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BCAF" w14:textId="5AB4272E" w:rsidR="00596A4D" w:rsidRDefault="00596A4D" w:rsidP="00651A17">
      <w:pPr>
        <w:pStyle w:val="Heading"/>
        <w:rPr>
          <w:color w:val="FF0000"/>
          <w:sz w:val="28"/>
        </w:rPr>
      </w:pPr>
    </w:p>
    <w:p w14:paraId="5337B796" w14:textId="0AF3B174" w:rsidR="00E558BA" w:rsidRPr="00E558BA" w:rsidRDefault="00E558BA" w:rsidP="00E558BA">
      <w:pPr>
        <w:framePr w:hSpace="180" w:wrap="around" w:vAnchor="text" w:hAnchor="text" w:y="1"/>
        <w:ind w:left="0" w:firstLine="0"/>
        <w:suppressOverlap/>
        <w:rPr>
          <w:b/>
          <w:color w:val="000000" w:themeColor="text1"/>
          <w:sz w:val="110"/>
        </w:rPr>
      </w:pPr>
      <w:r w:rsidRPr="00E558BA">
        <w:rPr>
          <w:b/>
          <w:noProof/>
          <w:color w:val="000000" w:themeColor="text1"/>
          <w:sz w:val="70"/>
        </w:rPr>
        <w:t>Information Governance</w:t>
      </w:r>
    </w:p>
    <w:p w14:paraId="1B8AE609" w14:textId="77777777" w:rsidR="00E558BA" w:rsidRDefault="00E558BA" w:rsidP="00E558BA">
      <w:pPr>
        <w:framePr w:hSpace="180" w:wrap="around" w:vAnchor="text" w:hAnchor="text" w:y="1"/>
        <w:tabs>
          <w:tab w:val="left" w:pos="5292"/>
        </w:tabs>
        <w:ind w:left="0" w:firstLine="0"/>
        <w:suppressOverlap/>
        <w:rPr>
          <w:b/>
          <w:sz w:val="42"/>
        </w:rPr>
      </w:pPr>
      <w:r>
        <w:rPr>
          <w:b/>
          <w:sz w:val="42"/>
        </w:rPr>
        <w:t>Re-Use of Public Sector Information</w:t>
      </w:r>
    </w:p>
    <w:p w14:paraId="2327F731" w14:textId="3AA7BA5E" w:rsidR="00E558BA" w:rsidRDefault="00E558BA" w:rsidP="00E558BA">
      <w:pPr>
        <w:shd w:val="clear" w:color="auto" w:fill="FFFFFF"/>
        <w:spacing w:before="100" w:beforeAutospacing="1" w:after="240"/>
        <w:ind w:left="0" w:hanging="9"/>
        <w:rPr>
          <w:rFonts w:cs="Arial"/>
          <w:color w:val="000000"/>
          <w:sz w:val="23"/>
          <w:szCs w:val="23"/>
        </w:rPr>
      </w:pPr>
      <w:r>
        <w:rPr>
          <w:b/>
          <w:sz w:val="42"/>
        </w:rPr>
        <w:t>Statement of Public Task</w:t>
      </w:r>
    </w:p>
    <w:p w14:paraId="541B352F" w14:textId="2F23F73B" w:rsidR="00E558BA" w:rsidRDefault="00E558BA" w:rsidP="008560F5">
      <w:pPr>
        <w:shd w:val="clear" w:color="auto" w:fill="FFFFFF"/>
        <w:spacing w:before="100" w:beforeAutospacing="1" w:after="240"/>
        <w:ind w:left="0" w:hanging="9"/>
        <w:rPr>
          <w:rFonts w:cs="Arial"/>
          <w:color w:val="000000"/>
          <w:sz w:val="23"/>
          <w:szCs w:val="23"/>
        </w:rPr>
      </w:pPr>
    </w:p>
    <w:p w14:paraId="75985705" w14:textId="491691F8" w:rsidR="008560F5" w:rsidRPr="008560F5" w:rsidRDefault="008560F5" w:rsidP="008560F5">
      <w:pPr>
        <w:shd w:val="clear" w:color="auto" w:fill="FFFFFF"/>
        <w:spacing w:before="100" w:beforeAutospacing="1" w:after="240"/>
        <w:ind w:left="0" w:hanging="9"/>
        <w:rPr>
          <w:rFonts w:cs="Arial"/>
          <w:color w:val="000000"/>
          <w:sz w:val="23"/>
          <w:szCs w:val="23"/>
        </w:rPr>
      </w:pPr>
      <w:r w:rsidRPr="008560F5">
        <w:rPr>
          <w:rFonts w:cs="Arial"/>
          <w:color w:val="000000"/>
          <w:sz w:val="23"/>
          <w:szCs w:val="23"/>
        </w:rPr>
        <w:t>The Council is a public sector body for the purposes of the Re-use of Public Sector Information Regulations 2015</w:t>
      </w:r>
      <w:r>
        <w:rPr>
          <w:rFonts w:cs="Arial"/>
          <w:color w:val="000000"/>
          <w:sz w:val="23"/>
          <w:szCs w:val="23"/>
        </w:rPr>
        <w:t xml:space="preserve"> (the </w:t>
      </w:r>
      <w:r w:rsidRPr="008560F5">
        <w:rPr>
          <w:rFonts w:cs="Arial"/>
          <w:color w:val="000000"/>
          <w:sz w:val="23"/>
          <w:szCs w:val="23"/>
        </w:rPr>
        <w:t>Regulations).  Its powers are conferred by statute and include:</w:t>
      </w:r>
    </w:p>
    <w:p w14:paraId="704F45A9" w14:textId="77777777" w:rsidR="002D2463" w:rsidRDefault="008560F5" w:rsidP="002D2463">
      <w:pPr>
        <w:numPr>
          <w:ilvl w:val="0"/>
          <w:numId w:val="14"/>
        </w:numPr>
        <w:shd w:val="clear" w:color="auto" w:fill="FFFFFF"/>
        <w:spacing w:before="100" w:beforeAutospacing="1"/>
        <w:rPr>
          <w:rFonts w:cs="Arial"/>
          <w:color w:val="000000"/>
          <w:sz w:val="23"/>
          <w:szCs w:val="23"/>
        </w:rPr>
      </w:pPr>
      <w:r w:rsidRPr="008560F5">
        <w:rPr>
          <w:rStyle w:val="Strong"/>
          <w:rFonts w:cs="Arial"/>
          <w:color w:val="000000"/>
          <w:sz w:val="23"/>
          <w:szCs w:val="23"/>
        </w:rPr>
        <w:t>mandatory powers</w:t>
      </w:r>
      <w:r w:rsidRPr="008560F5">
        <w:rPr>
          <w:rFonts w:cs="Arial"/>
          <w:color w:val="000000"/>
          <w:sz w:val="23"/>
          <w:szCs w:val="23"/>
        </w:rPr>
        <w:t xml:space="preserve"> - such as providing schooling and social work </w:t>
      </w:r>
      <w:proofErr w:type="gramStart"/>
      <w:r w:rsidRPr="008560F5">
        <w:rPr>
          <w:rFonts w:cs="Arial"/>
          <w:color w:val="000000"/>
          <w:sz w:val="23"/>
          <w:szCs w:val="23"/>
        </w:rPr>
        <w:t>services;</w:t>
      </w:r>
      <w:proofErr w:type="gramEnd"/>
    </w:p>
    <w:p w14:paraId="2C30657F" w14:textId="77777777" w:rsidR="008560F5" w:rsidRPr="008560F5" w:rsidRDefault="008560F5" w:rsidP="002D2463">
      <w:pPr>
        <w:numPr>
          <w:ilvl w:val="0"/>
          <w:numId w:val="14"/>
        </w:numPr>
        <w:shd w:val="clear" w:color="auto" w:fill="FFFFFF"/>
        <w:spacing w:before="100" w:beforeAutospacing="1"/>
        <w:rPr>
          <w:rFonts w:cs="Arial"/>
          <w:color w:val="000000"/>
          <w:sz w:val="23"/>
          <w:szCs w:val="23"/>
        </w:rPr>
      </w:pPr>
      <w:r w:rsidRPr="008560F5">
        <w:rPr>
          <w:rStyle w:val="Strong"/>
          <w:rFonts w:cs="Arial"/>
          <w:color w:val="000000"/>
          <w:sz w:val="23"/>
          <w:szCs w:val="23"/>
        </w:rPr>
        <w:t>permissive powers</w:t>
      </w:r>
      <w:r w:rsidRPr="008560F5">
        <w:rPr>
          <w:rFonts w:cs="Arial"/>
          <w:color w:val="000000"/>
          <w:sz w:val="23"/>
          <w:szCs w:val="23"/>
        </w:rPr>
        <w:t xml:space="preserve"> </w:t>
      </w:r>
      <w:r w:rsidR="002D2463">
        <w:rPr>
          <w:rFonts w:cs="Arial"/>
          <w:color w:val="000000"/>
          <w:sz w:val="23"/>
          <w:szCs w:val="23"/>
        </w:rPr>
        <w:t xml:space="preserve">- </w:t>
      </w:r>
      <w:r w:rsidRPr="008560F5">
        <w:rPr>
          <w:rFonts w:cs="Arial"/>
          <w:color w:val="000000"/>
          <w:sz w:val="23"/>
          <w:szCs w:val="23"/>
        </w:rPr>
        <w:t>such as economic development and recreation services; and,</w:t>
      </w:r>
    </w:p>
    <w:p w14:paraId="57B291C7" w14:textId="77777777" w:rsidR="008560F5" w:rsidRPr="008560F5" w:rsidRDefault="008560F5" w:rsidP="002D2463">
      <w:pPr>
        <w:numPr>
          <w:ilvl w:val="0"/>
          <w:numId w:val="14"/>
        </w:numPr>
        <w:shd w:val="clear" w:color="auto" w:fill="FFFFFF"/>
        <w:spacing w:before="100" w:beforeAutospacing="1"/>
        <w:rPr>
          <w:rFonts w:cs="Arial"/>
          <w:color w:val="000000"/>
          <w:sz w:val="23"/>
          <w:szCs w:val="23"/>
        </w:rPr>
      </w:pPr>
      <w:r w:rsidRPr="008560F5">
        <w:rPr>
          <w:rStyle w:val="Strong"/>
          <w:rFonts w:cs="Arial"/>
          <w:color w:val="000000"/>
          <w:sz w:val="23"/>
          <w:szCs w:val="23"/>
        </w:rPr>
        <w:t>regulatory powers</w:t>
      </w:r>
      <w:r w:rsidRPr="008560F5">
        <w:rPr>
          <w:rFonts w:cs="Arial"/>
          <w:color w:val="000000"/>
          <w:sz w:val="23"/>
          <w:szCs w:val="23"/>
        </w:rPr>
        <w:t xml:space="preserve"> - such as planning control, trading standards, environmental </w:t>
      </w:r>
      <w:proofErr w:type="gramStart"/>
      <w:r w:rsidRPr="008560F5">
        <w:rPr>
          <w:rFonts w:cs="Arial"/>
          <w:color w:val="000000"/>
          <w:sz w:val="23"/>
          <w:szCs w:val="23"/>
        </w:rPr>
        <w:t>health</w:t>
      </w:r>
      <w:proofErr w:type="gramEnd"/>
      <w:r w:rsidRPr="008560F5">
        <w:rPr>
          <w:rFonts w:cs="Arial"/>
          <w:color w:val="000000"/>
          <w:sz w:val="23"/>
          <w:szCs w:val="23"/>
        </w:rPr>
        <w:t xml:space="preserve"> and the issue of licences for taxis and public houses.</w:t>
      </w:r>
    </w:p>
    <w:p w14:paraId="788F548F" w14:textId="77777777" w:rsidR="008560F5" w:rsidRPr="00E945DA" w:rsidRDefault="008560F5" w:rsidP="00651A17">
      <w:pPr>
        <w:rPr>
          <w:sz w:val="18"/>
          <w:lang w:val="en-US" w:eastAsia="en-US"/>
        </w:rPr>
      </w:pPr>
    </w:p>
    <w:p w14:paraId="2DABE6EA" w14:textId="77777777" w:rsidR="007D541B" w:rsidRDefault="007D541B" w:rsidP="007D541B">
      <w:pPr>
        <w:pStyle w:val="Default"/>
        <w:rPr>
          <w:rFonts w:cs="Garamond"/>
        </w:rPr>
      </w:pPr>
    </w:p>
    <w:p w14:paraId="36C66751" w14:textId="77777777" w:rsidR="008560F5" w:rsidRPr="008560F5" w:rsidRDefault="008560F5" w:rsidP="008560F5">
      <w:pPr>
        <w:shd w:val="clear" w:color="auto" w:fill="FFFFFF"/>
        <w:spacing w:before="100" w:beforeAutospacing="1" w:after="240"/>
        <w:ind w:left="0" w:firstLine="0"/>
        <w:rPr>
          <w:rFonts w:cs="Arial"/>
          <w:color w:val="000000"/>
          <w:sz w:val="23"/>
          <w:szCs w:val="23"/>
        </w:rPr>
      </w:pPr>
      <w:r w:rsidRPr="008560F5">
        <w:rPr>
          <w:rFonts w:cs="Arial"/>
          <w:color w:val="000000"/>
          <w:sz w:val="23"/>
          <w:szCs w:val="23"/>
        </w:rPr>
        <w:t xml:space="preserve">The Council is responsible for the provision of a range of public services within the </w:t>
      </w:r>
      <w:smartTag w:uri="urn:schemas-microsoft-com:office:smarttags" w:element="place">
        <w:r w:rsidRPr="008560F5">
          <w:rPr>
            <w:rFonts w:cs="Arial"/>
            <w:color w:val="000000"/>
            <w:sz w:val="23"/>
            <w:szCs w:val="23"/>
          </w:rPr>
          <w:t>Falkirk</w:t>
        </w:r>
      </w:smartTag>
      <w:r w:rsidRPr="008560F5">
        <w:rPr>
          <w:rFonts w:cs="Arial"/>
          <w:color w:val="000000"/>
          <w:sz w:val="23"/>
          <w:szCs w:val="23"/>
        </w:rPr>
        <w:t xml:space="preserve"> area. The main services the Council provides, in addition to its regulatory and licensing functions, are:</w:t>
      </w:r>
    </w:p>
    <w:p w14:paraId="74764CC3" w14:textId="77777777" w:rsidR="008560F5" w:rsidRDefault="008560F5" w:rsidP="002D2463">
      <w:pPr>
        <w:numPr>
          <w:ilvl w:val="0"/>
          <w:numId w:val="15"/>
        </w:numPr>
        <w:shd w:val="clear" w:color="auto" w:fill="FFFFFF"/>
        <w:spacing w:before="100" w:beforeAutospacing="1"/>
        <w:ind w:left="714" w:hanging="357"/>
        <w:rPr>
          <w:rFonts w:cs="Arial"/>
          <w:color w:val="000000"/>
          <w:sz w:val="23"/>
          <w:szCs w:val="23"/>
        </w:rPr>
      </w:pPr>
      <w:r w:rsidRPr="008560F5">
        <w:rPr>
          <w:rFonts w:cs="Arial"/>
          <w:color w:val="000000"/>
          <w:sz w:val="23"/>
          <w:szCs w:val="23"/>
        </w:rPr>
        <w:t>Education</w:t>
      </w:r>
    </w:p>
    <w:p w14:paraId="796BD9D6" w14:textId="77777777" w:rsidR="002F3AF2" w:rsidRPr="008560F5" w:rsidRDefault="002F3AF2" w:rsidP="002F3AF2">
      <w:pPr>
        <w:numPr>
          <w:ilvl w:val="0"/>
          <w:numId w:val="15"/>
        </w:numPr>
        <w:shd w:val="clear" w:color="auto" w:fill="FFFFFF"/>
        <w:spacing w:before="100" w:beforeAutospacing="1"/>
        <w:ind w:left="714" w:hanging="357"/>
        <w:rPr>
          <w:rFonts w:cs="Arial"/>
          <w:color w:val="000000"/>
          <w:sz w:val="23"/>
          <w:szCs w:val="23"/>
        </w:rPr>
      </w:pPr>
      <w:r w:rsidRPr="008560F5">
        <w:rPr>
          <w:rFonts w:cs="Arial"/>
          <w:color w:val="000000"/>
          <w:sz w:val="23"/>
          <w:szCs w:val="23"/>
        </w:rPr>
        <w:t>Social Work</w:t>
      </w:r>
    </w:p>
    <w:p w14:paraId="3990D077" w14:textId="77777777" w:rsidR="002F3AF2" w:rsidRPr="008560F5" w:rsidRDefault="002F3AF2" w:rsidP="002F3AF2">
      <w:pPr>
        <w:numPr>
          <w:ilvl w:val="0"/>
          <w:numId w:val="15"/>
        </w:numPr>
        <w:shd w:val="clear" w:color="auto" w:fill="FFFFFF"/>
        <w:spacing w:before="100" w:beforeAutospacing="1"/>
        <w:ind w:left="714" w:hanging="357"/>
        <w:rPr>
          <w:rFonts w:cs="Arial"/>
          <w:color w:val="000000"/>
          <w:sz w:val="23"/>
          <w:szCs w:val="23"/>
        </w:rPr>
      </w:pPr>
      <w:r w:rsidRPr="008560F5">
        <w:rPr>
          <w:rFonts w:cs="Arial"/>
          <w:color w:val="000000"/>
          <w:sz w:val="23"/>
          <w:szCs w:val="23"/>
        </w:rPr>
        <w:t>Roads and transport</w:t>
      </w:r>
    </w:p>
    <w:p w14:paraId="039A4A76" w14:textId="77777777" w:rsidR="002F3AF2" w:rsidRPr="008560F5" w:rsidRDefault="002F3AF2" w:rsidP="002F3AF2">
      <w:pPr>
        <w:numPr>
          <w:ilvl w:val="0"/>
          <w:numId w:val="15"/>
        </w:numPr>
        <w:shd w:val="clear" w:color="auto" w:fill="FFFFFF"/>
        <w:spacing w:before="100" w:beforeAutospacing="1"/>
        <w:ind w:left="714" w:hanging="357"/>
        <w:rPr>
          <w:rFonts w:cs="Arial"/>
          <w:color w:val="000000"/>
          <w:sz w:val="23"/>
          <w:szCs w:val="23"/>
        </w:rPr>
      </w:pPr>
      <w:r w:rsidRPr="008560F5">
        <w:rPr>
          <w:rFonts w:cs="Arial"/>
          <w:color w:val="000000"/>
          <w:sz w:val="23"/>
          <w:szCs w:val="23"/>
        </w:rPr>
        <w:t>Economic Development</w:t>
      </w:r>
    </w:p>
    <w:p w14:paraId="5127538D" w14:textId="77777777" w:rsidR="002F3AF2" w:rsidRPr="008560F5" w:rsidRDefault="002F3AF2" w:rsidP="002F3AF2">
      <w:pPr>
        <w:numPr>
          <w:ilvl w:val="0"/>
          <w:numId w:val="15"/>
        </w:numPr>
        <w:shd w:val="clear" w:color="auto" w:fill="FFFFFF"/>
        <w:spacing w:before="100" w:beforeAutospacing="1"/>
        <w:ind w:left="714" w:hanging="357"/>
        <w:rPr>
          <w:rFonts w:cs="Arial"/>
          <w:color w:val="000000"/>
          <w:sz w:val="23"/>
          <w:szCs w:val="23"/>
        </w:rPr>
      </w:pPr>
      <w:r w:rsidRPr="008560F5">
        <w:rPr>
          <w:rFonts w:cs="Arial"/>
          <w:color w:val="000000"/>
          <w:sz w:val="23"/>
          <w:szCs w:val="23"/>
        </w:rPr>
        <w:t>Housing and the Built Environment</w:t>
      </w:r>
    </w:p>
    <w:p w14:paraId="6CBD3B63" w14:textId="77777777" w:rsidR="002F3AF2" w:rsidRPr="008560F5" w:rsidRDefault="002F3AF2" w:rsidP="002F3AF2">
      <w:pPr>
        <w:numPr>
          <w:ilvl w:val="0"/>
          <w:numId w:val="15"/>
        </w:numPr>
        <w:shd w:val="clear" w:color="auto" w:fill="FFFFFF"/>
        <w:spacing w:before="100" w:beforeAutospacing="1"/>
        <w:ind w:left="714" w:hanging="357"/>
        <w:rPr>
          <w:rFonts w:cs="Arial"/>
          <w:color w:val="000000"/>
          <w:sz w:val="23"/>
          <w:szCs w:val="23"/>
        </w:rPr>
      </w:pPr>
      <w:r w:rsidRPr="008560F5">
        <w:rPr>
          <w:rFonts w:cs="Arial"/>
          <w:color w:val="000000"/>
          <w:sz w:val="23"/>
          <w:szCs w:val="23"/>
        </w:rPr>
        <w:t>Waste management</w:t>
      </w:r>
    </w:p>
    <w:p w14:paraId="329C25C6" w14:textId="77777777" w:rsidR="002F3AF2" w:rsidRDefault="002F3AF2" w:rsidP="002F3AF2">
      <w:pPr>
        <w:numPr>
          <w:ilvl w:val="0"/>
          <w:numId w:val="15"/>
        </w:numPr>
        <w:shd w:val="clear" w:color="auto" w:fill="FFFFFF"/>
        <w:spacing w:before="100" w:beforeAutospacing="1"/>
        <w:ind w:left="714" w:hanging="357"/>
        <w:rPr>
          <w:rFonts w:cs="Arial"/>
          <w:color w:val="000000"/>
          <w:sz w:val="23"/>
          <w:szCs w:val="23"/>
        </w:rPr>
      </w:pPr>
      <w:r w:rsidRPr="008560F5">
        <w:rPr>
          <w:rFonts w:cs="Arial"/>
          <w:color w:val="000000"/>
          <w:sz w:val="23"/>
          <w:szCs w:val="23"/>
        </w:rPr>
        <w:t>Environmental Protection</w:t>
      </w:r>
    </w:p>
    <w:p w14:paraId="2B61EA7B" w14:textId="77777777" w:rsidR="002F3AF2" w:rsidRPr="008560F5" w:rsidRDefault="002F3AF2" w:rsidP="002D2463">
      <w:pPr>
        <w:numPr>
          <w:ilvl w:val="0"/>
          <w:numId w:val="15"/>
        </w:numPr>
        <w:shd w:val="clear" w:color="auto" w:fill="FFFFFF"/>
        <w:spacing w:before="100" w:beforeAutospacing="1"/>
        <w:ind w:left="714" w:hanging="357"/>
        <w:rPr>
          <w:rFonts w:cs="Arial"/>
          <w:color w:val="000000"/>
          <w:sz w:val="23"/>
          <w:szCs w:val="23"/>
        </w:rPr>
      </w:pPr>
      <w:r>
        <w:rPr>
          <w:rFonts w:cs="Arial"/>
          <w:color w:val="000000"/>
          <w:sz w:val="23"/>
          <w:szCs w:val="23"/>
        </w:rPr>
        <w:t xml:space="preserve">Libraries, Arts, Culture, Parks, </w:t>
      </w:r>
      <w:proofErr w:type="gramStart"/>
      <w:r>
        <w:rPr>
          <w:rFonts w:cs="Arial"/>
          <w:color w:val="000000"/>
          <w:sz w:val="23"/>
          <w:szCs w:val="23"/>
        </w:rPr>
        <w:t>Leisure</w:t>
      </w:r>
      <w:proofErr w:type="gramEnd"/>
      <w:r>
        <w:rPr>
          <w:rFonts w:cs="Arial"/>
          <w:color w:val="000000"/>
          <w:sz w:val="23"/>
          <w:szCs w:val="23"/>
        </w:rPr>
        <w:t xml:space="preserve"> and Sport (delivered on behalf of the Council by Falkirk Community Trust)</w:t>
      </w:r>
    </w:p>
    <w:p w14:paraId="666D4A72" w14:textId="77777777" w:rsidR="002D2463" w:rsidRPr="008560F5" w:rsidRDefault="002D2463" w:rsidP="002D2463">
      <w:pPr>
        <w:shd w:val="clear" w:color="auto" w:fill="FFFFFF"/>
        <w:spacing w:before="100" w:beforeAutospacing="1"/>
        <w:rPr>
          <w:rFonts w:cs="Arial"/>
          <w:color w:val="000000"/>
          <w:sz w:val="23"/>
          <w:szCs w:val="23"/>
        </w:rPr>
      </w:pPr>
    </w:p>
    <w:p w14:paraId="09CDE87C" w14:textId="77777777" w:rsidR="008560F5" w:rsidRPr="008560F5" w:rsidRDefault="008560F5" w:rsidP="008560F5">
      <w:pPr>
        <w:shd w:val="clear" w:color="auto" w:fill="FFFFFF"/>
        <w:spacing w:before="100" w:beforeAutospacing="1" w:after="240"/>
        <w:ind w:left="0" w:firstLine="0"/>
        <w:rPr>
          <w:rFonts w:cs="Arial"/>
          <w:color w:val="000000"/>
          <w:sz w:val="23"/>
          <w:szCs w:val="23"/>
        </w:rPr>
      </w:pPr>
      <w:r w:rsidRPr="008560F5">
        <w:rPr>
          <w:rFonts w:cs="Arial"/>
          <w:color w:val="000000"/>
          <w:sz w:val="23"/>
          <w:szCs w:val="23"/>
        </w:rPr>
        <w:t xml:space="preserve">In addition, The Local Government in Scotland Act 2003 gives a statutory basis to partnership working between all agencies (such as health boards, benefits agencies, further and higher education institutions) responsible for public service delivery in an area. This partnership approach is called Community Planning. The Council is responsible for initiating, </w:t>
      </w:r>
      <w:proofErr w:type="gramStart"/>
      <w:r w:rsidRPr="008560F5">
        <w:rPr>
          <w:rFonts w:cs="Arial"/>
          <w:color w:val="000000"/>
          <w:sz w:val="23"/>
          <w:szCs w:val="23"/>
        </w:rPr>
        <w:t>facilitating</w:t>
      </w:r>
      <w:proofErr w:type="gramEnd"/>
      <w:r w:rsidRPr="008560F5">
        <w:rPr>
          <w:rFonts w:cs="Arial"/>
          <w:color w:val="000000"/>
          <w:sz w:val="23"/>
          <w:szCs w:val="23"/>
        </w:rPr>
        <w:t xml:space="preserve"> and maintaining Community Planning within the </w:t>
      </w:r>
      <w:smartTag w:uri="urn:schemas-microsoft-com:office:smarttags" w:element="place">
        <w:r w:rsidRPr="008560F5">
          <w:rPr>
            <w:rFonts w:cs="Arial"/>
            <w:color w:val="000000"/>
            <w:sz w:val="23"/>
            <w:szCs w:val="23"/>
          </w:rPr>
          <w:t>Falkirk</w:t>
        </w:r>
      </w:smartTag>
      <w:r w:rsidRPr="008560F5">
        <w:rPr>
          <w:rFonts w:cs="Arial"/>
          <w:color w:val="000000"/>
          <w:sz w:val="23"/>
          <w:szCs w:val="23"/>
        </w:rPr>
        <w:t xml:space="preserve"> area.</w:t>
      </w:r>
    </w:p>
    <w:p w14:paraId="3B5C9432" w14:textId="77777777" w:rsidR="008560F5" w:rsidRPr="008560F5" w:rsidRDefault="008560F5" w:rsidP="008560F5">
      <w:pPr>
        <w:ind w:left="0" w:firstLine="0"/>
        <w:rPr>
          <w:rFonts w:cs="Arial"/>
          <w:sz w:val="23"/>
          <w:szCs w:val="23"/>
        </w:rPr>
      </w:pPr>
      <w:r w:rsidRPr="008560F5">
        <w:rPr>
          <w:rFonts w:cs="Arial"/>
          <w:sz w:val="23"/>
          <w:szCs w:val="23"/>
        </w:rPr>
        <w:t xml:space="preserve">Information which the Council produces in the delivery of these public tasks is generally available for re-use under the Regulations, subject to the terms of the </w:t>
      </w:r>
      <w:hyperlink r:id="rId10" w:history="1">
        <w:r w:rsidRPr="008560F5">
          <w:rPr>
            <w:rStyle w:val="Hyperlink"/>
            <w:rFonts w:cs="Arial"/>
            <w:sz w:val="23"/>
            <w:szCs w:val="23"/>
          </w:rPr>
          <w:t>Open Government Licence</w:t>
        </w:r>
      </w:hyperlink>
      <w:r w:rsidRPr="008560F5">
        <w:rPr>
          <w:rFonts w:cs="Arial"/>
          <w:sz w:val="23"/>
          <w:szCs w:val="23"/>
        </w:rPr>
        <w:t>.  However:</w:t>
      </w:r>
    </w:p>
    <w:p w14:paraId="69AE1003" w14:textId="77777777" w:rsidR="008560F5" w:rsidRPr="008560F5" w:rsidRDefault="008560F5" w:rsidP="008560F5">
      <w:pPr>
        <w:rPr>
          <w:rFonts w:cs="Arial"/>
          <w:sz w:val="23"/>
          <w:szCs w:val="23"/>
        </w:rPr>
      </w:pPr>
    </w:p>
    <w:p w14:paraId="55A938BA" w14:textId="77777777" w:rsidR="008560F5" w:rsidRPr="008560F5" w:rsidRDefault="008560F5" w:rsidP="002D2463">
      <w:pPr>
        <w:numPr>
          <w:ilvl w:val="0"/>
          <w:numId w:val="16"/>
        </w:numPr>
        <w:rPr>
          <w:rFonts w:cs="Arial"/>
          <w:sz w:val="23"/>
          <w:szCs w:val="23"/>
        </w:rPr>
      </w:pPr>
      <w:r w:rsidRPr="008560F5">
        <w:rPr>
          <w:rFonts w:cs="Arial"/>
          <w:sz w:val="23"/>
          <w:szCs w:val="23"/>
        </w:rPr>
        <w:t xml:space="preserve">the Regulations do not apply to information that would be exempt from disclosure under information access legislation, </w:t>
      </w:r>
      <w:proofErr w:type="spellStart"/>
      <w:r w:rsidRPr="008560F5">
        <w:rPr>
          <w:rFonts w:cs="Arial"/>
          <w:sz w:val="23"/>
          <w:szCs w:val="23"/>
        </w:rPr>
        <w:t>eg</w:t>
      </w:r>
      <w:proofErr w:type="spellEnd"/>
      <w:r w:rsidRPr="008560F5">
        <w:rPr>
          <w:rFonts w:cs="Arial"/>
          <w:sz w:val="23"/>
          <w:szCs w:val="23"/>
        </w:rPr>
        <w:t xml:space="preserve">, the Data Protection Act 1998, the Freedom of Information (Scotland) Act 2002 and the Environmental Information (Scotland) Regulations </w:t>
      </w:r>
      <w:proofErr w:type="gramStart"/>
      <w:r w:rsidRPr="008560F5">
        <w:rPr>
          <w:rFonts w:cs="Arial"/>
          <w:sz w:val="23"/>
          <w:szCs w:val="23"/>
        </w:rPr>
        <w:t>2004;</w:t>
      </w:r>
      <w:proofErr w:type="gramEnd"/>
    </w:p>
    <w:p w14:paraId="57F21827" w14:textId="77777777" w:rsidR="008560F5" w:rsidRPr="008560F5" w:rsidRDefault="008560F5" w:rsidP="002D2463">
      <w:pPr>
        <w:ind w:left="360"/>
        <w:rPr>
          <w:rFonts w:cs="Arial"/>
          <w:sz w:val="23"/>
          <w:szCs w:val="23"/>
        </w:rPr>
      </w:pPr>
    </w:p>
    <w:p w14:paraId="7D956F2C" w14:textId="77777777" w:rsidR="008560F5" w:rsidRPr="008560F5" w:rsidRDefault="008560F5" w:rsidP="002D2463">
      <w:pPr>
        <w:numPr>
          <w:ilvl w:val="0"/>
          <w:numId w:val="16"/>
        </w:numPr>
        <w:rPr>
          <w:rFonts w:cs="Arial"/>
          <w:sz w:val="23"/>
          <w:szCs w:val="23"/>
        </w:rPr>
      </w:pPr>
      <w:r w:rsidRPr="008560F5">
        <w:rPr>
          <w:rFonts w:cs="Arial"/>
          <w:sz w:val="23"/>
          <w:szCs w:val="23"/>
        </w:rPr>
        <w:t>the Regulations do not apply to documents held by schools; and</w:t>
      </w:r>
    </w:p>
    <w:p w14:paraId="68D6F779" w14:textId="77777777" w:rsidR="008560F5" w:rsidRPr="008560F5" w:rsidRDefault="008560F5" w:rsidP="002D2463">
      <w:pPr>
        <w:rPr>
          <w:rFonts w:cs="Arial"/>
          <w:sz w:val="23"/>
          <w:szCs w:val="23"/>
        </w:rPr>
      </w:pPr>
    </w:p>
    <w:p w14:paraId="19E0CCFA" w14:textId="77777777" w:rsidR="00E459C0" w:rsidRPr="002D2463" w:rsidRDefault="008560F5" w:rsidP="002D2463">
      <w:pPr>
        <w:numPr>
          <w:ilvl w:val="0"/>
          <w:numId w:val="16"/>
        </w:numPr>
        <w:rPr>
          <w:rFonts w:cs="Arial"/>
          <w:sz w:val="23"/>
          <w:szCs w:val="23"/>
        </w:rPr>
      </w:pPr>
      <w:r w:rsidRPr="008560F5">
        <w:rPr>
          <w:rFonts w:cs="Arial"/>
          <w:sz w:val="23"/>
          <w:szCs w:val="23"/>
        </w:rPr>
        <w:t>the Regulations do not apply to a document where a third party owns certain intellectual property rights in the document.</w:t>
      </w:r>
    </w:p>
    <w:sectPr w:rsidR="00E459C0" w:rsidRPr="002D2463" w:rsidSect="002D2463">
      <w:headerReference w:type="default" r:id="rId11"/>
      <w:footerReference w:type="even" r:id="rId12"/>
      <w:footerReference w:type="default" r:id="rId13"/>
      <w:type w:val="continuous"/>
      <w:pgSz w:w="11905" w:h="16837" w:code="9"/>
      <w:pgMar w:top="1000" w:right="567" w:bottom="900" w:left="567"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7109" w14:textId="77777777" w:rsidR="004564E1" w:rsidRDefault="004564E1">
      <w:r>
        <w:separator/>
      </w:r>
    </w:p>
  </w:endnote>
  <w:endnote w:type="continuationSeparator" w:id="0">
    <w:p w14:paraId="7EF4FA28" w14:textId="77777777" w:rsidR="004564E1" w:rsidRDefault="0045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153C" w14:textId="77777777" w:rsidR="00C2181B" w:rsidRDefault="00C2181B" w:rsidP="0022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668E7" w14:textId="77777777" w:rsidR="00C2181B" w:rsidRDefault="00C2181B" w:rsidP="00FC0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BED0" w14:textId="77777777" w:rsidR="00C2181B" w:rsidRPr="00AE0F93" w:rsidRDefault="00AE0F93" w:rsidP="00AE0F93">
    <w:pPr>
      <w:pStyle w:val="Footer"/>
      <w:rPr>
        <w:sz w:val="16"/>
        <w:szCs w:val="16"/>
      </w:rPr>
    </w:pPr>
    <w:r w:rsidRPr="00AE0F93">
      <w:rPr>
        <w:sz w:val="16"/>
        <w:szCs w:val="16"/>
      </w:rPr>
      <w:fldChar w:fldCharType="begin"/>
    </w:r>
    <w:r w:rsidRPr="00AE0F93">
      <w:rPr>
        <w:sz w:val="16"/>
        <w:szCs w:val="16"/>
      </w:rPr>
      <w:instrText xml:space="preserve"> FILENAME </w:instrText>
    </w:r>
    <w:r w:rsidRPr="00AE0F93">
      <w:rPr>
        <w:sz w:val="16"/>
        <w:szCs w:val="16"/>
      </w:rPr>
      <w:fldChar w:fldCharType="separate"/>
    </w:r>
    <w:r w:rsidR="002F3AF2">
      <w:rPr>
        <w:noProof/>
        <w:sz w:val="16"/>
        <w:szCs w:val="16"/>
      </w:rPr>
      <w:t>BHCI0002 - Statement of Public Task.doc</w:t>
    </w:r>
    <w:r w:rsidRPr="00AE0F9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353B" w14:textId="77777777" w:rsidR="004564E1" w:rsidRDefault="004564E1">
      <w:r>
        <w:separator/>
      </w:r>
    </w:p>
  </w:footnote>
  <w:footnote w:type="continuationSeparator" w:id="0">
    <w:p w14:paraId="375C33FC" w14:textId="77777777" w:rsidR="004564E1" w:rsidRDefault="0045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BF17" w14:textId="21ACF888" w:rsidR="000B687F" w:rsidRPr="007A3142" w:rsidRDefault="007A3142" w:rsidP="007A3142">
    <w:pPr>
      <w:pStyle w:val="Header"/>
      <w:jc w:val="right"/>
    </w:pPr>
    <w:r>
      <w:rPr>
        <w:noProof/>
      </w:rPr>
      <w:drawing>
        <wp:inline distT="0" distB="0" distL="0" distR="0" wp14:anchorId="03C74191" wp14:editId="0CB9A518">
          <wp:extent cx="1695450" cy="11049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9545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1169"/>
    <w:multiLevelType w:val="hybridMultilevel"/>
    <w:tmpl w:val="37B46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C447A"/>
    <w:multiLevelType w:val="hybridMultilevel"/>
    <w:tmpl w:val="0AC0E540"/>
    <w:lvl w:ilvl="0" w:tplc="618CB1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6932B24"/>
    <w:multiLevelType w:val="hybridMultilevel"/>
    <w:tmpl w:val="6E66D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65A53"/>
    <w:multiLevelType w:val="hybridMultilevel"/>
    <w:tmpl w:val="FFAE3EF8"/>
    <w:lvl w:ilvl="0" w:tplc="E5DCA6F2">
      <w:start w:val="1"/>
      <w:numFmt w:val="lowerRoman"/>
      <w:lvlText w:val="(%1)"/>
      <w:lvlJc w:val="left"/>
      <w:pPr>
        <w:tabs>
          <w:tab w:val="num" w:pos="1700"/>
        </w:tabs>
        <w:ind w:left="1700" w:hanging="720"/>
      </w:pPr>
      <w:rPr>
        <w:rFonts w:hint="default"/>
      </w:rPr>
    </w:lvl>
    <w:lvl w:ilvl="1" w:tplc="08090019" w:tentative="1">
      <w:start w:val="1"/>
      <w:numFmt w:val="lowerLetter"/>
      <w:lvlText w:val="%2."/>
      <w:lvlJc w:val="left"/>
      <w:pPr>
        <w:tabs>
          <w:tab w:val="num" w:pos="2060"/>
        </w:tabs>
        <w:ind w:left="2060" w:hanging="360"/>
      </w:pPr>
    </w:lvl>
    <w:lvl w:ilvl="2" w:tplc="0809001B" w:tentative="1">
      <w:start w:val="1"/>
      <w:numFmt w:val="lowerRoman"/>
      <w:lvlText w:val="%3."/>
      <w:lvlJc w:val="right"/>
      <w:pPr>
        <w:tabs>
          <w:tab w:val="num" w:pos="2780"/>
        </w:tabs>
        <w:ind w:left="2780" w:hanging="180"/>
      </w:pPr>
    </w:lvl>
    <w:lvl w:ilvl="3" w:tplc="0809000F" w:tentative="1">
      <w:start w:val="1"/>
      <w:numFmt w:val="decimal"/>
      <w:lvlText w:val="%4."/>
      <w:lvlJc w:val="left"/>
      <w:pPr>
        <w:tabs>
          <w:tab w:val="num" w:pos="3500"/>
        </w:tabs>
        <w:ind w:left="3500" w:hanging="360"/>
      </w:pPr>
    </w:lvl>
    <w:lvl w:ilvl="4" w:tplc="08090019" w:tentative="1">
      <w:start w:val="1"/>
      <w:numFmt w:val="lowerLetter"/>
      <w:lvlText w:val="%5."/>
      <w:lvlJc w:val="left"/>
      <w:pPr>
        <w:tabs>
          <w:tab w:val="num" w:pos="4220"/>
        </w:tabs>
        <w:ind w:left="4220" w:hanging="360"/>
      </w:pPr>
    </w:lvl>
    <w:lvl w:ilvl="5" w:tplc="0809001B" w:tentative="1">
      <w:start w:val="1"/>
      <w:numFmt w:val="lowerRoman"/>
      <w:lvlText w:val="%6."/>
      <w:lvlJc w:val="right"/>
      <w:pPr>
        <w:tabs>
          <w:tab w:val="num" w:pos="4940"/>
        </w:tabs>
        <w:ind w:left="4940" w:hanging="180"/>
      </w:pPr>
    </w:lvl>
    <w:lvl w:ilvl="6" w:tplc="0809000F" w:tentative="1">
      <w:start w:val="1"/>
      <w:numFmt w:val="decimal"/>
      <w:lvlText w:val="%7."/>
      <w:lvlJc w:val="left"/>
      <w:pPr>
        <w:tabs>
          <w:tab w:val="num" w:pos="5660"/>
        </w:tabs>
        <w:ind w:left="5660" w:hanging="360"/>
      </w:pPr>
    </w:lvl>
    <w:lvl w:ilvl="7" w:tplc="08090019" w:tentative="1">
      <w:start w:val="1"/>
      <w:numFmt w:val="lowerLetter"/>
      <w:lvlText w:val="%8."/>
      <w:lvlJc w:val="left"/>
      <w:pPr>
        <w:tabs>
          <w:tab w:val="num" w:pos="6380"/>
        </w:tabs>
        <w:ind w:left="6380" w:hanging="360"/>
      </w:pPr>
    </w:lvl>
    <w:lvl w:ilvl="8" w:tplc="0809001B" w:tentative="1">
      <w:start w:val="1"/>
      <w:numFmt w:val="lowerRoman"/>
      <w:lvlText w:val="%9."/>
      <w:lvlJc w:val="right"/>
      <w:pPr>
        <w:tabs>
          <w:tab w:val="num" w:pos="7100"/>
        </w:tabs>
        <w:ind w:left="7100" w:hanging="180"/>
      </w:pPr>
    </w:lvl>
  </w:abstractNum>
  <w:abstractNum w:abstractNumId="4" w15:restartNumberingAfterBreak="0">
    <w:nsid w:val="31346783"/>
    <w:multiLevelType w:val="singleLevel"/>
    <w:tmpl w:val="8FCE720A"/>
    <w:lvl w:ilvl="0">
      <w:start w:val="1"/>
      <w:numFmt w:val="bullet"/>
      <w:pStyle w:val="bullet"/>
      <w:lvlText w:val=""/>
      <w:lvlJc w:val="left"/>
      <w:pPr>
        <w:tabs>
          <w:tab w:val="num" w:pos="1418"/>
        </w:tabs>
        <w:ind w:left="1418" w:hanging="426"/>
      </w:pPr>
      <w:rPr>
        <w:rFonts w:ascii="Symbol" w:hAnsi="Symbol" w:hint="default"/>
      </w:rPr>
    </w:lvl>
  </w:abstractNum>
  <w:abstractNum w:abstractNumId="5" w15:restartNumberingAfterBreak="0">
    <w:nsid w:val="353A406D"/>
    <w:multiLevelType w:val="hybridMultilevel"/>
    <w:tmpl w:val="94924D34"/>
    <w:lvl w:ilvl="0" w:tplc="E5DCA6F2">
      <w:start w:val="1"/>
      <w:numFmt w:val="lowerRoman"/>
      <w:lvlText w:val="(%1)"/>
      <w:lvlJc w:val="left"/>
      <w:pPr>
        <w:tabs>
          <w:tab w:val="num" w:pos="1700"/>
        </w:tabs>
        <w:ind w:left="17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014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6C58DC"/>
    <w:multiLevelType w:val="singleLevel"/>
    <w:tmpl w:val="DFD68FEE"/>
    <w:lvl w:ilvl="0">
      <w:start w:val="1"/>
      <w:numFmt w:val="lowerRoman"/>
      <w:lvlText w:val="(%1)"/>
      <w:lvlJc w:val="left"/>
      <w:pPr>
        <w:tabs>
          <w:tab w:val="num" w:pos="0"/>
        </w:tabs>
        <w:ind w:left="1275" w:hanging="283"/>
      </w:pPr>
      <w:rPr>
        <w:rFonts w:ascii="Garamond" w:hAnsi="Garamond" w:hint="default"/>
        <w:sz w:val="24"/>
      </w:rPr>
    </w:lvl>
  </w:abstractNum>
  <w:abstractNum w:abstractNumId="8" w15:restartNumberingAfterBreak="0">
    <w:nsid w:val="3D5D56E2"/>
    <w:multiLevelType w:val="multilevel"/>
    <w:tmpl w:val="977CE0CA"/>
    <w:lvl w:ilvl="0">
      <w:start w:val="1"/>
      <w:numFmt w:val="decimal"/>
      <w:pStyle w:val="StyleNumberSpecial115pt"/>
      <w:lvlText w:val="%1."/>
      <w:lvlJc w:val="left"/>
      <w:pPr>
        <w:tabs>
          <w:tab w:val="num" w:pos="360"/>
        </w:tabs>
        <w:ind w:left="0" w:firstLine="0"/>
      </w:pPr>
      <w:rPr>
        <w:rFonts w:ascii="Garamond" w:hAnsi="Garamond" w:hint="default"/>
        <w:b/>
        <w:i w:val="0"/>
        <w:sz w:val="24"/>
        <w:szCs w:val="24"/>
      </w:rPr>
    </w:lvl>
    <w:lvl w:ilvl="1">
      <w:start w:val="1"/>
      <w:numFmt w:val="decimal"/>
      <w:lvlText w:val="%1.%2"/>
      <w:lvlJc w:val="left"/>
      <w:pPr>
        <w:tabs>
          <w:tab w:val="num" w:pos="1418"/>
        </w:tabs>
        <w:ind w:left="1418" w:hanging="1418"/>
      </w:pPr>
      <w:rPr>
        <w:rFonts w:ascii="Garamond" w:hAnsi="Garamond"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6ED4777"/>
    <w:multiLevelType w:val="singleLevel"/>
    <w:tmpl w:val="C0A03732"/>
    <w:lvl w:ilvl="0">
      <w:start w:val="1"/>
      <w:numFmt w:val="lowerRoman"/>
      <w:lvlText w:val="(%1)"/>
      <w:legacy w:legacy="1" w:legacySpace="0" w:legacyIndent="283"/>
      <w:lvlJc w:val="left"/>
      <w:pPr>
        <w:ind w:left="1275" w:hanging="283"/>
      </w:pPr>
    </w:lvl>
  </w:abstractNum>
  <w:abstractNum w:abstractNumId="10" w15:restartNumberingAfterBreak="0">
    <w:nsid w:val="5456276C"/>
    <w:multiLevelType w:val="hybridMultilevel"/>
    <w:tmpl w:val="0DE0B8B6"/>
    <w:lvl w:ilvl="0" w:tplc="DFD68FEE">
      <w:start w:val="1"/>
      <w:numFmt w:val="lowerRoman"/>
      <w:lvlText w:val="(%1)"/>
      <w:lvlJc w:val="left"/>
      <w:pPr>
        <w:tabs>
          <w:tab w:val="num" w:pos="980"/>
        </w:tabs>
        <w:ind w:left="2255" w:hanging="283"/>
      </w:pPr>
      <w:rPr>
        <w:rFonts w:ascii="Garamond" w:hAnsi="Garamond" w:hint="default"/>
        <w:sz w:val="24"/>
      </w:rPr>
    </w:lvl>
    <w:lvl w:ilvl="1" w:tplc="08090019" w:tentative="1">
      <w:start w:val="1"/>
      <w:numFmt w:val="lowerLetter"/>
      <w:lvlText w:val="%2."/>
      <w:lvlJc w:val="left"/>
      <w:pPr>
        <w:tabs>
          <w:tab w:val="num" w:pos="2420"/>
        </w:tabs>
        <w:ind w:left="2420" w:hanging="360"/>
      </w:pPr>
    </w:lvl>
    <w:lvl w:ilvl="2" w:tplc="0809001B" w:tentative="1">
      <w:start w:val="1"/>
      <w:numFmt w:val="lowerRoman"/>
      <w:lvlText w:val="%3."/>
      <w:lvlJc w:val="right"/>
      <w:pPr>
        <w:tabs>
          <w:tab w:val="num" w:pos="3140"/>
        </w:tabs>
        <w:ind w:left="3140" w:hanging="180"/>
      </w:pPr>
    </w:lvl>
    <w:lvl w:ilvl="3" w:tplc="0809000F" w:tentative="1">
      <w:start w:val="1"/>
      <w:numFmt w:val="decimal"/>
      <w:lvlText w:val="%4."/>
      <w:lvlJc w:val="left"/>
      <w:pPr>
        <w:tabs>
          <w:tab w:val="num" w:pos="3860"/>
        </w:tabs>
        <w:ind w:left="3860" w:hanging="360"/>
      </w:pPr>
    </w:lvl>
    <w:lvl w:ilvl="4" w:tplc="08090019" w:tentative="1">
      <w:start w:val="1"/>
      <w:numFmt w:val="lowerLetter"/>
      <w:lvlText w:val="%5."/>
      <w:lvlJc w:val="left"/>
      <w:pPr>
        <w:tabs>
          <w:tab w:val="num" w:pos="4580"/>
        </w:tabs>
        <w:ind w:left="4580" w:hanging="360"/>
      </w:pPr>
    </w:lvl>
    <w:lvl w:ilvl="5" w:tplc="0809001B" w:tentative="1">
      <w:start w:val="1"/>
      <w:numFmt w:val="lowerRoman"/>
      <w:lvlText w:val="%6."/>
      <w:lvlJc w:val="right"/>
      <w:pPr>
        <w:tabs>
          <w:tab w:val="num" w:pos="5300"/>
        </w:tabs>
        <w:ind w:left="5300" w:hanging="180"/>
      </w:pPr>
    </w:lvl>
    <w:lvl w:ilvl="6" w:tplc="0809000F" w:tentative="1">
      <w:start w:val="1"/>
      <w:numFmt w:val="decimal"/>
      <w:lvlText w:val="%7."/>
      <w:lvlJc w:val="left"/>
      <w:pPr>
        <w:tabs>
          <w:tab w:val="num" w:pos="6020"/>
        </w:tabs>
        <w:ind w:left="6020" w:hanging="360"/>
      </w:pPr>
    </w:lvl>
    <w:lvl w:ilvl="7" w:tplc="08090019" w:tentative="1">
      <w:start w:val="1"/>
      <w:numFmt w:val="lowerLetter"/>
      <w:lvlText w:val="%8."/>
      <w:lvlJc w:val="left"/>
      <w:pPr>
        <w:tabs>
          <w:tab w:val="num" w:pos="6740"/>
        </w:tabs>
        <w:ind w:left="6740" w:hanging="360"/>
      </w:pPr>
    </w:lvl>
    <w:lvl w:ilvl="8" w:tplc="0809001B" w:tentative="1">
      <w:start w:val="1"/>
      <w:numFmt w:val="lowerRoman"/>
      <w:lvlText w:val="%9."/>
      <w:lvlJc w:val="right"/>
      <w:pPr>
        <w:tabs>
          <w:tab w:val="num" w:pos="7460"/>
        </w:tabs>
        <w:ind w:left="7460" w:hanging="180"/>
      </w:pPr>
    </w:lvl>
  </w:abstractNum>
  <w:abstractNum w:abstractNumId="11" w15:restartNumberingAfterBreak="0">
    <w:nsid w:val="5E785AF0"/>
    <w:multiLevelType w:val="multilevel"/>
    <w:tmpl w:val="EC7E1BD2"/>
    <w:lvl w:ilvl="0">
      <w:start w:val="1"/>
      <w:numFmt w:val="decimal"/>
      <w:pStyle w:val="Paragraph"/>
      <w:lvlText w:val="%1."/>
      <w:lvlJc w:val="left"/>
      <w:rPr>
        <w:rFonts w:ascii="Garamond" w:hAnsi="Garamond" w:hint="default"/>
        <w:b/>
        <w:i w:val="0"/>
        <w:caps/>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1418"/>
      </w:pPr>
      <w:rPr>
        <w:rFonts w:ascii="Garamond" w:hAnsi="Garamond" w:hint="default"/>
        <w:b w:val="0"/>
        <w:i w:val="0"/>
        <w:sz w:val="24"/>
        <w:szCs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600B5064"/>
    <w:multiLevelType w:val="hybridMultilevel"/>
    <w:tmpl w:val="550E5144"/>
    <w:lvl w:ilvl="0" w:tplc="838E5FC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B5025B7"/>
    <w:multiLevelType w:val="hybridMultilevel"/>
    <w:tmpl w:val="40508EB4"/>
    <w:lvl w:ilvl="0" w:tplc="E5DCA6F2">
      <w:start w:val="1"/>
      <w:numFmt w:val="lowerRoman"/>
      <w:lvlText w:val="(%1)"/>
      <w:lvlJc w:val="left"/>
      <w:pPr>
        <w:tabs>
          <w:tab w:val="num" w:pos="1700"/>
        </w:tabs>
        <w:ind w:left="1700" w:hanging="720"/>
      </w:pPr>
      <w:rPr>
        <w:rFonts w:hint="default"/>
      </w:rPr>
    </w:lvl>
    <w:lvl w:ilvl="1" w:tplc="08090019" w:tentative="1">
      <w:start w:val="1"/>
      <w:numFmt w:val="lowerLetter"/>
      <w:lvlText w:val="%2."/>
      <w:lvlJc w:val="left"/>
      <w:pPr>
        <w:tabs>
          <w:tab w:val="num" w:pos="2060"/>
        </w:tabs>
        <w:ind w:left="2060" w:hanging="360"/>
      </w:pPr>
    </w:lvl>
    <w:lvl w:ilvl="2" w:tplc="0809001B" w:tentative="1">
      <w:start w:val="1"/>
      <w:numFmt w:val="lowerRoman"/>
      <w:lvlText w:val="%3."/>
      <w:lvlJc w:val="right"/>
      <w:pPr>
        <w:tabs>
          <w:tab w:val="num" w:pos="2780"/>
        </w:tabs>
        <w:ind w:left="2780" w:hanging="180"/>
      </w:pPr>
    </w:lvl>
    <w:lvl w:ilvl="3" w:tplc="0809000F" w:tentative="1">
      <w:start w:val="1"/>
      <w:numFmt w:val="decimal"/>
      <w:lvlText w:val="%4."/>
      <w:lvlJc w:val="left"/>
      <w:pPr>
        <w:tabs>
          <w:tab w:val="num" w:pos="3500"/>
        </w:tabs>
        <w:ind w:left="3500" w:hanging="360"/>
      </w:pPr>
    </w:lvl>
    <w:lvl w:ilvl="4" w:tplc="08090019" w:tentative="1">
      <w:start w:val="1"/>
      <w:numFmt w:val="lowerLetter"/>
      <w:lvlText w:val="%5."/>
      <w:lvlJc w:val="left"/>
      <w:pPr>
        <w:tabs>
          <w:tab w:val="num" w:pos="4220"/>
        </w:tabs>
        <w:ind w:left="4220" w:hanging="360"/>
      </w:pPr>
    </w:lvl>
    <w:lvl w:ilvl="5" w:tplc="0809001B" w:tentative="1">
      <w:start w:val="1"/>
      <w:numFmt w:val="lowerRoman"/>
      <w:lvlText w:val="%6."/>
      <w:lvlJc w:val="right"/>
      <w:pPr>
        <w:tabs>
          <w:tab w:val="num" w:pos="4940"/>
        </w:tabs>
        <w:ind w:left="4940" w:hanging="180"/>
      </w:pPr>
    </w:lvl>
    <w:lvl w:ilvl="6" w:tplc="0809000F" w:tentative="1">
      <w:start w:val="1"/>
      <w:numFmt w:val="decimal"/>
      <w:lvlText w:val="%7."/>
      <w:lvlJc w:val="left"/>
      <w:pPr>
        <w:tabs>
          <w:tab w:val="num" w:pos="5660"/>
        </w:tabs>
        <w:ind w:left="5660" w:hanging="360"/>
      </w:pPr>
    </w:lvl>
    <w:lvl w:ilvl="7" w:tplc="08090019" w:tentative="1">
      <w:start w:val="1"/>
      <w:numFmt w:val="lowerLetter"/>
      <w:lvlText w:val="%8."/>
      <w:lvlJc w:val="left"/>
      <w:pPr>
        <w:tabs>
          <w:tab w:val="num" w:pos="6380"/>
        </w:tabs>
        <w:ind w:left="6380" w:hanging="360"/>
      </w:pPr>
    </w:lvl>
    <w:lvl w:ilvl="8" w:tplc="0809001B" w:tentative="1">
      <w:start w:val="1"/>
      <w:numFmt w:val="lowerRoman"/>
      <w:lvlText w:val="%9."/>
      <w:lvlJc w:val="right"/>
      <w:pPr>
        <w:tabs>
          <w:tab w:val="num" w:pos="7100"/>
        </w:tabs>
        <w:ind w:left="7100" w:hanging="180"/>
      </w:pPr>
    </w:lvl>
  </w:abstractNum>
  <w:abstractNum w:abstractNumId="14" w15:restartNumberingAfterBreak="0">
    <w:nsid w:val="73B8364E"/>
    <w:multiLevelType w:val="hybridMultilevel"/>
    <w:tmpl w:val="FC54B9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212C09"/>
    <w:multiLevelType w:val="singleLevel"/>
    <w:tmpl w:val="C0A03732"/>
    <w:lvl w:ilvl="0">
      <w:start w:val="1"/>
      <w:numFmt w:val="lowerRoman"/>
      <w:lvlText w:val="(%1)"/>
      <w:legacy w:legacy="1" w:legacySpace="0" w:legacyIndent="283"/>
      <w:lvlJc w:val="left"/>
      <w:pPr>
        <w:ind w:left="1275" w:hanging="283"/>
      </w:pPr>
    </w:lvl>
  </w:abstractNum>
  <w:num w:numId="1" w16cid:durableId="604581502">
    <w:abstractNumId w:val="4"/>
  </w:num>
  <w:num w:numId="2" w16cid:durableId="1157648939">
    <w:abstractNumId w:val="8"/>
  </w:num>
  <w:num w:numId="3" w16cid:durableId="330916045">
    <w:abstractNumId w:val="11"/>
  </w:num>
  <w:num w:numId="4" w16cid:durableId="1406873620">
    <w:abstractNumId w:val="15"/>
  </w:num>
  <w:num w:numId="5" w16cid:durableId="506942385">
    <w:abstractNumId w:val="6"/>
  </w:num>
  <w:num w:numId="6" w16cid:durableId="7954543">
    <w:abstractNumId w:val="12"/>
  </w:num>
  <w:num w:numId="7" w16cid:durableId="1390037746">
    <w:abstractNumId w:val="1"/>
  </w:num>
  <w:num w:numId="8" w16cid:durableId="1502308853">
    <w:abstractNumId w:val="9"/>
  </w:num>
  <w:num w:numId="9" w16cid:durableId="874538944">
    <w:abstractNumId w:val="7"/>
  </w:num>
  <w:num w:numId="10" w16cid:durableId="69550245">
    <w:abstractNumId w:val="10"/>
  </w:num>
  <w:num w:numId="11" w16cid:durableId="1166166317">
    <w:abstractNumId w:val="13"/>
  </w:num>
  <w:num w:numId="12" w16cid:durableId="144707927">
    <w:abstractNumId w:val="5"/>
  </w:num>
  <w:num w:numId="13" w16cid:durableId="1576667570">
    <w:abstractNumId w:val="3"/>
  </w:num>
  <w:num w:numId="14" w16cid:durableId="272516804">
    <w:abstractNumId w:val="0"/>
  </w:num>
  <w:num w:numId="15" w16cid:durableId="496531708">
    <w:abstractNumId w:val="2"/>
  </w:num>
  <w:num w:numId="16" w16cid:durableId="7461965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4"/>
    <w:rsid w:val="00004E6B"/>
    <w:rsid w:val="00012EAB"/>
    <w:rsid w:val="00020ADF"/>
    <w:rsid w:val="00021573"/>
    <w:rsid w:val="000225E5"/>
    <w:rsid w:val="00041909"/>
    <w:rsid w:val="00047C4E"/>
    <w:rsid w:val="000512B0"/>
    <w:rsid w:val="00072BDB"/>
    <w:rsid w:val="00090BB3"/>
    <w:rsid w:val="00094B54"/>
    <w:rsid w:val="00096576"/>
    <w:rsid w:val="000A0FBB"/>
    <w:rsid w:val="000A49CD"/>
    <w:rsid w:val="000A6DE6"/>
    <w:rsid w:val="000B4168"/>
    <w:rsid w:val="000B687F"/>
    <w:rsid w:val="000C4E21"/>
    <w:rsid w:val="000C67EB"/>
    <w:rsid w:val="000D1432"/>
    <w:rsid w:val="000E46B5"/>
    <w:rsid w:val="0010599B"/>
    <w:rsid w:val="00114D56"/>
    <w:rsid w:val="0011511C"/>
    <w:rsid w:val="00135F38"/>
    <w:rsid w:val="001415FB"/>
    <w:rsid w:val="00141C8A"/>
    <w:rsid w:val="001475DC"/>
    <w:rsid w:val="0015213F"/>
    <w:rsid w:val="00153E94"/>
    <w:rsid w:val="00181B82"/>
    <w:rsid w:val="001A4000"/>
    <w:rsid w:val="001A57EA"/>
    <w:rsid w:val="001B521B"/>
    <w:rsid w:val="001C6872"/>
    <w:rsid w:val="001F66A1"/>
    <w:rsid w:val="0022516D"/>
    <w:rsid w:val="0023070F"/>
    <w:rsid w:val="00234223"/>
    <w:rsid w:val="00237921"/>
    <w:rsid w:val="00241B41"/>
    <w:rsid w:val="00243708"/>
    <w:rsid w:val="00243F23"/>
    <w:rsid w:val="00246AE7"/>
    <w:rsid w:val="002565D4"/>
    <w:rsid w:val="002579C0"/>
    <w:rsid w:val="0027534F"/>
    <w:rsid w:val="0028569E"/>
    <w:rsid w:val="002B78F4"/>
    <w:rsid w:val="002C145A"/>
    <w:rsid w:val="002D2463"/>
    <w:rsid w:val="002D6636"/>
    <w:rsid w:val="002E2E15"/>
    <w:rsid w:val="002F3AF2"/>
    <w:rsid w:val="002F7307"/>
    <w:rsid w:val="00300D11"/>
    <w:rsid w:val="003377F9"/>
    <w:rsid w:val="003408CF"/>
    <w:rsid w:val="0034175D"/>
    <w:rsid w:val="00342FC4"/>
    <w:rsid w:val="00343A26"/>
    <w:rsid w:val="00363F2C"/>
    <w:rsid w:val="00372C9C"/>
    <w:rsid w:val="003750EF"/>
    <w:rsid w:val="00384CEA"/>
    <w:rsid w:val="00397547"/>
    <w:rsid w:val="003A2AF4"/>
    <w:rsid w:val="003D0626"/>
    <w:rsid w:val="003D2BA2"/>
    <w:rsid w:val="003E1C7B"/>
    <w:rsid w:val="003F45B6"/>
    <w:rsid w:val="003F663A"/>
    <w:rsid w:val="00405394"/>
    <w:rsid w:val="00411911"/>
    <w:rsid w:val="00455E2D"/>
    <w:rsid w:val="004564E1"/>
    <w:rsid w:val="00465648"/>
    <w:rsid w:val="00466FF3"/>
    <w:rsid w:val="00486E8C"/>
    <w:rsid w:val="004A175D"/>
    <w:rsid w:val="004A5878"/>
    <w:rsid w:val="004A60F9"/>
    <w:rsid w:val="004C3BAC"/>
    <w:rsid w:val="00514B4D"/>
    <w:rsid w:val="00516662"/>
    <w:rsid w:val="005179CD"/>
    <w:rsid w:val="00520861"/>
    <w:rsid w:val="0052286C"/>
    <w:rsid w:val="005249F5"/>
    <w:rsid w:val="00526769"/>
    <w:rsid w:val="0053695C"/>
    <w:rsid w:val="00540400"/>
    <w:rsid w:val="005605CD"/>
    <w:rsid w:val="00567294"/>
    <w:rsid w:val="00573C0F"/>
    <w:rsid w:val="00576548"/>
    <w:rsid w:val="00576D59"/>
    <w:rsid w:val="00587DAE"/>
    <w:rsid w:val="00596A4D"/>
    <w:rsid w:val="005A2350"/>
    <w:rsid w:val="005A4D99"/>
    <w:rsid w:val="005A7CAD"/>
    <w:rsid w:val="005B1187"/>
    <w:rsid w:val="005B4D41"/>
    <w:rsid w:val="005C5FC6"/>
    <w:rsid w:val="005E0D8B"/>
    <w:rsid w:val="005E6E3C"/>
    <w:rsid w:val="00612631"/>
    <w:rsid w:val="00625B97"/>
    <w:rsid w:val="006278C1"/>
    <w:rsid w:val="0063500A"/>
    <w:rsid w:val="00635E99"/>
    <w:rsid w:val="006362F5"/>
    <w:rsid w:val="00641127"/>
    <w:rsid w:val="00642D88"/>
    <w:rsid w:val="00643C88"/>
    <w:rsid w:val="00645F9D"/>
    <w:rsid w:val="00651A17"/>
    <w:rsid w:val="0065710F"/>
    <w:rsid w:val="00657B76"/>
    <w:rsid w:val="0066186D"/>
    <w:rsid w:val="00680647"/>
    <w:rsid w:val="00680B24"/>
    <w:rsid w:val="006966D6"/>
    <w:rsid w:val="006B4D14"/>
    <w:rsid w:val="006C085D"/>
    <w:rsid w:val="006C69A6"/>
    <w:rsid w:val="006F1941"/>
    <w:rsid w:val="007012FC"/>
    <w:rsid w:val="00712CBF"/>
    <w:rsid w:val="007272A4"/>
    <w:rsid w:val="00727DBA"/>
    <w:rsid w:val="00733E23"/>
    <w:rsid w:val="0074178D"/>
    <w:rsid w:val="0075112F"/>
    <w:rsid w:val="00752EC6"/>
    <w:rsid w:val="00757622"/>
    <w:rsid w:val="00771455"/>
    <w:rsid w:val="007734E3"/>
    <w:rsid w:val="007919E8"/>
    <w:rsid w:val="00795192"/>
    <w:rsid w:val="007A3142"/>
    <w:rsid w:val="007A4A93"/>
    <w:rsid w:val="007C63BB"/>
    <w:rsid w:val="007D2315"/>
    <w:rsid w:val="007D541B"/>
    <w:rsid w:val="007D7CFC"/>
    <w:rsid w:val="007F02A1"/>
    <w:rsid w:val="007F7E8F"/>
    <w:rsid w:val="00822C55"/>
    <w:rsid w:val="00826B9F"/>
    <w:rsid w:val="008274E2"/>
    <w:rsid w:val="00847B1C"/>
    <w:rsid w:val="0085295C"/>
    <w:rsid w:val="008560F5"/>
    <w:rsid w:val="00860251"/>
    <w:rsid w:val="00862A57"/>
    <w:rsid w:val="00874C6E"/>
    <w:rsid w:val="00893ABC"/>
    <w:rsid w:val="008B7862"/>
    <w:rsid w:val="008C737C"/>
    <w:rsid w:val="008E5E8D"/>
    <w:rsid w:val="00911C30"/>
    <w:rsid w:val="009244FA"/>
    <w:rsid w:val="00931196"/>
    <w:rsid w:val="00966E64"/>
    <w:rsid w:val="00994342"/>
    <w:rsid w:val="00994E43"/>
    <w:rsid w:val="009B3962"/>
    <w:rsid w:val="009B5234"/>
    <w:rsid w:val="009B79FD"/>
    <w:rsid w:val="009C6034"/>
    <w:rsid w:val="009F6D00"/>
    <w:rsid w:val="00A05543"/>
    <w:rsid w:val="00A056D1"/>
    <w:rsid w:val="00A4062E"/>
    <w:rsid w:val="00A52EE3"/>
    <w:rsid w:val="00A83D8F"/>
    <w:rsid w:val="00A8577F"/>
    <w:rsid w:val="00AA399E"/>
    <w:rsid w:val="00AA5B21"/>
    <w:rsid w:val="00AB365F"/>
    <w:rsid w:val="00AD0C8B"/>
    <w:rsid w:val="00AD21BE"/>
    <w:rsid w:val="00AD33F3"/>
    <w:rsid w:val="00AE0F93"/>
    <w:rsid w:val="00AE3ED1"/>
    <w:rsid w:val="00AF254A"/>
    <w:rsid w:val="00B0041A"/>
    <w:rsid w:val="00B01E18"/>
    <w:rsid w:val="00B05323"/>
    <w:rsid w:val="00B0591B"/>
    <w:rsid w:val="00B17B7F"/>
    <w:rsid w:val="00B41076"/>
    <w:rsid w:val="00B5148F"/>
    <w:rsid w:val="00B55242"/>
    <w:rsid w:val="00B62EDA"/>
    <w:rsid w:val="00B6600A"/>
    <w:rsid w:val="00B67BAE"/>
    <w:rsid w:val="00B703CB"/>
    <w:rsid w:val="00B70B19"/>
    <w:rsid w:val="00B966CF"/>
    <w:rsid w:val="00BB6B11"/>
    <w:rsid w:val="00BC1880"/>
    <w:rsid w:val="00BC5C3E"/>
    <w:rsid w:val="00BE1412"/>
    <w:rsid w:val="00BE1FFB"/>
    <w:rsid w:val="00BE76B5"/>
    <w:rsid w:val="00C034D8"/>
    <w:rsid w:val="00C0521C"/>
    <w:rsid w:val="00C11422"/>
    <w:rsid w:val="00C2181B"/>
    <w:rsid w:val="00C2232B"/>
    <w:rsid w:val="00C234C6"/>
    <w:rsid w:val="00C2414F"/>
    <w:rsid w:val="00C25A10"/>
    <w:rsid w:val="00C32BEC"/>
    <w:rsid w:val="00C37335"/>
    <w:rsid w:val="00C53A65"/>
    <w:rsid w:val="00C64F10"/>
    <w:rsid w:val="00C70B4A"/>
    <w:rsid w:val="00C81EE3"/>
    <w:rsid w:val="00C95C8D"/>
    <w:rsid w:val="00CA211F"/>
    <w:rsid w:val="00CA5E12"/>
    <w:rsid w:val="00CB30E3"/>
    <w:rsid w:val="00CC5064"/>
    <w:rsid w:val="00CC7EF1"/>
    <w:rsid w:val="00CD2616"/>
    <w:rsid w:val="00CE5B21"/>
    <w:rsid w:val="00D0156B"/>
    <w:rsid w:val="00D03838"/>
    <w:rsid w:val="00D11E80"/>
    <w:rsid w:val="00D263CC"/>
    <w:rsid w:val="00D309AE"/>
    <w:rsid w:val="00D31943"/>
    <w:rsid w:val="00D44419"/>
    <w:rsid w:val="00D673A8"/>
    <w:rsid w:val="00D702E3"/>
    <w:rsid w:val="00D76778"/>
    <w:rsid w:val="00D83AF1"/>
    <w:rsid w:val="00D83B83"/>
    <w:rsid w:val="00D8446F"/>
    <w:rsid w:val="00D87505"/>
    <w:rsid w:val="00D8751E"/>
    <w:rsid w:val="00DB2873"/>
    <w:rsid w:val="00DC683F"/>
    <w:rsid w:val="00DD5C74"/>
    <w:rsid w:val="00DE129E"/>
    <w:rsid w:val="00DF1CEB"/>
    <w:rsid w:val="00DF7B2C"/>
    <w:rsid w:val="00E01B7B"/>
    <w:rsid w:val="00E06FBC"/>
    <w:rsid w:val="00E1049A"/>
    <w:rsid w:val="00E11063"/>
    <w:rsid w:val="00E12D4F"/>
    <w:rsid w:val="00E16C9D"/>
    <w:rsid w:val="00E32078"/>
    <w:rsid w:val="00E428D0"/>
    <w:rsid w:val="00E443C7"/>
    <w:rsid w:val="00E459C0"/>
    <w:rsid w:val="00E45E18"/>
    <w:rsid w:val="00E50A21"/>
    <w:rsid w:val="00E558BA"/>
    <w:rsid w:val="00E626A1"/>
    <w:rsid w:val="00E945DA"/>
    <w:rsid w:val="00EA541B"/>
    <w:rsid w:val="00EB17C5"/>
    <w:rsid w:val="00EB4668"/>
    <w:rsid w:val="00EB7043"/>
    <w:rsid w:val="00EC0559"/>
    <w:rsid w:val="00EC5FBF"/>
    <w:rsid w:val="00ED0FBC"/>
    <w:rsid w:val="00EE67C7"/>
    <w:rsid w:val="00EE6EE2"/>
    <w:rsid w:val="00F02E6D"/>
    <w:rsid w:val="00F10AC4"/>
    <w:rsid w:val="00F12122"/>
    <w:rsid w:val="00F67A8C"/>
    <w:rsid w:val="00F721BA"/>
    <w:rsid w:val="00F80C13"/>
    <w:rsid w:val="00F93EA8"/>
    <w:rsid w:val="00FB23FB"/>
    <w:rsid w:val="00FB3567"/>
    <w:rsid w:val="00FB45C4"/>
    <w:rsid w:val="00FC03A0"/>
    <w:rsid w:val="00FC5EB4"/>
    <w:rsid w:val="00FE19C7"/>
    <w:rsid w:val="00FF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fill="f" fillcolor="white" stroke="f">
      <v:fill color="white" on="f"/>
      <v:stroke on="f"/>
    </o:shapedefaults>
    <o:shapelayout v:ext="edit">
      <o:idmap v:ext="edit" data="2"/>
    </o:shapelayout>
  </w:shapeDefaults>
  <w:decimalSymbol w:val="."/>
  <w:listSeparator w:val=","/>
  <w14:docId w14:val="06BEADB3"/>
  <w15:chartTrackingRefBased/>
  <w15:docId w15:val="{ABA1FA9B-F545-4BEF-AEEA-87822272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8BA"/>
    <w:pPr>
      <w:ind w:left="709" w:hanging="709"/>
    </w:pPr>
    <w:rPr>
      <w:rFonts w:ascii="Garamond" w:hAnsi="Garamond"/>
      <w:sz w:val="24"/>
    </w:rPr>
  </w:style>
  <w:style w:type="paragraph" w:styleId="Heading1">
    <w:name w:val="heading 1"/>
    <w:basedOn w:val="Normal"/>
    <w:next w:val="Normal"/>
    <w:qFormat/>
    <w:pPr>
      <w:keepNext/>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
    <w:pPr>
      <w:tabs>
        <w:tab w:val="left" w:pos="1418"/>
      </w:tabs>
      <w:ind w:left="0" w:firstLine="0"/>
    </w:pPr>
  </w:style>
  <w:style w:type="paragraph" w:customStyle="1" w:styleId="Heading">
    <w:name w:val="Heading"/>
    <w:basedOn w:val="Normal"/>
    <w:link w:val="HeadingChar"/>
    <w:rPr>
      <w:b/>
    </w:rPr>
  </w:style>
  <w:style w:type="paragraph" w:customStyle="1" w:styleId="bullet">
    <w:name w:val="bullet"/>
    <w:basedOn w:val="Normal"/>
    <w:rsid w:val="00641127"/>
    <w:pPr>
      <w:numPr>
        <w:numId w:val="1"/>
      </w:numPr>
      <w:ind w:left="1417" w:hanging="425"/>
    </w:pPr>
  </w:style>
  <w:style w:type="paragraph" w:customStyle="1" w:styleId="number">
    <w:name w:val="number"/>
    <w:basedOn w:val="Normal"/>
    <w:pPr>
      <w:ind w:left="1417" w:hanging="425"/>
    </w:pPr>
  </w:style>
  <w:style w:type="paragraph" w:customStyle="1" w:styleId="StyleNumberSpecial115pt">
    <w:name w:val="Style Number Special + 11.5 pt"/>
    <w:basedOn w:val="Normal"/>
    <w:rsid w:val="001F66A1"/>
    <w:pPr>
      <w:numPr>
        <w:numId w:val="2"/>
      </w:numPr>
    </w:pPr>
    <w:rPr>
      <w:szCs w:val="24"/>
      <w:lang w:eastAsia="en-US"/>
    </w:rPr>
  </w:style>
  <w:style w:type="table" w:styleId="TableGrid">
    <w:name w:val="Table Grid"/>
    <w:basedOn w:val="TableNormal"/>
    <w:rsid w:val="00153E94"/>
    <w:pPr>
      <w:ind w:left="709" w:hanging="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7921"/>
    <w:pPr>
      <w:numPr>
        <w:numId w:val="3"/>
      </w:numPr>
    </w:pPr>
  </w:style>
  <w:style w:type="paragraph" w:styleId="Header">
    <w:name w:val="header"/>
    <w:basedOn w:val="Normal"/>
    <w:rsid w:val="00D0156B"/>
    <w:pPr>
      <w:tabs>
        <w:tab w:val="center" w:pos="4153"/>
        <w:tab w:val="right" w:pos="8306"/>
      </w:tabs>
    </w:pPr>
  </w:style>
  <w:style w:type="paragraph" w:styleId="Footer">
    <w:name w:val="footer"/>
    <w:basedOn w:val="Normal"/>
    <w:rsid w:val="00D0156B"/>
    <w:pPr>
      <w:tabs>
        <w:tab w:val="center" w:pos="4153"/>
        <w:tab w:val="right" w:pos="8306"/>
      </w:tabs>
    </w:pPr>
  </w:style>
  <w:style w:type="character" w:styleId="Hyperlink">
    <w:name w:val="Hyperlink"/>
    <w:rsid w:val="00D0156B"/>
    <w:rPr>
      <w:color w:val="0000FF"/>
      <w:u w:val="single"/>
    </w:rPr>
  </w:style>
  <w:style w:type="paragraph" w:styleId="BodyTextIndent">
    <w:name w:val="Body Text Indent"/>
    <w:basedOn w:val="Normal"/>
    <w:rsid w:val="00911C30"/>
    <w:pPr>
      <w:ind w:left="720" w:hanging="720"/>
      <w:jc w:val="both"/>
    </w:pPr>
    <w:rPr>
      <w:rFonts w:ascii="Arial" w:hAnsi="Arial"/>
      <w:color w:val="000000"/>
      <w:sz w:val="22"/>
    </w:rPr>
  </w:style>
  <w:style w:type="paragraph" w:styleId="BodyText">
    <w:name w:val="Body Text"/>
    <w:basedOn w:val="Normal"/>
    <w:rsid w:val="00911C30"/>
    <w:pPr>
      <w:ind w:left="0" w:firstLine="0"/>
      <w:jc w:val="both"/>
    </w:pPr>
    <w:rPr>
      <w:rFonts w:ascii="Arial" w:hAnsi="Arial"/>
      <w:color w:val="000000"/>
      <w:sz w:val="22"/>
    </w:rPr>
  </w:style>
  <w:style w:type="character" w:styleId="PageNumber">
    <w:name w:val="page number"/>
    <w:basedOn w:val="DefaultParagraphFont"/>
    <w:rsid w:val="00FC03A0"/>
  </w:style>
  <w:style w:type="character" w:customStyle="1" w:styleId="HeadingChar">
    <w:name w:val="Heading Char"/>
    <w:link w:val="Heading"/>
    <w:rsid w:val="0075112F"/>
    <w:rPr>
      <w:rFonts w:ascii="Garamond" w:hAnsi="Garamond"/>
      <w:b/>
      <w:sz w:val="24"/>
      <w:lang w:val="en-GB" w:eastAsia="en-GB" w:bidi="ar-SA"/>
    </w:rPr>
  </w:style>
  <w:style w:type="paragraph" w:styleId="Title">
    <w:name w:val="Title"/>
    <w:basedOn w:val="Normal"/>
    <w:qFormat/>
    <w:rsid w:val="00405394"/>
    <w:pPr>
      <w:spacing w:line="360" w:lineRule="auto"/>
      <w:ind w:left="0" w:firstLine="0"/>
      <w:jc w:val="center"/>
    </w:pPr>
    <w:rPr>
      <w:rFonts w:ascii="Arial" w:hAnsi="Arial"/>
      <w:b/>
      <w:u w:val="single"/>
    </w:rPr>
  </w:style>
  <w:style w:type="character" w:styleId="FollowedHyperlink">
    <w:name w:val="FollowedHyperlink"/>
    <w:rsid w:val="00651A17"/>
    <w:rPr>
      <w:color w:val="800080"/>
      <w:u w:val="single"/>
    </w:rPr>
  </w:style>
  <w:style w:type="paragraph" w:customStyle="1" w:styleId="Default">
    <w:name w:val="Default"/>
    <w:rsid w:val="007D541B"/>
    <w:pPr>
      <w:autoSpaceDE w:val="0"/>
      <w:autoSpaceDN w:val="0"/>
      <w:adjustRightInd w:val="0"/>
    </w:pPr>
    <w:rPr>
      <w:rFonts w:ascii="Garamond" w:hAnsi="Garamond"/>
      <w:color w:val="000000"/>
      <w:sz w:val="24"/>
      <w:szCs w:val="24"/>
    </w:rPr>
  </w:style>
  <w:style w:type="character" w:styleId="Strong">
    <w:name w:val="Strong"/>
    <w:qFormat/>
    <w:rsid w:val="00856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0281">
      <w:bodyDiv w:val="1"/>
      <w:marLeft w:val="0"/>
      <w:marRight w:val="0"/>
      <w:marTop w:val="0"/>
      <w:marBottom w:val="0"/>
      <w:divBdr>
        <w:top w:val="none" w:sz="0" w:space="0" w:color="auto"/>
        <w:left w:val="none" w:sz="0" w:space="0" w:color="auto"/>
        <w:bottom w:val="none" w:sz="0" w:space="0" w:color="auto"/>
        <w:right w:val="none" w:sz="0" w:space="0" w:color="auto"/>
      </w:divBdr>
      <w:divsChild>
        <w:div w:id="114956686">
          <w:marLeft w:val="0"/>
          <w:marRight w:val="0"/>
          <w:marTop w:val="0"/>
          <w:marBottom w:val="0"/>
          <w:divBdr>
            <w:top w:val="none" w:sz="0" w:space="0" w:color="auto"/>
            <w:left w:val="none" w:sz="0" w:space="0" w:color="auto"/>
            <w:bottom w:val="none" w:sz="0" w:space="0" w:color="auto"/>
            <w:right w:val="none" w:sz="0" w:space="0" w:color="auto"/>
          </w:divBdr>
          <w:divsChild>
            <w:div w:id="1863742586">
              <w:marLeft w:val="0"/>
              <w:marRight w:val="0"/>
              <w:marTop w:val="0"/>
              <w:marBottom w:val="0"/>
              <w:divBdr>
                <w:top w:val="none" w:sz="0" w:space="0" w:color="auto"/>
                <w:left w:val="none" w:sz="0" w:space="0" w:color="auto"/>
                <w:bottom w:val="none" w:sz="0" w:space="0" w:color="auto"/>
                <w:right w:val="none" w:sz="0" w:space="0" w:color="auto"/>
              </w:divBdr>
              <w:divsChild>
                <w:div w:id="196627634">
                  <w:marLeft w:val="246"/>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02349510">
      <w:bodyDiv w:val="1"/>
      <w:marLeft w:val="0"/>
      <w:marRight w:val="0"/>
      <w:marTop w:val="0"/>
      <w:marBottom w:val="0"/>
      <w:divBdr>
        <w:top w:val="none" w:sz="0" w:space="0" w:color="auto"/>
        <w:left w:val="none" w:sz="0" w:space="0" w:color="auto"/>
        <w:bottom w:val="none" w:sz="0" w:space="0" w:color="auto"/>
        <w:right w:val="none" w:sz="0" w:space="0" w:color="auto"/>
      </w:divBdr>
      <w:divsChild>
        <w:div w:id="344484311">
          <w:marLeft w:val="0"/>
          <w:marRight w:val="0"/>
          <w:marTop w:val="0"/>
          <w:marBottom w:val="0"/>
          <w:divBdr>
            <w:top w:val="none" w:sz="0" w:space="0" w:color="auto"/>
            <w:left w:val="none" w:sz="0" w:space="0" w:color="auto"/>
            <w:bottom w:val="none" w:sz="0" w:space="0" w:color="auto"/>
            <w:right w:val="none" w:sz="0" w:space="0" w:color="auto"/>
          </w:divBdr>
          <w:divsChild>
            <w:div w:id="715206543">
              <w:marLeft w:val="0"/>
              <w:marRight w:val="0"/>
              <w:marTop w:val="0"/>
              <w:marBottom w:val="0"/>
              <w:divBdr>
                <w:top w:val="none" w:sz="0" w:space="0" w:color="auto"/>
                <w:left w:val="none" w:sz="0" w:space="0" w:color="auto"/>
                <w:bottom w:val="none" w:sz="0" w:space="0" w:color="auto"/>
                <w:right w:val="none" w:sz="0" w:space="0" w:color="auto"/>
              </w:divBdr>
              <w:divsChild>
                <w:div w:id="1693148081">
                  <w:marLeft w:val="246"/>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44690766">
      <w:bodyDiv w:val="1"/>
      <w:marLeft w:val="0"/>
      <w:marRight w:val="0"/>
      <w:marTop w:val="0"/>
      <w:marBottom w:val="0"/>
      <w:divBdr>
        <w:top w:val="none" w:sz="0" w:space="0" w:color="auto"/>
        <w:left w:val="none" w:sz="0" w:space="0" w:color="auto"/>
        <w:bottom w:val="none" w:sz="0" w:space="0" w:color="auto"/>
        <w:right w:val="none" w:sz="0" w:space="0" w:color="auto"/>
      </w:divBdr>
      <w:divsChild>
        <w:div w:id="206183763">
          <w:marLeft w:val="0"/>
          <w:marRight w:val="0"/>
          <w:marTop w:val="0"/>
          <w:marBottom w:val="0"/>
          <w:divBdr>
            <w:top w:val="none" w:sz="0" w:space="0" w:color="auto"/>
            <w:left w:val="none" w:sz="0" w:space="0" w:color="auto"/>
            <w:bottom w:val="none" w:sz="0" w:space="0" w:color="auto"/>
            <w:right w:val="none" w:sz="0" w:space="0" w:color="auto"/>
          </w:divBdr>
          <w:divsChild>
            <w:div w:id="1756903872">
              <w:marLeft w:val="0"/>
              <w:marRight w:val="0"/>
              <w:marTop w:val="0"/>
              <w:marBottom w:val="0"/>
              <w:divBdr>
                <w:top w:val="none" w:sz="0" w:space="0" w:color="auto"/>
                <w:left w:val="none" w:sz="0" w:space="0" w:color="auto"/>
                <w:bottom w:val="none" w:sz="0" w:space="0" w:color="auto"/>
                <w:right w:val="none" w:sz="0" w:space="0" w:color="auto"/>
              </w:divBdr>
              <w:divsChild>
                <w:div w:id="19148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tionalarchives.gov.uk/doc/open-government-licence/version/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05803-1EB1-442A-8AA2-29A3BF624040}">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2.xml><?xml version="1.0" encoding="utf-8"?>
<ds:datastoreItem xmlns:ds="http://schemas.openxmlformats.org/officeDocument/2006/customXml" ds:itemID="{41A568CD-B7EC-4870-A1B5-757A0F1F0E11}">
  <ds:schemaRefs>
    <ds:schemaRef ds:uri="http://schemas.microsoft.com/sharepoint/v3/contenttype/forms"/>
  </ds:schemaRefs>
</ds:datastoreItem>
</file>

<file path=customXml/itemProps3.xml><?xml version="1.0" encoding="utf-8"?>
<ds:datastoreItem xmlns:ds="http://schemas.openxmlformats.org/officeDocument/2006/customXml" ds:itemID="{BCFBA240-2F59-485C-9198-92DFF91F7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Corporate Records Centre</vt:lpstr>
    </vt:vector>
  </TitlesOfParts>
  <Company>Falkirk Council</Company>
  <LinksUpToDate>false</LinksUpToDate>
  <CharactersWithSpaces>2185</CharactersWithSpaces>
  <SharedDoc>false</SharedDoc>
  <HLinks>
    <vt:vector size="6" baseType="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Records Centre</dc:title>
  <dc:subject/>
  <dc:creator>FalkirkCouncil3@falkirk.gov.uk</dc:creator>
  <cp:keywords/>
  <dc:description/>
  <cp:lastModifiedBy>Falkirk Council</cp:lastModifiedBy>
  <cp:revision>5</cp:revision>
  <cp:lastPrinted>2007-04-17T08:59:00Z</cp:lastPrinted>
  <dcterms:created xsi:type="dcterms:W3CDTF">2022-07-25T13:20:00Z</dcterms:created>
  <dcterms:modified xsi:type="dcterms:W3CDTF">2022-07-27T13:13:00Z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