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5D20E" w14:textId="77777777" w:rsidR="00BD594C" w:rsidRDefault="00BD594C" w:rsidP="00A36FFB">
      <w:pPr>
        <w:ind w:right="-874"/>
      </w:pPr>
    </w:p>
    <w:p w14:paraId="3DD824B9" w14:textId="28CE5793" w:rsidR="00BD594C" w:rsidRDefault="00037168" w:rsidP="00BD594C">
      <w:pPr>
        <w:ind w:left="-1080" w:right="-874"/>
      </w:pPr>
      <w:r>
        <w:rPr>
          <w:noProof/>
          <w:lang w:val="en-US" w:eastAsia="en-US"/>
        </w:rPr>
        <mc:AlternateContent>
          <mc:Choice Requires="wps">
            <w:drawing>
              <wp:anchor distT="0" distB="0" distL="114300" distR="114300" simplePos="0" relativeHeight="251657216" behindDoc="0" locked="0" layoutInCell="1" allowOverlap="1" wp14:anchorId="37E48E0A" wp14:editId="0F025E0C">
                <wp:simplePos x="0" y="0"/>
                <wp:positionH relativeFrom="page">
                  <wp:posOffset>340360</wp:posOffset>
                </wp:positionH>
                <wp:positionV relativeFrom="page">
                  <wp:posOffset>913765</wp:posOffset>
                </wp:positionV>
                <wp:extent cx="3202940" cy="368300"/>
                <wp:effectExtent l="6985" t="8890" r="28575" b="22860"/>
                <wp:wrapNone/>
                <wp:docPr id="199320891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7EA2B001" w14:textId="77777777" w:rsidR="00BD594C" w:rsidRPr="00424EE4" w:rsidRDefault="00BD594C" w:rsidP="00BD594C">
                            <w:pPr>
                              <w:jc w:val="center"/>
                              <w:rPr>
                                <w:sz w:val="32"/>
                                <w:szCs w:val="32"/>
                              </w:rPr>
                            </w:pPr>
                            <w:r w:rsidRPr="00424EE4">
                              <w:rPr>
                                <w:sz w:val="32"/>
                                <w:szCs w:val="32"/>
                              </w:rPr>
                              <w:t>UK Parliamentary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8E0A" id="_x0000_t202" coordsize="21600,21600" o:spt="202" path="m,l,21600r21600,l21600,xe">
                <v:stroke joinstyle="miter"/>
                <v:path gradientshapeok="t" o:connecttype="rect"/>
              </v:shapetype>
              <v:shape id="Text Box 6" o:spid="_x0000_s1026" type="#_x0000_t202" alt="&quot;&quot;" style="position:absolute;left:0;text-align:left;margin-left:26.8pt;margin-top:71.95pt;width:252.2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" fillcolor="#eaeaea" strokeweight="1pt">
                <v:shadow on="t"/>
                <v:textbox>
                  <w:txbxContent>
                    <w:p w14:paraId="7EA2B001" w14:textId="77777777" w:rsidR="00BD594C" w:rsidRPr="00424EE4" w:rsidRDefault="00BD594C" w:rsidP="00BD594C">
                      <w:pPr>
                        <w:jc w:val="center"/>
                        <w:rPr>
                          <w:sz w:val="32"/>
                          <w:szCs w:val="32"/>
                        </w:rPr>
                      </w:pPr>
                      <w:r w:rsidRPr="00424EE4">
                        <w:rPr>
                          <w:sz w:val="32"/>
                          <w:szCs w:val="32"/>
                        </w:rPr>
                        <w:t>UK Parliamentary election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5629F4DE" wp14:editId="68DEBC50">
                <wp:simplePos x="0" y="0"/>
                <wp:positionH relativeFrom="page">
                  <wp:posOffset>3657600</wp:posOffset>
                </wp:positionH>
                <wp:positionV relativeFrom="page">
                  <wp:posOffset>913765</wp:posOffset>
                </wp:positionV>
                <wp:extent cx="3390900" cy="368300"/>
                <wp:effectExtent l="9525" t="8890" r="28575" b="22860"/>
                <wp:wrapNone/>
                <wp:docPr id="162036295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38C7120D" w14:textId="77777777" w:rsidR="00BD594C" w:rsidRPr="003D0215" w:rsidRDefault="00BD594C" w:rsidP="00BD594C">
                            <w:pPr>
                              <w:jc w:val="center"/>
                              <w:rPr>
                                <w:sz w:val="32"/>
                                <w:szCs w:val="32"/>
                              </w:rPr>
                            </w:pPr>
                            <w:r>
                              <w:rPr>
                                <w:sz w:val="32"/>
                                <w:szCs w:val="32"/>
                              </w:rPr>
                              <w:t>Withdrawal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9F4DE" id="Text Box 7" o:spid="_x0000_s1027" type="#_x0000_t202" alt="&quot;&quot;" style="position:absolute;left:0;text-align:left;margin-left:4in;margin-top:71.95pt;width:267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" fillcolor="#eaeaea" strokeweight="1pt">
                <v:shadow on="t"/>
                <v:textbox>
                  <w:txbxContent>
                    <w:p w14:paraId="38C7120D" w14:textId="77777777" w:rsidR="00BD594C" w:rsidRPr="003D0215" w:rsidRDefault="00BD594C" w:rsidP="00BD594C">
                      <w:pPr>
                        <w:jc w:val="center"/>
                        <w:rPr>
                          <w:sz w:val="32"/>
                          <w:szCs w:val="32"/>
                        </w:rPr>
                      </w:pPr>
                      <w:r>
                        <w:rPr>
                          <w:sz w:val="32"/>
                          <w:szCs w:val="32"/>
                        </w:rPr>
                        <w:t>Withdrawal of candidate</w:t>
                      </w:r>
                    </w:p>
                  </w:txbxContent>
                </v:textbox>
                <w10:wrap anchorx="page" anchory="page"/>
              </v:shape>
            </w:pict>
          </mc:Fallback>
        </mc:AlternateContent>
      </w:r>
    </w:p>
    <w:p w14:paraId="2805AB8B" w14:textId="77777777" w:rsidR="00BD594C" w:rsidRDefault="00BD594C" w:rsidP="00BD594C">
      <w:pPr>
        <w:ind w:left="-1080" w:right="-874"/>
      </w:pPr>
    </w:p>
    <w:p w14:paraId="7C92C145" w14:textId="77777777" w:rsidR="00BD594C" w:rsidRDefault="00BD594C" w:rsidP="00BD594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961"/>
        <w:gridCol w:w="1727"/>
        <w:gridCol w:w="2591"/>
      </w:tblGrid>
      <w:tr w:rsidR="00BD594C" w:rsidRPr="003F5E6A" w14:paraId="63E311BF" w14:textId="77777777" w:rsidTr="003F5E6A">
        <w:trPr>
          <w:trHeight w:val="634"/>
        </w:trPr>
        <w:tc>
          <w:tcPr>
            <w:tcW w:w="1102" w:type="pct"/>
            <w:shd w:val="clear" w:color="auto" w:fill="E6E6E6"/>
            <w:vAlign w:val="center"/>
          </w:tcPr>
          <w:p w14:paraId="250D62BD" w14:textId="77777777" w:rsidR="00BD594C" w:rsidRPr="00C050FE" w:rsidRDefault="00BD594C" w:rsidP="00BD594C">
            <w:pPr>
              <w:pStyle w:val="TextInTables"/>
            </w:pPr>
            <w:r>
              <w:t>Constituency name</w:t>
            </w:r>
          </w:p>
        </w:tc>
        <w:tc>
          <w:tcPr>
            <w:tcW w:w="1865" w:type="pct"/>
            <w:shd w:val="clear" w:color="auto" w:fill="auto"/>
          </w:tcPr>
          <w:p w14:paraId="0D91AB14" w14:textId="77777777" w:rsidR="00BD594C" w:rsidRDefault="00BD594C" w:rsidP="006B328C">
            <w:pPr>
              <w:pStyle w:val="TextInTables"/>
              <w:jc w:val="left"/>
            </w:pPr>
          </w:p>
          <w:p w14:paraId="285CDD82" w14:textId="77777777" w:rsidR="00FB0C95" w:rsidRPr="00FB0C95" w:rsidRDefault="00FB0C95" w:rsidP="006B328C">
            <w:pPr>
              <w:pStyle w:val="TextInTables"/>
              <w:jc w:val="left"/>
              <w:rPr>
                <w:b/>
                <w:bCs/>
              </w:rPr>
            </w:pPr>
            <w:r>
              <w:rPr>
                <w:b/>
                <w:bCs/>
              </w:rPr>
              <w:t>FALKIRK</w:t>
            </w:r>
          </w:p>
        </w:tc>
        <w:tc>
          <w:tcPr>
            <w:tcW w:w="813" w:type="pct"/>
            <w:shd w:val="clear" w:color="auto" w:fill="E6E6E6"/>
            <w:vAlign w:val="center"/>
          </w:tcPr>
          <w:p w14:paraId="0DAA8365" w14:textId="77777777" w:rsidR="00BD594C" w:rsidRPr="00366A5E" w:rsidRDefault="00BD594C" w:rsidP="00BD594C">
            <w:pPr>
              <w:pStyle w:val="TextInTables"/>
            </w:pPr>
            <w:r>
              <w:t>Date of election</w:t>
            </w:r>
          </w:p>
        </w:tc>
        <w:tc>
          <w:tcPr>
            <w:tcW w:w="1220" w:type="pct"/>
            <w:shd w:val="clear" w:color="auto" w:fill="auto"/>
          </w:tcPr>
          <w:p w14:paraId="617F71E3" w14:textId="77777777" w:rsidR="00BD594C" w:rsidRDefault="00BD594C" w:rsidP="006B328C">
            <w:pPr>
              <w:pStyle w:val="TextInTables"/>
              <w:jc w:val="left"/>
            </w:pPr>
          </w:p>
          <w:p w14:paraId="7140F425" w14:textId="77777777" w:rsidR="00FB0C95" w:rsidRPr="00FB0C95" w:rsidRDefault="00FB0C95" w:rsidP="006B328C">
            <w:pPr>
              <w:pStyle w:val="TextInTables"/>
              <w:jc w:val="left"/>
              <w:rPr>
                <w:b/>
                <w:bCs/>
              </w:rPr>
            </w:pPr>
            <w:r>
              <w:rPr>
                <w:b/>
                <w:bCs/>
              </w:rPr>
              <w:t>4 JULY 2024</w:t>
            </w:r>
          </w:p>
        </w:tc>
      </w:tr>
    </w:tbl>
    <w:p w14:paraId="192CB238" w14:textId="77777777" w:rsidR="00BD594C" w:rsidRDefault="00BD594C" w:rsidP="00BD594C">
      <w:pPr>
        <w:ind w:left="-1080" w:right="-874"/>
      </w:pPr>
    </w:p>
    <w:p w14:paraId="62BDBC0C" w14:textId="77777777" w:rsidR="00BD594C" w:rsidRDefault="008F3A8A" w:rsidP="00BD594C">
      <w:pPr>
        <w:ind w:left="-1080" w:right="-874"/>
        <w:rPr>
          <w:rFonts w:cs="Arial"/>
        </w:rPr>
      </w:pPr>
      <w:r w:rsidRPr="0080036E">
        <w:rPr>
          <w:rFonts w:cs="Arial"/>
        </w:rPr>
        <w:t xml:space="preserve">To be completed by candidates </w:t>
      </w:r>
      <w:r>
        <w:rPr>
          <w:rFonts w:cs="Arial"/>
        </w:rPr>
        <w:t xml:space="preserve">seeking to </w:t>
      </w:r>
      <w:r w:rsidRPr="008A0D1E">
        <w:rPr>
          <w:rFonts w:cs="Arial"/>
          <w:b/>
        </w:rPr>
        <w:t>withdraw their nomination</w:t>
      </w:r>
      <w:r w:rsidRPr="0080036E">
        <w:rPr>
          <w:rFonts w:cs="Arial"/>
        </w:rPr>
        <w:t xml:space="preserve"> and </w:t>
      </w:r>
      <w:r>
        <w:rPr>
          <w:rFonts w:cs="Arial"/>
        </w:rPr>
        <w:t xml:space="preserve">to be </w:t>
      </w:r>
      <w:r w:rsidRPr="0080036E">
        <w:rPr>
          <w:rFonts w:cs="Arial"/>
        </w:rPr>
        <w:t xml:space="preserve">delivered to </w:t>
      </w:r>
      <w:r w:rsidRPr="006D0DC1">
        <w:rPr>
          <w:rFonts w:cs="Arial"/>
        </w:rPr>
        <w:t>the (Acting) Returning Officer at the place fixed for the delivery of nomination papers by 4pm on</w:t>
      </w:r>
      <w:r w:rsidRPr="006D0DC1">
        <w:rPr>
          <w:rFonts w:cs="Arial"/>
          <w:color w:val="FF0000"/>
        </w:rPr>
        <w:t xml:space="preserve"> </w:t>
      </w:r>
      <w:r w:rsidR="00FB0C95">
        <w:rPr>
          <w:rFonts w:cs="Arial"/>
          <w:b/>
          <w:bCs/>
        </w:rPr>
        <w:t>Friday 7 June 2024</w:t>
      </w:r>
      <w:r w:rsidRPr="006D0DC1">
        <w:rPr>
          <w:rFonts w:cs="Arial"/>
        </w:rPr>
        <w:t xml:space="preserve">. If the candidate is outside the United </w:t>
      </w:r>
      <w:proofErr w:type="gramStart"/>
      <w:r w:rsidRPr="006D0DC1">
        <w:rPr>
          <w:rFonts w:cs="Arial"/>
        </w:rPr>
        <w:t>Kingdom</w:t>
      </w:r>
      <w:proofErr w:type="gramEnd"/>
      <w:r w:rsidRPr="006D0DC1">
        <w:rPr>
          <w:rFonts w:cs="Arial"/>
        </w:rPr>
        <w:t xml:space="preserve"> please contact the (Acting)</w:t>
      </w:r>
      <w:r>
        <w:rPr>
          <w:rFonts w:cs="Arial"/>
        </w:rPr>
        <w:t xml:space="preserve"> Returning Officer for further advice.</w:t>
      </w:r>
    </w:p>
    <w:p w14:paraId="23E410EC" w14:textId="77777777" w:rsidR="008F3A8A" w:rsidRPr="0080036E" w:rsidRDefault="008F3A8A" w:rsidP="008F3A8A">
      <w:pPr>
        <w:rPr>
          <w:sz w:val="16"/>
          <w:szCs w:val="16"/>
        </w:rPr>
      </w:pPr>
    </w:p>
    <w:tbl>
      <w:tblPr>
        <w:tblW w:w="623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73"/>
        <w:gridCol w:w="2577"/>
        <w:gridCol w:w="898"/>
        <w:gridCol w:w="2821"/>
      </w:tblGrid>
      <w:tr w:rsidR="008F3A8A" w:rsidRPr="00856356" w14:paraId="6B1A41CE" w14:textId="77777777" w:rsidTr="008F3A8A">
        <w:trPr>
          <w:trHeight w:val="548"/>
        </w:trPr>
        <w:tc>
          <w:tcPr>
            <w:tcW w:w="1958" w:type="pct"/>
            <w:gridSpan w:val="2"/>
            <w:tcBorders>
              <w:bottom w:val="single" w:sz="4" w:space="0" w:color="auto"/>
            </w:tcBorders>
            <w:shd w:val="clear" w:color="auto" w:fill="E6E6E6"/>
            <w:vAlign w:val="center"/>
          </w:tcPr>
          <w:p w14:paraId="7F69EB2C" w14:textId="77777777" w:rsidR="008F3A8A" w:rsidRPr="00D76F34" w:rsidRDefault="008F3A8A" w:rsidP="00A62A97">
            <w:r w:rsidRPr="00856356">
              <w:t xml:space="preserve">I (candidate’s name) </w:t>
            </w:r>
          </w:p>
        </w:tc>
        <w:tc>
          <w:tcPr>
            <w:tcW w:w="3042" w:type="pct"/>
            <w:gridSpan w:val="3"/>
            <w:shd w:val="clear" w:color="auto" w:fill="auto"/>
          </w:tcPr>
          <w:p w14:paraId="1D6FF517" w14:textId="77777777" w:rsidR="008F3A8A" w:rsidRPr="00856356" w:rsidRDefault="008F3A8A" w:rsidP="00A62A97"/>
        </w:tc>
      </w:tr>
      <w:tr w:rsidR="008F3A8A" w:rsidRPr="00856356" w14:paraId="7CEBEE7F" w14:textId="77777777" w:rsidTr="008F3A8A">
        <w:trPr>
          <w:trHeight w:val="556"/>
        </w:trPr>
        <w:tc>
          <w:tcPr>
            <w:tcW w:w="1958" w:type="pct"/>
            <w:gridSpan w:val="2"/>
            <w:tcBorders>
              <w:bottom w:val="single" w:sz="4" w:space="0" w:color="auto"/>
            </w:tcBorders>
            <w:shd w:val="clear" w:color="auto" w:fill="E6E6E6"/>
            <w:vAlign w:val="center"/>
          </w:tcPr>
          <w:p w14:paraId="695B5C7E" w14:textId="77777777" w:rsidR="008F3A8A" w:rsidRPr="00856356" w:rsidRDefault="008F3A8A" w:rsidP="00A62A97">
            <w:r w:rsidRPr="00856356">
              <w:t xml:space="preserve">of (address of candidate) </w:t>
            </w:r>
          </w:p>
        </w:tc>
        <w:tc>
          <w:tcPr>
            <w:tcW w:w="3042" w:type="pct"/>
            <w:gridSpan w:val="3"/>
            <w:tcBorders>
              <w:bottom w:val="single" w:sz="4" w:space="0" w:color="auto"/>
            </w:tcBorders>
            <w:shd w:val="clear" w:color="auto" w:fill="auto"/>
          </w:tcPr>
          <w:p w14:paraId="70F833E6" w14:textId="77777777" w:rsidR="008F3A8A" w:rsidRPr="00856356" w:rsidRDefault="008F3A8A" w:rsidP="00A62A97"/>
        </w:tc>
      </w:tr>
      <w:tr w:rsidR="008F3A8A" w:rsidRPr="00856356" w14:paraId="0948CABD" w14:textId="77777777" w:rsidTr="008F3A8A">
        <w:trPr>
          <w:trHeight w:val="830"/>
        </w:trPr>
        <w:tc>
          <w:tcPr>
            <w:tcW w:w="5000" w:type="pct"/>
            <w:gridSpan w:val="5"/>
            <w:tcBorders>
              <w:bottom w:val="single" w:sz="24" w:space="0" w:color="auto"/>
            </w:tcBorders>
            <w:shd w:val="clear" w:color="auto" w:fill="E6E6E6"/>
            <w:vAlign w:val="center"/>
          </w:tcPr>
          <w:p w14:paraId="0229665E" w14:textId="77777777" w:rsidR="008F3A8A" w:rsidRPr="00856356" w:rsidRDefault="008F3A8A" w:rsidP="00A62A97">
            <w:pPr>
              <w:tabs>
                <w:tab w:val="right" w:pos="1134"/>
              </w:tabs>
            </w:pPr>
            <w:r w:rsidRPr="00856356">
              <w:t xml:space="preserve">having been nominated, </w:t>
            </w:r>
            <w:r w:rsidRPr="00856356">
              <w:rPr>
                <w:b/>
              </w:rPr>
              <w:t>withdraw</w:t>
            </w:r>
            <w:r w:rsidRPr="00856356">
              <w:t xml:space="preserve"> my nomination as a candidate for the above election.</w:t>
            </w:r>
          </w:p>
        </w:tc>
      </w:tr>
      <w:tr w:rsidR="008F3A8A" w:rsidRPr="00856356" w14:paraId="0424201B" w14:textId="77777777" w:rsidTr="008F3A8A">
        <w:trPr>
          <w:trHeight w:val="608"/>
        </w:trPr>
        <w:tc>
          <w:tcPr>
            <w:tcW w:w="5000" w:type="pct"/>
            <w:gridSpan w:val="5"/>
            <w:tcBorders>
              <w:top w:val="single" w:sz="24" w:space="0" w:color="auto"/>
              <w:bottom w:val="single" w:sz="4" w:space="0" w:color="auto"/>
            </w:tcBorders>
            <w:shd w:val="clear" w:color="auto" w:fill="E6E6E6"/>
          </w:tcPr>
          <w:p w14:paraId="48967D0B" w14:textId="77777777" w:rsidR="008F3A8A" w:rsidRPr="00856356" w:rsidRDefault="008F3A8A" w:rsidP="00A62A97">
            <w:pPr>
              <w:rPr>
                <w:sz w:val="16"/>
                <w:szCs w:val="16"/>
              </w:rPr>
            </w:pPr>
          </w:p>
          <w:p w14:paraId="5047EB4C" w14:textId="77777777" w:rsidR="008F3A8A" w:rsidRPr="00856356" w:rsidRDefault="008F3A8A" w:rsidP="00A62A97">
            <w:pPr>
              <w:rPr>
                <w:b/>
              </w:rPr>
            </w:pPr>
            <w:r w:rsidRPr="00856356">
              <w:rPr>
                <w:b/>
              </w:rPr>
              <w:t>Section 1 – To be completed by</w:t>
            </w:r>
            <w:r>
              <w:rPr>
                <w:b/>
              </w:rPr>
              <w:t xml:space="preserve"> the c</w:t>
            </w:r>
            <w:r w:rsidRPr="00856356">
              <w:rPr>
                <w:b/>
              </w:rPr>
              <w:t xml:space="preserve">andidate in the presence of a </w:t>
            </w:r>
            <w:proofErr w:type="gramStart"/>
            <w:r w:rsidRPr="00856356">
              <w:rPr>
                <w:b/>
              </w:rPr>
              <w:t>witness</w:t>
            </w:r>
            <w:proofErr w:type="gramEnd"/>
          </w:p>
          <w:p w14:paraId="721AAB22" w14:textId="77777777" w:rsidR="008F3A8A" w:rsidRPr="00856356" w:rsidRDefault="008F3A8A" w:rsidP="00A62A97">
            <w:pPr>
              <w:rPr>
                <w:sz w:val="16"/>
                <w:szCs w:val="16"/>
              </w:rPr>
            </w:pPr>
          </w:p>
        </w:tc>
      </w:tr>
      <w:tr w:rsidR="008F3A8A" w:rsidRPr="00856356" w14:paraId="00FA606C" w14:textId="77777777" w:rsidTr="008F3A8A">
        <w:trPr>
          <w:trHeight w:val="1035"/>
        </w:trPr>
        <w:tc>
          <w:tcPr>
            <w:tcW w:w="1633" w:type="pct"/>
            <w:tcBorders>
              <w:bottom w:val="single" w:sz="24" w:space="0" w:color="auto"/>
            </w:tcBorders>
            <w:shd w:val="clear" w:color="auto" w:fill="E6E6E6"/>
            <w:vAlign w:val="center"/>
          </w:tcPr>
          <w:p w14:paraId="78F05CE2" w14:textId="77777777" w:rsidR="008F3A8A" w:rsidRPr="00856356" w:rsidRDefault="008F3A8A" w:rsidP="00A62A97">
            <w:pPr>
              <w:rPr>
                <w:rFonts w:cs="Arial"/>
              </w:rPr>
            </w:pPr>
            <w:r>
              <w:rPr>
                <w:rFonts w:cs="Arial"/>
              </w:rPr>
              <w:t>Signature of c</w:t>
            </w:r>
            <w:r w:rsidRPr="00856356">
              <w:rPr>
                <w:rFonts w:cs="Arial"/>
              </w:rPr>
              <w:t>andidate</w:t>
            </w:r>
          </w:p>
        </w:tc>
        <w:tc>
          <w:tcPr>
            <w:tcW w:w="1570" w:type="pct"/>
            <w:gridSpan w:val="2"/>
            <w:tcBorders>
              <w:bottom w:val="single" w:sz="24" w:space="0" w:color="auto"/>
            </w:tcBorders>
            <w:shd w:val="clear" w:color="auto" w:fill="auto"/>
            <w:vAlign w:val="center"/>
          </w:tcPr>
          <w:p w14:paraId="38284955" w14:textId="77777777" w:rsidR="008F3A8A" w:rsidRPr="00856356" w:rsidRDefault="008F3A8A" w:rsidP="00A62A97">
            <w:pPr>
              <w:rPr>
                <w:rFonts w:cs="Arial"/>
              </w:rPr>
            </w:pPr>
          </w:p>
        </w:tc>
        <w:tc>
          <w:tcPr>
            <w:tcW w:w="434" w:type="pct"/>
            <w:tcBorders>
              <w:bottom w:val="single" w:sz="24" w:space="0" w:color="auto"/>
            </w:tcBorders>
            <w:shd w:val="clear" w:color="auto" w:fill="E6E6E6"/>
            <w:vAlign w:val="center"/>
          </w:tcPr>
          <w:p w14:paraId="7C9205D6" w14:textId="77777777" w:rsidR="008F3A8A" w:rsidRPr="00856356" w:rsidRDefault="008F3A8A" w:rsidP="00A62A97">
            <w:pPr>
              <w:rPr>
                <w:rFonts w:cs="Arial"/>
              </w:rPr>
            </w:pPr>
            <w:r w:rsidRPr="00856356">
              <w:rPr>
                <w:rFonts w:cs="Arial"/>
              </w:rPr>
              <w:t>Date</w:t>
            </w:r>
          </w:p>
        </w:tc>
        <w:tc>
          <w:tcPr>
            <w:tcW w:w="1363" w:type="pct"/>
            <w:tcBorders>
              <w:bottom w:val="single" w:sz="24" w:space="0" w:color="auto"/>
            </w:tcBorders>
            <w:shd w:val="clear" w:color="auto" w:fill="auto"/>
            <w:vAlign w:val="center"/>
          </w:tcPr>
          <w:p w14:paraId="08F6D948" w14:textId="77777777" w:rsidR="008F3A8A" w:rsidRPr="00856356" w:rsidRDefault="008F3A8A" w:rsidP="00A62A97">
            <w:pPr>
              <w:spacing w:line="480" w:lineRule="auto"/>
            </w:pPr>
          </w:p>
        </w:tc>
      </w:tr>
      <w:tr w:rsidR="008F3A8A" w:rsidRPr="00856356" w14:paraId="3E84FB0A" w14:textId="77777777" w:rsidTr="008F3A8A">
        <w:tc>
          <w:tcPr>
            <w:tcW w:w="5000" w:type="pct"/>
            <w:gridSpan w:val="5"/>
            <w:tcBorders>
              <w:top w:val="single" w:sz="24" w:space="0" w:color="auto"/>
            </w:tcBorders>
            <w:shd w:val="clear" w:color="auto" w:fill="E6E6E6"/>
          </w:tcPr>
          <w:p w14:paraId="2051CABB" w14:textId="77777777" w:rsidR="008F3A8A" w:rsidRPr="00856356" w:rsidRDefault="008F3A8A" w:rsidP="00A62A97">
            <w:pPr>
              <w:jc w:val="both"/>
              <w:rPr>
                <w:b/>
                <w:caps/>
                <w:sz w:val="16"/>
                <w:szCs w:val="16"/>
              </w:rPr>
            </w:pPr>
          </w:p>
          <w:p w14:paraId="7CDB23F3" w14:textId="77777777" w:rsidR="008F3A8A" w:rsidRPr="00A62A97" w:rsidRDefault="008F3A8A" w:rsidP="00A62A97">
            <w:pPr>
              <w:pStyle w:val="Heading4"/>
              <w:rPr>
                <w:caps/>
                <w:sz w:val="24"/>
                <w:szCs w:val="24"/>
              </w:rPr>
            </w:pPr>
            <w:r w:rsidRPr="00A62A97">
              <w:rPr>
                <w:caps/>
                <w:sz w:val="24"/>
                <w:szCs w:val="24"/>
              </w:rPr>
              <w:t>Section 2 – to be completed by witness</w:t>
            </w:r>
          </w:p>
          <w:p w14:paraId="7DFF1992" w14:textId="77777777" w:rsidR="008F3A8A" w:rsidRPr="00856356" w:rsidRDefault="008F3A8A" w:rsidP="00A62A97">
            <w:pPr>
              <w:jc w:val="both"/>
              <w:rPr>
                <w:b/>
                <w:caps/>
                <w:sz w:val="16"/>
                <w:szCs w:val="16"/>
              </w:rPr>
            </w:pPr>
          </w:p>
        </w:tc>
      </w:tr>
      <w:tr w:rsidR="008F3A8A" w:rsidRPr="00856356" w14:paraId="1F9F05C9" w14:textId="77777777" w:rsidTr="008F3A8A">
        <w:trPr>
          <w:trHeight w:val="936"/>
        </w:trPr>
        <w:tc>
          <w:tcPr>
            <w:tcW w:w="1633" w:type="pct"/>
            <w:shd w:val="clear" w:color="auto" w:fill="E6E6E6"/>
            <w:vAlign w:val="center"/>
          </w:tcPr>
          <w:p w14:paraId="0E9F71FF" w14:textId="77777777" w:rsidR="008F3A8A" w:rsidRPr="00856356" w:rsidRDefault="008F3A8A" w:rsidP="00A62A97">
            <w:pPr>
              <w:rPr>
                <w:rFonts w:cs="Arial"/>
              </w:rPr>
            </w:pPr>
            <w:r>
              <w:rPr>
                <w:rFonts w:cs="Arial"/>
              </w:rPr>
              <w:t>Signature of w</w:t>
            </w:r>
            <w:r w:rsidRPr="00856356">
              <w:rPr>
                <w:rFonts w:cs="Arial"/>
              </w:rPr>
              <w:t>itness</w:t>
            </w:r>
          </w:p>
        </w:tc>
        <w:tc>
          <w:tcPr>
            <w:tcW w:w="1570" w:type="pct"/>
            <w:gridSpan w:val="2"/>
            <w:shd w:val="clear" w:color="auto" w:fill="auto"/>
            <w:vAlign w:val="center"/>
          </w:tcPr>
          <w:p w14:paraId="15E5026E" w14:textId="77777777" w:rsidR="008F3A8A" w:rsidRPr="00856356" w:rsidRDefault="008F3A8A" w:rsidP="00A62A97">
            <w:pPr>
              <w:rPr>
                <w:rFonts w:cs="Arial"/>
              </w:rPr>
            </w:pPr>
          </w:p>
        </w:tc>
        <w:tc>
          <w:tcPr>
            <w:tcW w:w="434" w:type="pct"/>
            <w:shd w:val="clear" w:color="auto" w:fill="E6E6E6"/>
            <w:vAlign w:val="center"/>
          </w:tcPr>
          <w:p w14:paraId="0D9AF1AF" w14:textId="77777777" w:rsidR="008F3A8A" w:rsidRPr="00856356" w:rsidRDefault="008F3A8A" w:rsidP="00A62A97">
            <w:pPr>
              <w:rPr>
                <w:rFonts w:cs="Arial"/>
              </w:rPr>
            </w:pPr>
            <w:r w:rsidRPr="00856356">
              <w:rPr>
                <w:rFonts w:cs="Arial"/>
              </w:rPr>
              <w:t>Date</w:t>
            </w:r>
          </w:p>
        </w:tc>
        <w:tc>
          <w:tcPr>
            <w:tcW w:w="1363" w:type="pct"/>
            <w:shd w:val="clear" w:color="auto" w:fill="auto"/>
            <w:vAlign w:val="center"/>
          </w:tcPr>
          <w:p w14:paraId="0C367123" w14:textId="77777777" w:rsidR="008F3A8A" w:rsidRPr="00856356" w:rsidRDefault="008F3A8A" w:rsidP="00A62A97">
            <w:pPr>
              <w:spacing w:line="480" w:lineRule="auto"/>
            </w:pPr>
          </w:p>
        </w:tc>
      </w:tr>
      <w:tr w:rsidR="008F3A8A" w:rsidRPr="00856356" w14:paraId="6F451166" w14:textId="77777777" w:rsidTr="008F3A8A">
        <w:trPr>
          <w:trHeight w:val="688"/>
        </w:trPr>
        <w:tc>
          <w:tcPr>
            <w:tcW w:w="1633" w:type="pct"/>
            <w:shd w:val="clear" w:color="auto" w:fill="E6E6E6"/>
            <w:vAlign w:val="center"/>
          </w:tcPr>
          <w:p w14:paraId="32ADC118" w14:textId="77777777" w:rsidR="008F3A8A" w:rsidRPr="00856356" w:rsidRDefault="008F3A8A" w:rsidP="00A62A97">
            <w:pPr>
              <w:rPr>
                <w:rFonts w:cs="Arial"/>
              </w:rPr>
            </w:pPr>
            <w:r>
              <w:rPr>
                <w:rFonts w:cs="Arial"/>
              </w:rPr>
              <w:t>Print name of w</w:t>
            </w:r>
            <w:r w:rsidRPr="00856356">
              <w:rPr>
                <w:rFonts w:cs="Arial"/>
              </w:rPr>
              <w:t>itness (in BLOCK CAPITALS)</w:t>
            </w:r>
          </w:p>
        </w:tc>
        <w:tc>
          <w:tcPr>
            <w:tcW w:w="3367" w:type="pct"/>
            <w:gridSpan w:val="4"/>
            <w:shd w:val="clear" w:color="auto" w:fill="auto"/>
            <w:vAlign w:val="center"/>
          </w:tcPr>
          <w:p w14:paraId="4ED57DB9" w14:textId="77777777" w:rsidR="008F3A8A" w:rsidRPr="00856356" w:rsidRDefault="008F3A8A" w:rsidP="00A62A97">
            <w:pPr>
              <w:spacing w:line="480" w:lineRule="auto"/>
            </w:pPr>
          </w:p>
        </w:tc>
      </w:tr>
    </w:tbl>
    <w:p w14:paraId="47B9652C" w14:textId="77777777" w:rsidR="008F3A8A" w:rsidRPr="00D634EC" w:rsidRDefault="008F3A8A" w:rsidP="00FB0C95">
      <w:pPr>
        <w:spacing w:before="240" w:after="100" w:afterAutospacing="1"/>
        <w:ind w:left="-1276" w:right="-1050"/>
        <w:rPr>
          <w:rFonts w:eastAsia="Calibri" w:cs="Arial"/>
          <w:sz w:val="18"/>
          <w:lang w:eastAsia="en-US"/>
        </w:rPr>
      </w:pPr>
      <w:r w:rsidRPr="00D634EC">
        <w:rPr>
          <w:rFonts w:eastAsia="Calibri" w:cs="Arial"/>
          <w:iCs/>
          <w:sz w:val="18"/>
          <w:lang w:eastAsia="en-U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2E6B3136" w14:textId="77777777" w:rsidR="008F3A8A" w:rsidRPr="00D634EC" w:rsidRDefault="008F3A8A" w:rsidP="00FB0C95">
      <w:pPr>
        <w:spacing w:before="100" w:beforeAutospacing="1" w:after="100" w:afterAutospacing="1"/>
        <w:ind w:left="-1276" w:right="-1050"/>
        <w:rPr>
          <w:rFonts w:eastAsia="Calibri" w:cs="Arial"/>
          <w:iCs/>
          <w:sz w:val="18"/>
          <w:lang w:eastAsia="en-US"/>
        </w:rPr>
      </w:pPr>
      <w:r w:rsidRPr="00D634EC">
        <w:rPr>
          <w:rFonts w:eastAsia="Calibri" w:cs="Arial"/>
          <w:iCs/>
          <w:sz w:val="18"/>
          <w:lang w:eastAsia="en-U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614BB17E" w14:textId="77777777" w:rsidR="008F3A8A" w:rsidRDefault="008F3A8A" w:rsidP="00FB0C95">
      <w:pPr>
        <w:ind w:left="-1276" w:right="-1050"/>
        <w:rPr>
          <w:rFonts w:eastAsia="Calibri" w:cs="Arial"/>
          <w:iCs/>
          <w:sz w:val="18"/>
          <w:lang w:eastAsia="en-US"/>
        </w:rPr>
      </w:pPr>
      <w:r w:rsidRPr="00D634EC">
        <w:rPr>
          <w:rFonts w:eastAsia="Calibri" w:cs="Arial"/>
          <w:iCs/>
          <w:sz w:val="18"/>
          <w:lang w:eastAsia="en-US"/>
        </w:rPr>
        <w:t>The Returning Officer is the Data Controller. For further information relating to the processing of personal data you should refer to their privacy notice on their website.</w:t>
      </w:r>
    </w:p>
    <w:p w14:paraId="2FE5168D" w14:textId="77777777" w:rsidR="00FB0C95" w:rsidRPr="00D634EC" w:rsidRDefault="00FB0C95" w:rsidP="00FB0C95">
      <w:pPr>
        <w:ind w:left="-1276" w:right="-1050"/>
        <w:rPr>
          <w:rFonts w:eastAsia="Calibri" w:cs="Arial"/>
          <w:iCs/>
          <w:sz w:val="18"/>
          <w:lang w:eastAsia="en-US"/>
        </w:rPr>
      </w:pPr>
    </w:p>
    <w:tbl>
      <w:tblPr>
        <w:tblW w:w="10925" w:type="dxa"/>
        <w:tblInd w:w="-1168" w:type="dxa"/>
        <w:tblBorders>
          <w:top w:val="single" w:sz="12" w:space="0" w:color="auto"/>
        </w:tblBorders>
        <w:tblLayout w:type="fixed"/>
        <w:tblLook w:val="0000" w:firstRow="0" w:lastRow="0" w:firstColumn="0" w:lastColumn="0" w:noHBand="0" w:noVBand="0"/>
      </w:tblPr>
      <w:tblGrid>
        <w:gridCol w:w="10925"/>
      </w:tblGrid>
      <w:tr w:rsidR="008F3A8A" w14:paraId="0F3A5463" w14:textId="77777777" w:rsidTr="00D747AE">
        <w:tblPrEx>
          <w:tblCellMar>
            <w:top w:w="0" w:type="dxa"/>
            <w:bottom w:w="0" w:type="dxa"/>
          </w:tblCellMar>
        </w:tblPrEx>
        <w:trPr>
          <w:trHeight w:val="360"/>
        </w:trPr>
        <w:tc>
          <w:tcPr>
            <w:tcW w:w="10925" w:type="dxa"/>
            <w:tcBorders>
              <w:top w:val="single" w:sz="4" w:space="0" w:color="auto"/>
              <w:left w:val="single" w:sz="4" w:space="0" w:color="auto"/>
              <w:bottom w:val="single" w:sz="4" w:space="0" w:color="auto"/>
              <w:right w:val="single" w:sz="4" w:space="0" w:color="auto"/>
            </w:tcBorders>
            <w:shd w:val="clear" w:color="auto" w:fill="E6E6E6"/>
          </w:tcPr>
          <w:p w14:paraId="029EE8A8" w14:textId="77777777" w:rsidR="008F3A8A" w:rsidRPr="00A62A97" w:rsidRDefault="008F3A8A" w:rsidP="00A62A97">
            <w:pPr>
              <w:pStyle w:val="Heading2"/>
              <w:rPr>
                <w:rFonts w:ascii="Arial" w:hAnsi="Arial" w:cs="Arial"/>
                <w:sz w:val="16"/>
                <w:szCs w:val="16"/>
              </w:rPr>
            </w:pPr>
          </w:p>
          <w:p w14:paraId="255028CF" w14:textId="77777777" w:rsidR="008F3A8A" w:rsidRPr="00A62A97" w:rsidRDefault="008F3A8A" w:rsidP="00A62A97">
            <w:pPr>
              <w:pStyle w:val="Heading2"/>
              <w:rPr>
                <w:rFonts w:ascii="Arial" w:hAnsi="Arial" w:cs="Arial"/>
                <w:sz w:val="24"/>
                <w:szCs w:val="24"/>
              </w:rPr>
            </w:pPr>
            <w:r w:rsidRPr="00A62A97">
              <w:rPr>
                <w:rFonts w:ascii="Arial" w:hAnsi="Arial" w:cs="Arial"/>
                <w:sz w:val="24"/>
                <w:szCs w:val="24"/>
              </w:rPr>
              <w:t>For official use only</w:t>
            </w:r>
          </w:p>
        </w:tc>
      </w:tr>
      <w:tr w:rsidR="008F3A8A" w14:paraId="66CA273B" w14:textId="77777777" w:rsidTr="00D747AE">
        <w:tblPrEx>
          <w:tblCellMar>
            <w:top w:w="0" w:type="dxa"/>
            <w:bottom w:w="0" w:type="dxa"/>
          </w:tblCellMar>
        </w:tblPrEx>
        <w:trPr>
          <w:trHeight w:val="767"/>
        </w:trPr>
        <w:tc>
          <w:tcPr>
            <w:tcW w:w="10925" w:type="dxa"/>
            <w:tcBorders>
              <w:top w:val="single" w:sz="4" w:space="0" w:color="auto"/>
              <w:left w:val="single" w:sz="4" w:space="0" w:color="auto"/>
              <w:bottom w:val="single" w:sz="4" w:space="0" w:color="auto"/>
              <w:right w:val="single" w:sz="4" w:space="0" w:color="auto"/>
            </w:tcBorders>
          </w:tcPr>
          <w:p w14:paraId="4BC41382" w14:textId="77777777" w:rsidR="008F3A8A" w:rsidRPr="0080036E" w:rsidRDefault="008F3A8A" w:rsidP="00A62A97">
            <w:pPr>
              <w:rPr>
                <w:sz w:val="16"/>
                <w:szCs w:val="16"/>
              </w:rPr>
            </w:pPr>
          </w:p>
          <w:p w14:paraId="3C2D4F3F" w14:textId="77777777" w:rsidR="008F3A8A" w:rsidRPr="0080036E" w:rsidRDefault="008F3A8A" w:rsidP="00A62A97">
            <w:pPr>
              <w:rPr>
                <w:sz w:val="16"/>
                <w:szCs w:val="16"/>
              </w:rPr>
            </w:pPr>
          </w:p>
          <w:p w14:paraId="314608BE" w14:textId="77777777" w:rsidR="008F3A8A" w:rsidRPr="00A62A97" w:rsidRDefault="008F3A8A" w:rsidP="00A62A97">
            <w:pPr>
              <w:pStyle w:val="Heading2"/>
              <w:rPr>
                <w:rFonts w:ascii="Arial" w:hAnsi="Arial"/>
                <w:sz w:val="22"/>
              </w:rPr>
            </w:pPr>
            <w:r w:rsidRPr="00A62A97">
              <w:rPr>
                <w:rFonts w:ascii="Arial" w:hAnsi="Arial"/>
                <w:sz w:val="22"/>
              </w:rPr>
              <w:t>Lodged _________________________ (date) ____________________ (time) ______________</w:t>
            </w:r>
          </w:p>
        </w:tc>
      </w:tr>
    </w:tbl>
    <w:p w14:paraId="744FE3D6" w14:textId="77777777" w:rsidR="008F3A8A" w:rsidRDefault="008F3A8A" w:rsidP="00863CB8">
      <w:pPr>
        <w:ind w:left="-1080" w:right="-874"/>
      </w:pPr>
    </w:p>
    <w:sectPr w:rsidR="008F3A8A" w:rsidSect="002A02E0">
      <w:pgSz w:w="11906" w:h="16838"/>
      <w:pgMar w:top="899"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E0"/>
    <w:rsid w:val="00000C5B"/>
    <w:rsid w:val="00037168"/>
    <w:rsid w:val="00064348"/>
    <w:rsid w:val="00066B03"/>
    <w:rsid w:val="00075F2A"/>
    <w:rsid w:val="00084ACF"/>
    <w:rsid w:val="00085E94"/>
    <w:rsid w:val="000918FD"/>
    <w:rsid w:val="000958AC"/>
    <w:rsid w:val="000A1CE0"/>
    <w:rsid w:val="000A2AF3"/>
    <w:rsid w:val="000A65F1"/>
    <w:rsid w:val="000D15C4"/>
    <w:rsid w:val="000D4949"/>
    <w:rsid w:val="000D54C6"/>
    <w:rsid w:val="000F0D4D"/>
    <w:rsid w:val="00103605"/>
    <w:rsid w:val="00104DE2"/>
    <w:rsid w:val="0011350B"/>
    <w:rsid w:val="001347C8"/>
    <w:rsid w:val="0013575A"/>
    <w:rsid w:val="001372B6"/>
    <w:rsid w:val="00162250"/>
    <w:rsid w:val="00163385"/>
    <w:rsid w:val="00164E60"/>
    <w:rsid w:val="001859A6"/>
    <w:rsid w:val="001A637D"/>
    <w:rsid w:val="001B20E5"/>
    <w:rsid w:val="001B6F79"/>
    <w:rsid w:val="001B70E0"/>
    <w:rsid w:val="001D2814"/>
    <w:rsid w:val="001D615B"/>
    <w:rsid w:val="001E4F1C"/>
    <w:rsid w:val="0020147E"/>
    <w:rsid w:val="00227DB5"/>
    <w:rsid w:val="002419B5"/>
    <w:rsid w:val="002705FB"/>
    <w:rsid w:val="00294ACB"/>
    <w:rsid w:val="002A02E0"/>
    <w:rsid w:val="003020EC"/>
    <w:rsid w:val="00302CC3"/>
    <w:rsid w:val="00310222"/>
    <w:rsid w:val="00337F4D"/>
    <w:rsid w:val="00344346"/>
    <w:rsid w:val="00344DFF"/>
    <w:rsid w:val="00345EA3"/>
    <w:rsid w:val="00346FB0"/>
    <w:rsid w:val="00355AA1"/>
    <w:rsid w:val="0037447E"/>
    <w:rsid w:val="00394FCA"/>
    <w:rsid w:val="003A030B"/>
    <w:rsid w:val="003B03DD"/>
    <w:rsid w:val="003C31FD"/>
    <w:rsid w:val="003E57B0"/>
    <w:rsid w:val="003F5E6A"/>
    <w:rsid w:val="003F5FCB"/>
    <w:rsid w:val="004053C7"/>
    <w:rsid w:val="00412AC0"/>
    <w:rsid w:val="004141E0"/>
    <w:rsid w:val="00424296"/>
    <w:rsid w:val="00455B0B"/>
    <w:rsid w:val="0046740D"/>
    <w:rsid w:val="00482915"/>
    <w:rsid w:val="0048746B"/>
    <w:rsid w:val="00491DCA"/>
    <w:rsid w:val="004A15C3"/>
    <w:rsid w:val="004B11B1"/>
    <w:rsid w:val="004B2F9E"/>
    <w:rsid w:val="004C1D45"/>
    <w:rsid w:val="004D019A"/>
    <w:rsid w:val="00514CED"/>
    <w:rsid w:val="00521D78"/>
    <w:rsid w:val="005274DC"/>
    <w:rsid w:val="0052752B"/>
    <w:rsid w:val="0053721E"/>
    <w:rsid w:val="00587CF5"/>
    <w:rsid w:val="0059446F"/>
    <w:rsid w:val="005975A0"/>
    <w:rsid w:val="005D394C"/>
    <w:rsid w:val="005E4904"/>
    <w:rsid w:val="005F246B"/>
    <w:rsid w:val="00627309"/>
    <w:rsid w:val="0063245B"/>
    <w:rsid w:val="00637422"/>
    <w:rsid w:val="00651B97"/>
    <w:rsid w:val="00665196"/>
    <w:rsid w:val="00666F23"/>
    <w:rsid w:val="00676C35"/>
    <w:rsid w:val="006B328C"/>
    <w:rsid w:val="006C2E54"/>
    <w:rsid w:val="006D0DC1"/>
    <w:rsid w:val="006F21EF"/>
    <w:rsid w:val="006F65EC"/>
    <w:rsid w:val="0070571C"/>
    <w:rsid w:val="0073311E"/>
    <w:rsid w:val="00744E9E"/>
    <w:rsid w:val="00751B93"/>
    <w:rsid w:val="00790A7A"/>
    <w:rsid w:val="00797E1E"/>
    <w:rsid w:val="007A739C"/>
    <w:rsid w:val="007E5D24"/>
    <w:rsid w:val="007F1197"/>
    <w:rsid w:val="007F24AB"/>
    <w:rsid w:val="00801DD9"/>
    <w:rsid w:val="008235E4"/>
    <w:rsid w:val="00824985"/>
    <w:rsid w:val="00827A0E"/>
    <w:rsid w:val="008431F1"/>
    <w:rsid w:val="00863CB8"/>
    <w:rsid w:val="008742DC"/>
    <w:rsid w:val="0088011F"/>
    <w:rsid w:val="00886FCF"/>
    <w:rsid w:val="00891618"/>
    <w:rsid w:val="008A4499"/>
    <w:rsid w:val="008A708D"/>
    <w:rsid w:val="008C7582"/>
    <w:rsid w:val="008C7B1E"/>
    <w:rsid w:val="008D418D"/>
    <w:rsid w:val="008E3E2B"/>
    <w:rsid w:val="008E4941"/>
    <w:rsid w:val="008E4EC6"/>
    <w:rsid w:val="008F3A8A"/>
    <w:rsid w:val="009038B3"/>
    <w:rsid w:val="0090514A"/>
    <w:rsid w:val="0092221E"/>
    <w:rsid w:val="00942464"/>
    <w:rsid w:val="009666AF"/>
    <w:rsid w:val="00967798"/>
    <w:rsid w:val="00971BFD"/>
    <w:rsid w:val="00986874"/>
    <w:rsid w:val="00997080"/>
    <w:rsid w:val="009A1C25"/>
    <w:rsid w:val="009A2E2A"/>
    <w:rsid w:val="009B022E"/>
    <w:rsid w:val="009C7820"/>
    <w:rsid w:val="009C7CCB"/>
    <w:rsid w:val="009D49D7"/>
    <w:rsid w:val="009D75DF"/>
    <w:rsid w:val="009E5ECE"/>
    <w:rsid w:val="009F1968"/>
    <w:rsid w:val="009F7831"/>
    <w:rsid w:val="00A11030"/>
    <w:rsid w:val="00A27612"/>
    <w:rsid w:val="00A32567"/>
    <w:rsid w:val="00A36E9D"/>
    <w:rsid w:val="00A36FFB"/>
    <w:rsid w:val="00A61C8D"/>
    <w:rsid w:val="00A62A97"/>
    <w:rsid w:val="00A659C2"/>
    <w:rsid w:val="00A77002"/>
    <w:rsid w:val="00A91B47"/>
    <w:rsid w:val="00AA067C"/>
    <w:rsid w:val="00AB3364"/>
    <w:rsid w:val="00AB78D5"/>
    <w:rsid w:val="00AC773B"/>
    <w:rsid w:val="00AD4246"/>
    <w:rsid w:val="00AD4C34"/>
    <w:rsid w:val="00AD51EF"/>
    <w:rsid w:val="00AF3033"/>
    <w:rsid w:val="00AF5CC0"/>
    <w:rsid w:val="00B10C8B"/>
    <w:rsid w:val="00B14FD5"/>
    <w:rsid w:val="00B20EB9"/>
    <w:rsid w:val="00B22B21"/>
    <w:rsid w:val="00B322BD"/>
    <w:rsid w:val="00B52AFF"/>
    <w:rsid w:val="00B70163"/>
    <w:rsid w:val="00B83D0B"/>
    <w:rsid w:val="00B958AF"/>
    <w:rsid w:val="00BC2671"/>
    <w:rsid w:val="00BD334A"/>
    <w:rsid w:val="00BD594C"/>
    <w:rsid w:val="00BE4E99"/>
    <w:rsid w:val="00BE6C64"/>
    <w:rsid w:val="00BE6E19"/>
    <w:rsid w:val="00BE74FC"/>
    <w:rsid w:val="00BF68ED"/>
    <w:rsid w:val="00C02FF9"/>
    <w:rsid w:val="00C11EA3"/>
    <w:rsid w:val="00C16267"/>
    <w:rsid w:val="00C2164F"/>
    <w:rsid w:val="00C26E7D"/>
    <w:rsid w:val="00C330F9"/>
    <w:rsid w:val="00C4190E"/>
    <w:rsid w:val="00C54B88"/>
    <w:rsid w:val="00C54D1A"/>
    <w:rsid w:val="00C62002"/>
    <w:rsid w:val="00C678E5"/>
    <w:rsid w:val="00C71CFE"/>
    <w:rsid w:val="00C75494"/>
    <w:rsid w:val="00C77629"/>
    <w:rsid w:val="00C84541"/>
    <w:rsid w:val="00C8582B"/>
    <w:rsid w:val="00C85B79"/>
    <w:rsid w:val="00C94BA8"/>
    <w:rsid w:val="00C97202"/>
    <w:rsid w:val="00CA3C7A"/>
    <w:rsid w:val="00CA612D"/>
    <w:rsid w:val="00CC34D5"/>
    <w:rsid w:val="00CC64E2"/>
    <w:rsid w:val="00CE20D1"/>
    <w:rsid w:val="00CE2B22"/>
    <w:rsid w:val="00CF1CAC"/>
    <w:rsid w:val="00D028DB"/>
    <w:rsid w:val="00D278B2"/>
    <w:rsid w:val="00D37691"/>
    <w:rsid w:val="00D456AA"/>
    <w:rsid w:val="00D65631"/>
    <w:rsid w:val="00D6799A"/>
    <w:rsid w:val="00D747AE"/>
    <w:rsid w:val="00D858AB"/>
    <w:rsid w:val="00D95894"/>
    <w:rsid w:val="00D96814"/>
    <w:rsid w:val="00DB343E"/>
    <w:rsid w:val="00DB69F8"/>
    <w:rsid w:val="00DB6EC0"/>
    <w:rsid w:val="00DB7DE0"/>
    <w:rsid w:val="00DC7F1E"/>
    <w:rsid w:val="00DD5491"/>
    <w:rsid w:val="00DF3BFD"/>
    <w:rsid w:val="00DF4275"/>
    <w:rsid w:val="00DF5811"/>
    <w:rsid w:val="00E03BE6"/>
    <w:rsid w:val="00E052E9"/>
    <w:rsid w:val="00E1438D"/>
    <w:rsid w:val="00E3469C"/>
    <w:rsid w:val="00E359F3"/>
    <w:rsid w:val="00E50B55"/>
    <w:rsid w:val="00E547D3"/>
    <w:rsid w:val="00E91E8E"/>
    <w:rsid w:val="00EA657F"/>
    <w:rsid w:val="00EB3596"/>
    <w:rsid w:val="00EB438D"/>
    <w:rsid w:val="00EC1255"/>
    <w:rsid w:val="00EC43F8"/>
    <w:rsid w:val="00ED1EF2"/>
    <w:rsid w:val="00EE0E96"/>
    <w:rsid w:val="00EE5FAE"/>
    <w:rsid w:val="00F017CD"/>
    <w:rsid w:val="00F0524F"/>
    <w:rsid w:val="00F1242C"/>
    <w:rsid w:val="00F16B2D"/>
    <w:rsid w:val="00F21C6C"/>
    <w:rsid w:val="00F338CD"/>
    <w:rsid w:val="00F45C0D"/>
    <w:rsid w:val="00F65B77"/>
    <w:rsid w:val="00F972FD"/>
    <w:rsid w:val="00FA4BB9"/>
    <w:rsid w:val="00FA5A1D"/>
    <w:rsid w:val="00FB0C95"/>
    <w:rsid w:val="00FB7C1E"/>
    <w:rsid w:val="00FC49AA"/>
    <w:rsid w:val="00FD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AA18F7"/>
  <w15:chartTrackingRefBased/>
  <w15:docId w15:val="{FA0CE133-C255-4FA6-919E-326EC107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DE0"/>
    <w:rPr>
      <w:rFonts w:ascii="Arial" w:hAnsi="Arial"/>
      <w:sz w:val="24"/>
      <w:szCs w:val="24"/>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8F3A8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F3A8A"/>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DB7DE0"/>
    <w:pPr>
      <w:keepLines/>
      <w:spacing w:before="60" w:after="60"/>
      <w:jc w:val="center"/>
    </w:pPr>
    <w:rPr>
      <w:noProof/>
      <w:szCs w:val="20"/>
      <w:lang w:eastAsia="en-US"/>
    </w:rPr>
  </w:style>
  <w:style w:type="character" w:customStyle="1" w:styleId="TextInTablesChar">
    <w:name w:val="TextInTables Char"/>
    <w:link w:val="TextInTables"/>
    <w:rsid w:val="00DB7DE0"/>
    <w:rPr>
      <w:rFonts w:ascii="Arial" w:hAnsi="Arial"/>
      <w:noProof/>
      <w:sz w:val="24"/>
      <w:lang w:val="en-GB" w:eastAsia="en-US" w:bidi="ar-SA"/>
    </w:rPr>
  </w:style>
  <w:style w:type="paragraph" w:styleId="BodyText">
    <w:name w:val="Body Text"/>
    <w:basedOn w:val="Normal"/>
    <w:rsid w:val="00DB7DE0"/>
    <w:pPr>
      <w:spacing w:after="120"/>
    </w:pPr>
  </w:style>
  <w:style w:type="paragraph" w:styleId="BalloonText">
    <w:name w:val="Balloon Text"/>
    <w:basedOn w:val="Normal"/>
    <w:link w:val="BalloonTextChar"/>
    <w:rsid w:val="000D15C4"/>
    <w:rPr>
      <w:rFonts w:ascii="Tahoma" w:hAnsi="Tahoma" w:cs="Tahoma"/>
      <w:sz w:val="16"/>
      <w:szCs w:val="16"/>
    </w:rPr>
  </w:style>
  <w:style w:type="character" w:customStyle="1" w:styleId="BalloonTextChar">
    <w:name w:val="Balloon Text Char"/>
    <w:link w:val="BalloonText"/>
    <w:rsid w:val="000D15C4"/>
    <w:rPr>
      <w:rFonts w:ascii="Tahoma" w:hAnsi="Tahoma" w:cs="Tahoma"/>
      <w:sz w:val="16"/>
      <w:szCs w:val="16"/>
    </w:rPr>
  </w:style>
  <w:style w:type="character" w:customStyle="1" w:styleId="Heading2Char">
    <w:name w:val="Heading 2 Char"/>
    <w:link w:val="Heading2"/>
    <w:semiHidden/>
    <w:rsid w:val="008F3A8A"/>
    <w:rPr>
      <w:rFonts w:ascii="Cambria" w:eastAsia="Times New Roman" w:hAnsi="Cambria" w:cs="Times New Roman"/>
      <w:b/>
      <w:bCs/>
      <w:i/>
      <w:iCs/>
      <w:sz w:val="28"/>
      <w:szCs w:val="28"/>
    </w:rPr>
  </w:style>
  <w:style w:type="character" w:customStyle="1" w:styleId="Heading4Char">
    <w:name w:val="Heading 4 Char"/>
    <w:link w:val="Heading4"/>
    <w:semiHidden/>
    <w:rsid w:val="008F3A8A"/>
    <w:rPr>
      <w:rFonts w:ascii="Calibri" w:eastAsia="Times New Roman" w:hAnsi="Calibri" w:cs="Times New Roman"/>
      <w:b/>
      <w:bCs/>
      <w:sz w:val="28"/>
      <w:szCs w:val="28"/>
    </w:rPr>
  </w:style>
  <w:style w:type="character" w:styleId="CommentReference">
    <w:name w:val="annotation reference"/>
    <w:rsid w:val="008F3A8A"/>
    <w:rPr>
      <w:sz w:val="16"/>
      <w:szCs w:val="16"/>
    </w:rPr>
  </w:style>
  <w:style w:type="paragraph" w:styleId="CommentText">
    <w:name w:val="annotation text"/>
    <w:basedOn w:val="Normal"/>
    <w:link w:val="CommentTextChar"/>
    <w:rsid w:val="008F3A8A"/>
    <w:rPr>
      <w:sz w:val="20"/>
      <w:szCs w:val="20"/>
    </w:rPr>
  </w:style>
  <w:style w:type="character" w:customStyle="1" w:styleId="CommentTextChar">
    <w:name w:val="Comment Text Char"/>
    <w:link w:val="CommentText"/>
    <w:rsid w:val="008F3A8A"/>
    <w:rPr>
      <w:rFonts w:ascii="Arial" w:hAnsi="Arial"/>
    </w:rPr>
  </w:style>
  <w:style w:type="paragraph" w:styleId="CommentSubject">
    <w:name w:val="annotation subject"/>
    <w:basedOn w:val="CommentText"/>
    <w:next w:val="CommentText"/>
    <w:link w:val="CommentSubjectChar"/>
    <w:rsid w:val="008F3A8A"/>
    <w:rPr>
      <w:b/>
      <w:bCs/>
    </w:rPr>
  </w:style>
  <w:style w:type="character" w:customStyle="1" w:styleId="CommentSubjectChar">
    <w:name w:val="Comment Subject Char"/>
    <w:link w:val="CommentSubject"/>
    <w:rsid w:val="008F3A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33;#2017|e743382d-a956-4c3d-b21e-8f088efd99a3;#106;#Electoral events|3cfbaf24-06a3-4a4a-89d4-419bd40c2206;#696;#Candidate and Agent|2bdd1eb5-a55b-47e2-afb2-f95df0e30b90;#26;#UK parliamentary elections|5470a683-dc10-4d62-a95f-e88158225a57;#690;#UKPGE|898a077a-7fb3-4369-9208-098065a328a0;#687;#UK Wide|35497391-78cd-4432-a919-8eedf1a8689e;#684;#RO|9ab7a96e-a7bd-4c42-99d8-e2b2fe25086a;#682;#Supporting Resource|046fdab6-b44b-4f3d-aa13-e1a7611ba2d0;#709;#UKPE|d6e882a7-e688-4f9c-be7c-c97d5f255be3;#3076;#May 2017|209e7849-ab67-4ef9-8cc6-5ac9014441c6;#3;#UK wide|6834a7d2-fb91-47b3-99a3-3181df52306f;#2;#All staff|1a1e0e6e-8d96-4235-ac5f-9f1dcc3600b0;#1;#Official|77462fb2-11a1-4cd5-8628-4e6081b9477e]]></LongProp>
</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762c3af4-7a9a-4ea7-a9dd-5ca742d82ec7">
      <Value>33</Value>
      <Value>106</Value>
      <Value>696</Value>
      <Value>26</Value>
      <Value>690</Value>
      <Value>687</Value>
      <Value>684</Value>
      <Value>682</Value>
      <Value>709</Value>
      <Value>3076</Value>
      <Value>3</Value>
      <Value>2</Value>
      <Value>1</Value>
    </TaxCatchAll>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55E4DB-AAE8-49B5-8F9C-65BD7D2B235D}">
  <ds:schemaRefs>
    <ds:schemaRef ds:uri="http://schemas.microsoft.com/sharepoint/v3/contenttype/forms"/>
  </ds:schemaRefs>
</ds:datastoreItem>
</file>

<file path=customXml/itemProps2.xml><?xml version="1.0" encoding="utf-8"?>
<ds:datastoreItem xmlns:ds="http://schemas.openxmlformats.org/officeDocument/2006/customXml" ds:itemID="{09D9EA7D-8565-4EC6-96AE-7505D08FDBA2}">
  <ds:schemaRefs>
    <ds:schemaRef ds:uri="http://schemas.openxmlformats.org/officeDocument/2006/bibliography"/>
  </ds:schemaRefs>
</ds:datastoreItem>
</file>

<file path=customXml/itemProps3.xml><?xml version="1.0" encoding="utf-8"?>
<ds:datastoreItem xmlns:ds="http://schemas.openxmlformats.org/officeDocument/2006/customXml" ds:itemID="{E00583BE-346B-44BD-BB34-E3632E79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12047-C7AF-40F3-A8CE-BFC4A67D5CA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2F9A066-79E8-48BB-BB76-9E8902B7F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UKP Withdrawal form</vt:lpstr>
    </vt:vector>
  </TitlesOfParts>
  <Company>The Electoral Commission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Withdrawal form</dc:title>
  <dc:subject/>
  <dc:creator>Jpack</dc:creator>
  <cp:keywords/>
  <cp:lastModifiedBy>Mike Storrar</cp:lastModifiedBy>
  <cp:revision>2</cp:revision>
  <cp:lastPrinted>2010-04-15T15:12:00Z</cp:lastPrinted>
  <dcterms:created xsi:type="dcterms:W3CDTF">2024-05-31T14:05:00Z</dcterms:created>
  <dcterms:modified xsi:type="dcterms:W3CDTF">2024-05-31T14:05:00Z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0x010100DBF22B2F9E624BBA857B72BB0A0E4303008EA67E2CAF453C43BBC36316DB4AFBDD006DDF0990719CA948B4E985226EF29046</vt:lpwstr>
  </property>
  <property fmtid="{D5CDD505-2E9C-101B-9397-08002B2CF9AE}" pid="3" name="Owner">
    <vt:lpwstr>177</vt:lpwstr>
  </property>
  <property fmtid="{D5CDD505-2E9C-101B-9397-08002B2CF9AE}" pid="4" name="Retention">
    <vt:lpwstr>7 years</vt:lpwstr>
  </property>
  <property fmtid="{D5CDD505-2E9C-101B-9397-08002B2CF9AE}" pid="5" name="h6fb27d4aac1450da7417332cd6c7000">
    <vt:lpwstr>WS6 - Guidance|6fcc3e81-3353-4c72-8e0a-b0ea29490c53</vt:lpwstr>
  </property>
  <property fmtid="{D5CDD505-2E9C-101B-9397-08002B2CF9AE}" pid="6" name="o4f6c70134b64a99b8a9c18b6cabc6d3">
    <vt:lpwstr>2017|e743382d-a956-4c3d-b21e-8f088efd99a3</vt:lpwstr>
  </property>
  <property fmtid="{D5CDD505-2E9C-101B-9397-08002B2CF9AE}" pid="7" name="ArticleName">
    <vt:lpwstr/>
  </property>
  <property fmtid="{D5CDD505-2E9C-101B-9397-08002B2CF9AE}" pid="8" name="pf1c3e1bd69e4157938b459bbd5820b8">
    <vt:lpwstr>May 2017|209e7849-ab67-4ef9-8cc6-5ac9014441c6</vt:lpwstr>
  </property>
  <property fmtid="{D5CDD505-2E9C-101B-9397-08002B2CF9AE}" pid="9" name="n1c1b04c02ef414ba7cc6e68c55f9e2a">
    <vt:lpwstr>WS6 - Ensuring candidates and agents have the right guidance|e1179396-41d8-44e8-9e04-efa7420ed4ff</vt:lpwstr>
  </property>
  <property fmtid="{D5CDD505-2E9C-101B-9397-08002B2CF9AE}" pid="10" name="j5093c87c62f4e2ea96105d295eed61a">
    <vt:lpwstr>Official|77462fb2-11a1-4cd5-8628-4e6081b9477e</vt:lpwstr>
  </property>
  <property fmtid="{D5CDD505-2E9C-101B-9397-08002B2CF9AE}" pid="11" name="Published to website">
    <vt:lpwstr/>
  </property>
  <property fmtid="{D5CDD505-2E9C-101B-9397-08002B2CF9AE}" pid="12" name="k8d136f7c151492e9a8c9a3ff7eb0306">
    <vt:lpwstr>Electoral events|3cfbaf24-06a3-4a4a-89d4-419bd40c2206;UK parliamentary elections|5470a683-dc10-4d62-a95f-e88158225a57</vt:lpwstr>
  </property>
  <property fmtid="{D5CDD505-2E9C-101B-9397-08002B2CF9AE}" pid="13" name="b78556a5ab004a83993a9660bce6152c">
    <vt:lpwstr>All staff|1a1e0e6e-8d96-4235-ac5f-9f1dcc3600b0</vt:lpwstr>
  </property>
  <property fmtid="{D5CDD505-2E9C-101B-9397-08002B2CF9AE}" pid="14" name="PPM_x0020_Name">
    <vt:lpwstr>1213;#May 2017|209e7849-ab67-4ef9-8cc6-5ac9014441c6</vt:lpwstr>
  </property>
  <property fmtid="{D5CDD505-2E9C-101B-9397-08002B2CF9AE}" pid="15" name="ECSubject">
    <vt:lpwstr>106;#Electoral events|3cfbaf24-06a3-4a4a-89d4-419bd40c2206;#26;#UK parliamentary elections|5470a683-dc10-4d62-a95f-e88158225a57</vt:lpwstr>
  </property>
  <property fmtid="{D5CDD505-2E9C-101B-9397-08002B2CF9AE}" pid="16" name="TaxKeywordTaxHTField">
    <vt:lpwstr/>
  </property>
  <property fmtid="{D5CDD505-2E9C-101B-9397-08002B2CF9AE}" pid="17" name="GPMS_x0020_marking">
    <vt:lpwstr>801;#Official|77462fb2-11a1-4cd5-8628-4e6081b9477e</vt:lpwstr>
  </property>
  <property fmtid="{D5CDD505-2E9C-101B-9397-08002B2CF9AE}" pid="18" name="Audience1">
    <vt:lpwstr>2;#All staff|1a1e0e6e-8d96-4235-ac5f-9f1dcc3600b0</vt:lpwstr>
  </property>
  <property fmtid="{D5CDD505-2E9C-101B-9397-08002B2CF9AE}" pid="19" name="TaxKeyword">
    <vt:lpwstr/>
  </property>
  <property fmtid="{D5CDD505-2E9C-101B-9397-08002B2CF9AE}" pid="20" name="Work_x0020_stream">
    <vt:lpwstr>258;#WS6 - Ensuring candidates and agents have the right guidance|e1179396-41d8-44e8-9e04-efa7420ed4ff</vt:lpwstr>
  </property>
  <property fmtid="{D5CDD505-2E9C-101B-9397-08002B2CF9AE}" pid="21" name="Category">
    <vt:lpwstr>544;#WS6 - Guidance|6fcc3e81-3353-4c72-8e0a-b0ea29490c53</vt:lpwstr>
  </property>
  <property fmtid="{D5CDD505-2E9C-101B-9397-08002B2CF9AE}" pid="22" name="Calendar_x0020_Year">
    <vt:lpwstr>2471;#2017|e743382d-a956-4c3d-b21e-8f088efd99a3</vt:lpwstr>
  </property>
  <property fmtid="{D5CDD505-2E9C-101B-9397-08002B2CF9AE}" pid="23" name="_dlc_DocId">
    <vt:lpwstr>TX6SW6SUV4E4-666515829-987</vt:lpwstr>
  </property>
  <property fmtid="{D5CDD505-2E9C-101B-9397-08002B2CF9AE}" pid="24" name="_dlc_DocIdItemGuid">
    <vt:lpwstr>59813cb9-a9dc-42be-b8bf-b940a344c08b</vt:lpwstr>
  </property>
  <property fmtid="{D5CDD505-2E9C-101B-9397-08002B2CF9AE}" pid="25" name="_dlc_DocIdUrl">
    <vt:lpwstr>http://skynet/dm/Functions/eaeventguide/_layouts/15/DocIdRedir.aspx?ID=TX6SW6SUV4E4-666515829-987, TX6SW6SUV4E4-666515829-987</vt:lpwstr>
  </property>
  <property fmtid="{D5CDD505-2E9C-101B-9397-08002B2CF9AE}" pid="26" name="Work stream">
    <vt:lpwstr>258;#WS6 - Ensuring candidates and agents have the right guidance|e1179396-41d8-44e8-9e04-efa7420ed4ff</vt:lpwstr>
  </property>
  <property fmtid="{D5CDD505-2E9C-101B-9397-08002B2CF9AE}" pid="27" name="PPM Name">
    <vt:lpwstr>3076;#May 2017|209e7849-ab67-4ef9-8cc6-5ac9014441c6</vt:lpwstr>
  </property>
  <property fmtid="{D5CDD505-2E9C-101B-9397-08002B2CF9AE}" pid="28" name="GPMS marking">
    <vt:lpwstr>1;#Official|77462fb2-11a1-4cd5-8628-4e6081b9477e</vt:lpwstr>
  </property>
  <property fmtid="{D5CDD505-2E9C-101B-9397-08002B2CF9AE}" pid="29" name="display_urn:schemas-microsoft-com:office:office#Owner">
    <vt:lpwstr>Lizzie Tovey</vt:lpwstr>
  </property>
  <property fmtid="{D5CDD505-2E9C-101B-9397-08002B2CF9AE}" pid="30" name="b9ca678d06974d1b9a589aa70f41520a">
    <vt:lpwstr>UK wide|6834a7d2-fb91-47b3-99a3-3181df52306f</vt:lpwstr>
  </property>
  <property fmtid="{D5CDD505-2E9C-101B-9397-08002B2CF9AE}" pid="31" name="Campaigns Admin">
    <vt:lpwstr>170;#Public materials|51e2a1e5-e1d5-4fda-90d3-d46574f0c444</vt:lpwstr>
  </property>
  <property fmtid="{D5CDD505-2E9C-101B-9397-08002B2CF9AE}" pid="32" name="Countries">
    <vt:lpwstr>3;#UK wide|6834a7d2-fb91-47b3-99a3-3181df52306f</vt:lpwstr>
  </property>
  <property fmtid="{D5CDD505-2E9C-101B-9397-08002B2CF9AE}" pid="33" name="Published to the website">
    <vt:lpwstr>;#Yes;#</vt:lpwstr>
  </property>
  <property fmtid="{D5CDD505-2E9C-101B-9397-08002B2CF9AE}" pid="34" name="Calendar Year">
    <vt:lpwstr>33;#2017|e743382d-a956-4c3d-b21e-8f088efd99a3</vt:lpwstr>
  </property>
  <property fmtid="{D5CDD505-2E9C-101B-9397-08002B2CF9AE}" pid="35" name="Electoral Event">
    <vt:lpwstr>152;#UK parliamentary elections|5470a683-dc10-4d62-a95f-e88158225a57</vt:lpwstr>
  </property>
  <property fmtid="{D5CDD505-2E9C-101B-9397-08002B2CF9AE}" pid="36" name="dcb04167e2b74f9994e724cbd850d1cc">
    <vt:lpwstr>Public materials|51e2a1e5-e1d5-4fda-90d3-d46574f0c444</vt:lpwstr>
  </property>
  <property fmtid="{D5CDD505-2E9C-101B-9397-08002B2CF9AE}" pid="37" name="f9169cbde8cd43d083a6796edf077c19">
    <vt:lpwstr>UK parliamentary elections|5470a683-dc10-4d62-a95f-e88158225a57</vt:lpwstr>
  </property>
  <property fmtid="{D5CDD505-2E9C-101B-9397-08002B2CF9AE}" pid="38" name="PeriodOfReview">
    <vt:lpwstr/>
  </property>
  <property fmtid="{D5CDD505-2E9C-101B-9397-08002B2CF9AE}" pid="39" name="Guidance type (EA)">
    <vt:lpwstr>682;#Supporting Resource|046fdab6-b44b-4f3d-aa13-e1a7611ba2d0</vt:lpwstr>
  </property>
  <property fmtid="{D5CDD505-2E9C-101B-9397-08002B2CF9AE}" pid="40" name="Event (EA)">
    <vt:lpwstr>690;#UKPGE|898a077a-7fb3-4369-9208-098065a328a0;#709;#UKPE|d6e882a7-e688-4f9c-be7c-c97d5f255be3</vt:lpwstr>
  </property>
  <property fmtid="{D5CDD505-2E9C-101B-9397-08002B2CF9AE}" pid="41" name="p66823bc255a48c5b1111b08c7c3cd3f">
    <vt:lpwstr>UKPGE|898a077a-7fb3-4369-9208-098065a328a0;UKPE|d6e882a7-e688-4f9c-be7c-c97d5f255be3</vt:lpwstr>
  </property>
  <property fmtid="{D5CDD505-2E9C-101B-9397-08002B2CF9AE}" pid="42" name="Financial_x0020_year">
    <vt:lpwstr/>
  </property>
  <property fmtid="{D5CDD505-2E9C-101B-9397-08002B2CF9AE}" pid="43" name="ProtectiveMarking">
    <vt:lpwstr/>
  </property>
  <property fmtid="{D5CDD505-2E9C-101B-9397-08002B2CF9AE}" pid="44" name="Audience (EA)">
    <vt:lpwstr>696;#Candidate and Agent|2bdd1eb5-a55b-47e2-afb2-f95df0e30b90;#684;#RO|9ab7a96e-a7bd-4c42-99d8-e2b2fe25086a</vt:lpwstr>
  </property>
  <property fmtid="{D5CDD505-2E9C-101B-9397-08002B2CF9AE}" pid="45" name="nc1286104a3a4088847700fe2f03ac10">
    <vt:lpwstr>Candidate and Agent|2bdd1eb5-a55b-47e2-afb2-f95df0e30b90;RO|9ab7a96e-a7bd-4c42-99d8-e2b2fe25086a</vt:lpwstr>
  </property>
  <property fmtid="{D5CDD505-2E9C-101B-9397-08002B2CF9AE}" pid="46" name="DocumentOwner">
    <vt:lpwstr/>
  </property>
  <property fmtid="{D5CDD505-2E9C-101B-9397-08002B2CF9AE}" pid="47" name="Language (EA)">
    <vt:lpwstr>English</vt:lpwstr>
  </property>
  <property fmtid="{D5CDD505-2E9C-101B-9397-08002B2CF9AE}" pid="48" name="ApprovingBody">
    <vt:lpwstr/>
  </property>
  <property fmtid="{D5CDD505-2E9C-101B-9397-08002B2CF9AE}" pid="49" name="l31485a79714489ba1e137a3446044a9">
    <vt:lpwstr>Supporting Resource|046fdab6-b44b-4f3d-aa13-e1a7611ba2d0</vt:lpwstr>
  </property>
  <property fmtid="{D5CDD505-2E9C-101B-9397-08002B2CF9AE}" pid="50" name="Area (EA)">
    <vt:lpwstr>687;#UK Wide|35497391-78cd-4432-a919-8eedf1a8689e</vt:lpwstr>
  </property>
  <property fmtid="{D5CDD505-2E9C-101B-9397-08002B2CF9AE}" pid="51" name="je831b0ab68147b593f643c3e92cd3da">
    <vt:lpwstr>UK Wide|35497391-78cd-4432-a919-8eedf1a8689e</vt:lpwstr>
  </property>
  <property fmtid="{D5CDD505-2E9C-101B-9397-08002B2CF9AE}" pid="52" name="j4f12893337a4eac9e2d2c696f543b80">
    <vt:lpwstr/>
  </property>
  <property fmtid="{D5CDD505-2E9C-101B-9397-08002B2CF9AE}" pid="53" name="display_urn:schemas-microsoft-com:office:office#Editor">
    <vt:lpwstr>Lizzie Tovey</vt:lpwstr>
  </property>
  <property fmtid="{D5CDD505-2E9C-101B-9397-08002B2CF9AE}" pid="54" name="display_urn:schemas-microsoft-com:office:office#Author">
    <vt:lpwstr>Lizzie Tovey</vt:lpwstr>
  </property>
  <property fmtid="{D5CDD505-2E9C-101B-9397-08002B2CF9AE}" pid="55" name="Original Modified By">
    <vt:lpwstr>Lizzie Tovey</vt:lpwstr>
  </property>
  <property fmtid="{D5CDD505-2E9C-101B-9397-08002B2CF9AE}" pid="56" name="Original Creator">
    <vt:lpwstr>Lizzie Tovey</vt:lpwstr>
  </property>
  <property fmtid="{D5CDD505-2E9C-101B-9397-08002B2CF9AE}" pid="57" name="_dlc_DocIdPersistId">
    <vt:lpwstr/>
  </property>
</Properties>
</file>