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DAFA" w14:textId="77777777" w:rsidR="0037072C" w:rsidRPr="004B6126" w:rsidRDefault="0037072C" w:rsidP="0037072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9"/>
      </w:tblGrid>
      <w:tr w:rsidR="0037072C" w:rsidRPr="004B6126" w14:paraId="429620EF" w14:textId="77777777" w:rsidTr="00354DC4">
        <w:tc>
          <w:tcPr>
            <w:tcW w:w="12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4F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43941E" w14:textId="77777777" w:rsidR="0037072C" w:rsidRPr="004B6126" w:rsidRDefault="0037072C" w:rsidP="003E7056">
            <w:pP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Age Balance</w:t>
            </w:r>
          </w:p>
        </w:tc>
      </w:tr>
    </w:tbl>
    <w:p w14:paraId="147A4918" w14:textId="77777777" w:rsidR="0037072C" w:rsidRPr="004B6126" w:rsidRDefault="0037072C" w:rsidP="0037072C">
      <w:pPr>
        <w:spacing w:line="12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4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2"/>
        <w:gridCol w:w="1318"/>
        <w:gridCol w:w="1318"/>
        <w:gridCol w:w="1318"/>
        <w:gridCol w:w="1021"/>
      </w:tblGrid>
      <w:tr w:rsidR="0037072C" w:rsidRPr="004B6126" w14:paraId="320CAF9B" w14:textId="77777777" w:rsidTr="00354DC4">
        <w:tc>
          <w:tcPr>
            <w:tcW w:w="7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2D026" w14:textId="77777777" w:rsidR="0037072C" w:rsidRPr="004B6126" w:rsidRDefault="0037072C" w:rsidP="003E705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7FEA6" w14:textId="10A8CAC8" w:rsidR="0037072C" w:rsidRPr="004B6126" w:rsidRDefault="0037072C" w:rsidP="003E705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0ECAB" w14:textId="799F6CEE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3FEBE" w14:textId="098F880A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1A906F5B" w14:textId="0028D34D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37072C" w:rsidRPr="004B6126" w14:paraId="0A8CB337" w14:textId="77777777" w:rsidTr="00354DC4">
        <w:tc>
          <w:tcPr>
            <w:tcW w:w="7783" w:type="dxa"/>
            <w:vMerge/>
            <w:tcBorders>
              <w:top w:val="none" w:sz="0" w:space="0" w:color="DCDCDC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993F8" w14:textId="77777777" w:rsidR="0037072C" w:rsidRPr="004B6126" w:rsidRDefault="0037072C" w:rsidP="003E705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E4F96" w14:textId="77777777" w:rsidR="0037072C" w:rsidRPr="004B6126" w:rsidRDefault="0037072C" w:rsidP="003E705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18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FF3B3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18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64FB6E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021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6C0EB042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</w:tr>
      <w:tr w:rsidR="0037072C" w:rsidRPr="004B6126" w14:paraId="409B1FC2" w14:textId="77777777" w:rsidTr="00354DC4">
        <w:tc>
          <w:tcPr>
            <w:tcW w:w="77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3F35C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workforce who are 16-24 years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BFAF8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4.3%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B7E12C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4.9%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63018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5.3%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0421" w14:textId="740D2CF4" w:rsidR="0037072C" w:rsidRPr="004B6126" w:rsidRDefault="008A364A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5.7%</w:t>
            </w:r>
          </w:p>
        </w:tc>
      </w:tr>
      <w:tr w:rsidR="0037072C" w:rsidRPr="004B6126" w14:paraId="714E21B6" w14:textId="77777777" w:rsidTr="00354DC4"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E310B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workforce who are 25 34 years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4C2520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18.1%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3903F4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18.1%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59A4DA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19.1%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B15E063" w14:textId="254250F7" w:rsidR="0037072C" w:rsidRPr="004B6126" w:rsidRDefault="008A364A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19.3%</w:t>
            </w:r>
          </w:p>
        </w:tc>
      </w:tr>
      <w:tr w:rsidR="0037072C" w:rsidRPr="004B6126" w14:paraId="76502FA5" w14:textId="77777777" w:rsidTr="00354DC4">
        <w:tc>
          <w:tcPr>
            <w:tcW w:w="77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02499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workforce who are 35-44 years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38E790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21.5%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183AF4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21.2%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9A92F5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20.9%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D04A58F" w14:textId="5F2224FE" w:rsidR="0037072C" w:rsidRPr="004B6126" w:rsidRDefault="008A364A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21.5%</w:t>
            </w:r>
          </w:p>
        </w:tc>
      </w:tr>
      <w:tr w:rsidR="0037072C" w:rsidRPr="004B6126" w14:paraId="3C277155" w14:textId="77777777" w:rsidTr="00354DC4">
        <w:tc>
          <w:tcPr>
            <w:tcW w:w="77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0BED4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workforce who are 45-54 years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E5CED1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30.3%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BEEE3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29.7%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482E77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28.4%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02B6752" w14:textId="70971FD6" w:rsidR="0037072C" w:rsidRPr="004B6126" w:rsidRDefault="008A364A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27.1%</w:t>
            </w:r>
          </w:p>
        </w:tc>
      </w:tr>
      <w:tr w:rsidR="0037072C" w:rsidRPr="004B6126" w14:paraId="18864994" w14:textId="77777777" w:rsidTr="00354DC4">
        <w:tc>
          <w:tcPr>
            <w:tcW w:w="77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39ABA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workforce who are 55-64 years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C3AB08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23.3%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54D76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23.6%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F995DD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23.6%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8F70BA3" w14:textId="1715318A" w:rsidR="0037072C" w:rsidRPr="004B6126" w:rsidRDefault="008A364A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23.3%</w:t>
            </w:r>
          </w:p>
        </w:tc>
      </w:tr>
      <w:tr w:rsidR="0037072C" w:rsidRPr="004B6126" w14:paraId="5362FF2B" w14:textId="77777777" w:rsidTr="008A364A">
        <w:tc>
          <w:tcPr>
            <w:tcW w:w="77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172AD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workforce who are 65-74 years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5954BB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2.4%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44368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2.4%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6AAC78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2.5%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3677793" w14:textId="4C8DC29B" w:rsidR="0037072C" w:rsidRPr="004B6126" w:rsidRDefault="008A364A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2.7%</w:t>
            </w:r>
          </w:p>
        </w:tc>
      </w:tr>
      <w:tr w:rsidR="008A364A" w:rsidRPr="004B6126" w14:paraId="2866B2D9" w14:textId="77777777" w:rsidTr="00354DC4">
        <w:tc>
          <w:tcPr>
            <w:tcW w:w="77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20898" w14:textId="61F87D12" w:rsidR="008A364A" w:rsidRPr="004B6126" w:rsidRDefault="008A364A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the workforce who are 75+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8A41" w14:textId="2FB6ECB8" w:rsidR="008A364A" w:rsidRPr="004B6126" w:rsidRDefault="008A364A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0.1%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94D40E" w14:textId="6B99FA18" w:rsidR="008A364A" w:rsidRPr="004B6126" w:rsidRDefault="008A364A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0.1%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97DAE7" w14:textId="52EC1423" w:rsidR="008A364A" w:rsidRPr="004B6126" w:rsidRDefault="008A364A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0.2%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5A423" w14:textId="0FE87977" w:rsidR="008A364A" w:rsidRDefault="008A364A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0.2%</w:t>
            </w:r>
          </w:p>
        </w:tc>
      </w:tr>
    </w:tbl>
    <w:p w14:paraId="17E3FA60" w14:textId="77777777" w:rsidR="0037072C" w:rsidRPr="004B6126" w:rsidRDefault="0037072C" w:rsidP="0037072C">
      <w:pPr>
        <w:rPr>
          <w:rFonts w:asciiTheme="minorHAnsi" w:hAnsiTheme="minorHAnsi" w:cstheme="minorHAnsi"/>
          <w:sz w:val="22"/>
          <w:szCs w:val="22"/>
        </w:rPr>
        <w:sectPr w:rsidR="0037072C" w:rsidRPr="004B6126">
          <w:type w:val="continuous"/>
          <w:pgSz w:w="16838" w:h="11906" w:orient="landscape"/>
          <w:pgMar w:top="1440" w:right="740" w:bottom="1440" w:left="740" w:header="708" w:footer="708" w:gutter="0"/>
          <w:cols w:space="708"/>
          <w:docGrid w:linePitch="360"/>
        </w:sectPr>
      </w:pPr>
    </w:p>
    <w:p w14:paraId="0B41675F" w14:textId="77777777" w:rsidR="001710CB" w:rsidRDefault="003E7056" w:rsidP="003707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age breakdown of the workforce has been steady over the past few years with over 50% of the workforce in the 45+ category.  Whilst this </w:t>
      </w:r>
    </w:p>
    <w:p w14:paraId="6B61B303" w14:textId="77777777" w:rsidR="001710CB" w:rsidRDefault="003E7056" w:rsidP="003707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has dropped slightly</w:t>
      </w:r>
      <w:r w:rsidR="00022FD0">
        <w:rPr>
          <w:rFonts w:asciiTheme="minorHAnsi" w:hAnsiTheme="minorHAnsi" w:cstheme="minorHAnsi"/>
          <w:sz w:val="22"/>
          <w:szCs w:val="22"/>
        </w:rPr>
        <w:t xml:space="preserve"> over the past couple of years</w:t>
      </w:r>
      <w:r>
        <w:rPr>
          <w:rFonts w:asciiTheme="minorHAnsi" w:hAnsiTheme="minorHAnsi" w:cstheme="minorHAnsi"/>
          <w:sz w:val="22"/>
          <w:szCs w:val="22"/>
        </w:rPr>
        <w:t xml:space="preserve">, from 56% in 2018 to </w:t>
      </w:r>
      <w:r w:rsidR="00022FD0">
        <w:rPr>
          <w:rFonts w:asciiTheme="minorHAnsi" w:hAnsiTheme="minorHAnsi" w:cstheme="minorHAnsi"/>
          <w:sz w:val="22"/>
          <w:szCs w:val="22"/>
        </w:rPr>
        <w:t>53</w:t>
      </w:r>
      <w:r>
        <w:rPr>
          <w:rFonts w:asciiTheme="minorHAnsi" w:hAnsiTheme="minorHAnsi" w:cstheme="minorHAnsi"/>
          <w:sz w:val="22"/>
          <w:szCs w:val="22"/>
        </w:rPr>
        <w:t>% in 20</w:t>
      </w:r>
      <w:r w:rsidR="00022FD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it still remains the highest percentage of employees in this </w:t>
      </w:r>
    </w:p>
    <w:p w14:paraId="69098219" w14:textId="36C35449" w:rsidR="001710CB" w:rsidRDefault="003E7056" w:rsidP="003707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 category.  There has been a</w:t>
      </w:r>
      <w:r w:rsidR="00022FD0">
        <w:rPr>
          <w:rFonts w:asciiTheme="minorHAnsi" w:hAnsiTheme="minorHAnsi" w:cstheme="minorHAnsi"/>
          <w:sz w:val="22"/>
          <w:szCs w:val="22"/>
        </w:rPr>
        <w:t xml:space="preserve">n </w:t>
      </w:r>
      <w:r>
        <w:rPr>
          <w:rFonts w:asciiTheme="minorHAnsi" w:hAnsiTheme="minorHAnsi" w:cstheme="minorHAnsi"/>
          <w:sz w:val="22"/>
          <w:szCs w:val="22"/>
        </w:rPr>
        <w:t xml:space="preserve">increase in the 16-24 age range but in comparison to other age ranges, under-representation is still </w:t>
      </w:r>
    </w:p>
    <w:p w14:paraId="200901FA" w14:textId="1E1D671D" w:rsidR="0037072C" w:rsidRPr="004B6126" w:rsidRDefault="003E7056" w:rsidP="003707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evident in this category.</w:t>
      </w:r>
    </w:p>
    <w:p w14:paraId="149DAA24" w14:textId="77777777" w:rsidR="0037072C" w:rsidRPr="004B6126" w:rsidRDefault="0037072C" w:rsidP="0037072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9"/>
      </w:tblGrid>
      <w:tr w:rsidR="0099021D" w:rsidRPr="004B6126" w14:paraId="05CDAA0F" w14:textId="77777777" w:rsidTr="00411C86">
        <w:tc>
          <w:tcPr>
            <w:tcW w:w="12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4F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DEB03" w14:textId="77777777" w:rsidR="0099021D" w:rsidRPr="004B6126" w:rsidRDefault="0099021D" w:rsidP="00411C86">
            <w:pP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bookmarkStart w:id="0" w:name="_Hlk54087863"/>
            <w:r w:rsidRPr="004B6126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Disability Status</w:t>
            </w:r>
          </w:p>
        </w:tc>
      </w:tr>
    </w:tbl>
    <w:p w14:paraId="3E01BE5E" w14:textId="77777777" w:rsidR="0099021D" w:rsidRPr="004B6126" w:rsidRDefault="0099021D" w:rsidP="0099021D">
      <w:pPr>
        <w:spacing w:line="12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4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2"/>
        <w:gridCol w:w="1302"/>
        <w:gridCol w:w="1302"/>
        <w:gridCol w:w="1302"/>
        <w:gridCol w:w="1163"/>
      </w:tblGrid>
      <w:tr w:rsidR="0099021D" w:rsidRPr="004B6126" w14:paraId="0C55D6DB" w14:textId="77777777" w:rsidTr="00411C86">
        <w:tc>
          <w:tcPr>
            <w:tcW w:w="7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0E979" w14:textId="77777777" w:rsidR="0099021D" w:rsidRPr="004B6126" w:rsidRDefault="0099021D" w:rsidP="00411C8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9B22E" w14:textId="77777777" w:rsidR="0099021D" w:rsidRPr="004B6126" w:rsidRDefault="0099021D" w:rsidP="00411C8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565C7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E5FAD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64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DCDCDC"/>
            <w:vAlign w:val="bottom"/>
          </w:tcPr>
          <w:p w14:paraId="4E396EA0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99021D" w:rsidRPr="004B6126" w14:paraId="07908BF0" w14:textId="77777777" w:rsidTr="00411C86">
        <w:tc>
          <w:tcPr>
            <w:tcW w:w="7685" w:type="dxa"/>
            <w:vMerge/>
            <w:tcBorders>
              <w:top w:val="none" w:sz="0" w:space="0" w:color="DCDCDC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04428" w14:textId="77777777" w:rsidR="0099021D" w:rsidRPr="004B6126" w:rsidRDefault="0099021D" w:rsidP="00411C8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3A000" w14:textId="77777777" w:rsidR="0099021D" w:rsidRPr="004B6126" w:rsidRDefault="0099021D" w:rsidP="00411C8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03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E084D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03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145D2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shd w:val="clear" w:color="auto" w:fill="DCDCDC"/>
            <w:vAlign w:val="bottom"/>
          </w:tcPr>
          <w:p w14:paraId="6AB04694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</w:tr>
      <w:tr w:rsidR="0099021D" w:rsidRPr="004B6126" w14:paraId="2C2B2269" w14:textId="77777777" w:rsidTr="00411C86">
        <w:tc>
          <w:tcPr>
            <w:tcW w:w="7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52671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workforce to have indicated that they have a disability.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095FE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2.7%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76FC0D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3%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06334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3%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8BA0" w14:textId="729C06E9" w:rsidR="0099021D" w:rsidRPr="004B6126" w:rsidRDefault="00F43C0C" w:rsidP="00F43C0C">
            <w:pPr>
              <w:jc w:val="center"/>
              <w:rPr>
                <w:rFonts w:asciiTheme="minorHAnsi" w:eastAsia="Lucida Sans Unicode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color w:val="1D2828"/>
                <w:sz w:val="22"/>
                <w:szCs w:val="22"/>
              </w:rPr>
              <w:t>2.8%</w:t>
            </w:r>
          </w:p>
        </w:tc>
      </w:tr>
      <w:bookmarkEnd w:id="0"/>
    </w:tbl>
    <w:p w14:paraId="0DD3F335" w14:textId="77777777" w:rsidR="0099021D" w:rsidRPr="004B6126" w:rsidRDefault="0099021D" w:rsidP="0099021D">
      <w:pPr>
        <w:rPr>
          <w:rFonts w:asciiTheme="minorHAnsi" w:hAnsiTheme="minorHAnsi" w:cstheme="minorHAnsi"/>
          <w:sz w:val="22"/>
          <w:szCs w:val="22"/>
        </w:rPr>
      </w:pPr>
    </w:p>
    <w:p w14:paraId="66126D0C" w14:textId="7E8536AD" w:rsidR="001710CB" w:rsidRDefault="0099021D" w:rsidP="009902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data shows an increase in the number of employees indicating they have a disability</w:t>
      </w:r>
      <w:r w:rsidR="00F43C0C">
        <w:rPr>
          <w:rFonts w:asciiTheme="minorHAnsi" w:hAnsiTheme="minorHAnsi" w:cstheme="minorHAnsi"/>
          <w:sz w:val="22"/>
          <w:szCs w:val="22"/>
        </w:rPr>
        <w:t xml:space="preserve"> over the past 2 years with a slight decrease </w:t>
      </w:r>
    </w:p>
    <w:p w14:paraId="2ECD2FC3" w14:textId="47A66310" w:rsidR="001710CB" w:rsidRDefault="00F43C0C" w:rsidP="009902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current figures</w:t>
      </w:r>
      <w:r w:rsidR="0099021D">
        <w:rPr>
          <w:rFonts w:asciiTheme="minorHAnsi" w:hAnsiTheme="minorHAnsi" w:cstheme="minorHAnsi"/>
          <w:sz w:val="22"/>
          <w:szCs w:val="22"/>
        </w:rPr>
        <w:t xml:space="preserve">.  We have seen an increase in the number of returns and will continue to encourage </w:t>
      </w:r>
    </w:p>
    <w:p w14:paraId="7B641074" w14:textId="21062B5B" w:rsidR="003A7FF4" w:rsidRDefault="0099021D" w:rsidP="009902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employees to provide this information.</w:t>
      </w:r>
      <w:r w:rsidR="003A7FF4">
        <w:rPr>
          <w:rFonts w:asciiTheme="minorHAnsi" w:hAnsiTheme="minorHAnsi" w:cstheme="minorHAnsi"/>
          <w:sz w:val="22"/>
          <w:szCs w:val="22"/>
        </w:rPr>
        <w:t xml:space="preserve">  Information for comparison with the local population is limited but we will continue to monitor as this </w:t>
      </w:r>
    </w:p>
    <w:p w14:paraId="172602A9" w14:textId="6DB95E50" w:rsidR="0099021D" w:rsidRPr="004B6126" w:rsidRDefault="003A7FF4" w:rsidP="009902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becomes more readily available. </w:t>
      </w:r>
    </w:p>
    <w:p w14:paraId="7F94E424" w14:textId="79FF58B5" w:rsidR="003E7056" w:rsidRDefault="003E705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3FB2358" w14:textId="77777777" w:rsidR="0037072C" w:rsidRPr="004B6126" w:rsidRDefault="0037072C" w:rsidP="0037072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15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2"/>
        <w:gridCol w:w="1318"/>
        <w:gridCol w:w="1318"/>
        <w:gridCol w:w="1318"/>
        <w:gridCol w:w="1022"/>
      </w:tblGrid>
      <w:tr w:rsidR="0037072C" w:rsidRPr="004B6126" w14:paraId="6035EE85" w14:textId="77777777" w:rsidTr="000740D6">
        <w:tc>
          <w:tcPr>
            <w:tcW w:w="1274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4F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013AB5" w14:textId="52B4AD2A" w:rsidR="0037072C" w:rsidRPr="004B6126" w:rsidRDefault="0037072C" w:rsidP="003E7056">
            <w:pP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 xml:space="preserve">Ethnic Minority </w:t>
            </w:r>
          </w:p>
        </w:tc>
      </w:tr>
      <w:tr w:rsidR="0037072C" w:rsidRPr="004B6126" w14:paraId="0CDC0577" w14:textId="77777777" w:rsidTr="000740D6">
        <w:tc>
          <w:tcPr>
            <w:tcW w:w="7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8A6E6" w14:textId="77777777" w:rsidR="0037072C" w:rsidRPr="004B6126" w:rsidRDefault="0037072C" w:rsidP="003E705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7829F" w14:textId="001AACF8" w:rsidR="0037072C" w:rsidRPr="004B6126" w:rsidRDefault="0037072C" w:rsidP="003E705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AE906" w14:textId="359106D4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A6E2A" w14:textId="37DCDBF4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4C30F2B6" w14:textId="68FA4103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37072C" w:rsidRPr="004B6126" w14:paraId="481F581B" w14:textId="77777777" w:rsidTr="000740D6">
        <w:tc>
          <w:tcPr>
            <w:tcW w:w="7781" w:type="dxa"/>
            <w:vMerge/>
            <w:tcBorders>
              <w:top w:val="none" w:sz="0" w:space="0" w:color="DCDCDC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A556F" w14:textId="77777777" w:rsidR="0037072C" w:rsidRPr="004B6126" w:rsidRDefault="0037072C" w:rsidP="003E705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C6DCC" w14:textId="77777777" w:rsidR="0037072C" w:rsidRPr="004B6126" w:rsidRDefault="0037072C" w:rsidP="003E705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18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D094B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18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A6873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022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4C35D453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</w:tr>
      <w:tr w:rsidR="0037072C" w:rsidRPr="004B6126" w14:paraId="7B275AE6" w14:textId="77777777" w:rsidTr="000740D6">
        <w:tc>
          <w:tcPr>
            <w:tcW w:w="77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3E97C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the workforce - percentage who are White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A1268B" w14:textId="553346FC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99.0%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507CF0" w14:textId="2B371A26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98.9%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D5BFE2" w14:textId="7BF2ED28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96.4%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E2EF986" w14:textId="1AA11337" w:rsidR="0037072C" w:rsidRPr="004B6126" w:rsidRDefault="008F5665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96.5%</w:t>
            </w:r>
          </w:p>
        </w:tc>
      </w:tr>
      <w:tr w:rsidR="0037072C" w:rsidRPr="004B6126" w14:paraId="7C7C299E" w14:textId="77777777" w:rsidTr="000740D6">
        <w:tc>
          <w:tcPr>
            <w:tcW w:w="77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725DD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the workforce - percentage who are BME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44FF2" w14:textId="31811111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1.0%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0BEDC0" w14:textId="3F7884A1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1.1%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ACBBE3" w14:textId="0D84EAF5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3.6%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0C4D7" w14:textId="75959AA8" w:rsidR="0037072C" w:rsidRPr="004B6126" w:rsidRDefault="008F5665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3.5%</w:t>
            </w:r>
          </w:p>
        </w:tc>
      </w:tr>
    </w:tbl>
    <w:p w14:paraId="42559779" w14:textId="77777777" w:rsidR="0037072C" w:rsidRPr="004B6126" w:rsidRDefault="0037072C" w:rsidP="0037072C">
      <w:pPr>
        <w:rPr>
          <w:rFonts w:asciiTheme="minorHAnsi" w:hAnsiTheme="minorHAnsi" w:cstheme="minorHAnsi"/>
          <w:sz w:val="22"/>
          <w:szCs w:val="22"/>
        </w:rPr>
        <w:sectPr w:rsidR="0037072C" w:rsidRPr="004B6126">
          <w:type w:val="continuous"/>
          <w:pgSz w:w="16838" w:h="11906" w:orient="landscape"/>
          <w:pgMar w:top="1440" w:right="740" w:bottom="1440" w:left="740" w:header="708" w:footer="708" w:gutter="0"/>
          <w:cols w:space="708"/>
          <w:docGrid w:linePitch="360"/>
        </w:sectPr>
      </w:pPr>
    </w:p>
    <w:p w14:paraId="43F372F1" w14:textId="77777777" w:rsidR="008F5665" w:rsidRDefault="003E7056" w:rsidP="003707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figures above show a</w:t>
      </w:r>
      <w:r w:rsidR="00F47C65">
        <w:rPr>
          <w:rFonts w:asciiTheme="minorHAnsi" w:hAnsiTheme="minorHAnsi" w:cstheme="minorHAnsi"/>
          <w:sz w:val="22"/>
          <w:szCs w:val="22"/>
        </w:rPr>
        <w:t xml:space="preserve"> continued increase in the number of BME employees within the Council </w:t>
      </w:r>
      <w:r w:rsidR="008F5665">
        <w:rPr>
          <w:rFonts w:asciiTheme="minorHAnsi" w:hAnsiTheme="minorHAnsi" w:cstheme="minorHAnsi"/>
          <w:sz w:val="22"/>
          <w:szCs w:val="22"/>
        </w:rPr>
        <w:t xml:space="preserve">over the past few years </w:t>
      </w:r>
      <w:r w:rsidR="00F47C65">
        <w:rPr>
          <w:rFonts w:asciiTheme="minorHAnsi" w:hAnsiTheme="minorHAnsi" w:cstheme="minorHAnsi"/>
          <w:sz w:val="22"/>
          <w:szCs w:val="22"/>
        </w:rPr>
        <w:t>and recognise</w:t>
      </w:r>
      <w:r w:rsidR="00150E76">
        <w:rPr>
          <w:rFonts w:asciiTheme="minorHAnsi" w:hAnsiTheme="minorHAnsi" w:cstheme="minorHAnsi"/>
          <w:sz w:val="22"/>
          <w:szCs w:val="22"/>
        </w:rPr>
        <w:t>s</w:t>
      </w:r>
      <w:r w:rsidR="00F47C65">
        <w:rPr>
          <w:rFonts w:asciiTheme="minorHAnsi" w:hAnsiTheme="minorHAnsi" w:cstheme="minorHAnsi"/>
          <w:sz w:val="22"/>
          <w:szCs w:val="22"/>
        </w:rPr>
        <w:t xml:space="preserve"> that </w:t>
      </w:r>
    </w:p>
    <w:p w14:paraId="2365EA6E" w14:textId="77777777" w:rsidR="008F5665" w:rsidRDefault="00F47C65" w:rsidP="008F5665">
      <w:pPr>
        <w:pStyle w:val="StyleStyleNumberedParagraphBoldNotBold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increased reporting has ensured a more accurate reflection of the workforce profile.  </w:t>
      </w:r>
      <w:r w:rsidR="008F5665">
        <w:rPr>
          <w:rFonts w:asciiTheme="minorHAnsi" w:hAnsiTheme="minorHAnsi" w:cstheme="minorHAnsi"/>
          <w:sz w:val="22"/>
          <w:szCs w:val="22"/>
        </w:rPr>
        <w:t xml:space="preserve"> Whilst the BME % has decreased slightly since 2019 this is </w:t>
      </w:r>
    </w:p>
    <w:p w14:paraId="2636D70D" w14:textId="57D74A28" w:rsidR="008F5665" w:rsidRDefault="008F5665" w:rsidP="008F5665">
      <w:pPr>
        <w:pStyle w:val="StyleStyleNumberedParagraphBoldNotBold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due to the increased number of responses for this category – the actual responses indicating a BME category have increased.</w:t>
      </w:r>
    </w:p>
    <w:p w14:paraId="280D368C" w14:textId="41F9E8BB" w:rsidR="0099021D" w:rsidRDefault="0099021D" w:rsidP="0099021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2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4"/>
        <w:gridCol w:w="1318"/>
        <w:gridCol w:w="1318"/>
        <w:gridCol w:w="1318"/>
        <w:gridCol w:w="1299"/>
      </w:tblGrid>
      <w:tr w:rsidR="0099021D" w:rsidRPr="004B6126" w14:paraId="13690922" w14:textId="77777777" w:rsidTr="0076673D">
        <w:tc>
          <w:tcPr>
            <w:tcW w:w="1303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4F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044F74" w14:textId="5829FB28" w:rsidR="0099021D" w:rsidRPr="0099021D" w:rsidRDefault="0099021D" w:rsidP="00411C86">
            <w:pPr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Gender</w:t>
            </w:r>
          </w:p>
        </w:tc>
      </w:tr>
      <w:tr w:rsidR="00C022EF" w:rsidRPr="004B6126" w14:paraId="48F5490F" w14:textId="77777777" w:rsidTr="0076673D"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40BAF" w14:textId="77777777" w:rsidR="00C022EF" w:rsidRPr="004B6126" w:rsidRDefault="00C022EF" w:rsidP="00411C8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0F0B2" w14:textId="77777777" w:rsidR="00C022EF" w:rsidRPr="004B6126" w:rsidRDefault="00C022EF" w:rsidP="00411C8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EB860" w14:textId="77777777" w:rsidR="00C022EF" w:rsidRPr="004B6126" w:rsidRDefault="00C022EF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4214D" w14:textId="77777777" w:rsidR="00C022EF" w:rsidRPr="004B6126" w:rsidRDefault="00C022EF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2DDE6C80" w14:textId="77777777" w:rsidR="00C022EF" w:rsidRPr="004B6126" w:rsidRDefault="00C022EF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C022EF" w:rsidRPr="004B6126" w14:paraId="14018D7D" w14:textId="77777777" w:rsidTr="0076673D">
        <w:tc>
          <w:tcPr>
            <w:tcW w:w="7784" w:type="dxa"/>
            <w:tcBorders>
              <w:top w:val="none" w:sz="0" w:space="0" w:color="DCDCDC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12FB3" w14:textId="77777777" w:rsidR="00C022EF" w:rsidRPr="004B6126" w:rsidRDefault="00C022EF" w:rsidP="00411C8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0FB468" w14:textId="77777777" w:rsidR="00C022EF" w:rsidRPr="004B6126" w:rsidRDefault="00C022EF" w:rsidP="00411C8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18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8AD1B" w14:textId="77777777" w:rsidR="00C022EF" w:rsidRPr="004B6126" w:rsidRDefault="00C022EF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18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5CEE9" w14:textId="77777777" w:rsidR="00C022EF" w:rsidRPr="004B6126" w:rsidRDefault="00C022EF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299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73BF7BE9" w14:textId="77777777" w:rsidR="00C022EF" w:rsidRPr="004B6126" w:rsidRDefault="00C022EF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</w:tr>
      <w:tr w:rsidR="00C022EF" w:rsidRPr="004B6126" w14:paraId="58E31D51" w14:textId="77777777" w:rsidTr="0076673D">
        <w:tc>
          <w:tcPr>
            <w:tcW w:w="1303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4F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48946" w14:textId="799FE097" w:rsidR="00C022EF" w:rsidRPr="004B6126" w:rsidRDefault="00C022EF" w:rsidP="00411C86">
            <w:pP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Gender breakdown of overall workforce</w:t>
            </w:r>
          </w:p>
        </w:tc>
      </w:tr>
      <w:tr w:rsidR="00C022EF" w:rsidRPr="004B6126" w14:paraId="47F45D25" w14:textId="77777777" w:rsidTr="0076673D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892EE" w14:textId="5BB655F8" w:rsidR="00C022EF" w:rsidRPr="004B6126" w:rsidRDefault="00C022EF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The percentage of employees in the workforce who are female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597A85" w14:textId="20B8F8E3" w:rsidR="00C022EF" w:rsidRPr="004B6126" w:rsidRDefault="003C0197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73%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BE13CA" w14:textId="13D1269D" w:rsidR="00C022EF" w:rsidRPr="004B6126" w:rsidRDefault="003C0197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73.5%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09ED33" w14:textId="4BC18B2E" w:rsidR="00C022EF" w:rsidRPr="004B6126" w:rsidRDefault="003C0197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75%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1DD7593" w14:textId="371DD1AC" w:rsidR="00C022EF" w:rsidRPr="004B6126" w:rsidRDefault="001A7443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75.1%</w:t>
            </w:r>
          </w:p>
        </w:tc>
      </w:tr>
      <w:tr w:rsidR="00C022EF" w:rsidRPr="004B6126" w14:paraId="2C3C0FC2" w14:textId="77777777" w:rsidTr="0076673D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251D1" w14:textId="2AD576D7" w:rsidR="00C022EF" w:rsidRPr="004B6126" w:rsidRDefault="00C022EF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The percentage of employees in the workforce who are male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9B3BE" w14:textId="0DA39ECE" w:rsidR="00C022EF" w:rsidRPr="004B6126" w:rsidRDefault="003C0197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27%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13A64" w14:textId="7F497592" w:rsidR="00C022EF" w:rsidRPr="004B6126" w:rsidRDefault="003C0197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26.5%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09FB46" w14:textId="39B6E5BC" w:rsidR="00C022EF" w:rsidRPr="004B6126" w:rsidRDefault="003C0197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26%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CF98A51" w14:textId="4FC1F2D2" w:rsidR="00C022EF" w:rsidRPr="004B6126" w:rsidRDefault="001A7443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24.9%</w:t>
            </w:r>
          </w:p>
        </w:tc>
      </w:tr>
      <w:tr w:rsidR="0099021D" w:rsidRPr="004B6126" w14:paraId="787D7654" w14:textId="77777777" w:rsidTr="0076673D">
        <w:tc>
          <w:tcPr>
            <w:tcW w:w="1303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4F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F26E48" w14:textId="1A9DA0FF" w:rsidR="0099021D" w:rsidRPr="004B6126" w:rsidRDefault="0099021D" w:rsidP="00411C86">
            <w:pP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 xml:space="preserve">Top 2% </w:t>
            </w:r>
            <w:r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of workforce who are women</w:t>
            </w:r>
          </w:p>
        </w:tc>
      </w:tr>
      <w:tr w:rsidR="0099021D" w:rsidRPr="004B6126" w14:paraId="72009162" w14:textId="77777777" w:rsidTr="0076673D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32078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The percentage of highest paid 2% of employees who are women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18DF0" w14:textId="5B280A6F" w:rsidR="0099021D" w:rsidRPr="004B6126" w:rsidRDefault="008D0B9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60%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3EEADB" w14:textId="63777E7E" w:rsidR="0099021D" w:rsidRPr="004B6126" w:rsidRDefault="008D0B9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55%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4B604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55%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88784DB" w14:textId="7B4047E9" w:rsidR="0099021D" w:rsidRPr="004B6126" w:rsidRDefault="0076673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57%</w:t>
            </w:r>
          </w:p>
        </w:tc>
      </w:tr>
      <w:tr w:rsidR="0099021D" w:rsidRPr="004B6126" w14:paraId="05DBF3B2" w14:textId="77777777" w:rsidTr="0076673D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655EA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employees in the Top 2% of the workforce who are White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AAA87B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100%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0E528C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100%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8192DC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96%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AEBDF22" w14:textId="031F58EB" w:rsidR="0099021D" w:rsidRPr="004B6126" w:rsidRDefault="0076673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96%</w:t>
            </w:r>
          </w:p>
        </w:tc>
      </w:tr>
      <w:tr w:rsidR="0099021D" w:rsidRPr="004B6126" w14:paraId="465EA6D0" w14:textId="77777777" w:rsidTr="0076673D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AD0F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employees in the Top 2% of the workforce who are BME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9BF789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40980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D5F53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4%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25EB550" w14:textId="5A6C3368" w:rsidR="0099021D" w:rsidRPr="004B6126" w:rsidRDefault="0076673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4%</w:t>
            </w:r>
          </w:p>
        </w:tc>
      </w:tr>
      <w:tr w:rsidR="00432C77" w:rsidRPr="004B6126" w14:paraId="00E65670" w14:textId="77777777" w:rsidTr="009031EE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250DB" w14:textId="77777777" w:rsidR="00432C77" w:rsidRPr="004B6126" w:rsidRDefault="00432C77" w:rsidP="00432C77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employees in the top 2% of the workforce who have indicated that they have a disability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54AC7C" w14:textId="77777777" w:rsidR="00432C77" w:rsidRPr="004B6126" w:rsidRDefault="00432C77" w:rsidP="00432C77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0.9%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A0377" w14:textId="77777777" w:rsidR="00432C77" w:rsidRPr="004B6126" w:rsidRDefault="00432C77" w:rsidP="00432C77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3ADCA" w14:textId="77777777" w:rsidR="00432C77" w:rsidRPr="004B6126" w:rsidRDefault="00432C77" w:rsidP="00432C77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F1C1D" w14:textId="2A27A7F7" w:rsidR="00432C77" w:rsidRPr="004B6126" w:rsidRDefault="00432C77" w:rsidP="00432C77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</w:t>
            </w: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%</w:t>
            </w:r>
          </w:p>
        </w:tc>
      </w:tr>
    </w:tbl>
    <w:p w14:paraId="3B8B4B41" w14:textId="77777777" w:rsidR="00432C77" w:rsidRDefault="00432C77">
      <w:r>
        <w:br w:type="page"/>
      </w:r>
    </w:p>
    <w:tbl>
      <w:tblPr>
        <w:tblW w:w="42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4"/>
        <w:gridCol w:w="1318"/>
        <w:gridCol w:w="1318"/>
        <w:gridCol w:w="1318"/>
        <w:gridCol w:w="1299"/>
      </w:tblGrid>
      <w:tr w:rsidR="0099021D" w:rsidRPr="004B6126" w14:paraId="3ED9ADD7" w14:textId="77777777" w:rsidTr="0076673D">
        <w:tc>
          <w:tcPr>
            <w:tcW w:w="1303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4F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8EA842" w14:textId="6E9DEC9E" w:rsidR="0099021D" w:rsidRPr="004B6126" w:rsidRDefault="0099021D" w:rsidP="00411C86">
            <w:pP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lastRenderedPageBreak/>
              <w:t xml:space="preserve">Top 5% </w:t>
            </w:r>
            <w:r w:rsidR="00C022EF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of workforce who are women</w:t>
            </w:r>
          </w:p>
        </w:tc>
      </w:tr>
      <w:tr w:rsidR="0099021D" w:rsidRPr="004B6126" w14:paraId="1D76AAB0" w14:textId="77777777" w:rsidTr="0076673D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EE97C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The percentage of highest paid 5% of employees who are women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800A12" w14:textId="0CBA0430" w:rsidR="0099021D" w:rsidRPr="004B6126" w:rsidRDefault="00432C77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 xml:space="preserve"> </w:t>
            </w:r>
            <w:r w:rsidR="008D0B95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64%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0F2E15" w14:textId="288F16B7" w:rsidR="0099021D" w:rsidRPr="008D0B95" w:rsidRDefault="008D0B9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8D0B95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61%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67916E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61%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742EC79" w14:textId="3EE7A879" w:rsidR="0099021D" w:rsidRPr="004B6126" w:rsidRDefault="0076673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64%</w:t>
            </w:r>
          </w:p>
        </w:tc>
      </w:tr>
      <w:tr w:rsidR="0099021D" w:rsidRPr="004B6126" w14:paraId="722BC048" w14:textId="77777777" w:rsidTr="0076673D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ED569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employees in the Top 5% of the workforce who are White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CE152E" w14:textId="43AAC68C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99%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0F5F3F" w14:textId="1DC202C4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99%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C5F669" w14:textId="7D98E1F9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96%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A8B042A" w14:textId="436606FE" w:rsidR="0099021D" w:rsidRPr="004B6126" w:rsidRDefault="0076673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96%</w:t>
            </w:r>
          </w:p>
        </w:tc>
      </w:tr>
      <w:tr w:rsidR="0099021D" w:rsidRPr="004B6126" w14:paraId="2E7BB3D7" w14:textId="77777777" w:rsidTr="0076673D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C821F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employees in the Top 5% of the workforce who are BME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88B65" w14:textId="297313C0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0.4%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87B02" w14:textId="3EC96A1E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0.4%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03C2FB" w14:textId="4FF8D1AC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4%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85C0D6B" w14:textId="43E3160D" w:rsidR="0099021D" w:rsidRPr="004B6126" w:rsidRDefault="0076673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4%</w:t>
            </w:r>
          </w:p>
        </w:tc>
      </w:tr>
      <w:tr w:rsidR="0076673D" w:rsidRPr="004B6126" w14:paraId="6210CEC1" w14:textId="77777777" w:rsidTr="0076673D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EFD25" w14:textId="77777777" w:rsidR="0076673D" w:rsidRPr="004B6126" w:rsidRDefault="0076673D" w:rsidP="0076673D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employees in the top 5% of the workforce who have indicated that they have a disability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25D92" w14:textId="77777777" w:rsidR="0076673D" w:rsidRPr="004B6126" w:rsidRDefault="0076673D" w:rsidP="0076673D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0.8%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3C5772" w14:textId="77777777" w:rsidR="0076673D" w:rsidRPr="004B6126" w:rsidRDefault="0076673D" w:rsidP="0076673D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0.4%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F38D1B" w14:textId="77777777" w:rsidR="0076673D" w:rsidRPr="004B6126" w:rsidRDefault="0076673D" w:rsidP="0076673D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0.4%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8EC5F" w14:textId="112B2FE7" w:rsidR="0076673D" w:rsidRPr="004B6126" w:rsidRDefault="0076673D" w:rsidP="0076673D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</w:t>
            </w: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%</w:t>
            </w:r>
          </w:p>
        </w:tc>
      </w:tr>
    </w:tbl>
    <w:p w14:paraId="39D89E93" w14:textId="77777777" w:rsidR="0099021D" w:rsidRPr="004B6126" w:rsidRDefault="0099021D" w:rsidP="0099021D">
      <w:pPr>
        <w:rPr>
          <w:rFonts w:asciiTheme="minorHAnsi" w:hAnsiTheme="minorHAnsi" w:cstheme="minorHAnsi"/>
          <w:sz w:val="22"/>
          <w:szCs w:val="22"/>
        </w:rPr>
        <w:sectPr w:rsidR="0099021D" w:rsidRPr="004B6126">
          <w:type w:val="continuous"/>
          <w:pgSz w:w="16838" w:h="11906" w:orient="landscape"/>
          <w:pgMar w:top="1440" w:right="740" w:bottom="1440" w:left="740" w:header="708" w:footer="708" w:gutter="0"/>
          <w:cols w:space="708"/>
          <w:docGrid w:linePitch="360"/>
        </w:sectPr>
      </w:pPr>
    </w:p>
    <w:p w14:paraId="5E4C088C" w14:textId="77777777" w:rsidR="008D0B95" w:rsidRDefault="00432C77" w:rsidP="009902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gender make up of the workforce has remained steady over the past few years</w:t>
      </w:r>
      <w:r w:rsidR="008D0B95">
        <w:rPr>
          <w:rFonts w:asciiTheme="minorHAnsi" w:hAnsiTheme="minorHAnsi" w:cstheme="minorHAnsi"/>
          <w:sz w:val="22"/>
          <w:szCs w:val="22"/>
        </w:rPr>
        <w:t xml:space="preserve"> with a slight increase in the % of females working in the Council </w:t>
      </w:r>
    </w:p>
    <w:p w14:paraId="5EB69DA0" w14:textId="1565C42F" w:rsidR="0099021D" w:rsidRDefault="008D0B95" w:rsidP="009902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 the past couple of years</w:t>
      </w:r>
      <w:r w:rsidR="00432C77">
        <w:rPr>
          <w:rFonts w:asciiTheme="minorHAnsi" w:hAnsiTheme="minorHAnsi" w:cstheme="minorHAnsi"/>
          <w:sz w:val="22"/>
          <w:szCs w:val="22"/>
        </w:rPr>
        <w:t>.  This is fairly comparable to the gender make up of job applicants.</w:t>
      </w:r>
    </w:p>
    <w:p w14:paraId="59C762CF" w14:textId="51268D45" w:rsidR="00432C77" w:rsidRDefault="00432C77" w:rsidP="0099021D">
      <w:pPr>
        <w:rPr>
          <w:rFonts w:asciiTheme="minorHAnsi" w:hAnsiTheme="minorHAnsi" w:cstheme="minorHAnsi"/>
          <w:sz w:val="22"/>
          <w:szCs w:val="22"/>
        </w:rPr>
      </w:pPr>
    </w:p>
    <w:p w14:paraId="23EB2320" w14:textId="77777777" w:rsidR="008D0B95" w:rsidRDefault="00432C77" w:rsidP="009902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the Top 2% and 5% of the workforce, the data in relation to Gender has </w:t>
      </w:r>
      <w:r w:rsidR="008D0B95">
        <w:rPr>
          <w:rFonts w:asciiTheme="minorHAnsi" w:hAnsiTheme="minorHAnsi" w:cstheme="minorHAnsi"/>
          <w:sz w:val="22"/>
          <w:szCs w:val="22"/>
        </w:rPr>
        <w:t xml:space="preserve">again </w:t>
      </w:r>
      <w:r>
        <w:rPr>
          <w:rFonts w:asciiTheme="minorHAnsi" w:hAnsiTheme="minorHAnsi" w:cstheme="minorHAnsi"/>
          <w:sz w:val="22"/>
          <w:szCs w:val="22"/>
        </w:rPr>
        <w:t xml:space="preserve">remained fairly static over the last few years.  </w:t>
      </w:r>
      <w:r w:rsidR="008D0B95">
        <w:rPr>
          <w:rFonts w:asciiTheme="minorHAnsi" w:hAnsiTheme="minorHAnsi" w:cstheme="minorHAnsi"/>
          <w:sz w:val="22"/>
          <w:szCs w:val="22"/>
        </w:rPr>
        <w:t>There was a slight</w:t>
      </w:r>
    </w:p>
    <w:p w14:paraId="4F066363" w14:textId="1A7AFADE" w:rsidR="00432C77" w:rsidRDefault="008D0B95" w:rsidP="009902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decrease in females in the top 2% and 5% over the previous couple of years but this appears to be increasing again.  </w:t>
      </w:r>
      <w:r w:rsidR="00432C77">
        <w:rPr>
          <w:rFonts w:asciiTheme="minorHAnsi" w:hAnsiTheme="minorHAnsi" w:cstheme="minorHAnsi"/>
          <w:sz w:val="22"/>
          <w:szCs w:val="22"/>
        </w:rPr>
        <w:t xml:space="preserve">There has been an increase </w:t>
      </w:r>
    </w:p>
    <w:p w14:paraId="2DB7C28A" w14:textId="28CE087B" w:rsidR="00432C77" w:rsidRDefault="00432C77" w:rsidP="00432C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reporting related to Ethnicity and Disability.  This indicates that increased reporting has ensured a more accurate reflection of the workforce profile</w:t>
      </w:r>
      <w:r w:rsidR="007C3764">
        <w:rPr>
          <w:rFonts w:asciiTheme="minorHAnsi" w:hAnsiTheme="minorHAnsi" w:cstheme="minorHAnsi"/>
          <w:sz w:val="22"/>
          <w:szCs w:val="22"/>
        </w:rPr>
        <w:t>.</w:t>
      </w:r>
    </w:p>
    <w:p w14:paraId="1EC9DE77" w14:textId="77777777" w:rsidR="0099021D" w:rsidRDefault="0099021D" w:rsidP="0099021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2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3"/>
        <w:gridCol w:w="1322"/>
        <w:gridCol w:w="1322"/>
        <w:gridCol w:w="1322"/>
        <w:gridCol w:w="1170"/>
        <w:gridCol w:w="13"/>
      </w:tblGrid>
      <w:tr w:rsidR="0099021D" w:rsidRPr="004B6126" w14:paraId="70664D0B" w14:textId="77777777" w:rsidTr="00052028">
        <w:trPr>
          <w:gridAfter w:val="1"/>
          <w:wAfter w:w="13" w:type="dxa"/>
        </w:trPr>
        <w:tc>
          <w:tcPr>
            <w:tcW w:w="1288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4F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435024" w14:textId="46A9A2A4" w:rsidR="0099021D" w:rsidRPr="004B6126" w:rsidRDefault="0099021D" w:rsidP="00411C86">
            <w:pP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Sexual Orientation</w:t>
            </w:r>
            <w:r w:rsidR="00E15F3A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 xml:space="preserve"> and Transgender</w:t>
            </w:r>
          </w:p>
        </w:tc>
      </w:tr>
      <w:tr w:rsidR="0099021D" w:rsidRPr="004B6126" w14:paraId="0BA0C0B5" w14:textId="77777777" w:rsidTr="00052028">
        <w:tc>
          <w:tcPr>
            <w:tcW w:w="7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68247" w14:textId="77777777" w:rsidR="0099021D" w:rsidRPr="004B6126" w:rsidRDefault="0099021D" w:rsidP="00411C8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0AB31" w14:textId="77777777" w:rsidR="0099021D" w:rsidRPr="004B6126" w:rsidRDefault="0099021D" w:rsidP="00411C8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1468FE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0CAB38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4E11601B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99021D" w:rsidRPr="004B6126" w14:paraId="078E8A8D" w14:textId="77777777" w:rsidTr="00052028">
        <w:tc>
          <w:tcPr>
            <w:tcW w:w="7753" w:type="dxa"/>
            <w:vMerge/>
            <w:tcBorders>
              <w:top w:val="none" w:sz="0" w:space="0" w:color="DCDCDC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D8B83" w14:textId="77777777" w:rsidR="0099021D" w:rsidRPr="004B6126" w:rsidRDefault="0099021D" w:rsidP="00411C8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DFD6C" w14:textId="77777777" w:rsidR="0099021D" w:rsidRPr="004B6126" w:rsidRDefault="0099021D" w:rsidP="00411C8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22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01A77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22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3EF05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183" w:type="dxa"/>
            <w:gridSpan w:val="2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04D5579B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</w:tr>
      <w:tr w:rsidR="0099021D" w:rsidRPr="004B6126" w14:paraId="7F2753EF" w14:textId="77777777" w:rsidTr="00052028">
        <w:tc>
          <w:tcPr>
            <w:tcW w:w="77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5E5A8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 xml:space="preserve">Percentage of </w:t>
            </w: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employees</w:t>
            </w: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 xml:space="preserve"> who identified as bisexual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281020" w14:textId="14915650" w:rsidR="0099021D" w:rsidRPr="004B6126" w:rsidRDefault="00052028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0.2%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F4C4C" w14:textId="00FB244B" w:rsidR="0099021D" w:rsidRPr="004B6126" w:rsidRDefault="00052028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0.2%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1EB5F9" w14:textId="43CE93F6" w:rsidR="0099021D" w:rsidRPr="004B6126" w:rsidRDefault="00052028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0.5%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337CFB0" w14:textId="455D2087" w:rsidR="0099021D" w:rsidRPr="004B6126" w:rsidRDefault="00E15F3A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0.6%</w:t>
            </w:r>
          </w:p>
        </w:tc>
      </w:tr>
      <w:tr w:rsidR="0099021D" w:rsidRPr="004B6126" w14:paraId="5F03C788" w14:textId="77777777" w:rsidTr="00052028">
        <w:tc>
          <w:tcPr>
            <w:tcW w:w="77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BFAD7" w14:textId="56ADCE0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 xml:space="preserve">Percentage </w:t>
            </w: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of employees</w:t>
            </w: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 xml:space="preserve"> who identified as gay</w:t>
            </w:r>
            <w:r w:rsidR="00052028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 xml:space="preserve"> or lesbian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62C17B" w14:textId="1B3ECBA7" w:rsidR="0099021D" w:rsidRPr="004B6126" w:rsidRDefault="00052028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0.8%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A54814" w14:textId="6EC18AEE" w:rsidR="0099021D" w:rsidRPr="004B6126" w:rsidRDefault="00052028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1.4%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CAEA2E" w14:textId="51D05DD6" w:rsidR="0099021D" w:rsidRPr="004B6126" w:rsidRDefault="00052028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1.4%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386A20F" w14:textId="398463D5" w:rsidR="0099021D" w:rsidRPr="004B6126" w:rsidRDefault="00E15F3A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1.4%</w:t>
            </w:r>
          </w:p>
        </w:tc>
      </w:tr>
      <w:tr w:rsidR="0099021D" w:rsidRPr="004B6126" w14:paraId="45DA8D87" w14:textId="77777777" w:rsidTr="00052028">
        <w:tc>
          <w:tcPr>
            <w:tcW w:w="77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A8694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 xml:space="preserve">Percentage of </w:t>
            </w: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employees</w:t>
            </w: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 xml:space="preserve"> who identified as heterosexual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D9B202" w14:textId="4DA5EAF2" w:rsidR="0099021D" w:rsidRPr="004B6126" w:rsidRDefault="00052028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98.5%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8ED330" w14:textId="307830BA" w:rsidR="0099021D" w:rsidRPr="004B6126" w:rsidRDefault="00052028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97.8%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8B7D3" w14:textId="0869FA0C" w:rsidR="0099021D" w:rsidRPr="004B6126" w:rsidRDefault="00052028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97.4%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9C0D5E6" w14:textId="712A3F9B" w:rsidR="0099021D" w:rsidRPr="004B6126" w:rsidRDefault="00E15F3A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97.3%</w:t>
            </w:r>
          </w:p>
        </w:tc>
      </w:tr>
      <w:tr w:rsidR="0099021D" w:rsidRPr="004B6126" w14:paraId="5E4892B4" w14:textId="77777777" w:rsidTr="00052028">
        <w:tc>
          <w:tcPr>
            <w:tcW w:w="77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E7BE5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 xml:space="preserve">Percentage of </w:t>
            </w: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employees</w:t>
            </w: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 xml:space="preserve"> who identified as Other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3CC52" w14:textId="1B6880BF" w:rsidR="0099021D" w:rsidRPr="004B6126" w:rsidRDefault="00052028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0.5%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22E3F" w14:textId="63B47B8F" w:rsidR="0099021D" w:rsidRPr="004B6126" w:rsidRDefault="00052028" w:rsidP="00052028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0.6%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04F32A" w14:textId="79A04B97" w:rsidR="0099021D" w:rsidRPr="004B6126" w:rsidRDefault="00052028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0.7%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EF168A7" w14:textId="2B2A8924" w:rsidR="0099021D" w:rsidRPr="004B6126" w:rsidRDefault="00E15F3A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0.7%</w:t>
            </w:r>
          </w:p>
        </w:tc>
      </w:tr>
      <w:tr w:rsidR="0099021D" w:rsidRPr="004B6126" w14:paraId="24C8AFFF" w14:textId="77777777" w:rsidTr="00052028">
        <w:tc>
          <w:tcPr>
            <w:tcW w:w="77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0DA89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 xml:space="preserve">Percentage of </w:t>
            </w: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employees</w:t>
            </w: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 xml:space="preserve"> who identified as transgender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3C76C2" w14:textId="519BF095" w:rsidR="0099021D" w:rsidRPr="004B6126" w:rsidRDefault="003B1838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N/A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4EB23" w14:textId="22BF39BB" w:rsidR="0099021D" w:rsidRPr="004B6126" w:rsidRDefault="00CE5D73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0.24%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D5E74" w14:textId="2842E3C2" w:rsidR="0099021D" w:rsidRPr="004B6126" w:rsidRDefault="00CE5D73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0.22%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07D5F95" w14:textId="27748476" w:rsidR="0099021D" w:rsidRPr="004B6126" w:rsidRDefault="00E15F3A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0.20%</w:t>
            </w:r>
          </w:p>
        </w:tc>
      </w:tr>
    </w:tbl>
    <w:p w14:paraId="42148D72" w14:textId="77777777" w:rsidR="0099021D" w:rsidRPr="004B6126" w:rsidRDefault="0099021D" w:rsidP="0099021D">
      <w:pPr>
        <w:rPr>
          <w:rFonts w:asciiTheme="minorHAnsi" w:hAnsiTheme="minorHAnsi" w:cstheme="minorHAnsi"/>
          <w:sz w:val="22"/>
          <w:szCs w:val="22"/>
        </w:rPr>
      </w:pPr>
    </w:p>
    <w:p w14:paraId="3CBBD478" w14:textId="77777777" w:rsidR="002B65B1" w:rsidRDefault="00DE32D1" w:rsidP="00DE32D1">
      <w:pPr>
        <w:pStyle w:val="StyleStyleNumberedParagraphBoldNotBold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DE32D1">
        <w:rPr>
          <w:rFonts w:asciiTheme="minorHAnsi" w:hAnsiTheme="minorHAnsi" w:cstheme="minorHAnsi"/>
          <w:sz w:val="22"/>
          <w:szCs w:val="22"/>
        </w:rPr>
        <w:t>Whilst there has been a</w:t>
      </w:r>
      <w:r w:rsidR="00E15F3A">
        <w:rPr>
          <w:rFonts w:asciiTheme="minorHAnsi" w:hAnsiTheme="minorHAnsi" w:cstheme="minorHAnsi"/>
          <w:sz w:val="22"/>
          <w:szCs w:val="22"/>
        </w:rPr>
        <w:t xml:space="preserve"> slight</w:t>
      </w:r>
      <w:r w:rsidRPr="00DE32D1">
        <w:rPr>
          <w:rFonts w:asciiTheme="minorHAnsi" w:hAnsiTheme="minorHAnsi" w:cstheme="minorHAnsi"/>
          <w:sz w:val="22"/>
          <w:szCs w:val="22"/>
        </w:rPr>
        <w:t xml:space="preserve"> improvement in the data figures collected</w:t>
      </w:r>
      <w:r w:rsidR="00E15F3A">
        <w:rPr>
          <w:rFonts w:asciiTheme="minorHAnsi" w:hAnsiTheme="minorHAnsi" w:cstheme="minorHAnsi"/>
          <w:sz w:val="22"/>
          <w:szCs w:val="22"/>
        </w:rPr>
        <w:t xml:space="preserve"> for sexual orientation over the past couple of years it has evened out since </w:t>
      </w:r>
    </w:p>
    <w:p w14:paraId="53F0AA42" w14:textId="057CA57C" w:rsidR="00E15F3A" w:rsidRDefault="00E15F3A" w:rsidP="00DE32D1">
      <w:pPr>
        <w:pStyle w:val="StyleStyleNumberedParagraphBoldNotBold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2019</w:t>
      </w:r>
      <w:r w:rsidR="00DE32D1" w:rsidRPr="00DE32D1">
        <w:rPr>
          <w:rFonts w:asciiTheme="minorHAnsi" w:hAnsiTheme="minorHAnsi" w:cstheme="minorHAnsi"/>
          <w:sz w:val="22"/>
          <w:szCs w:val="22"/>
        </w:rPr>
        <w:t>, this is an area which still requires continued improvement and scrutiny.</w:t>
      </w:r>
      <w:r w:rsidR="00CE5D7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E52A51" w14:textId="77777777" w:rsidR="00432C77" w:rsidRDefault="00432C77" w:rsidP="00DE32D1">
      <w:pPr>
        <w:pStyle w:val="StyleStyleNumberedParagraphBoldNotBold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4EB5C80" w14:textId="6CC9A668" w:rsidR="00CE5D73" w:rsidRDefault="00CE5D73" w:rsidP="00DE32D1">
      <w:pPr>
        <w:pStyle w:val="StyleStyleNumberedParagraphBoldNotBold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Whilst the Transgender % has decreased this is due to the increased number of responses for this category – the actual responses indicating yes </w:t>
      </w:r>
    </w:p>
    <w:p w14:paraId="581AFD34" w14:textId="0E887B35" w:rsidR="00DE32D1" w:rsidRPr="00DE32D1" w:rsidRDefault="00CE5D73" w:rsidP="00DE32D1">
      <w:pPr>
        <w:pStyle w:val="StyleStyleNumberedParagraphBoldNotBold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remained unchanged.</w:t>
      </w:r>
    </w:p>
    <w:tbl>
      <w:tblPr>
        <w:tblW w:w="42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4"/>
        <w:gridCol w:w="1318"/>
        <w:gridCol w:w="1318"/>
        <w:gridCol w:w="1318"/>
        <w:gridCol w:w="1152"/>
        <w:gridCol w:w="12"/>
      </w:tblGrid>
      <w:tr w:rsidR="004A66A0" w:rsidRPr="004B6126" w14:paraId="5B881ED6" w14:textId="77777777" w:rsidTr="004A66A0">
        <w:trPr>
          <w:gridAfter w:val="1"/>
          <w:wAfter w:w="12" w:type="dxa"/>
        </w:trPr>
        <w:tc>
          <w:tcPr>
            <w:tcW w:w="128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4F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BB1FD" w14:textId="47BB228F" w:rsidR="004A66A0" w:rsidRPr="004A66A0" w:rsidRDefault="004A66A0" w:rsidP="00411C86">
            <w:pPr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lastRenderedPageBreak/>
              <w:t>Discipli</w:t>
            </w:r>
            <w:r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ne and Grievances</w:t>
            </w:r>
          </w:p>
        </w:tc>
      </w:tr>
      <w:tr w:rsidR="004A66A0" w:rsidRPr="004B6126" w14:paraId="2D2FAA20" w14:textId="77777777" w:rsidTr="00411C86"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4FDE6" w14:textId="77777777" w:rsidR="004A66A0" w:rsidRPr="004B6126" w:rsidRDefault="004A66A0" w:rsidP="00411C8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D361F" w14:textId="77777777" w:rsidR="004A66A0" w:rsidRPr="004B6126" w:rsidRDefault="004A66A0" w:rsidP="00411C8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22DBC" w14:textId="77777777" w:rsidR="004A66A0" w:rsidRPr="004B6126" w:rsidRDefault="004A66A0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16368" w14:textId="77777777" w:rsidR="004A66A0" w:rsidRPr="004B6126" w:rsidRDefault="004A66A0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248F6C04" w14:textId="77777777" w:rsidR="004A66A0" w:rsidRPr="004B6126" w:rsidRDefault="004A66A0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4A66A0" w:rsidRPr="004B6126" w14:paraId="76D631E8" w14:textId="77777777" w:rsidTr="00411C86">
        <w:tc>
          <w:tcPr>
            <w:tcW w:w="7784" w:type="dxa"/>
            <w:tcBorders>
              <w:top w:val="none" w:sz="0" w:space="0" w:color="DCDCDC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82354" w14:textId="77777777" w:rsidR="004A66A0" w:rsidRPr="004B6126" w:rsidRDefault="004A66A0" w:rsidP="00411C8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026C2" w14:textId="77777777" w:rsidR="004A66A0" w:rsidRPr="004B6126" w:rsidRDefault="004A66A0" w:rsidP="00411C8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18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BA0C3" w14:textId="77777777" w:rsidR="004A66A0" w:rsidRPr="004B6126" w:rsidRDefault="004A66A0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18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E35333" w14:textId="77777777" w:rsidR="004A66A0" w:rsidRPr="004B6126" w:rsidRDefault="004A66A0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164" w:type="dxa"/>
            <w:gridSpan w:val="2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48FB96D4" w14:textId="77777777" w:rsidR="004A66A0" w:rsidRPr="004B6126" w:rsidRDefault="004A66A0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</w:tr>
      <w:tr w:rsidR="0037072C" w:rsidRPr="004B6126" w14:paraId="3DD8AD37" w14:textId="77777777" w:rsidTr="004A66A0">
        <w:trPr>
          <w:gridAfter w:val="1"/>
          <w:wAfter w:w="12" w:type="dxa"/>
        </w:trPr>
        <w:tc>
          <w:tcPr>
            <w:tcW w:w="128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4F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E3A25D" w14:textId="77777777" w:rsidR="0037072C" w:rsidRPr="004B6126" w:rsidRDefault="0037072C" w:rsidP="003E7056">
            <w:pP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Disciplinaries</w:t>
            </w:r>
          </w:p>
        </w:tc>
      </w:tr>
      <w:tr w:rsidR="0037072C" w:rsidRPr="004B6126" w14:paraId="718CB3E0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32F17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employees involved in disciplinaries who were male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12273A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54.8%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779372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61%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6038CF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52%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D70201D" w14:textId="452C1859" w:rsidR="0037072C" w:rsidRPr="004B6126" w:rsidRDefault="00424D7A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50%</w:t>
            </w:r>
          </w:p>
        </w:tc>
      </w:tr>
      <w:tr w:rsidR="0037072C" w:rsidRPr="004B6126" w14:paraId="2E91BFE9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D932F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employees involved in disciplinaries who were female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6440D2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45.2%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17B4D2" w14:textId="28706545" w:rsidR="0037072C" w:rsidRPr="004B6126" w:rsidRDefault="00886B7E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39</w:t>
            </w:r>
            <w:r w:rsidR="0037072C"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80B1EE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48%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D36E8E7" w14:textId="5813FE71" w:rsidR="0037072C" w:rsidRPr="004B6126" w:rsidRDefault="00424D7A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50%</w:t>
            </w:r>
          </w:p>
        </w:tc>
      </w:tr>
      <w:tr w:rsidR="0037072C" w:rsidRPr="004B6126" w14:paraId="51CFE280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C06E4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those involved in disciplinaries who are White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129FA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98.3%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542ACB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97.76%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FA98D1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96%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BC5796C" w14:textId="558249B4" w:rsidR="0037072C" w:rsidRPr="004B6126" w:rsidRDefault="00424D7A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100%</w:t>
            </w:r>
          </w:p>
        </w:tc>
      </w:tr>
      <w:tr w:rsidR="0037072C" w:rsidRPr="004B6126" w14:paraId="5D9FEF21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1202B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those involved in disciplinaries who are BME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ABD908" w14:textId="667E257B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1.7%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B1BF5A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2.24%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6C96C" w14:textId="5072B7A1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4%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A69F319" w14:textId="2BF2E266" w:rsidR="0037072C" w:rsidRPr="004B6126" w:rsidRDefault="00424D7A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</w:tr>
      <w:tr w:rsidR="00424D7A" w:rsidRPr="004B6126" w14:paraId="23B66F8A" w14:textId="77777777" w:rsidTr="009031EE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5B827" w14:textId="77777777" w:rsidR="00424D7A" w:rsidRPr="004B6126" w:rsidRDefault="00424D7A" w:rsidP="00424D7A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employees involved in disciplinaries who have indicated that they have a disability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9690F9" w14:textId="77777777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2.3%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4945F" w14:textId="77777777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1.1%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FCDA5A" w14:textId="77777777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3.3%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1805D" w14:textId="2C700737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4.8</w:t>
            </w: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%</w:t>
            </w:r>
          </w:p>
        </w:tc>
      </w:tr>
      <w:tr w:rsidR="00424D7A" w:rsidRPr="004B6126" w14:paraId="39089F0F" w14:textId="77777777" w:rsidTr="004A66A0">
        <w:trPr>
          <w:gridAfter w:val="1"/>
          <w:wAfter w:w="12" w:type="dxa"/>
        </w:trPr>
        <w:tc>
          <w:tcPr>
            <w:tcW w:w="128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4F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5BB8C" w14:textId="71299B0B" w:rsidR="00424D7A" w:rsidRPr="004B6126" w:rsidRDefault="00424D7A" w:rsidP="00424D7A">
            <w:pP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Grievance</w:t>
            </w:r>
            <w:r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s</w:t>
            </w:r>
          </w:p>
        </w:tc>
      </w:tr>
      <w:tr w:rsidR="00424D7A" w:rsidRPr="004B6126" w14:paraId="6DA177A6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FC4AF" w14:textId="77777777" w:rsidR="00424D7A" w:rsidRPr="004B6126" w:rsidRDefault="00424D7A" w:rsidP="00424D7A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employees involved in grievance who were male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79513B" w14:textId="77777777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80%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2E0E3D" w14:textId="77777777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72%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510C6" w14:textId="77777777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44%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4C17B3B" w14:textId="13217CED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43%</w:t>
            </w:r>
          </w:p>
        </w:tc>
      </w:tr>
      <w:tr w:rsidR="00424D7A" w:rsidRPr="004B6126" w14:paraId="59B82E02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806C0" w14:textId="77777777" w:rsidR="00424D7A" w:rsidRPr="004B6126" w:rsidRDefault="00424D7A" w:rsidP="00424D7A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employees involved in grievance who were female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A7DFE0" w14:textId="77777777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44BF9" w14:textId="77777777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28%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2360C1" w14:textId="77777777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56%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743A906" w14:textId="0906E11C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57%</w:t>
            </w:r>
          </w:p>
        </w:tc>
      </w:tr>
      <w:tr w:rsidR="00424D7A" w:rsidRPr="004B6126" w14:paraId="7635C844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9F2F9" w14:textId="77777777" w:rsidR="00424D7A" w:rsidRPr="004B6126" w:rsidRDefault="00424D7A" w:rsidP="00424D7A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those involved in grievances who are White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7AF1AE" w14:textId="7C7F3959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94.7%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967508" w14:textId="06120610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93.1%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147F10" w14:textId="54BA31B6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100%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65B4369" w14:textId="4DE11EBA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100%</w:t>
            </w:r>
          </w:p>
        </w:tc>
      </w:tr>
      <w:tr w:rsidR="00424D7A" w:rsidRPr="004B6126" w14:paraId="60D8212B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0D098" w14:textId="77777777" w:rsidR="00424D7A" w:rsidRPr="004B6126" w:rsidRDefault="00424D7A" w:rsidP="00424D7A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those involved in grievances who are BME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EFC50" w14:textId="37C80B9C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5.3%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02392B" w14:textId="10723851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6.9%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7F19F" w14:textId="5A31B2C9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2DD5A25" w14:textId="6E6153CA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0%%</w:t>
            </w:r>
          </w:p>
        </w:tc>
      </w:tr>
      <w:tr w:rsidR="00424D7A" w:rsidRPr="004B6126" w14:paraId="22F2E2AB" w14:textId="77777777" w:rsidTr="009031EE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D65C1" w14:textId="77777777" w:rsidR="00424D7A" w:rsidRPr="004B6126" w:rsidRDefault="00424D7A" w:rsidP="00424D7A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employees involved in grievances who have indicated that they have a disability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B595FA" w14:textId="77777777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74AC5" w14:textId="77777777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3.4%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0C552F" w14:textId="77777777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6%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CE250" w14:textId="52510AA5" w:rsidR="00424D7A" w:rsidRPr="004B6126" w:rsidRDefault="00424D7A" w:rsidP="00424D7A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</w:t>
            </w: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%</w:t>
            </w:r>
          </w:p>
        </w:tc>
      </w:tr>
    </w:tbl>
    <w:p w14:paraId="5AEE7829" w14:textId="77777777" w:rsidR="00F47C65" w:rsidRPr="004B6126" w:rsidRDefault="00F47C65" w:rsidP="00F47C65">
      <w:pPr>
        <w:rPr>
          <w:rFonts w:asciiTheme="minorHAnsi" w:hAnsiTheme="minorHAnsi" w:cstheme="minorHAnsi"/>
          <w:sz w:val="22"/>
          <w:szCs w:val="22"/>
        </w:rPr>
        <w:sectPr w:rsidR="00F47C65" w:rsidRPr="004B6126">
          <w:type w:val="continuous"/>
          <w:pgSz w:w="16838" w:h="11906" w:orient="landscape"/>
          <w:pgMar w:top="1440" w:right="740" w:bottom="1440" w:left="740" w:header="708" w:footer="708" w:gutter="0"/>
          <w:cols w:space="708"/>
          <w:docGrid w:linePitch="360"/>
        </w:sectPr>
      </w:pPr>
    </w:p>
    <w:p w14:paraId="7548CDC4" w14:textId="77777777" w:rsidR="00340BCE" w:rsidRDefault="00340BCE" w:rsidP="0037072C">
      <w:pPr>
        <w:rPr>
          <w:rFonts w:asciiTheme="minorHAnsi" w:hAnsiTheme="minorHAnsi" w:cstheme="minorHAnsi"/>
          <w:sz w:val="22"/>
          <w:szCs w:val="22"/>
        </w:rPr>
      </w:pPr>
    </w:p>
    <w:p w14:paraId="7F030E44" w14:textId="050ACE4B" w:rsidR="001710CB" w:rsidRDefault="00F47C65" w:rsidP="003707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Following GDPR legislation, the way information is stored for disciplinaries and grievances has changed.  From 2018, the data is based on any current </w:t>
      </w:r>
    </w:p>
    <w:p w14:paraId="0F2F6C4D" w14:textId="364CC6C1" w:rsidR="0007413E" w:rsidRDefault="00F47C65" w:rsidP="00D02D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employees as at 31</w:t>
      </w:r>
      <w:r w:rsidRPr="00F47C6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December who were involved in disciplinaries</w:t>
      </w:r>
      <w:r w:rsidR="008A528A">
        <w:rPr>
          <w:rFonts w:asciiTheme="minorHAnsi" w:hAnsiTheme="minorHAnsi" w:cstheme="minorHAnsi"/>
          <w:sz w:val="22"/>
          <w:szCs w:val="22"/>
        </w:rPr>
        <w:t xml:space="preserve"> or grievances</w:t>
      </w:r>
      <w:r>
        <w:rPr>
          <w:rFonts w:asciiTheme="minorHAnsi" w:hAnsiTheme="minorHAnsi" w:cstheme="minorHAnsi"/>
          <w:sz w:val="22"/>
          <w:szCs w:val="22"/>
        </w:rPr>
        <w:t xml:space="preserve">.  Leavers are no longer included.    </w:t>
      </w:r>
    </w:p>
    <w:p w14:paraId="0E5C892D" w14:textId="77777777" w:rsidR="0007413E" w:rsidRDefault="0007413E" w:rsidP="0037072C">
      <w:pPr>
        <w:rPr>
          <w:rFonts w:asciiTheme="minorHAnsi" w:hAnsiTheme="minorHAnsi" w:cstheme="minorHAnsi"/>
          <w:sz w:val="22"/>
          <w:szCs w:val="22"/>
        </w:rPr>
      </w:pPr>
    </w:p>
    <w:p w14:paraId="1DB89D6B" w14:textId="0BE73E1A" w:rsidR="00091662" w:rsidRPr="004B6126" w:rsidRDefault="008A528A" w:rsidP="003707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is difficult to assess any particular trend as the make up of employees involved in either disciplines or grievances will change each year.</w:t>
      </w:r>
      <w:r w:rsidR="0007413E">
        <w:rPr>
          <w:rFonts w:asciiTheme="minorHAnsi" w:hAnsiTheme="minorHAnsi" w:cstheme="minorHAnsi"/>
          <w:sz w:val="22"/>
          <w:szCs w:val="22"/>
        </w:rPr>
        <w:t xml:space="preserve">  It is also important to note that the numbers are not </w:t>
      </w:r>
      <w:r w:rsidR="00CF0024">
        <w:rPr>
          <w:rFonts w:asciiTheme="minorHAnsi" w:hAnsiTheme="minorHAnsi" w:cstheme="minorHAnsi"/>
          <w:sz w:val="22"/>
          <w:szCs w:val="22"/>
        </w:rPr>
        <w:t xml:space="preserve">always </w:t>
      </w:r>
      <w:r w:rsidR="0007413E">
        <w:rPr>
          <w:rFonts w:asciiTheme="minorHAnsi" w:hAnsiTheme="minorHAnsi" w:cstheme="minorHAnsi"/>
          <w:sz w:val="22"/>
          <w:szCs w:val="22"/>
        </w:rPr>
        <w:t>comparable to the workforce as the statistics are only based on those directly involved in disciplines or grievances</w:t>
      </w:r>
      <w:r w:rsidR="00D02D48">
        <w:rPr>
          <w:rFonts w:asciiTheme="minorHAnsi" w:hAnsiTheme="minorHAnsi" w:cstheme="minorHAnsi"/>
          <w:sz w:val="22"/>
          <w:szCs w:val="22"/>
        </w:rPr>
        <w:t xml:space="preserve"> </w:t>
      </w:r>
      <w:r w:rsidR="0007413E">
        <w:rPr>
          <w:rFonts w:asciiTheme="minorHAnsi" w:hAnsiTheme="minorHAnsi" w:cstheme="minorHAnsi"/>
          <w:sz w:val="22"/>
          <w:szCs w:val="22"/>
        </w:rPr>
        <w:t>and not the overall workforce.  This can result in figures, e.g. those with a disability showing as higher as it is based on a smaller base of data.</w:t>
      </w:r>
      <w:r w:rsidR="00091662">
        <w:rPr>
          <w:rFonts w:asciiTheme="minorHAnsi" w:hAnsiTheme="minorHAnsi" w:cstheme="minorHAnsi"/>
          <w:sz w:val="22"/>
          <w:szCs w:val="22"/>
        </w:rPr>
        <w:t xml:space="preserve">  </w:t>
      </w:r>
      <w:r w:rsidR="00D02D48">
        <w:rPr>
          <w:rFonts w:asciiTheme="minorHAnsi" w:hAnsiTheme="minorHAnsi" w:cstheme="minorHAnsi"/>
          <w:sz w:val="22"/>
          <w:szCs w:val="22"/>
        </w:rPr>
        <w:t xml:space="preserve">For example, in 2020, there were 39 </w:t>
      </w:r>
      <w:r w:rsidR="00D02D48" w:rsidRPr="00D02D48">
        <w:rPr>
          <w:rFonts w:asciiTheme="minorHAnsi" w:hAnsiTheme="minorHAnsi" w:cstheme="minorHAnsi"/>
          <w:sz w:val="22"/>
          <w:szCs w:val="22"/>
        </w:rPr>
        <w:t>employees involved in disciplinaries and grievances</w:t>
      </w:r>
      <w:r w:rsidR="00D02D48">
        <w:rPr>
          <w:rFonts w:asciiTheme="minorHAnsi" w:hAnsiTheme="minorHAnsi" w:cstheme="minorHAnsi"/>
          <w:sz w:val="22"/>
          <w:szCs w:val="22"/>
        </w:rPr>
        <w:t xml:space="preserve"> compared to </w:t>
      </w:r>
      <w:r w:rsidR="005701DA" w:rsidRPr="005701DA">
        <w:rPr>
          <w:rFonts w:asciiTheme="minorHAnsi" w:hAnsiTheme="minorHAnsi" w:cstheme="minorHAnsi"/>
          <w:sz w:val="22"/>
          <w:szCs w:val="22"/>
        </w:rPr>
        <w:t>101</w:t>
      </w:r>
      <w:r w:rsidR="00D02D48" w:rsidRPr="005701DA">
        <w:rPr>
          <w:rFonts w:asciiTheme="minorHAnsi" w:hAnsiTheme="minorHAnsi" w:cstheme="minorHAnsi"/>
          <w:sz w:val="22"/>
          <w:szCs w:val="22"/>
        </w:rPr>
        <w:t xml:space="preserve"> in 2019.  </w:t>
      </w:r>
      <w:r w:rsidR="00091662" w:rsidRPr="005701DA">
        <w:rPr>
          <w:rFonts w:asciiTheme="minorHAnsi" w:hAnsiTheme="minorHAnsi" w:cstheme="minorHAnsi"/>
          <w:sz w:val="22"/>
          <w:szCs w:val="22"/>
        </w:rPr>
        <w:t>The</w:t>
      </w:r>
      <w:r w:rsidR="00091662">
        <w:rPr>
          <w:rFonts w:asciiTheme="minorHAnsi" w:hAnsiTheme="minorHAnsi" w:cstheme="minorHAnsi"/>
          <w:sz w:val="22"/>
          <w:szCs w:val="22"/>
        </w:rPr>
        <w:t xml:space="preserve"> overall figures for those involved in disciplinaries and grievances </w:t>
      </w:r>
      <w:r w:rsidR="005701DA">
        <w:rPr>
          <w:rFonts w:asciiTheme="minorHAnsi" w:hAnsiTheme="minorHAnsi" w:cstheme="minorHAnsi"/>
          <w:sz w:val="22"/>
          <w:szCs w:val="22"/>
        </w:rPr>
        <w:t xml:space="preserve">undertaken in </w:t>
      </w:r>
      <w:r w:rsidR="00091662">
        <w:rPr>
          <w:rFonts w:asciiTheme="minorHAnsi" w:hAnsiTheme="minorHAnsi" w:cstheme="minorHAnsi"/>
          <w:sz w:val="22"/>
          <w:szCs w:val="22"/>
        </w:rPr>
        <w:t xml:space="preserve">2020 </w:t>
      </w:r>
      <w:r w:rsidR="005701DA">
        <w:rPr>
          <w:rFonts w:asciiTheme="minorHAnsi" w:hAnsiTheme="minorHAnsi" w:cstheme="minorHAnsi"/>
          <w:sz w:val="22"/>
          <w:szCs w:val="22"/>
        </w:rPr>
        <w:t>is</w:t>
      </w:r>
      <w:r w:rsidR="00091662">
        <w:rPr>
          <w:rFonts w:asciiTheme="minorHAnsi" w:hAnsiTheme="minorHAnsi" w:cstheme="minorHAnsi"/>
          <w:sz w:val="22"/>
          <w:szCs w:val="22"/>
        </w:rPr>
        <w:t xml:space="preserve"> significantly lower than previous years, this was</w:t>
      </w:r>
      <w:r w:rsidR="005701DA">
        <w:rPr>
          <w:rFonts w:asciiTheme="minorHAnsi" w:hAnsiTheme="minorHAnsi" w:cstheme="minorHAnsi"/>
          <w:sz w:val="22"/>
          <w:szCs w:val="22"/>
        </w:rPr>
        <w:t xml:space="preserve"> in part </w:t>
      </w:r>
      <w:r w:rsidR="00091662">
        <w:rPr>
          <w:rFonts w:asciiTheme="minorHAnsi" w:hAnsiTheme="minorHAnsi" w:cstheme="minorHAnsi"/>
          <w:sz w:val="22"/>
          <w:szCs w:val="22"/>
        </w:rPr>
        <w:t xml:space="preserve">due to </w:t>
      </w:r>
      <w:r w:rsidR="005701DA">
        <w:rPr>
          <w:rFonts w:asciiTheme="minorHAnsi" w:hAnsiTheme="minorHAnsi" w:cstheme="minorHAnsi"/>
          <w:sz w:val="22"/>
          <w:szCs w:val="22"/>
        </w:rPr>
        <w:t xml:space="preserve">the </w:t>
      </w:r>
      <w:r w:rsidR="00091662">
        <w:rPr>
          <w:rFonts w:asciiTheme="minorHAnsi" w:hAnsiTheme="minorHAnsi" w:cstheme="minorHAnsi"/>
          <w:sz w:val="22"/>
          <w:szCs w:val="22"/>
        </w:rPr>
        <w:t>impact of Covid-19.</w:t>
      </w:r>
    </w:p>
    <w:p w14:paraId="43C09D87" w14:textId="5549579D" w:rsidR="0037072C" w:rsidRPr="004B6126" w:rsidRDefault="003737D6" w:rsidP="0037072C">
      <w:pPr>
        <w:rPr>
          <w:rFonts w:asciiTheme="minorHAnsi" w:hAnsiTheme="minorHAnsi" w:cstheme="minorHAnsi"/>
          <w:sz w:val="22"/>
          <w:szCs w:val="22"/>
        </w:rPr>
      </w:pPr>
      <w:r w:rsidRPr="004B612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42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7"/>
        <w:gridCol w:w="1201"/>
        <w:gridCol w:w="1201"/>
        <w:gridCol w:w="1201"/>
        <w:gridCol w:w="1063"/>
        <w:gridCol w:w="12"/>
      </w:tblGrid>
      <w:tr w:rsidR="0037072C" w:rsidRPr="004B6126" w14:paraId="34CC8898" w14:textId="77777777" w:rsidTr="004A66A0">
        <w:trPr>
          <w:gridAfter w:val="1"/>
          <w:wAfter w:w="12" w:type="dxa"/>
        </w:trPr>
        <w:tc>
          <w:tcPr>
            <w:tcW w:w="128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4F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DDB098" w14:textId="763B837E" w:rsidR="0037072C" w:rsidRPr="004B6126" w:rsidRDefault="0037072C" w:rsidP="003E7056">
            <w:pP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Leavers</w:t>
            </w:r>
            <w:r w:rsidR="004A66A0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, including dismissals</w:t>
            </w:r>
          </w:p>
        </w:tc>
      </w:tr>
      <w:tr w:rsidR="0037072C" w:rsidRPr="004B6126" w14:paraId="41EA97DA" w14:textId="77777777" w:rsidTr="004A66A0">
        <w:tc>
          <w:tcPr>
            <w:tcW w:w="7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D61FA" w14:textId="77777777" w:rsidR="0037072C" w:rsidRPr="004B6126" w:rsidRDefault="0037072C" w:rsidP="003E705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4B440" w14:textId="6D8DDD16" w:rsidR="0037072C" w:rsidRPr="004B6126" w:rsidRDefault="0037072C" w:rsidP="003E705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3BB9C" w14:textId="49F75CDA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15101" w14:textId="7CAC6F8B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789D3441" w14:textId="484B1E25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37072C" w:rsidRPr="004B6126" w14:paraId="7BD056EC" w14:textId="77777777" w:rsidTr="004A66A0">
        <w:tc>
          <w:tcPr>
            <w:tcW w:w="7784" w:type="dxa"/>
            <w:vMerge/>
            <w:tcBorders>
              <w:top w:val="none" w:sz="0" w:space="0" w:color="DCDCDC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051F2" w14:textId="77777777" w:rsidR="0037072C" w:rsidRPr="004B6126" w:rsidRDefault="0037072C" w:rsidP="003E705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4A341" w14:textId="77777777" w:rsidR="0037072C" w:rsidRPr="004B6126" w:rsidRDefault="0037072C" w:rsidP="003E705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18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7D57F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318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63DA8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164" w:type="dxa"/>
            <w:gridSpan w:val="2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2F982BAD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</w:tr>
      <w:tr w:rsidR="004A66A0" w:rsidRPr="004B6126" w14:paraId="1070CB13" w14:textId="77777777" w:rsidTr="00411C86">
        <w:trPr>
          <w:gridAfter w:val="1"/>
          <w:wAfter w:w="12" w:type="dxa"/>
        </w:trPr>
        <w:tc>
          <w:tcPr>
            <w:tcW w:w="128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4F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2ECCBA" w14:textId="5DD33820" w:rsidR="004A66A0" w:rsidRPr="004B6126" w:rsidRDefault="004A66A0" w:rsidP="00411C86">
            <w:pP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Leavers</w:t>
            </w:r>
            <w:r w:rsidR="00A1170F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 xml:space="preserve"> (all)</w:t>
            </w:r>
          </w:p>
        </w:tc>
      </w:tr>
      <w:tr w:rsidR="0037072C" w:rsidRPr="004B6126" w14:paraId="3855EBE2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39C17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leavers who are male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A7D7AD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9DFF8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22%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E1E896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29%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5A4A4E0" w14:textId="118CB2CF" w:rsidR="0037072C" w:rsidRPr="004B6126" w:rsidRDefault="00D36520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29%</w:t>
            </w:r>
          </w:p>
        </w:tc>
      </w:tr>
      <w:tr w:rsidR="0037072C" w:rsidRPr="004B6126" w14:paraId="6C3EFCC4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71404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leavers who are female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D7D244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AA5B5C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78%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7FBE66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71%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3B83110" w14:textId="7F9D2740" w:rsidR="0037072C" w:rsidRPr="004B6126" w:rsidRDefault="00D36520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71%</w:t>
            </w:r>
          </w:p>
        </w:tc>
      </w:tr>
      <w:tr w:rsidR="0037072C" w:rsidRPr="004B6126" w14:paraId="3F18828C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3CFC2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leavers who are White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F61653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99.01%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3479E" w14:textId="59005A31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98.6%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9F4D97" w14:textId="3D64A450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100%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37087D9" w14:textId="43FCA684" w:rsidR="0037072C" w:rsidRPr="004B6126" w:rsidRDefault="00D36520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97%</w:t>
            </w:r>
          </w:p>
        </w:tc>
      </w:tr>
      <w:tr w:rsidR="0037072C" w:rsidRPr="004B6126" w14:paraId="08BCA73C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5124C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leavers who are BME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ABB47E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0.99%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38192C" w14:textId="7D90EE6D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1.4%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2A66D4" w14:textId="0B1CC2F1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EB7B58D" w14:textId="0F98D344" w:rsidR="0037072C" w:rsidRPr="004B6126" w:rsidRDefault="00D36520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3%</w:t>
            </w:r>
          </w:p>
        </w:tc>
      </w:tr>
      <w:tr w:rsidR="0037072C" w:rsidRPr="004B6126" w14:paraId="2AD5BADF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86770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leavers who have indicated that they have a disability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5507D4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2.3%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1A4F8C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3.3%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6A672F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527D3" w14:textId="5A069E1A" w:rsidR="0037072C" w:rsidRPr="004B6126" w:rsidRDefault="00D36520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3%</w:t>
            </w:r>
          </w:p>
        </w:tc>
      </w:tr>
      <w:tr w:rsidR="00F47C65" w:rsidRPr="004B6126" w14:paraId="00031618" w14:textId="77777777" w:rsidTr="004A66A0">
        <w:trPr>
          <w:gridAfter w:val="1"/>
          <w:wAfter w:w="12" w:type="dxa"/>
        </w:trPr>
        <w:tc>
          <w:tcPr>
            <w:tcW w:w="128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4F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94258" w14:textId="383ED5DF" w:rsidR="00F47C65" w:rsidRPr="004B6126" w:rsidRDefault="00F47C65" w:rsidP="00411C86">
            <w:pP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Dismissals</w:t>
            </w:r>
            <w:r w:rsidR="00A1170F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 xml:space="preserve"> only</w:t>
            </w:r>
          </w:p>
        </w:tc>
      </w:tr>
      <w:tr w:rsidR="00F47C65" w:rsidRPr="004B6126" w14:paraId="0EBC57E1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B8D04" w14:textId="77777777" w:rsidR="00F47C65" w:rsidRPr="004B6126" w:rsidRDefault="00F47C65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employees dismissed who were male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9D86E8" w14:textId="77777777" w:rsidR="00F47C65" w:rsidRPr="004B6126" w:rsidRDefault="00F47C6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22.7%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D2B74" w14:textId="77777777" w:rsidR="00F47C65" w:rsidRPr="004B6126" w:rsidRDefault="00F47C6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17%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8CB51" w14:textId="77777777" w:rsidR="00F47C65" w:rsidRPr="004B6126" w:rsidRDefault="00F47C6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22%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9ECDBE2" w14:textId="38E3B98F" w:rsidR="00F47C65" w:rsidRPr="004B6126" w:rsidRDefault="00D36520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30%</w:t>
            </w:r>
          </w:p>
        </w:tc>
      </w:tr>
      <w:tr w:rsidR="00F47C65" w:rsidRPr="004B6126" w14:paraId="6DC6AB98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40011" w14:textId="77777777" w:rsidR="00F47C65" w:rsidRPr="004B6126" w:rsidRDefault="00F47C65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employees dismissed who were female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38841" w14:textId="77777777" w:rsidR="00F47C65" w:rsidRPr="004B6126" w:rsidRDefault="00F47C6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77.3%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8F1E06" w14:textId="77777777" w:rsidR="00F47C65" w:rsidRPr="004B6126" w:rsidRDefault="00F47C6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83%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7FA20C" w14:textId="77777777" w:rsidR="00F47C65" w:rsidRPr="004B6126" w:rsidRDefault="00F47C6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78%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F788658" w14:textId="7BA6B373" w:rsidR="00F47C65" w:rsidRPr="004B6126" w:rsidRDefault="00D36520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70%</w:t>
            </w:r>
          </w:p>
        </w:tc>
      </w:tr>
      <w:tr w:rsidR="00F47C65" w:rsidRPr="004B6126" w14:paraId="77D4F9DA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1C6F3" w14:textId="77777777" w:rsidR="00F47C65" w:rsidRPr="004B6126" w:rsidRDefault="00F47C65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those dismissed who are White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2A454D" w14:textId="77777777" w:rsidR="00F47C65" w:rsidRPr="004B6126" w:rsidRDefault="00F47C6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100%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15989" w14:textId="77777777" w:rsidR="00F47C65" w:rsidRPr="004B6126" w:rsidRDefault="00F47C6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100%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4D04F" w14:textId="77777777" w:rsidR="00F47C65" w:rsidRPr="004B6126" w:rsidRDefault="00F47C6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100%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37843FC" w14:textId="52FD31CB" w:rsidR="00F47C65" w:rsidRPr="004B6126" w:rsidRDefault="00D36520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100%</w:t>
            </w:r>
          </w:p>
        </w:tc>
      </w:tr>
      <w:tr w:rsidR="00F47C65" w:rsidRPr="004B6126" w14:paraId="6129F88E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22232" w14:textId="77777777" w:rsidR="00F47C65" w:rsidRPr="004B6126" w:rsidRDefault="00F47C65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those dismissed who are BME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6B7B2" w14:textId="77777777" w:rsidR="00F47C65" w:rsidRPr="004B6126" w:rsidRDefault="00F47C6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21836" w14:textId="77777777" w:rsidR="00F47C65" w:rsidRPr="004B6126" w:rsidRDefault="00F47C6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77C59" w14:textId="77777777" w:rsidR="00F47C65" w:rsidRPr="004B6126" w:rsidRDefault="00F47C6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7BA4D08" w14:textId="0B4873B6" w:rsidR="00F47C65" w:rsidRPr="004B6126" w:rsidRDefault="00D36520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</w:tr>
      <w:tr w:rsidR="00F47C65" w:rsidRPr="004B6126" w14:paraId="5F928C95" w14:textId="77777777" w:rsidTr="004A66A0">
        <w:tc>
          <w:tcPr>
            <w:tcW w:w="77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158D2" w14:textId="77777777" w:rsidR="00F47C65" w:rsidRPr="004B6126" w:rsidRDefault="00F47C65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 dismissals who have indicated that they have a disability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94615" w14:textId="77777777" w:rsidR="00F47C65" w:rsidRPr="004B6126" w:rsidRDefault="00F47C6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7.1%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26CA4" w14:textId="77777777" w:rsidR="00F47C65" w:rsidRPr="004B6126" w:rsidRDefault="00F47C6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BEC7B0" w14:textId="77777777" w:rsidR="00F47C65" w:rsidRPr="004B6126" w:rsidRDefault="00F47C65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DFF8B5F" w14:textId="5BEF410F" w:rsidR="00F47C65" w:rsidRPr="004B6126" w:rsidRDefault="00D36520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7%</w:t>
            </w:r>
          </w:p>
        </w:tc>
      </w:tr>
    </w:tbl>
    <w:p w14:paraId="35E32BC9" w14:textId="77777777" w:rsidR="00F47C65" w:rsidRPr="004B6126" w:rsidRDefault="00F47C65" w:rsidP="00F47C65">
      <w:pPr>
        <w:rPr>
          <w:rFonts w:asciiTheme="minorHAnsi" w:hAnsiTheme="minorHAnsi" w:cstheme="minorHAnsi"/>
          <w:sz w:val="22"/>
          <w:szCs w:val="22"/>
        </w:rPr>
      </w:pPr>
    </w:p>
    <w:p w14:paraId="41EF9C53" w14:textId="16C252F7" w:rsidR="0037072C" w:rsidRDefault="00A40488" w:rsidP="003707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The gender, ethnicity and disability figures are generally consistent with the overall make up of the workforce over the past couple of years</w:t>
      </w:r>
      <w:r w:rsidR="009031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011B44" w14:textId="1E70C780" w:rsidR="009031EE" w:rsidRDefault="009031EE" w:rsidP="009031EE">
      <w:pPr>
        <w:pStyle w:val="StyleStyleNumberedParagraphBoldNotBold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Whilst the </w:t>
      </w:r>
      <w:r w:rsidR="007C3764">
        <w:rPr>
          <w:rFonts w:asciiTheme="minorHAnsi" w:hAnsiTheme="minorHAnsi" w:cstheme="minorHAnsi"/>
          <w:sz w:val="22"/>
          <w:szCs w:val="22"/>
        </w:rPr>
        <w:t xml:space="preserve">gender </w:t>
      </w:r>
      <w:r>
        <w:rPr>
          <w:rFonts w:asciiTheme="minorHAnsi" w:hAnsiTheme="minorHAnsi" w:cstheme="minorHAnsi"/>
          <w:sz w:val="22"/>
          <w:szCs w:val="22"/>
        </w:rPr>
        <w:t xml:space="preserve">figure for male employees shows a big increase, the actual number from the previous year </w:t>
      </w:r>
      <w:r w:rsidR="007C3764">
        <w:rPr>
          <w:rFonts w:asciiTheme="minorHAnsi" w:hAnsiTheme="minorHAnsi" w:cstheme="minorHAnsi"/>
          <w:sz w:val="22"/>
          <w:szCs w:val="22"/>
        </w:rPr>
        <w:t xml:space="preserve">has </w:t>
      </w:r>
      <w:r>
        <w:rPr>
          <w:rFonts w:asciiTheme="minorHAnsi" w:hAnsiTheme="minorHAnsi" w:cstheme="minorHAnsi"/>
          <w:sz w:val="22"/>
          <w:szCs w:val="22"/>
        </w:rPr>
        <w:t>only increased by 2.  The base</w:t>
      </w:r>
    </w:p>
    <w:p w14:paraId="0820243B" w14:textId="569B2259" w:rsidR="009031EE" w:rsidRDefault="007C3764" w:rsidP="009031EE">
      <w:pPr>
        <w:pStyle w:val="StyleStyleNumberedParagraphBoldNotBold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</w:t>
      </w:r>
      <w:r w:rsidR="009031EE">
        <w:rPr>
          <w:rFonts w:asciiTheme="minorHAnsi" w:hAnsiTheme="minorHAnsi" w:cstheme="minorHAnsi"/>
          <w:sz w:val="22"/>
          <w:szCs w:val="22"/>
        </w:rPr>
        <w:t xml:space="preserve">in which these figures are based on is lower than previous years.  The </w:t>
      </w:r>
      <w:r>
        <w:rPr>
          <w:rFonts w:asciiTheme="minorHAnsi" w:hAnsiTheme="minorHAnsi" w:cstheme="minorHAnsi"/>
          <w:sz w:val="22"/>
          <w:szCs w:val="22"/>
        </w:rPr>
        <w:t xml:space="preserve">disability </w:t>
      </w:r>
      <w:r w:rsidR="009031EE">
        <w:rPr>
          <w:rFonts w:asciiTheme="minorHAnsi" w:hAnsiTheme="minorHAnsi" w:cstheme="minorHAnsi"/>
          <w:sz w:val="22"/>
          <w:szCs w:val="22"/>
        </w:rPr>
        <w:t xml:space="preserve">% has increased however the actual responses indicating </w:t>
      </w:r>
    </w:p>
    <w:p w14:paraId="3BECD1D2" w14:textId="10110F4E" w:rsidR="009031EE" w:rsidRDefault="009031EE" w:rsidP="009031EE">
      <w:pPr>
        <w:pStyle w:val="StyleStyleNumberedParagraphBoldNotBold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 for this category only increased by 1.</w:t>
      </w:r>
    </w:p>
    <w:p w14:paraId="7984E917" w14:textId="7AEF1BAD" w:rsidR="007C5AB8" w:rsidRDefault="007C5AB8" w:rsidP="009031EE">
      <w:pPr>
        <w:pStyle w:val="StyleStyleNumberedParagraphBoldNotBold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tbl>
      <w:tblPr>
        <w:tblW w:w="425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5"/>
        <w:gridCol w:w="88"/>
        <w:gridCol w:w="1113"/>
        <w:gridCol w:w="104"/>
        <w:gridCol w:w="1097"/>
        <w:gridCol w:w="119"/>
        <w:gridCol w:w="1081"/>
        <w:gridCol w:w="137"/>
        <w:gridCol w:w="1066"/>
        <w:gridCol w:w="22"/>
      </w:tblGrid>
      <w:tr w:rsidR="00A40488" w:rsidRPr="004B6126" w14:paraId="031BBA78" w14:textId="77777777" w:rsidTr="003737D6">
        <w:tc>
          <w:tcPr>
            <w:tcW w:w="11872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4F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BACB72" w14:textId="71EDCA6D" w:rsidR="00A40488" w:rsidRPr="004B6126" w:rsidRDefault="00A40488" w:rsidP="009031EE">
            <w:pP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Accidents and Incidents</w:t>
            </w:r>
          </w:p>
        </w:tc>
      </w:tr>
      <w:tr w:rsidR="00396B2D" w:rsidRPr="004B6126" w14:paraId="6A59FD0B" w14:textId="77777777" w:rsidTr="003737D6">
        <w:trPr>
          <w:gridAfter w:val="1"/>
          <w:wAfter w:w="22" w:type="dxa"/>
        </w:trPr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A2701" w14:textId="77777777" w:rsidR="00396B2D" w:rsidRPr="004B6126" w:rsidRDefault="00396B2D" w:rsidP="00480838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716AC" w14:textId="77777777" w:rsidR="00396B2D" w:rsidRPr="004B6126" w:rsidRDefault="00396B2D" w:rsidP="00480838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D9EFF" w14:textId="77777777" w:rsidR="00396B2D" w:rsidRPr="004B6126" w:rsidRDefault="00396B2D" w:rsidP="00480838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986AA" w14:textId="77777777" w:rsidR="00396B2D" w:rsidRPr="004B6126" w:rsidRDefault="00396B2D" w:rsidP="00480838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7C6FDC0E" w14:textId="77777777" w:rsidR="00396B2D" w:rsidRPr="004B6126" w:rsidRDefault="00396B2D" w:rsidP="00480838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396B2D" w:rsidRPr="004B6126" w14:paraId="4FD75E63" w14:textId="77777777" w:rsidTr="003737D6">
        <w:trPr>
          <w:gridAfter w:val="1"/>
          <w:wAfter w:w="22" w:type="dxa"/>
        </w:trPr>
        <w:tc>
          <w:tcPr>
            <w:tcW w:w="7045" w:type="dxa"/>
            <w:vMerge/>
            <w:tcBorders>
              <w:top w:val="none" w:sz="0" w:space="0" w:color="DCDCDC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D87DC" w14:textId="77777777" w:rsidR="00396B2D" w:rsidRPr="004B6126" w:rsidRDefault="00396B2D" w:rsidP="00480838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1B5DF" w14:textId="77777777" w:rsidR="00396B2D" w:rsidRPr="004B6126" w:rsidRDefault="00396B2D" w:rsidP="00480838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201" w:type="dxa"/>
            <w:gridSpan w:val="2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B19A2" w14:textId="77777777" w:rsidR="00396B2D" w:rsidRPr="004B6126" w:rsidRDefault="00396B2D" w:rsidP="00480838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200" w:type="dxa"/>
            <w:gridSpan w:val="2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32BBA" w14:textId="77777777" w:rsidR="00396B2D" w:rsidRPr="004B6126" w:rsidRDefault="00396B2D" w:rsidP="00480838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203" w:type="dxa"/>
            <w:gridSpan w:val="2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3B914A2C" w14:textId="77777777" w:rsidR="00396B2D" w:rsidRPr="004B6126" w:rsidRDefault="00396B2D" w:rsidP="00480838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</w:tr>
      <w:tr w:rsidR="00396B2D" w:rsidRPr="004B6126" w14:paraId="5D5B0895" w14:textId="77777777" w:rsidTr="003737D6">
        <w:tc>
          <w:tcPr>
            <w:tcW w:w="713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750EC" w14:textId="77777777" w:rsidR="00396B2D" w:rsidRPr="004B6126" w:rsidRDefault="00396B2D" w:rsidP="00480838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 xml:space="preserve">Percentage of employee involved in accidents and/or incidents who </w:t>
            </w: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are male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686086" w14:textId="49FF2CF0" w:rsidR="00396B2D" w:rsidRPr="004B6126" w:rsidRDefault="00396B2D" w:rsidP="00480838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22%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BD902" w14:textId="4E1D02D9" w:rsidR="00396B2D" w:rsidRPr="004B6126" w:rsidRDefault="0049099A" w:rsidP="00480838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25%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103E2" w14:textId="55EB60DE" w:rsidR="00396B2D" w:rsidRPr="004B6126" w:rsidRDefault="0049099A" w:rsidP="00480838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18%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ECCFF" w14:textId="44230AA0" w:rsidR="00396B2D" w:rsidRPr="004B6126" w:rsidRDefault="0060444E" w:rsidP="00480838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19%</w:t>
            </w:r>
          </w:p>
        </w:tc>
      </w:tr>
      <w:tr w:rsidR="00396B2D" w:rsidRPr="004B6126" w14:paraId="656BF62C" w14:textId="77777777" w:rsidTr="003737D6">
        <w:tc>
          <w:tcPr>
            <w:tcW w:w="713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533F1" w14:textId="77777777" w:rsidR="00396B2D" w:rsidRPr="004B6126" w:rsidRDefault="00396B2D" w:rsidP="00480838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 xml:space="preserve">Percentage of employee involved in accidents and/or incidents who </w:t>
            </w: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are female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866909" w14:textId="3565645D" w:rsidR="00396B2D" w:rsidRPr="004B6126" w:rsidRDefault="00396B2D" w:rsidP="00480838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78%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7858DC" w14:textId="58F8BF8F" w:rsidR="00396B2D" w:rsidRPr="004B6126" w:rsidRDefault="0049099A" w:rsidP="00480838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75%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F5BA8D" w14:textId="674E1AC2" w:rsidR="00396B2D" w:rsidRPr="004B6126" w:rsidRDefault="0049099A" w:rsidP="00480838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82%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289C3" w14:textId="6883B55E" w:rsidR="00396B2D" w:rsidRPr="004B6126" w:rsidRDefault="0060444E" w:rsidP="00480838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81%</w:t>
            </w:r>
          </w:p>
        </w:tc>
      </w:tr>
      <w:tr w:rsidR="00396B2D" w:rsidRPr="004B6126" w14:paraId="2D611D66" w14:textId="77777777" w:rsidTr="003737D6">
        <w:tc>
          <w:tcPr>
            <w:tcW w:w="713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FEB65" w14:textId="77777777" w:rsidR="00396B2D" w:rsidRPr="004B6126" w:rsidRDefault="00396B2D" w:rsidP="00480838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 xml:space="preserve">Percentage of employee involved in accidents and/or incidents who </w:t>
            </w: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are White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8673BC" w14:textId="12C1C4E9" w:rsidR="00396B2D" w:rsidRPr="004B6126" w:rsidRDefault="00396B2D" w:rsidP="00480838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99.5%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2B875" w14:textId="0EB34034" w:rsidR="00396B2D" w:rsidRPr="004B6126" w:rsidRDefault="0049099A" w:rsidP="00480838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99.7%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3B2D14" w14:textId="02FA52DB" w:rsidR="00396B2D" w:rsidRPr="004B6126" w:rsidRDefault="0049099A" w:rsidP="00480838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96.5%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D4A88" w14:textId="7B3AA41B" w:rsidR="00396B2D" w:rsidRPr="004B6126" w:rsidRDefault="0060444E" w:rsidP="00480838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96%</w:t>
            </w:r>
          </w:p>
        </w:tc>
      </w:tr>
      <w:tr w:rsidR="00396B2D" w:rsidRPr="004B6126" w14:paraId="1C679038" w14:textId="77777777" w:rsidTr="003737D6">
        <w:tc>
          <w:tcPr>
            <w:tcW w:w="713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18B4E" w14:textId="77777777" w:rsidR="00396B2D" w:rsidRPr="004B6126" w:rsidRDefault="00396B2D" w:rsidP="00480838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 xml:space="preserve">Percentage of employee involved in accidents and/or incidents who </w:t>
            </w: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are BME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39DA20" w14:textId="0203BBA1" w:rsidR="00396B2D" w:rsidRPr="004B6126" w:rsidRDefault="00396B2D" w:rsidP="00480838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0.5%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71A63D" w14:textId="44256445" w:rsidR="00396B2D" w:rsidRPr="004B6126" w:rsidRDefault="0049099A" w:rsidP="00480838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0.3%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34DDE" w14:textId="3B97418D" w:rsidR="00396B2D" w:rsidRPr="004B6126" w:rsidRDefault="0049099A" w:rsidP="00480838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3.5%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F4A71" w14:textId="373624A2" w:rsidR="00396B2D" w:rsidRPr="004B6126" w:rsidRDefault="0060444E" w:rsidP="00480838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4%</w:t>
            </w:r>
          </w:p>
        </w:tc>
      </w:tr>
      <w:tr w:rsidR="0060444E" w:rsidRPr="004B6126" w14:paraId="7C64C1AC" w14:textId="77777777" w:rsidTr="003737D6">
        <w:tc>
          <w:tcPr>
            <w:tcW w:w="713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46C8A" w14:textId="77777777" w:rsidR="0060444E" w:rsidRPr="004B6126" w:rsidRDefault="0060444E" w:rsidP="0060444E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 involved in accidents and/or incidents who have indicated that they have a disability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94CCD0" w14:textId="77777777" w:rsidR="0060444E" w:rsidRPr="004B6126" w:rsidRDefault="0060444E" w:rsidP="0060444E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2.25%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8229DE" w14:textId="75CFEAD3" w:rsidR="0060444E" w:rsidRPr="004B6126" w:rsidRDefault="0060444E" w:rsidP="0060444E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</w:t>
            </w: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%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D0F79" w14:textId="3089FB4A" w:rsidR="0060444E" w:rsidRPr="004B6126" w:rsidRDefault="0060444E" w:rsidP="0060444E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</w:t>
            </w: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%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78F64" w14:textId="20486FDF" w:rsidR="0060444E" w:rsidRPr="004B6126" w:rsidRDefault="0060444E" w:rsidP="0060444E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1.5</w:t>
            </w: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%</w:t>
            </w:r>
          </w:p>
        </w:tc>
      </w:tr>
    </w:tbl>
    <w:p w14:paraId="5A9014B5" w14:textId="77777777" w:rsidR="00396B2D" w:rsidRDefault="00396B2D" w:rsidP="007C5AB8">
      <w:pPr>
        <w:rPr>
          <w:rFonts w:asciiTheme="minorHAnsi" w:hAnsiTheme="minorHAnsi" w:cstheme="minorHAnsi"/>
          <w:sz w:val="22"/>
          <w:szCs w:val="22"/>
        </w:rPr>
      </w:pPr>
    </w:p>
    <w:p w14:paraId="6D68B586" w14:textId="62DE4AB7" w:rsidR="00206EFF" w:rsidRDefault="00206EFF" w:rsidP="00206E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is difficult to assess any particular trend as the make up of employees involved in accidents and incidents will change each year.  It is also important </w:t>
      </w:r>
    </w:p>
    <w:p w14:paraId="6508D236" w14:textId="59692D9C" w:rsidR="00206EFF" w:rsidRDefault="00206EFF" w:rsidP="00206E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note that the numbers are not always comparable to the workforce as the statistics are only based on those directly involved in accidents and incidents </w:t>
      </w:r>
    </w:p>
    <w:p w14:paraId="7E0DBFCA" w14:textId="77777777" w:rsidR="00F03A0D" w:rsidRDefault="00206EFF" w:rsidP="00206E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 not the overall workforce.  </w:t>
      </w:r>
      <w:r w:rsidR="00480838">
        <w:rPr>
          <w:rFonts w:asciiTheme="minorHAnsi" w:hAnsiTheme="minorHAnsi" w:cstheme="minorHAnsi"/>
          <w:sz w:val="22"/>
          <w:szCs w:val="22"/>
        </w:rPr>
        <w:t xml:space="preserve">The increase in </w:t>
      </w:r>
      <w:r w:rsidR="00F03A0D">
        <w:rPr>
          <w:rFonts w:asciiTheme="minorHAnsi" w:hAnsiTheme="minorHAnsi" w:cstheme="minorHAnsi"/>
          <w:sz w:val="22"/>
          <w:szCs w:val="22"/>
        </w:rPr>
        <w:t xml:space="preserve">data being recorded for disability and ethnicity across the overall workforce may also be having an </w:t>
      </w:r>
    </w:p>
    <w:p w14:paraId="3D3AE203" w14:textId="2C03F341" w:rsidR="00A40488" w:rsidRPr="004B6126" w:rsidRDefault="00F03A0D" w:rsidP="006044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impact on % being shown as the data is now more complete for employees.</w:t>
      </w:r>
      <w:r w:rsidR="00410FBD">
        <w:rPr>
          <w:rFonts w:asciiTheme="minorHAnsi" w:hAnsiTheme="minorHAnsi" w:cstheme="minorHAnsi"/>
          <w:sz w:val="22"/>
          <w:szCs w:val="22"/>
        </w:rPr>
        <w:t xml:space="preserve">  </w:t>
      </w:r>
      <w:r w:rsidR="006044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3D870A" w14:textId="092F82A5" w:rsidR="00A40488" w:rsidRDefault="00A40488"/>
    <w:p w14:paraId="7EB3B846" w14:textId="4FB14872" w:rsidR="003737D6" w:rsidRDefault="003737D6"/>
    <w:p w14:paraId="5F35105C" w14:textId="11C17630" w:rsidR="003737D6" w:rsidRDefault="003737D6"/>
    <w:p w14:paraId="45DFBDF8" w14:textId="3387A537" w:rsidR="003737D6" w:rsidRDefault="003737D6"/>
    <w:p w14:paraId="75DA0BD0" w14:textId="49042CCA" w:rsidR="003737D6" w:rsidRDefault="003737D6"/>
    <w:p w14:paraId="40370F89" w14:textId="2BC662A1" w:rsidR="003737D6" w:rsidRDefault="003737D6"/>
    <w:p w14:paraId="74C282CB" w14:textId="65208A73" w:rsidR="00D02D48" w:rsidRDefault="00D02D48"/>
    <w:p w14:paraId="2C6C3C6A" w14:textId="4F5671CB" w:rsidR="00D02D48" w:rsidRDefault="00D02D48"/>
    <w:p w14:paraId="425856EE" w14:textId="77777777" w:rsidR="00D02D48" w:rsidRDefault="00D02D48"/>
    <w:p w14:paraId="29D07AB0" w14:textId="3DFF6C15" w:rsidR="003737D6" w:rsidRDefault="003737D6"/>
    <w:p w14:paraId="0AE239AC" w14:textId="77777777" w:rsidR="003737D6" w:rsidRDefault="003737D6"/>
    <w:tbl>
      <w:tblPr>
        <w:tblW w:w="42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6"/>
        <w:gridCol w:w="1201"/>
        <w:gridCol w:w="1201"/>
        <w:gridCol w:w="1201"/>
        <w:gridCol w:w="1192"/>
        <w:gridCol w:w="23"/>
      </w:tblGrid>
      <w:tr w:rsidR="0037072C" w:rsidRPr="004B6126" w14:paraId="441792DE" w14:textId="77777777" w:rsidTr="003C66BC">
        <w:trPr>
          <w:gridAfter w:val="1"/>
          <w:wAfter w:w="23" w:type="dxa"/>
        </w:trPr>
        <w:tc>
          <w:tcPr>
            <w:tcW w:w="1184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4F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1E0BD" w14:textId="585D6020" w:rsidR="0037072C" w:rsidRPr="004B6126" w:rsidRDefault="00432C77" w:rsidP="003E7056">
            <w:pP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37072C" w:rsidRPr="004B6126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Training</w:t>
            </w:r>
          </w:p>
        </w:tc>
      </w:tr>
      <w:tr w:rsidR="0037072C" w:rsidRPr="004B6126" w14:paraId="0EBE6DBE" w14:textId="77777777" w:rsidTr="003C66BC">
        <w:tc>
          <w:tcPr>
            <w:tcW w:w="7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D9B55" w14:textId="77777777" w:rsidR="0037072C" w:rsidRPr="004B6126" w:rsidRDefault="0037072C" w:rsidP="003E705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D0590" w14:textId="35EE7204" w:rsidR="0037072C" w:rsidRPr="004B6126" w:rsidRDefault="0037072C" w:rsidP="003E705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B3E8D" w14:textId="0B0400B0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AB8DE0" w14:textId="658598AC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606E9E5E" w14:textId="2A16B9D0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37072C" w:rsidRPr="004B6126" w14:paraId="7369EEEA" w14:textId="77777777" w:rsidTr="003C66BC">
        <w:tc>
          <w:tcPr>
            <w:tcW w:w="7046" w:type="dxa"/>
            <w:vMerge/>
            <w:tcBorders>
              <w:top w:val="none" w:sz="0" w:space="0" w:color="DCDCDC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4D396" w14:textId="77777777" w:rsidR="0037072C" w:rsidRPr="004B6126" w:rsidRDefault="0037072C" w:rsidP="003E705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5F8DD" w14:textId="77777777" w:rsidR="0037072C" w:rsidRPr="004B6126" w:rsidRDefault="0037072C" w:rsidP="003E705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201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8E1D2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201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BFD38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215" w:type="dxa"/>
            <w:gridSpan w:val="2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204E3592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</w:tr>
      <w:tr w:rsidR="0037072C" w:rsidRPr="004B6126" w14:paraId="2FE7D4E9" w14:textId="77777777" w:rsidTr="003C66BC">
        <w:tc>
          <w:tcPr>
            <w:tcW w:w="7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98FCD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employees accepted for training who were male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8E5C7A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29%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7E8638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27%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EFDA46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26%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29597A8" w14:textId="1030CAD1" w:rsidR="0037072C" w:rsidRPr="004B6126" w:rsidRDefault="003C66B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34%</w:t>
            </w:r>
          </w:p>
        </w:tc>
      </w:tr>
      <w:tr w:rsidR="0037072C" w:rsidRPr="004B6126" w14:paraId="0F18D632" w14:textId="77777777" w:rsidTr="003C66BC">
        <w:tc>
          <w:tcPr>
            <w:tcW w:w="7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FB00E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employees accepted for training who were female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1F8E0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71%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65A9E0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73%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32E3FF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74%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8617D83" w14:textId="1B05E02C" w:rsidR="0037072C" w:rsidRPr="004B6126" w:rsidRDefault="003C66B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66%</w:t>
            </w:r>
          </w:p>
        </w:tc>
      </w:tr>
      <w:tr w:rsidR="0037072C" w:rsidRPr="004B6126" w14:paraId="5A9A19A4" w14:textId="77777777" w:rsidTr="003C66BC">
        <w:tc>
          <w:tcPr>
            <w:tcW w:w="7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DFA34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employees refused training who were male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D48604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61B3A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EF3665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4068E9F" w14:textId="2E19598F" w:rsidR="0037072C" w:rsidRPr="004B6126" w:rsidRDefault="00B9549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</w:tr>
      <w:tr w:rsidR="0037072C" w:rsidRPr="004B6126" w14:paraId="756E6BC9" w14:textId="77777777" w:rsidTr="003C66BC">
        <w:tc>
          <w:tcPr>
            <w:tcW w:w="7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6850A" w14:textId="77777777" w:rsidR="0037072C" w:rsidRPr="004B6126" w:rsidRDefault="0037072C" w:rsidP="003E705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employees refused training who were female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BAB005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F6C0F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156C9" w14:textId="77777777" w:rsidR="0037072C" w:rsidRPr="004B6126" w:rsidRDefault="0037072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4CB46F8" w14:textId="584416EA" w:rsidR="0037072C" w:rsidRPr="004B6126" w:rsidRDefault="00B9549C" w:rsidP="003E705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</w:tr>
      <w:tr w:rsidR="003C66BC" w:rsidRPr="004B6126" w14:paraId="5D834766" w14:textId="77777777" w:rsidTr="003C66BC">
        <w:tc>
          <w:tcPr>
            <w:tcW w:w="7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F5664" w14:textId="77777777" w:rsidR="003C66BC" w:rsidRPr="004B6126" w:rsidRDefault="003C66BC" w:rsidP="003C66BC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those who have been accepted for training who are White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20FD2" w14:textId="1E46921C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99.1%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55CECB" w14:textId="145FFBA4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97.6%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EB23FB" w14:textId="0CCABA4A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97%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D00CAF" w14:textId="6374A6EE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</w:t>
            </w: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8</w:t>
            </w: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%</w:t>
            </w:r>
          </w:p>
        </w:tc>
      </w:tr>
      <w:tr w:rsidR="003C66BC" w:rsidRPr="004B6126" w14:paraId="11850AE7" w14:textId="77777777" w:rsidTr="00050FC7">
        <w:tc>
          <w:tcPr>
            <w:tcW w:w="7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70C3E" w14:textId="77777777" w:rsidR="003C66BC" w:rsidRPr="004B6126" w:rsidRDefault="003C66BC" w:rsidP="003C66BC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those who have been accepted for training who are BME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D677C" w14:textId="555D0B58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0.9%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F7EC65" w14:textId="738F23CB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2.4%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4AB59" w14:textId="521E682B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3%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9E21D8" w14:textId="7BDEF0A5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</w:t>
            </w: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%</w:t>
            </w:r>
          </w:p>
        </w:tc>
      </w:tr>
      <w:tr w:rsidR="003C66BC" w:rsidRPr="004B6126" w14:paraId="7FDC6951" w14:textId="77777777" w:rsidTr="003C66BC">
        <w:tc>
          <w:tcPr>
            <w:tcW w:w="7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FF292" w14:textId="77777777" w:rsidR="003C66BC" w:rsidRPr="004B6126" w:rsidRDefault="003C66BC" w:rsidP="003C66BC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those who have been refused training who are White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99CC8" w14:textId="67AF129F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D0AB61" w14:textId="0EA011BB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4B727F" w14:textId="51BE93E2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17425D7" w14:textId="14637A3D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</w:tr>
      <w:tr w:rsidR="003C66BC" w:rsidRPr="004B6126" w14:paraId="44C49CED" w14:textId="77777777" w:rsidTr="003C66BC">
        <w:tc>
          <w:tcPr>
            <w:tcW w:w="70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13BD1" w14:textId="77777777" w:rsidR="003C66BC" w:rsidRPr="004B6126" w:rsidRDefault="003C66BC" w:rsidP="003C66BC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those who have been refused training who are BME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09047" w14:textId="22996FA0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4BB4FA" w14:textId="214C95B5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6ADC12" w14:textId="3DC2DFDD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9851D" w14:textId="2BB7A688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</w:tr>
      <w:tr w:rsidR="003C66BC" w:rsidRPr="004B6126" w14:paraId="34942082" w14:textId="77777777" w:rsidTr="00DD0461">
        <w:tc>
          <w:tcPr>
            <w:tcW w:w="7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AEB36" w14:textId="77777777" w:rsidR="003C66BC" w:rsidRPr="004B6126" w:rsidRDefault="003C66BC" w:rsidP="003C66BC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employees who have been accepted for training who have indicated that they have a disability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9E3C9A" w14:textId="77777777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7AC73" w14:textId="77777777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EF7CB5" w14:textId="77777777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3%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903028" w14:textId="6780F404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</w:t>
            </w: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%</w:t>
            </w:r>
          </w:p>
        </w:tc>
      </w:tr>
      <w:tr w:rsidR="003C66BC" w:rsidRPr="004B6126" w14:paraId="4F59D739" w14:textId="77777777" w:rsidTr="003C66BC">
        <w:tc>
          <w:tcPr>
            <w:tcW w:w="70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FFAFC" w14:textId="77777777" w:rsidR="003C66BC" w:rsidRPr="004B6126" w:rsidRDefault="003C66BC" w:rsidP="003C66BC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employees who have been refused training who have indicated that they have a disability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3C74A1" w14:textId="77777777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533195" w14:textId="77777777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A20CF4" w14:textId="77777777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7AECD" w14:textId="2E96A121" w:rsidR="003C66BC" w:rsidRPr="004B6126" w:rsidRDefault="003C66BC" w:rsidP="003C66BC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</w:tr>
    </w:tbl>
    <w:p w14:paraId="177846FF" w14:textId="77777777" w:rsidR="00A40488" w:rsidRDefault="00A40488" w:rsidP="00A40488">
      <w:pPr>
        <w:rPr>
          <w:rFonts w:asciiTheme="minorHAnsi" w:hAnsiTheme="minorHAnsi" w:cstheme="minorHAnsi"/>
          <w:sz w:val="22"/>
          <w:szCs w:val="22"/>
        </w:rPr>
      </w:pPr>
    </w:p>
    <w:p w14:paraId="1864EAA3" w14:textId="77777777" w:rsidR="00F95C4D" w:rsidRDefault="00F95C4D" w:rsidP="00F95C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is difficult to assess any particular trend as the make up of employees involved attending training will change each year.  Whilst there</w:t>
      </w:r>
    </w:p>
    <w:p w14:paraId="3F344422" w14:textId="0F2807B7" w:rsidR="00F95C4D" w:rsidRDefault="00F95C4D" w:rsidP="00F95C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has been a slight shift in the gender split in the past year, the </w:t>
      </w:r>
      <w:r w:rsidR="00A40488">
        <w:rPr>
          <w:rFonts w:asciiTheme="minorHAnsi" w:hAnsiTheme="minorHAnsi" w:cstheme="minorHAnsi"/>
          <w:sz w:val="22"/>
          <w:szCs w:val="22"/>
        </w:rPr>
        <w:t xml:space="preserve">gender and ethnicity split for training </w:t>
      </w:r>
      <w:r>
        <w:rPr>
          <w:rFonts w:asciiTheme="minorHAnsi" w:hAnsiTheme="minorHAnsi" w:cstheme="minorHAnsi"/>
          <w:sz w:val="22"/>
          <w:szCs w:val="22"/>
        </w:rPr>
        <w:t xml:space="preserve">has generally </w:t>
      </w:r>
      <w:r w:rsidR="00A40488">
        <w:rPr>
          <w:rFonts w:asciiTheme="minorHAnsi" w:hAnsiTheme="minorHAnsi" w:cstheme="minorHAnsi"/>
          <w:sz w:val="22"/>
          <w:szCs w:val="22"/>
        </w:rPr>
        <w:t>mirror</w:t>
      </w:r>
      <w:r>
        <w:rPr>
          <w:rFonts w:asciiTheme="minorHAnsi" w:hAnsiTheme="minorHAnsi" w:cstheme="minorHAnsi"/>
          <w:sz w:val="22"/>
          <w:szCs w:val="22"/>
        </w:rPr>
        <w:t>ed</w:t>
      </w:r>
      <w:r w:rsidR="00A40488">
        <w:rPr>
          <w:rFonts w:asciiTheme="minorHAnsi" w:hAnsiTheme="minorHAnsi" w:cstheme="minorHAnsi"/>
          <w:sz w:val="22"/>
          <w:szCs w:val="22"/>
        </w:rPr>
        <w:t xml:space="preserve"> that of the overall </w:t>
      </w:r>
    </w:p>
    <w:p w14:paraId="60BB03F2" w14:textId="64FFF7BD" w:rsidR="00F95C4D" w:rsidRDefault="00A40488" w:rsidP="00F95C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workforce and has been consistent over the past few years.</w:t>
      </w:r>
      <w:r w:rsidR="00F95C4D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AD0095E" w14:textId="77777777" w:rsidR="00F95C4D" w:rsidRDefault="00F95C4D" w:rsidP="00F95C4D">
      <w:pPr>
        <w:rPr>
          <w:rFonts w:asciiTheme="minorHAnsi" w:hAnsiTheme="minorHAnsi" w:cstheme="minorHAnsi"/>
          <w:sz w:val="22"/>
          <w:szCs w:val="22"/>
        </w:rPr>
      </w:pPr>
    </w:p>
    <w:p w14:paraId="3D6E17B8" w14:textId="77777777" w:rsidR="00A40488" w:rsidRDefault="00A40488" w:rsidP="00A404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have been very few external training courses run over the past year, however, online courses have still be available.  </w:t>
      </w:r>
    </w:p>
    <w:p w14:paraId="4390D326" w14:textId="1881A24D" w:rsidR="00A40488" w:rsidRDefault="00A40488" w:rsidP="00A404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Given the amount of online resources and training now available to </w:t>
      </w:r>
      <w:r w:rsidR="007C3764">
        <w:rPr>
          <w:rFonts w:asciiTheme="minorHAnsi" w:hAnsiTheme="minorHAnsi" w:cstheme="minorHAnsi"/>
          <w:sz w:val="22"/>
          <w:szCs w:val="22"/>
        </w:rPr>
        <w:t>employees</w:t>
      </w:r>
      <w:r>
        <w:rPr>
          <w:rFonts w:asciiTheme="minorHAnsi" w:hAnsiTheme="minorHAnsi" w:cstheme="minorHAnsi"/>
          <w:sz w:val="22"/>
          <w:szCs w:val="22"/>
        </w:rPr>
        <w:t>, these can be accessed at any time and do not require</w:t>
      </w:r>
    </w:p>
    <w:p w14:paraId="26012276" w14:textId="77777777" w:rsidR="00A40488" w:rsidRDefault="00A40488" w:rsidP="00A404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applications for training and refusals are therefore currently at 0%.</w:t>
      </w:r>
    </w:p>
    <w:p w14:paraId="06C9DCFD" w14:textId="77777777" w:rsidR="003737D6" w:rsidRDefault="003737D6" w:rsidP="0037072C">
      <w:pPr>
        <w:rPr>
          <w:rFonts w:asciiTheme="minorHAnsi" w:hAnsiTheme="minorHAnsi" w:cstheme="minorHAnsi"/>
          <w:sz w:val="22"/>
          <w:szCs w:val="22"/>
        </w:rPr>
      </w:pPr>
    </w:p>
    <w:p w14:paraId="3DEA6566" w14:textId="23CB3F5F" w:rsidR="007804FE" w:rsidRDefault="007804FE" w:rsidP="0037072C">
      <w:pPr>
        <w:rPr>
          <w:rFonts w:asciiTheme="minorHAnsi" w:hAnsiTheme="minorHAnsi" w:cstheme="minorHAnsi"/>
          <w:sz w:val="22"/>
          <w:szCs w:val="22"/>
        </w:rPr>
      </w:pPr>
    </w:p>
    <w:p w14:paraId="474AE8B7" w14:textId="1FCEA014" w:rsidR="003737D6" w:rsidRDefault="003737D6" w:rsidP="0037072C">
      <w:pPr>
        <w:rPr>
          <w:rFonts w:asciiTheme="minorHAnsi" w:hAnsiTheme="minorHAnsi" w:cstheme="minorHAnsi"/>
          <w:sz w:val="22"/>
          <w:szCs w:val="22"/>
        </w:rPr>
      </w:pPr>
    </w:p>
    <w:p w14:paraId="54DFF2CF" w14:textId="2E72DD58" w:rsidR="003737D6" w:rsidRDefault="003737D6" w:rsidP="0037072C">
      <w:pPr>
        <w:rPr>
          <w:rFonts w:asciiTheme="minorHAnsi" w:hAnsiTheme="minorHAnsi" w:cstheme="minorHAnsi"/>
          <w:sz w:val="22"/>
          <w:szCs w:val="22"/>
        </w:rPr>
      </w:pPr>
    </w:p>
    <w:p w14:paraId="07A25343" w14:textId="7960E018" w:rsidR="003737D6" w:rsidRDefault="003737D6" w:rsidP="0037072C">
      <w:pPr>
        <w:rPr>
          <w:rFonts w:asciiTheme="minorHAnsi" w:hAnsiTheme="minorHAnsi" w:cstheme="minorHAnsi"/>
          <w:sz w:val="22"/>
          <w:szCs w:val="22"/>
        </w:rPr>
      </w:pPr>
    </w:p>
    <w:p w14:paraId="1481DFC0" w14:textId="77777777" w:rsidR="003737D6" w:rsidRDefault="003737D6" w:rsidP="0037072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2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7"/>
        <w:gridCol w:w="1201"/>
        <w:gridCol w:w="1201"/>
        <w:gridCol w:w="1201"/>
        <w:gridCol w:w="1063"/>
        <w:gridCol w:w="12"/>
      </w:tblGrid>
      <w:tr w:rsidR="0099021D" w:rsidRPr="004B6126" w14:paraId="019B36B3" w14:textId="77777777" w:rsidTr="000740D6">
        <w:trPr>
          <w:gridAfter w:val="1"/>
          <w:wAfter w:w="12" w:type="dxa"/>
        </w:trPr>
        <w:tc>
          <w:tcPr>
            <w:tcW w:w="1171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4F4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1FDE2D" w14:textId="77777777" w:rsidR="0099021D" w:rsidRPr="004B6126" w:rsidRDefault="0099021D" w:rsidP="00411C86">
            <w:pPr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FFFFFF"/>
                <w:sz w:val="22"/>
                <w:szCs w:val="22"/>
              </w:rPr>
              <w:t>Job Applicants</w:t>
            </w:r>
          </w:p>
        </w:tc>
      </w:tr>
      <w:tr w:rsidR="0099021D" w:rsidRPr="004B6126" w14:paraId="583A6466" w14:textId="77777777" w:rsidTr="000740D6"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E160B" w14:textId="77777777" w:rsidR="0099021D" w:rsidRPr="004B6126" w:rsidRDefault="0099021D" w:rsidP="00411C8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0737E" w14:textId="77777777" w:rsidR="0099021D" w:rsidRPr="004B6126" w:rsidRDefault="0099021D" w:rsidP="00411C8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BA9B9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B0F46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7085CDF0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99021D" w:rsidRPr="004B6126" w14:paraId="343B6C35" w14:textId="77777777" w:rsidTr="000740D6">
        <w:tc>
          <w:tcPr>
            <w:tcW w:w="7047" w:type="dxa"/>
            <w:vMerge/>
            <w:tcBorders>
              <w:top w:val="none" w:sz="0" w:space="0" w:color="DCDCDC"/>
              <w:left w:val="single" w:sz="4" w:space="0" w:color="auto"/>
              <w:bottom w:val="single" w:sz="8" w:space="0" w:color="DCDCDC"/>
              <w:right w:val="none" w:sz="0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A92C4" w14:textId="77777777" w:rsidR="0099021D" w:rsidRPr="004B6126" w:rsidRDefault="0099021D" w:rsidP="00411C86">
            <w:pPr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D50C2" w14:textId="77777777" w:rsidR="0099021D" w:rsidRPr="004B6126" w:rsidRDefault="0099021D" w:rsidP="00411C86">
            <w:pPr>
              <w:jc w:val="center"/>
              <w:rPr>
                <w:rFonts w:asciiTheme="minorHAnsi" w:eastAsia="Lucida Sans Unicode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201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FD700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201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80181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075" w:type="dxa"/>
            <w:gridSpan w:val="2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4" w:space="0" w:color="auto"/>
            </w:tcBorders>
            <w:shd w:val="clear" w:color="auto" w:fill="DCDCDC"/>
            <w:vAlign w:val="bottom"/>
          </w:tcPr>
          <w:p w14:paraId="04AE77ED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b/>
                <w:color w:val="000000"/>
                <w:sz w:val="22"/>
                <w:szCs w:val="22"/>
              </w:rPr>
              <w:t>Value</w:t>
            </w:r>
          </w:p>
        </w:tc>
      </w:tr>
      <w:tr w:rsidR="0099021D" w:rsidRPr="004B6126" w14:paraId="4D7A455D" w14:textId="77777777" w:rsidTr="000740D6">
        <w:tc>
          <w:tcPr>
            <w:tcW w:w="7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2EE11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job applicants who are male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63E095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30%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BAF3D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32%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6E7B6B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24%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981A3EC" w14:textId="39F1ECA2" w:rsidR="0099021D" w:rsidRPr="004B6126" w:rsidRDefault="005C0102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22%</w:t>
            </w:r>
          </w:p>
        </w:tc>
      </w:tr>
      <w:tr w:rsidR="0099021D" w:rsidRPr="004B6126" w14:paraId="61DBE7F2" w14:textId="77777777" w:rsidTr="000740D6">
        <w:tc>
          <w:tcPr>
            <w:tcW w:w="7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3D634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job applicants who were female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FD656E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70%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28ECF2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68%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1704C4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76%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01E9F8D" w14:textId="0C9DD700" w:rsidR="0099021D" w:rsidRPr="004B6126" w:rsidRDefault="005C0102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78%</w:t>
            </w:r>
          </w:p>
        </w:tc>
      </w:tr>
      <w:tr w:rsidR="0099021D" w:rsidRPr="004B6126" w14:paraId="1621B3F7" w14:textId="77777777" w:rsidTr="000740D6">
        <w:tc>
          <w:tcPr>
            <w:tcW w:w="7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E1557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job applicants - percentage who are White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65900F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97.%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4670A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93.%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1D16F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93%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8CC7142" w14:textId="2AADC5B1" w:rsidR="0099021D" w:rsidRPr="004B6126" w:rsidRDefault="005C0102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91%</w:t>
            </w:r>
          </w:p>
        </w:tc>
      </w:tr>
      <w:tr w:rsidR="0099021D" w:rsidRPr="004B6126" w14:paraId="10C5B78D" w14:textId="77777777" w:rsidTr="000740D6">
        <w:tc>
          <w:tcPr>
            <w:tcW w:w="7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1CD0B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Ethnic breakdown of job applicants - percentage who are BME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23EF52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3%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A0EBD7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6.4%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8462C9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7%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4CE7E07" w14:textId="16BA9830" w:rsidR="0099021D" w:rsidRPr="004B6126" w:rsidRDefault="005C0102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9%</w:t>
            </w:r>
          </w:p>
        </w:tc>
      </w:tr>
      <w:tr w:rsidR="004927F0" w:rsidRPr="004B6126" w14:paraId="352E54D5" w14:textId="77777777" w:rsidTr="009031EE">
        <w:tc>
          <w:tcPr>
            <w:tcW w:w="7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F4A02" w14:textId="77777777" w:rsidR="004927F0" w:rsidRPr="004B6126" w:rsidRDefault="004927F0" w:rsidP="004927F0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job applications where applicant has indicated that they have a disability.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66E188" w14:textId="77777777" w:rsidR="004927F0" w:rsidRPr="004B6126" w:rsidRDefault="004927F0" w:rsidP="004927F0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6.5%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6D7BA" w14:textId="77777777" w:rsidR="004927F0" w:rsidRPr="004B6126" w:rsidRDefault="004927F0" w:rsidP="004927F0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6%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ED2B0" w14:textId="77777777" w:rsidR="004927F0" w:rsidRPr="004B6126" w:rsidRDefault="004927F0" w:rsidP="004927F0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6%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1574CB" w14:textId="4938FB1C" w:rsidR="004927F0" w:rsidRPr="004B6126" w:rsidRDefault="004927F0" w:rsidP="004927F0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6%</w:t>
            </w:r>
          </w:p>
        </w:tc>
      </w:tr>
      <w:tr w:rsidR="0099021D" w:rsidRPr="004B6126" w14:paraId="489F4D1C" w14:textId="77777777" w:rsidTr="000740D6">
        <w:tc>
          <w:tcPr>
            <w:tcW w:w="7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934FD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job applicants who identified as bisexual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F29DEF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0.2%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A1B35E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AD2F3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1.7%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22B77CA" w14:textId="2FAA5796" w:rsidR="0099021D" w:rsidRPr="004B6126" w:rsidRDefault="005C0102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2.5%</w:t>
            </w:r>
          </w:p>
        </w:tc>
      </w:tr>
      <w:tr w:rsidR="0099021D" w:rsidRPr="004B6126" w14:paraId="651ECCC8" w14:textId="77777777" w:rsidTr="000740D6">
        <w:tc>
          <w:tcPr>
            <w:tcW w:w="7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E0503" w14:textId="7F4FBFA0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job applicants who identified as gay</w:t>
            </w:r>
            <w:r w:rsidR="005C0102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 xml:space="preserve"> or lesbian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F315C4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1.4%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96B33C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66ACA9" w14:textId="49BA630E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1.</w:t>
            </w:r>
            <w:r w:rsidR="005C0102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7</w:t>
            </w: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%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CFA9B25" w14:textId="6306EC53" w:rsidR="0099021D" w:rsidRPr="004B6126" w:rsidRDefault="005C0102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2.3%</w:t>
            </w:r>
          </w:p>
        </w:tc>
      </w:tr>
      <w:tr w:rsidR="0099021D" w:rsidRPr="004B6126" w14:paraId="50031BAC" w14:textId="77777777" w:rsidTr="000740D6">
        <w:tc>
          <w:tcPr>
            <w:tcW w:w="7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2F5B0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job applicants who identified as heterosexual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B84365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97.8%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E4717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97%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FA2F8B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96.3%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FFEE0CE" w14:textId="6B77B5CB" w:rsidR="0099021D" w:rsidRPr="004B6126" w:rsidRDefault="005C0102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95%</w:t>
            </w:r>
          </w:p>
        </w:tc>
      </w:tr>
      <w:tr w:rsidR="0099021D" w:rsidRPr="004B6126" w14:paraId="157A36EA" w14:textId="77777777" w:rsidTr="000740D6">
        <w:tc>
          <w:tcPr>
            <w:tcW w:w="7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19B86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job applicants who identified as Other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82924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0.6%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CF0C2A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12890B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0.3%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220200C" w14:textId="4578C926" w:rsidR="0099021D" w:rsidRPr="004B6126" w:rsidRDefault="005C0102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0.2%</w:t>
            </w:r>
          </w:p>
        </w:tc>
      </w:tr>
      <w:tr w:rsidR="0099021D" w:rsidRPr="004B6126" w14:paraId="25C333B8" w14:textId="77777777" w:rsidTr="000740D6">
        <w:tc>
          <w:tcPr>
            <w:tcW w:w="70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97E96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job applicants who identified as transgender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99F038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0.37%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A1893B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0.2%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A840F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0.3%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349154F" w14:textId="60075A7D" w:rsidR="0099021D" w:rsidRPr="004B6126" w:rsidRDefault="005C0102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0.8%</w:t>
            </w:r>
          </w:p>
        </w:tc>
      </w:tr>
      <w:tr w:rsidR="0099021D" w:rsidRPr="004B6126" w14:paraId="7B77A787" w14:textId="77777777" w:rsidTr="000740D6">
        <w:tc>
          <w:tcPr>
            <w:tcW w:w="70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3E047" w14:textId="77777777" w:rsidR="0099021D" w:rsidRPr="004B6126" w:rsidRDefault="0099021D" w:rsidP="00411C86">
            <w:pP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Percentage of job applicants who were age 16-24 years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DFEABF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24.8%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3D6AE4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26%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A8DEF" w14:textId="77777777" w:rsidR="0099021D" w:rsidRPr="004B6126" w:rsidRDefault="0099021D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 w:rsidRPr="004B6126"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19%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3F340" w14:textId="069E0758" w:rsidR="0099021D" w:rsidRPr="004B6126" w:rsidRDefault="005C0102" w:rsidP="00411C86">
            <w:pPr>
              <w:jc w:val="center"/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color w:val="1D2828"/>
                <w:sz w:val="22"/>
                <w:szCs w:val="22"/>
              </w:rPr>
              <w:t>18%</w:t>
            </w:r>
          </w:p>
        </w:tc>
      </w:tr>
    </w:tbl>
    <w:p w14:paraId="3862D89C" w14:textId="77777777" w:rsidR="0099021D" w:rsidRPr="004B6126" w:rsidRDefault="0099021D" w:rsidP="0099021D">
      <w:pPr>
        <w:rPr>
          <w:rFonts w:asciiTheme="minorHAnsi" w:hAnsiTheme="minorHAnsi" w:cstheme="minorHAnsi"/>
          <w:sz w:val="22"/>
          <w:szCs w:val="22"/>
        </w:rPr>
      </w:pPr>
    </w:p>
    <w:p w14:paraId="343FFC7F" w14:textId="77777777" w:rsidR="008E0161" w:rsidRDefault="00A1170F" w:rsidP="009902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overall number of job applications during 2020 was significantly lower that previous years </w:t>
      </w:r>
      <w:r w:rsidR="008E0161">
        <w:rPr>
          <w:rFonts w:asciiTheme="minorHAnsi" w:hAnsiTheme="minorHAnsi" w:cstheme="minorHAnsi"/>
          <w:sz w:val="22"/>
          <w:szCs w:val="22"/>
        </w:rPr>
        <w:t xml:space="preserve">(by almost 50%) </w:t>
      </w:r>
      <w:r>
        <w:rPr>
          <w:rFonts w:asciiTheme="minorHAnsi" w:hAnsiTheme="minorHAnsi" w:cstheme="minorHAnsi"/>
          <w:sz w:val="22"/>
          <w:szCs w:val="22"/>
        </w:rPr>
        <w:t xml:space="preserve">which was due to </w:t>
      </w:r>
    </w:p>
    <w:p w14:paraId="6DA79EA2" w14:textId="77777777" w:rsidR="008E0161" w:rsidRDefault="00A1170F" w:rsidP="009902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recruitment being paused for a short period of time with the exception of non-essential posts due to Covid.  The general % breakdown </w:t>
      </w:r>
    </w:p>
    <w:p w14:paraId="7CE8C33F" w14:textId="527DA543" w:rsidR="00A1170F" w:rsidRDefault="00A1170F" w:rsidP="009902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 applications however appears to follow a similar trend to previous years.</w:t>
      </w:r>
    </w:p>
    <w:p w14:paraId="2C8B7157" w14:textId="7C87CFFF" w:rsidR="00A1170F" w:rsidRDefault="00A1170F" w:rsidP="0099021D">
      <w:pPr>
        <w:rPr>
          <w:rFonts w:asciiTheme="minorHAnsi" w:hAnsiTheme="minorHAnsi" w:cstheme="minorHAnsi"/>
          <w:sz w:val="22"/>
          <w:szCs w:val="22"/>
        </w:rPr>
      </w:pPr>
    </w:p>
    <w:p w14:paraId="018D0165" w14:textId="1CE82FC1" w:rsidR="008E0161" w:rsidRDefault="00A1170F" w:rsidP="008E01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8E0161">
        <w:rPr>
          <w:rFonts w:asciiTheme="minorHAnsi" w:hAnsiTheme="minorHAnsi" w:cstheme="minorHAnsi"/>
          <w:sz w:val="22"/>
          <w:szCs w:val="22"/>
        </w:rPr>
        <w:t xml:space="preserve"> figures do however show</w:t>
      </w:r>
      <w:r>
        <w:rPr>
          <w:rFonts w:asciiTheme="minorHAnsi" w:hAnsiTheme="minorHAnsi" w:cstheme="minorHAnsi"/>
          <w:sz w:val="22"/>
          <w:szCs w:val="22"/>
        </w:rPr>
        <w:t xml:space="preserve"> is a slight increase in applications for individuals who identified as BME, </w:t>
      </w:r>
      <w:r w:rsidR="00646C1F">
        <w:rPr>
          <w:rFonts w:asciiTheme="minorHAnsi" w:hAnsiTheme="minorHAnsi" w:cstheme="minorHAnsi"/>
          <w:sz w:val="22"/>
          <w:szCs w:val="22"/>
        </w:rPr>
        <w:t xml:space="preserve">bisexual </w:t>
      </w:r>
      <w:r>
        <w:rPr>
          <w:rFonts w:asciiTheme="minorHAnsi" w:hAnsiTheme="minorHAnsi" w:cstheme="minorHAnsi"/>
          <w:sz w:val="22"/>
          <w:szCs w:val="22"/>
        </w:rPr>
        <w:t xml:space="preserve">or </w:t>
      </w:r>
      <w:r w:rsidR="00646C1F">
        <w:rPr>
          <w:rFonts w:asciiTheme="minorHAnsi" w:hAnsiTheme="minorHAnsi" w:cstheme="minorHAnsi"/>
          <w:sz w:val="22"/>
          <w:szCs w:val="22"/>
        </w:rPr>
        <w:t>gay/l</w:t>
      </w:r>
      <w:r>
        <w:rPr>
          <w:rFonts w:asciiTheme="minorHAnsi" w:hAnsiTheme="minorHAnsi" w:cstheme="minorHAnsi"/>
          <w:sz w:val="22"/>
          <w:szCs w:val="22"/>
        </w:rPr>
        <w:t>esbian</w:t>
      </w:r>
      <w:r w:rsidR="008E0161">
        <w:rPr>
          <w:rFonts w:asciiTheme="minorHAnsi" w:hAnsiTheme="minorHAnsi" w:cstheme="minorHAnsi"/>
          <w:sz w:val="22"/>
          <w:szCs w:val="22"/>
        </w:rPr>
        <w:t xml:space="preserve"> which is</w:t>
      </w:r>
    </w:p>
    <w:p w14:paraId="6897AA4A" w14:textId="150192EE" w:rsidR="008E0161" w:rsidRDefault="008E0161" w:rsidP="008E01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positive.</w:t>
      </w:r>
    </w:p>
    <w:p w14:paraId="2F8CF859" w14:textId="77777777" w:rsidR="00432C77" w:rsidRDefault="00432C77" w:rsidP="0099021D">
      <w:pPr>
        <w:rPr>
          <w:rFonts w:asciiTheme="minorHAnsi" w:hAnsiTheme="minorHAnsi" w:cstheme="minorHAnsi"/>
          <w:sz w:val="22"/>
          <w:szCs w:val="22"/>
        </w:rPr>
      </w:pPr>
    </w:p>
    <w:p w14:paraId="2B295C95" w14:textId="77777777" w:rsidR="0037072C" w:rsidRDefault="0037072C" w:rsidP="0037072C"/>
    <w:p w14:paraId="6CD18B48" w14:textId="77777777" w:rsidR="0037072C" w:rsidRDefault="0037072C" w:rsidP="0037072C"/>
    <w:p w14:paraId="3DD92A1D" w14:textId="77777777" w:rsidR="0037072C" w:rsidRDefault="0037072C" w:rsidP="0037072C"/>
    <w:p w14:paraId="10CDB9A1" w14:textId="77777777" w:rsidR="003E7056" w:rsidRDefault="003E7056"/>
    <w:sectPr w:rsidR="003E7056" w:rsidSect="00370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104B7"/>
    <w:multiLevelType w:val="hybridMultilevel"/>
    <w:tmpl w:val="FF4EE166"/>
    <w:lvl w:ilvl="0" w:tplc="08090001">
      <w:start w:val="1"/>
      <w:numFmt w:val="bullet"/>
      <w:pStyle w:val="StyleStyleNumberedParagraphBoldNot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2C"/>
    <w:rsid w:val="00022FD0"/>
    <w:rsid w:val="00033C75"/>
    <w:rsid w:val="00052028"/>
    <w:rsid w:val="000740D6"/>
    <w:rsid w:val="0007413E"/>
    <w:rsid w:val="00083F02"/>
    <w:rsid w:val="00091662"/>
    <w:rsid w:val="000A0A9D"/>
    <w:rsid w:val="000B0A88"/>
    <w:rsid w:val="000B5921"/>
    <w:rsid w:val="00142955"/>
    <w:rsid w:val="00150E76"/>
    <w:rsid w:val="001710CB"/>
    <w:rsid w:val="001A7443"/>
    <w:rsid w:val="00206EFF"/>
    <w:rsid w:val="002359B6"/>
    <w:rsid w:val="002706DB"/>
    <w:rsid w:val="002B65B1"/>
    <w:rsid w:val="003034B4"/>
    <w:rsid w:val="003230FC"/>
    <w:rsid w:val="00340BCE"/>
    <w:rsid w:val="00354DC4"/>
    <w:rsid w:val="0037072C"/>
    <w:rsid w:val="003737D6"/>
    <w:rsid w:val="00396B2D"/>
    <w:rsid w:val="003A4F27"/>
    <w:rsid w:val="003A7FF4"/>
    <w:rsid w:val="003B1838"/>
    <w:rsid w:val="003C0197"/>
    <w:rsid w:val="003C66BC"/>
    <w:rsid w:val="003E7056"/>
    <w:rsid w:val="00410FBD"/>
    <w:rsid w:val="00411C86"/>
    <w:rsid w:val="00424D7A"/>
    <w:rsid w:val="0042555E"/>
    <w:rsid w:val="00432C77"/>
    <w:rsid w:val="00480838"/>
    <w:rsid w:val="0049099A"/>
    <w:rsid w:val="004927F0"/>
    <w:rsid w:val="004A66A0"/>
    <w:rsid w:val="004B6126"/>
    <w:rsid w:val="005701DA"/>
    <w:rsid w:val="005718D0"/>
    <w:rsid w:val="005C0102"/>
    <w:rsid w:val="005D2241"/>
    <w:rsid w:val="0060444E"/>
    <w:rsid w:val="00646C1F"/>
    <w:rsid w:val="006F070E"/>
    <w:rsid w:val="00724A08"/>
    <w:rsid w:val="0076673D"/>
    <w:rsid w:val="007804FE"/>
    <w:rsid w:val="007C3764"/>
    <w:rsid w:val="007C5AB8"/>
    <w:rsid w:val="00800612"/>
    <w:rsid w:val="0082258C"/>
    <w:rsid w:val="00886B7E"/>
    <w:rsid w:val="008A0008"/>
    <w:rsid w:val="008A364A"/>
    <w:rsid w:val="008A528A"/>
    <w:rsid w:val="008D0B95"/>
    <w:rsid w:val="008D7887"/>
    <w:rsid w:val="008E0161"/>
    <w:rsid w:val="008F5665"/>
    <w:rsid w:val="009031EE"/>
    <w:rsid w:val="00966B88"/>
    <w:rsid w:val="0099021D"/>
    <w:rsid w:val="00A1170F"/>
    <w:rsid w:val="00A40488"/>
    <w:rsid w:val="00A65865"/>
    <w:rsid w:val="00A852BC"/>
    <w:rsid w:val="00B470D1"/>
    <w:rsid w:val="00B9549C"/>
    <w:rsid w:val="00BC7F36"/>
    <w:rsid w:val="00C022EF"/>
    <w:rsid w:val="00CE5D73"/>
    <w:rsid w:val="00CF0024"/>
    <w:rsid w:val="00D02D48"/>
    <w:rsid w:val="00D36520"/>
    <w:rsid w:val="00DC52F5"/>
    <w:rsid w:val="00DE32D1"/>
    <w:rsid w:val="00E15F3A"/>
    <w:rsid w:val="00E25884"/>
    <w:rsid w:val="00EA183A"/>
    <w:rsid w:val="00EF44A4"/>
    <w:rsid w:val="00F03A0D"/>
    <w:rsid w:val="00F43C0C"/>
    <w:rsid w:val="00F47C65"/>
    <w:rsid w:val="00F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E289"/>
  <w15:chartTrackingRefBased/>
  <w15:docId w15:val="{DB761BF2-9061-4DEB-97F3-7A1C7CA3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72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72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2C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StyleStyleNumberedParagraphBoldNotBold">
    <w:name w:val="Style Style Numbered Paragraph + Bold + Not Bold"/>
    <w:basedOn w:val="Normal"/>
    <w:rsid w:val="00DE32D1"/>
    <w:pPr>
      <w:numPr>
        <w:numId w:val="1"/>
      </w:numPr>
    </w:pPr>
    <w:rPr>
      <w:rFonts w:ascii="Garamond" w:hAnsi="Garamon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2" ma:contentTypeDescription="Create a new document." ma:contentTypeScope="" ma:versionID="f88ab4f062ab82f60ff034d477237d69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fe2ef40ba50cdb36b52f9641210a5b21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haredWithUsers xmlns="762c3af4-7a9a-4ea7-a9dd-5ca742d82ec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A011AA-BBD1-4E0F-ABB0-761D7B383C0E}"/>
</file>

<file path=customXml/itemProps2.xml><?xml version="1.0" encoding="utf-8"?>
<ds:datastoreItem xmlns:ds="http://schemas.openxmlformats.org/officeDocument/2006/customXml" ds:itemID="{147D4877-FE0A-4012-99B6-46DB29F06A11}"/>
</file>

<file path=customXml/itemProps3.xml><?xml version="1.0" encoding="utf-8"?>
<ds:datastoreItem xmlns:ds="http://schemas.openxmlformats.org/officeDocument/2006/customXml" ds:itemID="{080B4E20-E467-4AA2-B57B-38EB59E35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1850</Words>
  <Characters>10547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Mcgrellis</dc:creator>
  <cp:keywords/>
  <dc:description/>
  <cp:lastModifiedBy>Mairi Johnston</cp:lastModifiedBy>
  <cp:revision>2</cp:revision>
  <dcterms:created xsi:type="dcterms:W3CDTF">2021-04-08T08:03:00Z</dcterms:created>
  <dcterms:modified xsi:type="dcterms:W3CDTF">2021-04-08T08:03:00Z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Order">
    <vt:r8>580800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