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EB96" w14:textId="5A34B2D2" w:rsidR="007574B8" w:rsidRDefault="007574B8" w:rsidP="00C74B2B">
      <w:pPr>
        <w:pStyle w:val="BodyText"/>
        <w:kinsoku w:val="0"/>
        <w:overflowPunct w:val="0"/>
        <w:ind w:right="409"/>
        <w:rPr>
          <w:rFonts w:ascii="Times New Roman" w:hAnsi="Times New Roman" w:cs="Times New Roman"/>
          <w:sz w:val="20"/>
          <w:szCs w:val="20"/>
        </w:rPr>
      </w:pPr>
    </w:p>
    <w:p w14:paraId="2808B52B" w14:textId="77777777" w:rsidR="007574B8" w:rsidRDefault="007574B8" w:rsidP="00C74B2B">
      <w:pPr>
        <w:pStyle w:val="BodyText"/>
        <w:kinsoku w:val="0"/>
        <w:overflowPunct w:val="0"/>
        <w:ind w:right="409"/>
        <w:rPr>
          <w:rFonts w:ascii="Times New Roman" w:hAnsi="Times New Roman" w:cs="Times New Roman"/>
          <w:sz w:val="20"/>
          <w:szCs w:val="20"/>
        </w:rPr>
      </w:pPr>
    </w:p>
    <w:p w14:paraId="711B0258" w14:textId="77777777" w:rsidR="007574B8" w:rsidRDefault="007574B8" w:rsidP="00C74B2B">
      <w:pPr>
        <w:pStyle w:val="BodyText"/>
        <w:kinsoku w:val="0"/>
        <w:overflowPunct w:val="0"/>
        <w:ind w:right="409"/>
        <w:rPr>
          <w:rFonts w:ascii="Times New Roman" w:hAnsi="Times New Roman" w:cs="Times New Roman"/>
          <w:sz w:val="20"/>
          <w:szCs w:val="20"/>
        </w:rPr>
      </w:pPr>
    </w:p>
    <w:p w14:paraId="3435CE00" w14:textId="77777777" w:rsidR="007574B8" w:rsidRDefault="007574B8" w:rsidP="00C74B2B">
      <w:pPr>
        <w:pStyle w:val="BodyText"/>
        <w:kinsoku w:val="0"/>
        <w:overflowPunct w:val="0"/>
        <w:ind w:right="409"/>
        <w:rPr>
          <w:rFonts w:ascii="Times New Roman" w:hAnsi="Times New Roman" w:cs="Times New Roman"/>
          <w:sz w:val="20"/>
          <w:szCs w:val="20"/>
        </w:rPr>
      </w:pPr>
    </w:p>
    <w:p w14:paraId="0F2C9C5C" w14:textId="77777777" w:rsidR="007574B8" w:rsidRDefault="007574B8" w:rsidP="00C74B2B">
      <w:pPr>
        <w:pStyle w:val="BodyText"/>
        <w:kinsoku w:val="0"/>
        <w:overflowPunct w:val="0"/>
        <w:ind w:right="409"/>
        <w:rPr>
          <w:rFonts w:ascii="Times New Roman" w:hAnsi="Times New Roman" w:cs="Times New Roman"/>
          <w:sz w:val="20"/>
          <w:szCs w:val="20"/>
        </w:rPr>
      </w:pPr>
    </w:p>
    <w:p w14:paraId="3D773E67" w14:textId="77777777" w:rsidR="007574B8" w:rsidRDefault="007574B8" w:rsidP="00C74B2B">
      <w:pPr>
        <w:pStyle w:val="BodyText"/>
        <w:kinsoku w:val="0"/>
        <w:overflowPunct w:val="0"/>
        <w:ind w:right="409"/>
        <w:rPr>
          <w:rFonts w:ascii="Times New Roman" w:hAnsi="Times New Roman" w:cs="Times New Roman"/>
          <w:sz w:val="20"/>
          <w:szCs w:val="20"/>
        </w:rPr>
      </w:pPr>
    </w:p>
    <w:p w14:paraId="22A1CC1D" w14:textId="77777777" w:rsidR="007574B8" w:rsidRDefault="007574B8" w:rsidP="00C74B2B">
      <w:pPr>
        <w:pStyle w:val="BodyText"/>
        <w:kinsoku w:val="0"/>
        <w:overflowPunct w:val="0"/>
        <w:ind w:right="409"/>
        <w:rPr>
          <w:rFonts w:ascii="Times New Roman" w:hAnsi="Times New Roman" w:cs="Times New Roman"/>
          <w:sz w:val="20"/>
          <w:szCs w:val="20"/>
        </w:rPr>
      </w:pPr>
    </w:p>
    <w:p w14:paraId="34202E15" w14:textId="77777777" w:rsidR="007574B8" w:rsidRDefault="007574B8" w:rsidP="00C74B2B">
      <w:pPr>
        <w:pStyle w:val="BodyText"/>
        <w:kinsoku w:val="0"/>
        <w:overflowPunct w:val="0"/>
        <w:ind w:right="409"/>
        <w:rPr>
          <w:rFonts w:ascii="Times New Roman" w:hAnsi="Times New Roman" w:cs="Times New Roman"/>
          <w:sz w:val="20"/>
          <w:szCs w:val="20"/>
        </w:rPr>
      </w:pPr>
    </w:p>
    <w:p w14:paraId="5194A249" w14:textId="77777777" w:rsidR="007574B8" w:rsidRDefault="007574B8" w:rsidP="00C74B2B">
      <w:pPr>
        <w:pStyle w:val="BodyText"/>
        <w:kinsoku w:val="0"/>
        <w:overflowPunct w:val="0"/>
        <w:ind w:right="409"/>
        <w:rPr>
          <w:rFonts w:ascii="Times New Roman" w:hAnsi="Times New Roman" w:cs="Times New Roman"/>
          <w:sz w:val="20"/>
          <w:szCs w:val="20"/>
        </w:rPr>
      </w:pPr>
    </w:p>
    <w:p w14:paraId="4E22AF5F" w14:textId="77777777" w:rsidR="007574B8" w:rsidRDefault="007574B8" w:rsidP="00C74B2B">
      <w:pPr>
        <w:pStyle w:val="BodyText"/>
        <w:kinsoku w:val="0"/>
        <w:overflowPunct w:val="0"/>
        <w:spacing w:before="2"/>
        <w:ind w:right="409"/>
        <w:rPr>
          <w:rFonts w:ascii="Times New Roman" w:hAnsi="Times New Roman" w:cs="Times New Roman"/>
          <w:sz w:val="27"/>
          <w:szCs w:val="27"/>
        </w:rPr>
      </w:pPr>
    </w:p>
    <w:p w14:paraId="02F24635" w14:textId="77777777" w:rsidR="00196A8A" w:rsidRDefault="007574B8" w:rsidP="00C74B2B">
      <w:pPr>
        <w:pStyle w:val="BodyText"/>
        <w:kinsoku w:val="0"/>
        <w:overflowPunct w:val="0"/>
        <w:spacing w:before="85" w:line="360" w:lineRule="auto"/>
        <w:ind w:left="1440" w:right="409"/>
        <w:rPr>
          <w:b/>
          <w:bCs/>
          <w:sz w:val="35"/>
          <w:szCs w:val="35"/>
        </w:rPr>
      </w:pPr>
      <w:r>
        <w:rPr>
          <w:b/>
          <w:bCs/>
          <w:sz w:val="44"/>
          <w:szCs w:val="44"/>
        </w:rPr>
        <w:t>F</w:t>
      </w:r>
      <w:r>
        <w:rPr>
          <w:b/>
          <w:bCs/>
          <w:sz w:val="35"/>
          <w:szCs w:val="35"/>
        </w:rPr>
        <w:t xml:space="preserve">ALKIRK </w:t>
      </w:r>
      <w:r>
        <w:rPr>
          <w:b/>
          <w:bCs/>
          <w:sz w:val="44"/>
          <w:szCs w:val="44"/>
        </w:rPr>
        <w:t>C</w:t>
      </w:r>
      <w:r>
        <w:rPr>
          <w:b/>
          <w:bCs/>
          <w:sz w:val="35"/>
          <w:szCs w:val="35"/>
        </w:rPr>
        <w:t xml:space="preserve">OUNCIL </w:t>
      </w:r>
    </w:p>
    <w:p w14:paraId="23AEBC16" w14:textId="175DC243" w:rsidR="007574B8" w:rsidRDefault="007574B8" w:rsidP="00C74B2B">
      <w:pPr>
        <w:pStyle w:val="BodyText"/>
        <w:kinsoku w:val="0"/>
        <w:overflowPunct w:val="0"/>
        <w:spacing w:before="85" w:line="360" w:lineRule="auto"/>
        <w:ind w:left="1440" w:right="409"/>
        <w:rPr>
          <w:b/>
          <w:bCs/>
          <w:sz w:val="35"/>
          <w:szCs w:val="35"/>
        </w:rPr>
      </w:pPr>
      <w:r>
        <w:rPr>
          <w:b/>
          <w:bCs/>
          <w:sz w:val="44"/>
          <w:szCs w:val="44"/>
        </w:rPr>
        <w:t>C</w:t>
      </w:r>
      <w:r>
        <w:rPr>
          <w:b/>
          <w:bCs/>
          <w:sz w:val="35"/>
          <w:szCs w:val="35"/>
        </w:rPr>
        <w:t xml:space="preserve">ORPORATE </w:t>
      </w:r>
      <w:r>
        <w:rPr>
          <w:b/>
          <w:bCs/>
          <w:sz w:val="44"/>
          <w:szCs w:val="44"/>
        </w:rPr>
        <w:t>P</w:t>
      </w:r>
      <w:r>
        <w:rPr>
          <w:b/>
          <w:bCs/>
          <w:sz w:val="35"/>
          <w:szCs w:val="35"/>
        </w:rPr>
        <w:t xml:space="preserve">ROCUREMENT </w:t>
      </w:r>
      <w:r>
        <w:rPr>
          <w:b/>
          <w:bCs/>
          <w:sz w:val="44"/>
          <w:szCs w:val="44"/>
        </w:rPr>
        <w:t>P</w:t>
      </w:r>
      <w:r>
        <w:rPr>
          <w:b/>
          <w:bCs/>
          <w:sz w:val="35"/>
          <w:szCs w:val="35"/>
        </w:rPr>
        <w:t>ROCEDURES</w:t>
      </w:r>
    </w:p>
    <w:p w14:paraId="0172530A" w14:textId="77777777" w:rsidR="007574B8" w:rsidRDefault="007574B8" w:rsidP="00C74B2B">
      <w:pPr>
        <w:pStyle w:val="BodyText"/>
        <w:kinsoku w:val="0"/>
        <w:overflowPunct w:val="0"/>
        <w:spacing w:before="7"/>
        <w:ind w:right="409"/>
        <w:rPr>
          <w:b/>
          <w:bCs/>
          <w:sz w:val="56"/>
          <w:szCs w:val="56"/>
        </w:rPr>
      </w:pPr>
    </w:p>
    <w:p w14:paraId="19E85F35" w14:textId="25E1376A" w:rsidR="007574B8" w:rsidRDefault="007574B8" w:rsidP="00C74B2B">
      <w:pPr>
        <w:pStyle w:val="BodyText"/>
        <w:kinsoku w:val="0"/>
        <w:overflowPunct w:val="0"/>
        <w:spacing w:line="360" w:lineRule="auto"/>
        <w:ind w:left="878" w:right="409"/>
        <w:rPr>
          <w:b/>
          <w:bCs/>
          <w:sz w:val="38"/>
          <w:szCs w:val="38"/>
        </w:rPr>
      </w:pPr>
      <w:r>
        <w:rPr>
          <w:b/>
          <w:bCs/>
          <w:sz w:val="38"/>
          <w:szCs w:val="38"/>
        </w:rPr>
        <w:t>For the supply of goods or materials, the provision of services and the execution of works</w:t>
      </w:r>
    </w:p>
    <w:p w14:paraId="02992D0E" w14:textId="77777777" w:rsidR="007574B8" w:rsidRDefault="007574B8" w:rsidP="00C74B2B">
      <w:pPr>
        <w:pStyle w:val="BodyText"/>
        <w:kinsoku w:val="0"/>
        <w:overflowPunct w:val="0"/>
        <w:spacing w:before="2"/>
        <w:ind w:right="409"/>
        <w:rPr>
          <w:b/>
          <w:bCs/>
          <w:sz w:val="57"/>
          <w:szCs w:val="57"/>
        </w:rPr>
      </w:pPr>
    </w:p>
    <w:p w14:paraId="496224ED" w14:textId="77777777" w:rsidR="007574B8" w:rsidRDefault="007574B8" w:rsidP="00C74B2B">
      <w:pPr>
        <w:pStyle w:val="BodyText"/>
        <w:kinsoku w:val="0"/>
        <w:overflowPunct w:val="0"/>
        <w:spacing w:line="360" w:lineRule="auto"/>
        <w:ind w:left="878" w:right="409"/>
        <w:rPr>
          <w:b/>
          <w:bCs/>
          <w:sz w:val="38"/>
          <w:szCs w:val="38"/>
        </w:rPr>
      </w:pPr>
      <w:r>
        <w:rPr>
          <w:b/>
          <w:bCs/>
          <w:sz w:val="38"/>
          <w:szCs w:val="38"/>
        </w:rPr>
        <w:t xml:space="preserve">These procurement procedures apply to all service </w:t>
      </w:r>
      <w:proofErr w:type="gramStart"/>
      <w:r>
        <w:rPr>
          <w:b/>
          <w:bCs/>
          <w:sz w:val="38"/>
          <w:szCs w:val="38"/>
        </w:rPr>
        <w:t>areas</w:t>
      </w:r>
      <w:proofErr w:type="gramEnd"/>
    </w:p>
    <w:p w14:paraId="552F6816" w14:textId="28312EDA" w:rsidR="007574B8" w:rsidRPr="00723BB5" w:rsidRDefault="007574B8" w:rsidP="00C74B2B">
      <w:pPr>
        <w:pStyle w:val="BodyText"/>
        <w:kinsoku w:val="0"/>
        <w:overflowPunct w:val="0"/>
        <w:spacing w:before="341"/>
        <w:ind w:left="878" w:right="409"/>
        <w:rPr>
          <w:b/>
          <w:bCs/>
          <w:sz w:val="30"/>
          <w:szCs w:val="30"/>
        </w:rPr>
      </w:pPr>
      <w:r w:rsidRPr="00723BB5">
        <w:rPr>
          <w:b/>
          <w:bCs/>
          <w:sz w:val="30"/>
          <w:szCs w:val="30"/>
        </w:rPr>
        <w:t xml:space="preserve">Version: </w:t>
      </w:r>
      <w:r w:rsidR="00C25323">
        <w:rPr>
          <w:b/>
          <w:bCs/>
          <w:sz w:val="30"/>
          <w:szCs w:val="30"/>
        </w:rPr>
        <w:t xml:space="preserve">4 March </w:t>
      </w:r>
      <w:r w:rsidR="005F7157" w:rsidRPr="00723BB5">
        <w:rPr>
          <w:b/>
          <w:bCs/>
          <w:sz w:val="30"/>
          <w:szCs w:val="30"/>
        </w:rPr>
        <w:t>202</w:t>
      </w:r>
      <w:r w:rsidR="00C25323">
        <w:rPr>
          <w:b/>
          <w:bCs/>
          <w:sz w:val="30"/>
          <w:szCs w:val="30"/>
        </w:rPr>
        <w:t>4</w:t>
      </w:r>
    </w:p>
    <w:p w14:paraId="16B8EDD6" w14:textId="77777777" w:rsidR="007574B8" w:rsidRDefault="007574B8" w:rsidP="00C74B2B">
      <w:pPr>
        <w:pStyle w:val="BodyText"/>
        <w:kinsoku w:val="0"/>
        <w:overflowPunct w:val="0"/>
        <w:spacing w:before="1"/>
        <w:ind w:right="409"/>
        <w:rPr>
          <w:b/>
          <w:bCs/>
          <w:sz w:val="30"/>
          <w:szCs w:val="30"/>
        </w:rPr>
      </w:pPr>
    </w:p>
    <w:p w14:paraId="4F888A1D" w14:textId="4C095E0A" w:rsidR="007574B8" w:rsidRDefault="00C976E1" w:rsidP="00C74B2B">
      <w:pPr>
        <w:pStyle w:val="BodyText"/>
        <w:kinsoku w:val="0"/>
        <w:overflowPunct w:val="0"/>
        <w:ind w:left="878" w:right="409"/>
        <w:rPr>
          <w:b/>
          <w:bCs/>
          <w:sz w:val="16"/>
          <w:szCs w:val="16"/>
        </w:rPr>
        <w:sectPr w:rsidR="007574B8" w:rsidSect="003A0E90">
          <w:headerReference w:type="default" r:id="rId11"/>
          <w:footerReference w:type="default" r:id="rId12"/>
          <w:type w:val="continuous"/>
          <w:pgSz w:w="11910" w:h="16840"/>
          <w:pgMar w:top="1134" w:right="520" w:bottom="280" w:left="920" w:header="720" w:footer="720" w:gutter="0"/>
          <w:cols w:space="720"/>
          <w:noEndnote/>
        </w:sectPr>
      </w:pPr>
      <w:r>
        <w:rPr>
          <w:b/>
          <w:bCs/>
          <w:sz w:val="16"/>
          <w:szCs w:val="16"/>
        </w:rPr>
        <w:t xml:space="preserve">Previous Version: </w:t>
      </w:r>
      <w:r w:rsidR="00C25323">
        <w:rPr>
          <w:b/>
          <w:bCs/>
          <w:sz w:val="16"/>
          <w:szCs w:val="16"/>
        </w:rPr>
        <w:t>21 September 2023</w:t>
      </w:r>
    </w:p>
    <w:sdt>
      <w:sdtPr>
        <w:rPr>
          <w:rFonts w:ascii="Arial" w:eastAsiaTheme="minorEastAsia" w:hAnsi="Arial" w:cs="Arial"/>
          <w:color w:val="auto"/>
          <w:sz w:val="22"/>
          <w:szCs w:val="22"/>
          <w:lang w:val="en-GB" w:eastAsia="en-GB"/>
        </w:rPr>
        <w:id w:val="-1010060304"/>
        <w:docPartObj>
          <w:docPartGallery w:val="Table of Contents"/>
          <w:docPartUnique/>
        </w:docPartObj>
      </w:sdtPr>
      <w:sdtEndPr>
        <w:rPr>
          <w:b/>
          <w:bCs/>
          <w:noProof/>
        </w:rPr>
      </w:sdtEndPr>
      <w:sdtContent>
        <w:p w14:paraId="2ADB6160" w14:textId="0D1E63C5" w:rsidR="00634B43" w:rsidRDefault="00634B43" w:rsidP="00C74B2B">
          <w:pPr>
            <w:pStyle w:val="TOCHeading"/>
          </w:pPr>
          <w:r>
            <w:t>Contents</w:t>
          </w:r>
        </w:p>
        <w:p w14:paraId="2429EF01" w14:textId="0BE8D1A7" w:rsidR="003E6143" w:rsidRDefault="00634B43">
          <w:pPr>
            <w:pStyle w:val="TOC1"/>
            <w:tabs>
              <w:tab w:val="left" w:pos="440"/>
              <w:tab w:val="right" w:leader="dot" w:pos="9702"/>
            </w:tabs>
            <w:rPr>
              <w:rFonts w:asciiTheme="minorHAnsi" w:hAnsiTheme="minorHAnsi" w:cstheme="minorBidi"/>
              <w:noProof/>
              <w:kern w:val="2"/>
              <w14:ligatures w14:val="standardContextual"/>
            </w:rPr>
          </w:pPr>
          <w:r>
            <w:fldChar w:fldCharType="begin"/>
          </w:r>
          <w:r>
            <w:instrText xml:space="preserve"> TOC \o "1-3" \h \z \u </w:instrText>
          </w:r>
          <w:r>
            <w:fldChar w:fldCharType="separate"/>
          </w:r>
          <w:hyperlink w:anchor="_Toc154052050" w:history="1">
            <w:r w:rsidR="003E6143" w:rsidRPr="00B86B35">
              <w:rPr>
                <w:rStyle w:val="Hyperlink"/>
                <w:noProof/>
                <w:w w:val="99"/>
              </w:rPr>
              <w:t>1.</w:t>
            </w:r>
            <w:r w:rsidR="003E6143">
              <w:rPr>
                <w:rFonts w:asciiTheme="minorHAnsi" w:hAnsiTheme="minorHAnsi" w:cstheme="minorBidi"/>
                <w:noProof/>
                <w:kern w:val="2"/>
                <w14:ligatures w14:val="standardContextual"/>
              </w:rPr>
              <w:tab/>
            </w:r>
            <w:r w:rsidR="003E6143" w:rsidRPr="00B86B35">
              <w:rPr>
                <w:rStyle w:val="Hyperlink"/>
                <w:noProof/>
              </w:rPr>
              <w:t>Introduction</w:t>
            </w:r>
            <w:r w:rsidR="003E6143">
              <w:rPr>
                <w:noProof/>
                <w:webHidden/>
              </w:rPr>
              <w:tab/>
            </w:r>
            <w:r w:rsidR="003E6143">
              <w:rPr>
                <w:noProof/>
                <w:webHidden/>
              </w:rPr>
              <w:fldChar w:fldCharType="begin"/>
            </w:r>
            <w:r w:rsidR="003E6143">
              <w:rPr>
                <w:noProof/>
                <w:webHidden/>
              </w:rPr>
              <w:instrText xml:space="preserve"> PAGEREF _Toc154052050 \h </w:instrText>
            </w:r>
            <w:r w:rsidR="003E6143">
              <w:rPr>
                <w:noProof/>
                <w:webHidden/>
              </w:rPr>
            </w:r>
            <w:r w:rsidR="003E6143">
              <w:rPr>
                <w:noProof/>
                <w:webHidden/>
              </w:rPr>
              <w:fldChar w:fldCharType="separate"/>
            </w:r>
            <w:r w:rsidR="003E6143">
              <w:rPr>
                <w:noProof/>
                <w:webHidden/>
              </w:rPr>
              <w:t>5</w:t>
            </w:r>
            <w:r w:rsidR="003E6143">
              <w:rPr>
                <w:noProof/>
                <w:webHidden/>
              </w:rPr>
              <w:fldChar w:fldCharType="end"/>
            </w:r>
          </w:hyperlink>
        </w:p>
        <w:p w14:paraId="77C2C137" w14:textId="65848073"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51" w:history="1">
            <w:r w:rsidR="003E6143" w:rsidRPr="00B86B35">
              <w:rPr>
                <w:rStyle w:val="Hyperlink"/>
                <w:noProof/>
                <w:spacing w:val="-1"/>
              </w:rPr>
              <w:t>1.1</w:t>
            </w:r>
            <w:r w:rsidR="003E6143">
              <w:rPr>
                <w:rFonts w:asciiTheme="minorHAnsi" w:hAnsiTheme="minorHAnsi" w:cstheme="minorBidi"/>
                <w:noProof/>
                <w:kern w:val="2"/>
                <w14:ligatures w14:val="standardContextual"/>
              </w:rPr>
              <w:tab/>
            </w:r>
            <w:r w:rsidR="003E6143" w:rsidRPr="00B86B35">
              <w:rPr>
                <w:rStyle w:val="Hyperlink"/>
                <w:noProof/>
              </w:rPr>
              <w:t>Use of these</w:t>
            </w:r>
            <w:r w:rsidR="003E6143" w:rsidRPr="00B86B35">
              <w:rPr>
                <w:rStyle w:val="Hyperlink"/>
                <w:noProof/>
                <w:spacing w:val="-2"/>
              </w:rPr>
              <w:t xml:space="preserve"> </w:t>
            </w:r>
            <w:r w:rsidR="003E6143" w:rsidRPr="00B86B35">
              <w:rPr>
                <w:rStyle w:val="Hyperlink"/>
                <w:noProof/>
              </w:rPr>
              <w:t>Procedures</w:t>
            </w:r>
            <w:r w:rsidR="003E6143">
              <w:rPr>
                <w:noProof/>
                <w:webHidden/>
              </w:rPr>
              <w:tab/>
            </w:r>
            <w:r w:rsidR="003E6143">
              <w:rPr>
                <w:noProof/>
                <w:webHidden/>
              </w:rPr>
              <w:fldChar w:fldCharType="begin"/>
            </w:r>
            <w:r w:rsidR="003E6143">
              <w:rPr>
                <w:noProof/>
                <w:webHidden/>
              </w:rPr>
              <w:instrText xml:space="preserve"> PAGEREF _Toc154052051 \h </w:instrText>
            </w:r>
            <w:r w:rsidR="003E6143">
              <w:rPr>
                <w:noProof/>
                <w:webHidden/>
              </w:rPr>
            </w:r>
            <w:r w:rsidR="003E6143">
              <w:rPr>
                <w:noProof/>
                <w:webHidden/>
              </w:rPr>
              <w:fldChar w:fldCharType="separate"/>
            </w:r>
            <w:r w:rsidR="003E6143">
              <w:rPr>
                <w:noProof/>
                <w:webHidden/>
              </w:rPr>
              <w:t>5</w:t>
            </w:r>
            <w:r w:rsidR="003E6143">
              <w:rPr>
                <w:noProof/>
                <w:webHidden/>
              </w:rPr>
              <w:fldChar w:fldCharType="end"/>
            </w:r>
          </w:hyperlink>
        </w:p>
        <w:p w14:paraId="057B629B" w14:textId="706E7E6E"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52" w:history="1">
            <w:r w:rsidR="003E6143" w:rsidRPr="00B86B35">
              <w:rPr>
                <w:rStyle w:val="Hyperlink"/>
                <w:noProof/>
                <w:spacing w:val="-1"/>
              </w:rPr>
              <w:t>1.2</w:t>
            </w:r>
            <w:r w:rsidR="003E6143">
              <w:rPr>
                <w:rFonts w:asciiTheme="minorHAnsi" w:hAnsiTheme="minorHAnsi" w:cstheme="minorBidi"/>
                <w:noProof/>
                <w:kern w:val="2"/>
                <w14:ligatures w14:val="standardContextual"/>
              </w:rPr>
              <w:tab/>
            </w:r>
            <w:r w:rsidR="003E6143" w:rsidRPr="00B86B35">
              <w:rPr>
                <w:rStyle w:val="Hyperlink"/>
                <w:noProof/>
              </w:rPr>
              <w:t>Purpose</w:t>
            </w:r>
            <w:r w:rsidR="003E6143">
              <w:rPr>
                <w:noProof/>
                <w:webHidden/>
              </w:rPr>
              <w:tab/>
            </w:r>
            <w:r w:rsidR="003E6143">
              <w:rPr>
                <w:noProof/>
                <w:webHidden/>
              </w:rPr>
              <w:fldChar w:fldCharType="begin"/>
            </w:r>
            <w:r w:rsidR="003E6143">
              <w:rPr>
                <w:noProof/>
                <w:webHidden/>
              </w:rPr>
              <w:instrText xml:space="preserve"> PAGEREF _Toc154052052 \h </w:instrText>
            </w:r>
            <w:r w:rsidR="003E6143">
              <w:rPr>
                <w:noProof/>
                <w:webHidden/>
              </w:rPr>
            </w:r>
            <w:r w:rsidR="003E6143">
              <w:rPr>
                <w:noProof/>
                <w:webHidden/>
              </w:rPr>
              <w:fldChar w:fldCharType="separate"/>
            </w:r>
            <w:r w:rsidR="003E6143">
              <w:rPr>
                <w:noProof/>
                <w:webHidden/>
              </w:rPr>
              <w:t>5</w:t>
            </w:r>
            <w:r w:rsidR="003E6143">
              <w:rPr>
                <w:noProof/>
                <w:webHidden/>
              </w:rPr>
              <w:fldChar w:fldCharType="end"/>
            </w:r>
          </w:hyperlink>
        </w:p>
        <w:p w14:paraId="69827F17" w14:textId="25927916"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53" w:history="1">
            <w:r w:rsidR="003E6143" w:rsidRPr="00B86B35">
              <w:rPr>
                <w:rStyle w:val="Hyperlink"/>
                <w:noProof/>
                <w:spacing w:val="-1"/>
              </w:rPr>
              <w:t>1.3</w:t>
            </w:r>
            <w:r w:rsidR="003E6143">
              <w:rPr>
                <w:rFonts w:asciiTheme="minorHAnsi" w:hAnsiTheme="minorHAnsi" w:cstheme="minorBidi"/>
                <w:noProof/>
                <w:kern w:val="2"/>
                <w14:ligatures w14:val="standardContextual"/>
              </w:rPr>
              <w:tab/>
            </w:r>
            <w:r w:rsidR="003E6143" w:rsidRPr="00B86B35">
              <w:rPr>
                <w:rStyle w:val="Hyperlink"/>
                <w:noProof/>
              </w:rPr>
              <w:t>Objectives</w:t>
            </w:r>
            <w:r w:rsidR="003E6143">
              <w:rPr>
                <w:noProof/>
                <w:webHidden/>
              </w:rPr>
              <w:tab/>
            </w:r>
            <w:r w:rsidR="003E6143">
              <w:rPr>
                <w:noProof/>
                <w:webHidden/>
              </w:rPr>
              <w:fldChar w:fldCharType="begin"/>
            </w:r>
            <w:r w:rsidR="003E6143">
              <w:rPr>
                <w:noProof/>
                <w:webHidden/>
              </w:rPr>
              <w:instrText xml:space="preserve"> PAGEREF _Toc154052053 \h </w:instrText>
            </w:r>
            <w:r w:rsidR="003E6143">
              <w:rPr>
                <w:noProof/>
                <w:webHidden/>
              </w:rPr>
            </w:r>
            <w:r w:rsidR="003E6143">
              <w:rPr>
                <w:noProof/>
                <w:webHidden/>
              </w:rPr>
              <w:fldChar w:fldCharType="separate"/>
            </w:r>
            <w:r w:rsidR="003E6143">
              <w:rPr>
                <w:noProof/>
                <w:webHidden/>
              </w:rPr>
              <w:t>5</w:t>
            </w:r>
            <w:r w:rsidR="003E6143">
              <w:rPr>
                <w:noProof/>
                <w:webHidden/>
              </w:rPr>
              <w:fldChar w:fldCharType="end"/>
            </w:r>
          </w:hyperlink>
        </w:p>
        <w:p w14:paraId="4E528AB1" w14:textId="1B5FCEF1"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54" w:history="1">
            <w:r w:rsidR="003E6143" w:rsidRPr="00B86B35">
              <w:rPr>
                <w:rStyle w:val="Hyperlink"/>
                <w:noProof/>
                <w:spacing w:val="-1"/>
              </w:rPr>
              <w:t>1.4</w:t>
            </w:r>
            <w:r w:rsidR="003E6143">
              <w:rPr>
                <w:rFonts w:asciiTheme="minorHAnsi" w:hAnsiTheme="minorHAnsi" w:cstheme="minorBidi"/>
                <w:noProof/>
                <w:kern w:val="2"/>
                <w14:ligatures w14:val="standardContextual"/>
              </w:rPr>
              <w:tab/>
            </w:r>
            <w:r w:rsidR="003E6143" w:rsidRPr="00B86B35">
              <w:rPr>
                <w:rStyle w:val="Hyperlink"/>
                <w:noProof/>
              </w:rPr>
              <w:t>Updates</w:t>
            </w:r>
            <w:r w:rsidR="003E6143">
              <w:rPr>
                <w:noProof/>
                <w:webHidden/>
              </w:rPr>
              <w:tab/>
            </w:r>
            <w:r w:rsidR="003E6143">
              <w:rPr>
                <w:noProof/>
                <w:webHidden/>
              </w:rPr>
              <w:fldChar w:fldCharType="begin"/>
            </w:r>
            <w:r w:rsidR="003E6143">
              <w:rPr>
                <w:noProof/>
                <w:webHidden/>
              </w:rPr>
              <w:instrText xml:space="preserve"> PAGEREF _Toc154052054 \h </w:instrText>
            </w:r>
            <w:r w:rsidR="003E6143">
              <w:rPr>
                <w:noProof/>
                <w:webHidden/>
              </w:rPr>
            </w:r>
            <w:r w:rsidR="003E6143">
              <w:rPr>
                <w:noProof/>
                <w:webHidden/>
              </w:rPr>
              <w:fldChar w:fldCharType="separate"/>
            </w:r>
            <w:r w:rsidR="003E6143">
              <w:rPr>
                <w:noProof/>
                <w:webHidden/>
              </w:rPr>
              <w:t>5</w:t>
            </w:r>
            <w:r w:rsidR="003E6143">
              <w:rPr>
                <w:noProof/>
                <w:webHidden/>
              </w:rPr>
              <w:fldChar w:fldCharType="end"/>
            </w:r>
          </w:hyperlink>
        </w:p>
        <w:p w14:paraId="4F9F935F" w14:textId="1023568C"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55" w:history="1">
            <w:r w:rsidR="003E6143" w:rsidRPr="00B86B35">
              <w:rPr>
                <w:rStyle w:val="Hyperlink"/>
                <w:noProof/>
                <w:spacing w:val="-1"/>
              </w:rPr>
              <w:t>1.5</w:t>
            </w:r>
            <w:r w:rsidR="003E6143">
              <w:rPr>
                <w:rFonts w:asciiTheme="minorHAnsi" w:hAnsiTheme="minorHAnsi" w:cstheme="minorBidi"/>
                <w:noProof/>
                <w:kern w:val="2"/>
                <w14:ligatures w14:val="standardContextual"/>
              </w:rPr>
              <w:tab/>
            </w:r>
            <w:r w:rsidR="003E6143" w:rsidRPr="00B86B35">
              <w:rPr>
                <w:rStyle w:val="Hyperlink"/>
                <w:noProof/>
              </w:rPr>
              <w:t>Exemptions</w:t>
            </w:r>
            <w:r w:rsidR="003E6143">
              <w:rPr>
                <w:noProof/>
                <w:webHidden/>
              </w:rPr>
              <w:tab/>
            </w:r>
            <w:r w:rsidR="003E6143">
              <w:rPr>
                <w:noProof/>
                <w:webHidden/>
              </w:rPr>
              <w:fldChar w:fldCharType="begin"/>
            </w:r>
            <w:r w:rsidR="003E6143">
              <w:rPr>
                <w:noProof/>
                <w:webHidden/>
              </w:rPr>
              <w:instrText xml:space="preserve"> PAGEREF _Toc154052055 \h </w:instrText>
            </w:r>
            <w:r w:rsidR="003E6143">
              <w:rPr>
                <w:noProof/>
                <w:webHidden/>
              </w:rPr>
            </w:r>
            <w:r w:rsidR="003E6143">
              <w:rPr>
                <w:noProof/>
                <w:webHidden/>
              </w:rPr>
              <w:fldChar w:fldCharType="separate"/>
            </w:r>
            <w:r w:rsidR="003E6143">
              <w:rPr>
                <w:noProof/>
                <w:webHidden/>
              </w:rPr>
              <w:t>5</w:t>
            </w:r>
            <w:r w:rsidR="003E6143">
              <w:rPr>
                <w:noProof/>
                <w:webHidden/>
              </w:rPr>
              <w:fldChar w:fldCharType="end"/>
            </w:r>
          </w:hyperlink>
        </w:p>
        <w:p w14:paraId="37E59301" w14:textId="2C86E036" w:rsidR="003E6143" w:rsidRDefault="0000249B">
          <w:pPr>
            <w:pStyle w:val="TOC1"/>
            <w:tabs>
              <w:tab w:val="left" w:pos="440"/>
              <w:tab w:val="right" w:leader="dot" w:pos="9702"/>
            </w:tabs>
            <w:rPr>
              <w:rFonts w:asciiTheme="minorHAnsi" w:hAnsiTheme="minorHAnsi" w:cstheme="minorBidi"/>
              <w:noProof/>
              <w:kern w:val="2"/>
              <w14:ligatures w14:val="standardContextual"/>
            </w:rPr>
          </w:pPr>
          <w:hyperlink w:anchor="_Toc154052056" w:history="1">
            <w:r w:rsidR="003E6143" w:rsidRPr="00B86B35">
              <w:rPr>
                <w:rStyle w:val="Hyperlink"/>
                <w:noProof/>
                <w:w w:val="99"/>
              </w:rPr>
              <w:t>2.</w:t>
            </w:r>
            <w:r w:rsidR="003E6143">
              <w:rPr>
                <w:rFonts w:asciiTheme="minorHAnsi" w:hAnsiTheme="minorHAnsi" w:cstheme="minorBidi"/>
                <w:noProof/>
                <w:kern w:val="2"/>
                <w14:ligatures w14:val="standardContextual"/>
              </w:rPr>
              <w:tab/>
            </w:r>
            <w:r w:rsidR="003E6143" w:rsidRPr="00B86B35">
              <w:rPr>
                <w:rStyle w:val="Hyperlink"/>
                <w:noProof/>
              </w:rPr>
              <w:t>Procurement Roles and</w:t>
            </w:r>
            <w:r w:rsidR="003E6143" w:rsidRPr="00B86B35">
              <w:rPr>
                <w:rStyle w:val="Hyperlink"/>
                <w:noProof/>
                <w:spacing w:val="-4"/>
              </w:rPr>
              <w:t xml:space="preserve"> </w:t>
            </w:r>
            <w:r w:rsidR="003E6143" w:rsidRPr="00B86B35">
              <w:rPr>
                <w:rStyle w:val="Hyperlink"/>
                <w:noProof/>
              </w:rPr>
              <w:t>Responsibilities</w:t>
            </w:r>
            <w:r w:rsidR="003E6143">
              <w:rPr>
                <w:noProof/>
                <w:webHidden/>
              </w:rPr>
              <w:tab/>
            </w:r>
            <w:r w:rsidR="003E6143">
              <w:rPr>
                <w:noProof/>
                <w:webHidden/>
              </w:rPr>
              <w:fldChar w:fldCharType="begin"/>
            </w:r>
            <w:r w:rsidR="003E6143">
              <w:rPr>
                <w:noProof/>
                <w:webHidden/>
              </w:rPr>
              <w:instrText xml:space="preserve"> PAGEREF _Toc154052056 \h </w:instrText>
            </w:r>
            <w:r w:rsidR="003E6143">
              <w:rPr>
                <w:noProof/>
                <w:webHidden/>
              </w:rPr>
            </w:r>
            <w:r w:rsidR="003E6143">
              <w:rPr>
                <w:noProof/>
                <w:webHidden/>
              </w:rPr>
              <w:fldChar w:fldCharType="separate"/>
            </w:r>
            <w:r w:rsidR="003E6143">
              <w:rPr>
                <w:noProof/>
                <w:webHidden/>
              </w:rPr>
              <w:t>5</w:t>
            </w:r>
            <w:r w:rsidR="003E6143">
              <w:rPr>
                <w:noProof/>
                <w:webHidden/>
              </w:rPr>
              <w:fldChar w:fldCharType="end"/>
            </w:r>
          </w:hyperlink>
        </w:p>
        <w:p w14:paraId="7D4571FD" w14:textId="2B5622C1"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57" w:history="1">
            <w:r w:rsidR="003E6143" w:rsidRPr="00B86B35">
              <w:rPr>
                <w:rStyle w:val="Hyperlink"/>
                <w:noProof/>
                <w:spacing w:val="-1"/>
              </w:rPr>
              <w:t>2.1</w:t>
            </w:r>
            <w:r w:rsidR="003E6143">
              <w:rPr>
                <w:rFonts w:asciiTheme="minorHAnsi" w:hAnsiTheme="minorHAnsi" w:cstheme="minorBidi"/>
                <w:noProof/>
                <w:kern w:val="2"/>
                <w14:ligatures w14:val="standardContextual"/>
              </w:rPr>
              <w:tab/>
            </w:r>
            <w:r w:rsidR="003E6143" w:rsidRPr="00B86B35">
              <w:rPr>
                <w:rStyle w:val="Hyperlink"/>
                <w:noProof/>
              </w:rPr>
              <w:t>Scheme of Delegation to</w:t>
            </w:r>
            <w:r w:rsidR="003E6143" w:rsidRPr="00B86B35">
              <w:rPr>
                <w:rStyle w:val="Hyperlink"/>
                <w:noProof/>
                <w:spacing w:val="-5"/>
              </w:rPr>
              <w:t xml:space="preserve"> </w:t>
            </w:r>
            <w:r w:rsidR="003E6143" w:rsidRPr="00B86B35">
              <w:rPr>
                <w:rStyle w:val="Hyperlink"/>
                <w:noProof/>
              </w:rPr>
              <w:t>Officers</w:t>
            </w:r>
            <w:r w:rsidR="003E6143">
              <w:rPr>
                <w:noProof/>
                <w:webHidden/>
              </w:rPr>
              <w:tab/>
            </w:r>
            <w:r w:rsidR="003E6143">
              <w:rPr>
                <w:noProof/>
                <w:webHidden/>
              </w:rPr>
              <w:fldChar w:fldCharType="begin"/>
            </w:r>
            <w:r w:rsidR="003E6143">
              <w:rPr>
                <w:noProof/>
                <w:webHidden/>
              </w:rPr>
              <w:instrText xml:space="preserve"> PAGEREF _Toc154052057 \h </w:instrText>
            </w:r>
            <w:r w:rsidR="003E6143">
              <w:rPr>
                <w:noProof/>
                <w:webHidden/>
              </w:rPr>
            </w:r>
            <w:r w:rsidR="003E6143">
              <w:rPr>
                <w:noProof/>
                <w:webHidden/>
              </w:rPr>
              <w:fldChar w:fldCharType="separate"/>
            </w:r>
            <w:r w:rsidR="003E6143">
              <w:rPr>
                <w:noProof/>
                <w:webHidden/>
              </w:rPr>
              <w:t>5</w:t>
            </w:r>
            <w:r w:rsidR="003E6143">
              <w:rPr>
                <w:noProof/>
                <w:webHidden/>
              </w:rPr>
              <w:fldChar w:fldCharType="end"/>
            </w:r>
          </w:hyperlink>
        </w:p>
        <w:p w14:paraId="6C32F4F0" w14:textId="64CAEA77"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58" w:history="1">
            <w:r w:rsidR="003E6143" w:rsidRPr="00B86B35">
              <w:rPr>
                <w:rStyle w:val="Hyperlink"/>
                <w:noProof/>
                <w:spacing w:val="-1"/>
              </w:rPr>
              <w:t>2.2</w:t>
            </w:r>
            <w:r w:rsidR="003E6143">
              <w:rPr>
                <w:rFonts w:asciiTheme="minorHAnsi" w:hAnsiTheme="minorHAnsi" w:cstheme="minorBidi"/>
                <w:noProof/>
                <w:kern w:val="2"/>
                <w14:ligatures w14:val="standardContextual"/>
              </w:rPr>
              <w:tab/>
            </w:r>
            <w:r w:rsidR="003E6143" w:rsidRPr="00B86B35">
              <w:rPr>
                <w:rStyle w:val="Hyperlink"/>
                <w:noProof/>
              </w:rPr>
              <w:t>Corporate Procurement Unit (CPU)</w:t>
            </w:r>
            <w:r w:rsidR="003E6143">
              <w:rPr>
                <w:noProof/>
                <w:webHidden/>
              </w:rPr>
              <w:tab/>
            </w:r>
            <w:r w:rsidR="003E6143">
              <w:rPr>
                <w:noProof/>
                <w:webHidden/>
              </w:rPr>
              <w:fldChar w:fldCharType="begin"/>
            </w:r>
            <w:r w:rsidR="003E6143">
              <w:rPr>
                <w:noProof/>
                <w:webHidden/>
              </w:rPr>
              <w:instrText xml:space="preserve"> PAGEREF _Toc154052058 \h </w:instrText>
            </w:r>
            <w:r w:rsidR="003E6143">
              <w:rPr>
                <w:noProof/>
                <w:webHidden/>
              </w:rPr>
            </w:r>
            <w:r w:rsidR="003E6143">
              <w:rPr>
                <w:noProof/>
                <w:webHidden/>
              </w:rPr>
              <w:fldChar w:fldCharType="separate"/>
            </w:r>
            <w:r w:rsidR="003E6143">
              <w:rPr>
                <w:noProof/>
                <w:webHidden/>
              </w:rPr>
              <w:t>6</w:t>
            </w:r>
            <w:r w:rsidR="003E6143">
              <w:rPr>
                <w:noProof/>
                <w:webHidden/>
              </w:rPr>
              <w:fldChar w:fldCharType="end"/>
            </w:r>
          </w:hyperlink>
        </w:p>
        <w:p w14:paraId="79EB891B" w14:textId="7584581F"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59" w:history="1">
            <w:r w:rsidR="003E6143" w:rsidRPr="00B86B35">
              <w:rPr>
                <w:rStyle w:val="Hyperlink"/>
                <w:noProof/>
                <w:spacing w:val="-1"/>
              </w:rPr>
              <w:t>2.3</w:t>
            </w:r>
            <w:r w:rsidR="003E6143">
              <w:rPr>
                <w:rFonts w:asciiTheme="minorHAnsi" w:hAnsiTheme="minorHAnsi" w:cstheme="minorBidi"/>
                <w:noProof/>
                <w:kern w:val="2"/>
                <w14:ligatures w14:val="standardContextual"/>
              </w:rPr>
              <w:tab/>
            </w:r>
            <w:r w:rsidR="003E6143" w:rsidRPr="00B86B35">
              <w:rPr>
                <w:rStyle w:val="Hyperlink"/>
                <w:noProof/>
              </w:rPr>
              <w:t>Council Wide Procurement Roles and</w:t>
            </w:r>
            <w:r w:rsidR="003E6143" w:rsidRPr="00B86B35">
              <w:rPr>
                <w:rStyle w:val="Hyperlink"/>
                <w:noProof/>
                <w:spacing w:val="-8"/>
              </w:rPr>
              <w:t xml:space="preserve"> </w:t>
            </w:r>
            <w:r w:rsidR="003E6143" w:rsidRPr="00B86B35">
              <w:rPr>
                <w:rStyle w:val="Hyperlink"/>
                <w:noProof/>
              </w:rPr>
              <w:t>Responsibilities</w:t>
            </w:r>
            <w:r w:rsidR="003E6143">
              <w:rPr>
                <w:noProof/>
                <w:webHidden/>
              </w:rPr>
              <w:tab/>
            </w:r>
            <w:r w:rsidR="003E6143">
              <w:rPr>
                <w:noProof/>
                <w:webHidden/>
              </w:rPr>
              <w:fldChar w:fldCharType="begin"/>
            </w:r>
            <w:r w:rsidR="003E6143">
              <w:rPr>
                <w:noProof/>
                <w:webHidden/>
              </w:rPr>
              <w:instrText xml:space="preserve"> PAGEREF _Toc154052059 \h </w:instrText>
            </w:r>
            <w:r w:rsidR="003E6143">
              <w:rPr>
                <w:noProof/>
                <w:webHidden/>
              </w:rPr>
            </w:r>
            <w:r w:rsidR="003E6143">
              <w:rPr>
                <w:noProof/>
                <w:webHidden/>
              </w:rPr>
              <w:fldChar w:fldCharType="separate"/>
            </w:r>
            <w:r w:rsidR="003E6143">
              <w:rPr>
                <w:noProof/>
                <w:webHidden/>
              </w:rPr>
              <w:t>6</w:t>
            </w:r>
            <w:r w:rsidR="003E6143">
              <w:rPr>
                <w:noProof/>
                <w:webHidden/>
              </w:rPr>
              <w:fldChar w:fldCharType="end"/>
            </w:r>
          </w:hyperlink>
        </w:p>
        <w:p w14:paraId="5BF7BCA1" w14:textId="77619FC1"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60" w:history="1">
            <w:r w:rsidR="003E6143" w:rsidRPr="00B86B35">
              <w:rPr>
                <w:rStyle w:val="Hyperlink"/>
                <w:noProof/>
                <w:spacing w:val="-1"/>
              </w:rPr>
              <w:t>2.4</w:t>
            </w:r>
            <w:r w:rsidR="003E6143">
              <w:rPr>
                <w:rFonts w:asciiTheme="minorHAnsi" w:hAnsiTheme="minorHAnsi" w:cstheme="minorBidi"/>
                <w:noProof/>
                <w:kern w:val="2"/>
                <w14:ligatures w14:val="standardContextual"/>
              </w:rPr>
              <w:tab/>
            </w:r>
            <w:r w:rsidR="003E6143" w:rsidRPr="00B86B35">
              <w:rPr>
                <w:rStyle w:val="Hyperlink"/>
                <w:noProof/>
              </w:rPr>
              <w:t>Contract Strategy Roles and</w:t>
            </w:r>
            <w:r w:rsidR="003E6143" w:rsidRPr="00B86B35">
              <w:rPr>
                <w:rStyle w:val="Hyperlink"/>
                <w:noProof/>
                <w:spacing w:val="-6"/>
              </w:rPr>
              <w:t xml:space="preserve"> </w:t>
            </w:r>
            <w:r w:rsidR="003E6143" w:rsidRPr="00B86B35">
              <w:rPr>
                <w:rStyle w:val="Hyperlink"/>
                <w:noProof/>
              </w:rPr>
              <w:t>Responsibilities</w:t>
            </w:r>
            <w:r w:rsidR="003E6143">
              <w:rPr>
                <w:noProof/>
                <w:webHidden/>
              </w:rPr>
              <w:tab/>
            </w:r>
            <w:r w:rsidR="003E6143">
              <w:rPr>
                <w:noProof/>
                <w:webHidden/>
              </w:rPr>
              <w:fldChar w:fldCharType="begin"/>
            </w:r>
            <w:r w:rsidR="003E6143">
              <w:rPr>
                <w:noProof/>
                <w:webHidden/>
              </w:rPr>
              <w:instrText xml:space="preserve"> PAGEREF _Toc154052060 \h </w:instrText>
            </w:r>
            <w:r w:rsidR="003E6143">
              <w:rPr>
                <w:noProof/>
                <w:webHidden/>
              </w:rPr>
            </w:r>
            <w:r w:rsidR="003E6143">
              <w:rPr>
                <w:noProof/>
                <w:webHidden/>
              </w:rPr>
              <w:fldChar w:fldCharType="separate"/>
            </w:r>
            <w:r w:rsidR="003E6143">
              <w:rPr>
                <w:noProof/>
                <w:webHidden/>
              </w:rPr>
              <w:t>7</w:t>
            </w:r>
            <w:r w:rsidR="003E6143">
              <w:rPr>
                <w:noProof/>
                <w:webHidden/>
              </w:rPr>
              <w:fldChar w:fldCharType="end"/>
            </w:r>
          </w:hyperlink>
        </w:p>
        <w:p w14:paraId="4A0C5503" w14:textId="79D01E93"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61" w:history="1">
            <w:r w:rsidR="003E6143" w:rsidRPr="00B86B35">
              <w:rPr>
                <w:rStyle w:val="Hyperlink"/>
                <w:noProof/>
                <w:spacing w:val="-1"/>
              </w:rPr>
              <w:t>2.5</w:t>
            </w:r>
            <w:r w:rsidR="003E6143">
              <w:rPr>
                <w:rFonts w:asciiTheme="minorHAnsi" w:hAnsiTheme="minorHAnsi" w:cstheme="minorBidi"/>
                <w:noProof/>
                <w:kern w:val="2"/>
                <w14:ligatures w14:val="standardContextual"/>
              </w:rPr>
              <w:tab/>
            </w:r>
            <w:r w:rsidR="003E6143" w:rsidRPr="00B86B35">
              <w:rPr>
                <w:rStyle w:val="Hyperlink"/>
                <w:noProof/>
              </w:rPr>
              <w:t>Scottish Procurement, Government Procurement Service and Scotland</w:t>
            </w:r>
            <w:r w:rsidR="003E6143" w:rsidRPr="00B86B35">
              <w:rPr>
                <w:rStyle w:val="Hyperlink"/>
                <w:noProof/>
                <w:spacing w:val="-6"/>
              </w:rPr>
              <w:t xml:space="preserve"> </w:t>
            </w:r>
            <w:r w:rsidR="003E6143" w:rsidRPr="00B86B35">
              <w:rPr>
                <w:rStyle w:val="Hyperlink"/>
                <w:noProof/>
              </w:rPr>
              <w:t>Excel</w:t>
            </w:r>
            <w:r w:rsidR="003E6143">
              <w:rPr>
                <w:noProof/>
                <w:webHidden/>
              </w:rPr>
              <w:tab/>
            </w:r>
            <w:r w:rsidR="003E6143">
              <w:rPr>
                <w:noProof/>
                <w:webHidden/>
              </w:rPr>
              <w:fldChar w:fldCharType="begin"/>
            </w:r>
            <w:r w:rsidR="003E6143">
              <w:rPr>
                <w:noProof/>
                <w:webHidden/>
              </w:rPr>
              <w:instrText xml:space="preserve"> PAGEREF _Toc154052061 \h </w:instrText>
            </w:r>
            <w:r w:rsidR="003E6143">
              <w:rPr>
                <w:noProof/>
                <w:webHidden/>
              </w:rPr>
            </w:r>
            <w:r w:rsidR="003E6143">
              <w:rPr>
                <w:noProof/>
                <w:webHidden/>
              </w:rPr>
              <w:fldChar w:fldCharType="separate"/>
            </w:r>
            <w:r w:rsidR="003E6143">
              <w:rPr>
                <w:noProof/>
                <w:webHidden/>
              </w:rPr>
              <w:t>9</w:t>
            </w:r>
            <w:r w:rsidR="003E6143">
              <w:rPr>
                <w:noProof/>
                <w:webHidden/>
              </w:rPr>
              <w:fldChar w:fldCharType="end"/>
            </w:r>
          </w:hyperlink>
        </w:p>
        <w:p w14:paraId="56263CD7" w14:textId="7E8C8C9D" w:rsidR="003E6143" w:rsidRDefault="0000249B">
          <w:pPr>
            <w:pStyle w:val="TOC1"/>
            <w:tabs>
              <w:tab w:val="left" w:pos="440"/>
              <w:tab w:val="right" w:leader="dot" w:pos="9702"/>
            </w:tabs>
            <w:rPr>
              <w:rFonts w:asciiTheme="minorHAnsi" w:hAnsiTheme="minorHAnsi" w:cstheme="minorBidi"/>
              <w:noProof/>
              <w:kern w:val="2"/>
              <w14:ligatures w14:val="standardContextual"/>
            </w:rPr>
          </w:pPr>
          <w:hyperlink w:anchor="_Toc154052062" w:history="1">
            <w:r w:rsidR="003E6143" w:rsidRPr="00B86B35">
              <w:rPr>
                <w:rStyle w:val="Hyperlink"/>
                <w:noProof/>
                <w:w w:val="99"/>
              </w:rPr>
              <w:t>3.</w:t>
            </w:r>
            <w:r w:rsidR="003E6143">
              <w:rPr>
                <w:rFonts w:asciiTheme="minorHAnsi" w:hAnsiTheme="minorHAnsi" w:cstheme="minorBidi"/>
                <w:noProof/>
                <w:kern w:val="2"/>
                <w14:ligatures w14:val="standardContextual"/>
              </w:rPr>
              <w:tab/>
            </w:r>
            <w:r w:rsidR="003E6143" w:rsidRPr="00B86B35">
              <w:rPr>
                <w:rStyle w:val="Hyperlink"/>
                <w:noProof/>
              </w:rPr>
              <w:t>Identifying Need</w:t>
            </w:r>
            <w:r w:rsidR="003E6143">
              <w:rPr>
                <w:noProof/>
                <w:webHidden/>
              </w:rPr>
              <w:tab/>
            </w:r>
            <w:r w:rsidR="003E6143">
              <w:rPr>
                <w:noProof/>
                <w:webHidden/>
              </w:rPr>
              <w:fldChar w:fldCharType="begin"/>
            </w:r>
            <w:r w:rsidR="003E6143">
              <w:rPr>
                <w:noProof/>
                <w:webHidden/>
              </w:rPr>
              <w:instrText xml:space="preserve"> PAGEREF _Toc154052062 \h </w:instrText>
            </w:r>
            <w:r w:rsidR="003E6143">
              <w:rPr>
                <w:noProof/>
                <w:webHidden/>
              </w:rPr>
            </w:r>
            <w:r w:rsidR="003E6143">
              <w:rPr>
                <w:noProof/>
                <w:webHidden/>
              </w:rPr>
              <w:fldChar w:fldCharType="separate"/>
            </w:r>
            <w:r w:rsidR="003E6143">
              <w:rPr>
                <w:noProof/>
                <w:webHidden/>
              </w:rPr>
              <w:t>10</w:t>
            </w:r>
            <w:r w:rsidR="003E6143">
              <w:rPr>
                <w:noProof/>
                <w:webHidden/>
              </w:rPr>
              <w:fldChar w:fldCharType="end"/>
            </w:r>
          </w:hyperlink>
        </w:p>
        <w:p w14:paraId="13F8DB66" w14:textId="206F472D"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63" w:history="1">
            <w:r w:rsidR="003E6143" w:rsidRPr="00B86B35">
              <w:rPr>
                <w:rStyle w:val="Hyperlink"/>
                <w:noProof/>
                <w:spacing w:val="-1"/>
              </w:rPr>
              <w:t>3.1</w:t>
            </w:r>
            <w:r w:rsidR="003E6143">
              <w:rPr>
                <w:rFonts w:asciiTheme="minorHAnsi" w:hAnsiTheme="minorHAnsi" w:cstheme="minorBidi"/>
                <w:noProof/>
                <w:kern w:val="2"/>
                <w14:ligatures w14:val="standardContextual"/>
              </w:rPr>
              <w:tab/>
            </w:r>
            <w:r w:rsidR="003E6143" w:rsidRPr="00B86B35">
              <w:rPr>
                <w:rStyle w:val="Hyperlink"/>
                <w:noProof/>
              </w:rPr>
              <w:t>Service Plans</w:t>
            </w:r>
            <w:r w:rsidR="003E6143">
              <w:rPr>
                <w:noProof/>
                <w:webHidden/>
              </w:rPr>
              <w:tab/>
            </w:r>
            <w:r w:rsidR="003E6143">
              <w:rPr>
                <w:noProof/>
                <w:webHidden/>
              </w:rPr>
              <w:fldChar w:fldCharType="begin"/>
            </w:r>
            <w:r w:rsidR="003E6143">
              <w:rPr>
                <w:noProof/>
                <w:webHidden/>
              </w:rPr>
              <w:instrText xml:space="preserve"> PAGEREF _Toc154052063 \h </w:instrText>
            </w:r>
            <w:r w:rsidR="003E6143">
              <w:rPr>
                <w:noProof/>
                <w:webHidden/>
              </w:rPr>
            </w:r>
            <w:r w:rsidR="003E6143">
              <w:rPr>
                <w:noProof/>
                <w:webHidden/>
              </w:rPr>
              <w:fldChar w:fldCharType="separate"/>
            </w:r>
            <w:r w:rsidR="003E6143">
              <w:rPr>
                <w:noProof/>
                <w:webHidden/>
              </w:rPr>
              <w:t>10</w:t>
            </w:r>
            <w:r w:rsidR="003E6143">
              <w:rPr>
                <w:noProof/>
                <w:webHidden/>
              </w:rPr>
              <w:fldChar w:fldCharType="end"/>
            </w:r>
          </w:hyperlink>
        </w:p>
        <w:p w14:paraId="4D05A2FC" w14:textId="0AF5F296"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64" w:history="1">
            <w:r w:rsidR="003E6143" w:rsidRPr="00B86B35">
              <w:rPr>
                <w:rStyle w:val="Hyperlink"/>
                <w:noProof/>
                <w:spacing w:val="-1"/>
              </w:rPr>
              <w:t>3.2</w:t>
            </w:r>
            <w:r w:rsidR="003E6143">
              <w:rPr>
                <w:rFonts w:asciiTheme="minorHAnsi" w:hAnsiTheme="minorHAnsi" w:cstheme="minorBidi"/>
                <w:noProof/>
                <w:kern w:val="2"/>
                <w14:ligatures w14:val="standardContextual"/>
              </w:rPr>
              <w:tab/>
            </w:r>
            <w:r w:rsidR="003E6143" w:rsidRPr="00B86B35">
              <w:rPr>
                <w:rStyle w:val="Hyperlink"/>
                <w:noProof/>
              </w:rPr>
              <w:t>Authorisation to Award (see CSO 6.2)</w:t>
            </w:r>
            <w:r w:rsidR="003E6143">
              <w:rPr>
                <w:noProof/>
                <w:webHidden/>
              </w:rPr>
              <w:tab/>
            </w:r>
            <w:r w:rsidR="003E6143">
              <w:rPr>
                <w:noProof/>
                <w:webHidden/>
              </w:rPr>
              <w:fldChar w:fldCharType="begin"/>
            </w:r>
            <w:r w:rsidR="003E6143">
              <w:rPr>
                <w:noProof/>
                <w:webHidden/>
              </w:rPr>
              <w:instrText xml:space="preserve"> PAGEREF _Toc154052064 \h </w:instrText>
            </w:r>
            <w:r w:rsidR="003E6143">
              <w:rPr>
                <w:noProof/>
                <w:webHidden/>
              </w:rPr>
            </w:r>
            <w:r w:rsidR="003E6143">
              <w:rPr>
                <w:noProof/>
                <w:webHidden/>
              </w:rPr>
              <w:fldChar w:fldCharType="separate"/>
            </w:r>
            <w:r w:rsidR="003E6143">
              <w:rPr>
                <w:noProof/>
                <w:webHidden/>
              </w:rPr>
              <w:t>11</w:t>
            </w:r>
            <w:r w:rsidR="003E6143">
              <w:rPr>
                <w:noProof/>
                <w:webHidden/>
              </w:rPr>
              <w:fldChar w:fldCharType="end"/>
            </w:r>
          </w:hyperlink>
        </w:p>
        <w:p w14:paraId="6C4A6999" w14:textId="70148496"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65" w:history="1">
            <w:r w:rsidR="003E6143" w:rsidRPr="00B86B35">
              <w:rPr>
                <w:rStyle w:val="Hyperlink"/>
                <w:noProof/>
                <w:spacing w:val="-1"/>
              </w:rPr>
              <w:t>3.3</w:t>
            </w:r>
            <w:r w:rsidR="003E6143">
              <w:rPr>
                <w:rFonts w:asciiTheme="minorHAnsi" w:hAnsiTheme="minorHAnsi" w:cstheme="minorBidi"/>
                <w:noProof/>
                <w:kern w:val="2"/>
                <w14:ligatures w14:val="standardContextual"/>
              </w:rPr>
              <w:tab/>
            </w:r>
            <w:r w:rsidR="003E6143" w:rsidRPr="00B86B35">
              <w:rPr>
                <w:rStyle w:val="Hyperlink"/>
                <w:noProof/>
              </w:rPr>
              <w:t>Contract Strategy (Procurement Journey</w:t>
            </w:r>
            <w:r w:rsidR="003E6143" w:rsidRPr="00B86B35">
              <w:rPr>
                <w:rStyle w:val="Hyperlink"/>
                <w:noProof/>
                <w:spacing w:val="-10"/>
              </w:rPr>
              <w:t xml:space="preserve"> </w:t>
            </w:r>
            <w:r w:rsidR="003E6143" w:rsidRPr="00B86B35">
              <w:rPr>
                <w:rStyle w:val="Hyperlink"/>
                <w:noProof/>
              </w:rPr>
              <w:t>Strategy)</w:t>
            </w:r>
            <w:r w:rsidR="003E6143">
              <w:rPr>
                <w:noProof/>
                <w:webHidden/>
              </w:rPr>
              <w:tab/>
            </w:r>
            <w:r w:rsidR="003E6143">
              <w:rPr>
                <w:noProof/>
                <w:webHidden/>
              </w:rPr>
              <w:fldChar w:fldCharType="begin"/>
            </w:r>
            <w:r w:rsidR="003E6143">
              <w:rPr>
                <w:noProof/>
                <w:webHidden/>
              </w:rPr>
              <w:instrText xml:space="preserve"> PAGEREF _Toc154052065 \h </w:instrText>
            </w:r>
            <w:r w:rsidR="003E6143">
              <w:rPr>
                <w:noProof/>
                <w:webHidden/>
              </w:rPr>
            </w:r>
            <w:r w:rsidR="003E6143">
              <w:rPr>
                <w:noProof/>
                <w:webHidden/>
              </w:rPr>
              <w:fldChar w:fldCharType="separate"/>
            </w:r>
            <w:r w:rsidR="003E6143">
              <w:rPr>
                <w:noProof/>
                <w:webHidden/>
              </w:rPr>
              <w:t>11</w:t>
            </w:r>
            <w:r w:rsidR="003E6143">
              <w:rPr>
                <w:noProof/>
                <w:webHidden/>
              </w:rPr>
              <w:fldChar w:fldCharType="end"/>
            </w:r>
          </w:hyperlink>
        </w:p>
        <w:p w14:paraId="7DC1FA6E" w14:textId="650C1B55"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66" w:history="1">
            <w:r w:rsidR="003E6143" w:rsidRPr="00B86B35">
              <w:rPr>
                <w:rStyle w:val="Hyperlink"/>
                <w:noProof/>
                <w:spacing w:val="-1"/>
              </w:rPr>
              <w:t>3.4</w:t>
            </w:r>
            <w:r w:rsidR="003E6143">
              <w:rPr>
                <w:rFonts w:asciiTheme="minorHAnsi" w:hAnsiTheme="minorHAnsi" w:cstheme="minorBidi"/>
                <w:noProof/>
                <w:kern w:val="2"/>
                <w14:ligatures w14:val="standardContextual"/>
              </w:rPr>
              <w:tab/>
            </w:r>
            <w:r w:rsidR="003E6143" w:rsidRPr="00B86B35">
              <w:rPr>
                <w:rStyle w:val="Hyperlink"/>
                <w:noProof/>
              </w:rPr>
              <w:t>User Intelligence</w:t>
            </w:r>
            <w:r w:rsidR="003E6143" w:rsidRPr="00B86B35">
              <w:rPr>
                <w:rStyle w:val="Hyperlink"/>
                <w:noProof/>
                <w:spacing w:val="-4"/>
              </w:rPr>
              <w:t xml:space="preserve"> </w:t>
            </w:r>
            <w:r w:rsidR="003E6143" w:rsidRPr="00B86B35">
              <w:rPr>
                <w:rStyle w:val="Hyperlink"/>
                <w:noProof/>
              </w:rPr>
              <w:t>Groups</w:t>
            </w:r>
            <w:r w:rsidR="003E6143">
              <w:rPr>
                <w:noProof/>
                <w:webHidden/>
              </w:rPr>
              <w:tab/>
            </w:r>
            <w:r w:rsidR="003E6143">
              <w:rPr>
                <w:noProof/>
                <w:webHidden/>
              </w:rPr>
              <w:fldChar w:fldCharType="begin"/>
            </w:r>
            <w:r w:rsidR="003E6143">
              <w:rPr>
                <w:noProof/>
                <w:webHidden/>
              </w:rPr>
              <w:instrText xml:space="preserve"> PAGEREF _Toc154052066 \h </w:instrText>
            </w:r>
            <w:r w:rsidR="003E6143">
              <w:rPr>
                <w:noProof/>
                <w:webHidden/>
              </w:rPr>
            </w:r>
            <w:r w:rsidR="003E6143">
              <w:rPr>
                <w:noProof/>
                <w:webHidden/>
              </w:rPr>
              <w:fldChar w:fldCharType="separate"/>
            </w:r>
            <w:r w:rsidR="003E6143">
              <w:rPr>
                <w:noProof/>
                <w:webHidden/>
              </w:rPr>
              <w:t>13</w:t>
            </w:r>
            <w:r w:rsidR="003E6143">
              <w:rPr>
                <w:noProof/>
                <w:webHidden/>
              </w:rPr>
              <w:fldChar w:fldCharType="end"/>
            </w:r>
          </w:hyperlink>
        </w:p>
        <w:p w14:paraId="15B144E0" w14:textId="19874B8D"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67" w:history="1">
            <w:r w:rsidR="003E6143" w:rsidRPr="00B86B35">
              <w:rPr>
                <w:rStyle w:val="Hyperlink"/>
                <w:noProof/>
                <w:spacing w:val="-1"/>
              </w:rPr>
              <w:t>3.5</w:t>
            </w:r>
            <w:r w:rsidR="003E6143">
              <w:rPr>
                <w:rFonts w:asciiTheme="minorHAnsi" w:hAnsiTheme="minorHAnsi" w:cstheme="minorBidi"/>
                <w:noProof/>
                <w:kern w:val="2"/>
                <w14:ligatures w14:val="standardContextual"/>
              </w:rPr>
              <w:tab/>
            </w:r>
            <w:r w:rsidR="003E6143" w:rsidRPr="00B86B35">
              <w:rPr>
                <w:rStyle w:val="Hyperlink"/>
                <w:noProof/>
              </w:rPr>
              <w:t>Spend</w:t>
            </w:r>
            <w:r w:rsidR="003E6143" w:rsidRPr="00B86B35">
              <w:rPr>
                <w:rStyle w:val="Hyperlink"/>
                <w:noProof/>
                <w:spacing w:val="1"/>
              </w:rPr>
              <w:t xml:space="preserve"> </w:t>
            </w:r>
            <w:r w:rsidR="003E6143" w:rsidRPr="00B86B35">
              <w:rPr>
                <w:rStyle w:val="Hyperlink"/>
                <w:noProof/>
              </w:rPr>
              <w:t>Analysis</w:t>
            </w:r>
            <w:r w:rsidR="003E6143">
              <w:rPr>
                <w:noProof/>
                <w:webHidden/>
              </w:rPr>
              <w:tab/>
            </w:r>
            <w:r w:rsidR="003E6143">
              <w:rPr>
                <w:noProof/>
                <w:webHidden/>
              </w:rPr>
              <w:fldChar w:fldCharType="begin"/>
            </w:r>
            <w:r w:rsidR="003E6143">
              <w:rPr>
                <w:noProof/>
                <w:webHidden/>
              </w:rPr>
              <w:instrText xml:space="preserve"> PAGEREF _Toc154052067 \h </w:instrText>
            </w:r>
            <w:r w:rsidR="003E6143">
              <w:rPr>
                <w:noProof/>
                <w:webHidden/>
              </w:rPr>
            </w:r>
            <w:r w:rsidR="003E6143">
              <w:rPr>
                <w:noProof/>
                <w:webHidden/>
              </w:rPr>
              <w:fldChar w:fldCharType="separate"/>
            </w:r>
            <w:r w:rsidR="003E6143">
              <w:rPr>
                <w:noProof/>
                <w:webHidden/>
              </w:rPr>
              <w:t>13</w:t>
            </w:r>
            <w:r w:rsidR="003E6143">
              <w:rPr>
                <w:noProof/>
                <w:webHidden/>
              </w:rPr>
              <w:fldChar w:fldCharType="end"/>
            </w:r>
          </w:hyperlink>
        </w:p>
        <w:p w14:paraId="4CAC030A" w14:textId="2DE21C62"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68" w:history="1">
            <w:r w:rsidR="003E6143" w:rsidRPr="00B86B35">
              <w:rPr>
                <w:rStyle w:val="Hyperlink"/>
                <w:noProof/>
                <w:spacing w:val="-1"/>
              </w:rPr>
              <w:t>3.6</w:t>
            </w:r>
            <w:r w:rsidR="003E6143">
              <w:rPr>
                <w:rFonts w:asciiTheme="minorHAnsi" w:hAnsiTheme="minorHAnsi" w:cstheme="minorBidi"/>
                <w:noProof/>
                <w:kern w:val="2"/>
                <w14:ligatures w14:val="standardContextual"/>
              </w:rPr>
              <w:tab/>
            </w:r>
            <w:r w:rsidR="003E6143" w:rsidRPr="00B86B35">
              <w:rPr>
                <w:rStyle w:val="Hyperlink"/>
                <w:noProof/>
              </w:rPr>
              <w:t>Market Research and Pre-Tender</w:t>
            </w:r>
            <w:r w:rsidR="003E6143" w:rsidRPr="00B86B35">
              <w:rPr>
                <w:rStyle w:val="Hyperlink"/>
                <w:noProof/>
                <w:spacing w:val="-4"/>
              </w:rPr>
              <w:t xml:space="preserve"> </w:t>
            </w:r>
            <w:r w:rsidR="003E6143" w:rsidRPr="00B86B35">
              <w:rPr>
                <w:rStyle w:val="Hyperlink"/>
                <w:noProof/>
              </w:rPr>
              <w:t>Consultation</w:t>
            </w:r>
            <w:r w:rsidR="003E6143">
              <w:rPr>
                <w:noProof/>
                <w:webHidden/>
              </w:rPr>
              <w:tab/>
            </w:r>
            <w:r w:rsidR="003E6143">
              <w:rPr>
                <w:noProof/>
                <w:webHidden/>
              </w:rPr>
              <w:fldChar w:fldCharType="begin"/>
            </w:r>
            <w:r w:rsidR="003E6143">
              <w:rPr>
                <w:noProof/>
                <w:webHidden/>
              </w:rPr>
              <w:instrText xml:space="preserve"> PAGEREF _Toc154052068 \h </w:instrText>
            </w:r>
            <w:r w:rsidR="003E6143">
              <w:rPr>
                <w:noProof/>
                <w:webHidden/>
              </w:rPr>
            </w:r>
            <w:r w:rsidR="003E6143">
              <w:rPr>
                <w:noProof/>
                <w:webHidden/>
              </w:rPr>
              <w:fldChar w:fldCharType="separate"/>
            </w:r>
            <w:r w:rsidR="003E6143">
              <w:rPr>
                <w:noProof/>
                <w:webHidden/>
              </w:rPr>
              <w:t>14</w:t>
            </w:r>
            <w:r w:rsidR="003E6143">
              <w:rPr>
                <w:noProof/>
                <w:webHidden/>
              </w:rPr>
              <w:fldChar w:fldCharType="end"/>
            </w:r>
          </w:hyperlink>
        </w:p>
        <w:p w14:paraId="7DFD8346" w14:textId="6CD37ED0"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69" w:history="1">
            <w:r w:rsidR="003E6143" w:rsidRPr="00B86B35">
              <w:rPr>
                <w:rStyle w:val="Hyperlink"/>
                <w:noProof/>
                <w:spacing w:val="-1"/>
              </w:rPr>
              <w:t>3.7</w:t>
            </w:r>
            <w:r w:rsidR="003E6143">
              <w:rPr>
                <w:rFonts w:asciiTheme="minorHAnsi" w:hAnsiTheme="minorHAnsi" w:cstheme="minorBidi"/>
                <w:noProof/>
                <w:kern w:val="2"/>
                <w14:ligatures w14:val="standardContextual"/>
              </w:rPr>
              <w:tab/>
            </w:r>
            <w:r w:rsidR="003E6143" w:rsidRPr="00B86B35">
              <w:rPr>
                <w:rStyle w:val="Hyperlink"/>
                <w:noProof/>
              </w:rPr>
              <w:t>Sustainability</w:t>
            </w:r>
            <w:r w:rsidR="003E6143">
              <w:rPr>
                <w:noProof/>
                <w:webHidden/>
              </w:rPr>
              <w:tab/>
            </w:r>
            <w:r w:rsidR="003E6143">
              <w:rPr>
                <w:noProof/>
                <w:webHidden/>
              </w:rPr>
              <w:fldChar w:fldCharType="begin"/>
            </w:r>
            <w:r w:rsidR="003E6143">
              <w:rPr>
                <w:noProof/>
                <w:webHidden/>
              </w:rPr>
              <w:instrText xml:space="preserve"> PAGEREF _Toc154052069 \h </w:instrText>
            </w:r>
            <w:r w:rsidR="003E6143">
              <w:rPr>
                <w:noProof/>
                <w:webHidden/>
              </w:rPr>
            </w:r>
            <w:r w:rsidR="003E6143">
              <w:rPr>
                <w:noProof/>
                <w:webHidden/>
              </w:rPr>
              <w:fldChar w:fldCharType="separate"/>
            </w:r>
            <w:r w:rsidR="003E6143">
              <w:rPr>
                <w:noProof/>
                <w:webHidden/>
              </w:rPr>
              <w:t>15</w:t>
            </w:r>
            <w:r w:rsidR="003E6143">
              <w:rPr>
                <w:noProof/>
                <w:webHidden/>
              </w:rPr>
              <w:fldChar w:fldCharType="end"/>
            </w:r>
          </w:hyperlink>
        </w:p>
        <w:p w14:paraId="01A2232C" w14:textId="69D642C2" w:rsidR="003E6143" w:rsidRDefault="0000249B">
          <w:pPr>
            <w:pStyle w:val="TOC1"/>
            <w:tabs>
              <w:tab w:val="left" w:pos="440"/>
              <w:tab w:val="right" w:leader="dot" w:pos="9702"/>
            </w:tabs>
            <w:rPr>
              <w:rFonts w:asciiTheme="minorHAnsi" w:hAnsiTheme="minorHAnsi" w:cstheme="minorBidi"/>
              <w:noProof/>
              <w:kern w:val="2"/>
              <w14:ligatures w14:val="standardContextual"/>
            </w:rPr>
          </w:pPr>
          <w:hyperlink w:anchor="_Toc154052070" w:history="1">
            <w:r w:rsidR="003E6143" w:rsidRPr="00B86B35">
              <w:rPr>
                <w:rStyle w:val="Hyperlink"/>
                <w:noProof/>
                <w:w w:val="99"/>
              </w:rPr>
              <w:t>4.</w:t>
            </w:r>
            <w:r w:rsidR="003E6143">
              <w:rPr>
                <w:rFonts w:asciiTheme="minorHAnsi" w:hAnsiTheme="minorHAnsi" w:cstheme="minorBidi"/>
                <w:noProof/>
                <w:kern w:val="2"/>
                <w14:ligatures w14:val="standardContextual"/>
              </w:rPr>
              <w:tab/>
            </w:r>
            <w:r w:rsidR="003E6143" w:rsidRPr="00B86B35">
              <w:rPr>
                <w:rStyle w:val="Hyperlink"/>
                <w:noProof/>
              </w:rPr>
              <w:t>Framework Agreements</w:t>
            </w:r>
            <w:r w:rsidR="003E6143">
              <w:rPr>
                <w:noProof/>
                <w:webHidden/>
              </w:rPr>
              <w:tab/>
            </w:r>
            <w:r w:rsidR="003E6143">
              <w:rPr>
                <w:noProof/>
                <w:webHidden/>
              </w:rPr>
              <w:fldChar w:fldCharType="begin"/>
            </w:r>
            <w:r w:rsidR="003E6143">
              <w:rPr>
                <w:noProof/>
                <w:webHidden/>
              </w:rPr>
              <w:instrText xml:space="preserve"> PAGEREF _Toc154052070 \h </w:instrText>
            </w:r>
            <w:r w:rsidR="003E6143">
              <w:rPr>
                <w:noProof/>
                <w:webHidden/>
              </w:rPr>
            </w:r>
            <w:r w:rsidR="003E6143">
              <w:rPr>
                <w:noProof/>
                <w:webHidden/>
              </w:rPr>
              <w:fldChar w:fldCharType="separate"/>
            </w:r>
            <w:r w:rsidR="003E6143">
              <w:rPr>
                <w:noProof/>
                <w:webHidden/>
              </w:rPr>
              <w:t>16</w:t>
            </w:r>
            <w:r w:rsidR="003E6143">
              <w:rPr>
                <w:noProof/>
                <w:webHidden/>
              </w:rPr>
              <w:fldChar w:fldCharType="end"/>
            </w:r>
          </w:hyperlink>
        </w:p>
        <w:p w14:paraId="442C0382" w14:textId="2F76A614"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71" w:history="1">
            <w:r w:rsidR="003E6143" w:rsidRPr="00B86B35">
              <w:rPr>
                <w:rStyle w:val="Hyperlink"/>
                <w:noProof/>
              </w:rPr>
              <w:t>4.1</w:t>
            </w:r>
            <w:r w:rsidR="003E6143">
              <w:rPr>
                <w:rFonts w:asciiTheme="minorHAnsi" w:hAnsiTheme="minorHAnsi" w:cstheme="minorBidi"/>
                <w:noProof/>
                <w:kern w:val="2"/>
                <w14:ligatures w14:val="standardContextual"/>
              </w:rPr>
              <w:tab/>
            </w:r>
            <w:r w:rsidR="003E6143" w:rsidRPr="00B86B35">
              <w:rPr>
                <w:rStyle w:val="Hyperlink"/>
                <w:noProof/>
              </w:rPr>
              <w:t>What is a Framework</w:t>
            </w:r>
            <w:r w:rsidR="003E6143" w:rsidRPr="00B86B35">
              <w:rPr>
                <w:rStyle w:val="Hyperlink"/>
                <w:noProof/>
                <w:spacing w:val="-4"/>
              </w:rPr>
              <w:t xml:space="preserve"> </w:t>
            </w:r>
            <w:r w:rsidR="003E6143" w:rsidRPr="00B86B35">
              <w:rPr>
                <w:rStyle w:val="Hyperlink"/>
                <w:noProof/>
              </w:rPr>
              <w:t>Agreement?</w:t>
            </w:r>
            <w:r w:rsidR="003E6143">
              <w:rPr>
                <w:noProof/>
                <w:webHidden/>
              </w:rPr>
              <w:tab/>
            </w:r>
            <w:r w:rsidR="003E6143">
              <w:rPr>
                <w:noProof/>
                <w:webHidden/>
              </w:rPr>
              <w:fldChar w:fldCharType="begin"/>
            </w:r>
            <w:r w:rsidR="003E6143">
              <w:rPr>
                <w:noProof/>
                <w:webHidden/>
              </w:rPr>
              <w:instrText xml:space="preserve"> PAGEREF _Toc154052071 \h </w:instrText>
            </w:r>
            <w:r w:rsidR="003E6143">
              <w:rPr>
                <w:noProof/>
                <w:webHidden/>
              </w:rPr>
            </w:r>
            <w:r w:rsidR="003E6143">
              <w:rPr>
                <w:noProof/>
                <w:webHidden/>
              </w:rPr>
              <w:fldChar w:fldCharType="separate"/>
            </w:r>
            <w:r w:rsidR="003E6143">
              <w:rPr>
                <w:noProof/>
                <w:webHidden/>
              </w:rPr>
              <w:t>16</w:t>
            </w:r>
            <w:r w:rsidR="003E6143">
              <w:rPr>
                <w:noProof/>
                <w:webHidden/>
              </w:rPr>
              <w:fldChar w:fldCharType="end"/>
            </w:r>
          </w:hyperlink>
        </w:p>
        <w:p w14:paraId="678F78BA" w14:textId="6AEF0C11"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72" w:history="1">
            <w:r w:rsidR="003E6143" w:rsidRPr="00B86B35">
              <w:rPr>
                <w:rStyle w:val="Hyperlink"/>
                <w:noProof/>
              </w:rPr>
              <w:t>4.2</w:t>
            </w:r>
            <w:r w:rsidR="003E6143">
              <w:rPr>
                <w:rFonts w:asciiTheme="minorHAnsi" w:hAnsiTheme="minorHAnsi" w:cstheme="minorBidi"/>
                <w:noProof/>
                <w:kern w:val="2"/>
                <w14:ligatures w14:val="standardContextual"/>
              </w:rPr>
              <w:tab/>
            </w:r>
            <w:r w:rsidR="003E6143" w:rsidRPr="00B86B35">
              <w:rPr>
                <w:rStyle w:val="Hyperlink"/>
                <w:noProof/>
              </w:rPr>
              <w:t>Why Use a Framework</w:t>
            </w:r>
            <w:r w:rsidR="003E6143" w:rsidRPr="00B86B35">
              <w:rPr>
                <w:rStyle w:val="Hyperlink"/>
                <w:noProof/>
                <w:spacing w:val="-3"/>
              </w:rPr>
              <w:t xml:space="preserve"> </w:t>
            </w:r>
            <w:r w:rsidR="003E6143" w:rsidRPr="00B86B35">
              <w:rPr>
                <w:rStyle w:val="Hyperlink"/>
                <w:noProof/>
              </w:rPr>
              <w:t>Agreement?</w:t>
            </w:r>
            <w:r w:rsidR="003E6143">
              <w:rPr>
                <w:noProof/>
                <w:webHidden/>
              </w:rPr>
              <w:tab/>
            </w:r>
            <w:r w:rsidR="003E6143">
              <w:rPr>
                <w:noProof/>
                <w:webHidden/>
              </w:rPr>
              <w:fldChar w:fldCharType="begin"/>
            </w:r>
            <w:r w:rsidR="003E6143">
              <w:rPr>
                <w:noProof/>
                <w:webHidden/>
              </w:rPr>
              <w:instrText xml:space="preserve"> PAGEREF _Toc154052072 \h </w:instrText>
            </w:r>
            <w:r w:rsidR="003E6143">
              <w:rPr>
                <w:noProof/>
                <w:webHidden/>
              </w:rPr>
            </w:r>
            <w:r w:rsidR="003E6143">
              <w:rPr>
                <w:noProof/>
                <w:webHidden/>
              </w:rPr>
              <w:fldChar w:fldCharType="separate"/>
            </w:r>
            <w:r w:rsidR="003E6143">
              <w:rPr>
                <w:noProof/>
                <w:webHidden/>
              </w:rPr>
              <w:t>16</w:t>
            </w:r>
            <w:r w:rsidR="003E6143">
              <w:rPr>
                <w:noProof/>
                <w:webHidden/>
              </w:rPr>
              <w:fldChar w:fldCharType="end"/>
            </w:r>
          </w:hyperlink>
        </w:p>
        <w:p w14:paraId="06176F76" w14:textId="25E5F096"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73" w:history="1">
            <w:r w:rsidR="003E6143" w:rsidRPr="00B86B35">
              <w:rPr>
                <w:rStyle w:val="Hyperlink"/>
                <w:noProof/>
              </w:rPr>
              <w:t>4.3</w:t>
            </w:r>
            <w:r w:rsidR="003E6143">
              <w:rPr>
                <w:rFonts w:asciiTheme="minorHAnsi" w:hAnsiTheme="minorHAnsi" w:cstheme="minorBidi"/>
                <w:noProof/>
                <w:kern w:val="2"/>
                <w14:ligatures w14:val="standardContextual"/>
              </w:rPr>
              <w:tab/>
            </w:r>
            <w:r w:rsidR="003E6143" w:rsidRPr="00B86B35">
              <w:rPr>
                <w:rStyle w:val="Hyperlink"/>
                <w:noProof/>
              </w:rPr>
              <w:t>How Can a Framework Agreement be</w:t>
            </w:r>
            <w:r w:rsidR="003E6143" w:rsidRPr="00B86B35">
              <w:rPr>
                <w:rStyle w:val="Hyperlink"/>
                <w:noProof/>
                <w:spacing w:val="-1"/>
              </w:rPr>
              <w:t xml:space="preserve"> </w:t>
            </w:r>
            <w:r w:rsidR="003E6143" w:rsidRPr="00B86B35">
              <w:rPr>
                <w:rStyle w:val="Hyperlink"/>
                <w:noProof/>
              </w:rPr>
              <w:t>arranged?</w:t>
            </w:r>
            <w:r w:rsidR="003E6143">
              <w:rPr>
                <w:noProof/>
                <w:webHidden/>
              </w:rPr>
              <w:tab/>
            </w:r>
            <w:r w:rsidR="003E6143">
              <w:rPr>
                <w:noProof/>
                <w:webHidden/>
              </w:rPr>
              <w:fldChar w:fldCharType="begin"/>
            </w:r>
            <w:r w:rsidR="003E6143">
              <w:rPr>
                <w:noProof/>
                <w:webHidden/>
              </w:rPr>
              <w:instrText xml:space="preserve"> PAGEREF _Toc154052073 \h </w:instrText>
            </w:r>
            <w:r w:rsidR="003E6143">
              <w:rPr>
                <w:noProof/>
                <w:webHidden/>
              </w:rPr>
            </w:r>
            <w:r w:rsidR="003E6143">
              <w:rPr>
                <w:noProof/>
                <w:webHidden/>
              </w:rPr>
              <w:fldChar w:fldCharType="separate"/>
            </w:r>
            <w:r w:rsidR="003E6143">
              <w:rPr>
                <w:noProof/>
                <w:webHidden/>
              </w:rPr>
              <w:t>16</w:t>
            </w:r>
            <w:r w:rsidR="003E6143">
              <w:rPr>
                <w:noProof/>
                <w:webHidden/>
              </w:rPr>
              <w:fldChar w:fldCharType="end"/>
            </w:r>
          </w:hyperlink>
        </w:p>
        <w:p w14:paraId="4C1BA6F5" w14:textId="1D1AD1C0"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74" w:history="1">
            <w:r w:rsidR="003E6143" w:rsidRPr="00B86B35">
              <w:rPr>
                <w:rStyle w:val="Hyperlink"/>
                <w:noProof/>
              </w:rPr>
              <w:t>4.4</w:t>
            </w:r>
            <w:r w:rsidR="003E6143">
              <w:rPr>
                <w:rFonts w:asciiTheme="minorHAnsi" w:hAnsiTheme="minorHAnsi" w:cstheme="minorBidi"/>
                <w:noProof/>
                <w:kern w:val="2"/>
                <w14:ligatures w14:val="standardContextual"/>
              </w:rPr>
              <w:tab/>
            </w:r>
            <w:r w:rsidR="003E6143" w:rsidRPr="00B86B35">
              <w:rPr>
                <w:rStyle w:val="Hyperlink"/>
                <w:noProof/>
              </w:rPr>
              <w:t>Awarding Contracts Based on Framework</w:t>
            </w:r>
            <w:r w:rsidR="003E6143" w:rsidRPr="00B86B35">
              <w:rPr>
                <w:rStyle w:val="Hyperlink"/>
                <w:noProof/>
                <w:spacing w:val="-4"/>
              </w:rPr>
              <w:t xml:space="preserve"> </w:t>
            </w:r>
            <w:r w:rsidR="003E6143" w:rsidRPr="00B86B35">
              <w:rPr>
                <w:rStyle w:val="Hyperlink"/>
                <w:noProof/>
              </w:rPr>
              <w:t>Agreements</w:t>
            </w:r>
            <w:r w:rsidR="003E6143">
              <w:rPr>
                <w:noProof/>
                <w:webHidden/>
              </w:rPr>
              <w:tab/>
            </w:r>
            <w:r w:rsidR="003E6143">
              <w:rPr>
                <w:noProof/>
                <w:webHidden/>
              </w:rPr>
              <w:fldChar w:fldCharType="begin"/>
            </w:r>
            <w:r w:rsidR="003E6143">
              <w:rPr>
                <w:noProof/>
                <w:webHidden/>
              </w:rPr>
              <w:instrText xml:space="preserve"> PAGEREF _Toc154052074 \h </w:instrText>
            </w:r>
            <w:r w:rsidR="003E6143">
              <w:rPr>
                <w:noProof/>
                <w:webHidden/>
              </w:rPr>
            </w:r>
            <w:r w:rsidR="003E6143">
              <w:rPr>
                <w:noProof/>
                <w:webHidden/>
              </w:rPr>
              <w:fldChar w:fldCharType="separate"/>
            </w:r>
            <w:r w:rsidR="003E6143">
              <w:rPr>
                <w:noProof/>
                <w:webHidden/>
              </w:rPr>
              <w:t>16</w:t>
            </w:r>
            <w:r w:rsidR="003E6143">
              <w:rPr>
                <w:noProof/>
                <w:webHidden/>
              </w:rPr>
              <w:fldChar w:fldCharType="end"/>
            </w:r>
          </w:hyperlink>
        </w:p>
        <w:p w14:paraId="5BE0DB78" w14:textId="76677056"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75" w:history="1">
            <w:r w:rsidR="003E6143" w:rsidRPr="00B86B35">
              <w:rPr>
                <w:rStyle w:val="Hyperlink"/>
                <w:noProof/>
              </w:rPr>
              <w:t>4.5</w:t>
            </w:r>
            <w:r w:rsidR="003E6143">
              <w:rPr>
                <w:rFonts w:asciiTheme="minorHAnsi" w:hAnsiTheme="minorHAnsi" w:cstheme="minorBidi"/>
                <w:noProof/>
                <w:kern w:val="2"/>
                <w14:ligatures w14:val="standardContextual"/>
              </w:rPr>
              <w:tab/>
            </w:r>
            <w:r w:rsidR="003E6143" w:rsidRPr="00B86B35">
              <w:rPr>
                <w:rStyle w:val="Hyperlink"/>
                <w:noProof/>
              </w:rPr>
              <w:t>Single Supplier Framework Agreements – “Call</w:t>
            </w:r>
            <w:r w:rsidR="003E6143" w:rsidRPr="00B86B35">
              <w:rPr>
                <w:rStyle w:val="Hyperlink"/>
                <w:noProof/>
                <w:spacing w:val="-1"/>
              </w:rPr>
              <w:t xml:space="preserve"> </w:t>
            </w:r>
            <w:r w:rsidR="003E6143" w:rsidRPr="00B86B35">
              <w:rPr>
                <w:rStyle w:val="Hyperlink"/>
                <w:noProof/>
              </w:rPr>
              <w:t>Offs”</w:t>
            </w:r>
            <w:r w:rsidR="003E6143">
              <w:rPr>
                <w:noProof/>
                <w:webHidden/>
              </w:rPr>
              <w:tab/>
            </w:r>
            <w:r w:rsidR="003E6143">
              <w:rPr>
                <w:noProof/>
                <w:webHidden/>
              </w:rPr>
              <w:fldChar w:fldCharType="begin"/>
            </w:r>
            <w:r w:rsidR="003E6143">
              <w:rPr>
                <w:noProof/>
                <w:webHidden/>
              </w:rPr>
              <w:instrText xml:space="preserve"> PAGEREF _Toc154052075 \h </w:instrText>
            </w:r>
            <w:r w:rsidR="003E6143">
              <w:rPr>
                <w:noProof/>
                <w:webHidden/>
              </w:rPr>
            </w:r>
            <w:r w:rsidR="003E6143">
              <w:rPr>
                <w:noProof/>
                <w:webHidden/>
              </w:rPr>
              <w:fldChar w:fldCharType="separate"/>
            </w:r>
            <w:r w:rsidR="003E6143">
              <w:rPr>
                <w:noProof/>
                <w:webHidden/>
              </w:rPr>
              <w:t>17</w:t>
            </w:r>
            <w:r w:rsidR="003E6143">
              <w:rPr>
                <w:noProof/>
                <w:webHidden/>
              </w:rPr>
              <w:fldChar w:fldCharType="end"/>
            </w:r>
          </w:hyperlink>
        </w:p>
        <w:p w14:paraId="5C507BF5" w14:textId="605D7BE4"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76" w:history="1">
            <w:r w:rsidR="003E6143" w:rsidRPr="00B86B35">
              <w:rPr>
                <w:rStyle w:val="Hyperlink"/>
                <w:noProof/>
              </w:rPr>
              <w:t>4.6</w:t>
            </w:r>
            <w:r w:rsidR="003E6143">
              <w:rPr>
                <w:rFonts w:asciiTheme="minorHAnsi" w:hAnsiTheme="minorHAnsi" w:cstheme="minorBidi"/>
                <w:noProof/>
                <w:kern w:val="2"/>
                <w14:ligatures w14:val="standardContextual"/>
              </w:rPr>
              <w:tab/>
            </w:r>
            <w:r w:rsidR="003E6143" w:rsidRPr="00B86B35">
              <w:rPr>
                <w:rStyle w:val="Hyperlink"/>
                <w:noProof/>
              </w:rPr>
              <w:t>Multi-Supplier Framework Agreements – “Call</w:t>
            </w:r>
            <w:r w:rsidR="003E6143" w:rsidRPr="00B86B35">
              <w:rPr>
                <w:rStyle w:val="Hyperlink"/>
                <w:noProof/>
                <w:spacing w:val="-2"/>
              </w:rPr>
              <w:t xml:space="preserve"> </w:t>
            </w:r>
            <w:r w:rsidR="003E6143" w:rsidRPr="00B86B35">
              <w:rPr>
                <w:rStyle w:val="Hyperlink"/>
                <w:noProof/>
              </w:rPr>
              <w:t>Offs”</w:t>
            </w:r>
            <w:r w:rsidR="003E6143">
              <w:rPr>
                <w:noProof/>
                <w:webHidden/>
              </w:rPr>
              <w:tab/>
            </w:r>
            <w:r w:rsidR="003E6143">
              <w:rPr>
                <w:noProof/>
                <w:webHidden/>
              </w:rPr>
              <w:fldChar w:fldCharType="begin"/>
            </w:r>
            <w:r w:rsidR="003E6143">
              <w:rPr>
                <w:noProof/>
                <w:webHidden/>
              </w:rPr>
              <w:instrText xml:space="preserve"> PAGEREF _Toc154052076 \h </w:instrText>
            </w:r>
            <w:r w:rsidR="003E6143">
              <w:rPr>
                <w:noProof/>
                <w:webHidden/>
              </w:rPr>
            </w:r>
            <w:r w:rsidR="003E6143">
              <w:rPr>
                <w:noProof/>
                <w:webHidden/>
              </w:rPr>
              <w:fldChar w:fldCharType="separate"/>
            </w:r>
            <w:r w:rsidR="003E6143">
              <w:rPr>
                <w:noProof/>
                <w:webHidden/>
              </w:rPr>
              <w:t>17</w:t>
            </w:r>
            <w:r w:rsidR="003E6143">
              <w:rPr>
                <w:noProof/>
                <w:webHidden/>
              </w:rPr>
              <w:fldChar w:fldCharType="end"/>
            </w:r>
          </w:hyperlink>
        </w:p>
        <w:p w14:paraId="16B05F64" w14:textId="11081AD5"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77" w:history="1">
            <w:r w:rsidR="003E6143" w:rsidRPr="00B86B35">
              <w:rPr>
                <w:rStyle w:val="Hyperlink"/>
                <w:noProof/>
              </w:rPr>
              <w:t>4.7</w:t>
            </w:r>
            <w:r w:rsidR="003E6143">
              <w:rPr>
                <w:rFonts w:asciiTheme="minorHAnsi" w:hAnsiTheme="minorHAnsi" w:cstheme="minorBidi"/>
                <w:noProof/>
                <w:kern w:val="2"/>
                <w14:ligatures w14:val="standardContextual"/>
              </w:rPr>
              <w:tab/>
            </w:r>
            <w:r w:rsidR="003E6143" w:rsidRPr="00B86B35">
              <w:rPr>
                <w:rStyle w:val="Hyperlink"/>
                <w:noProof/>
              </w:rPr>
              <w:t>Multi-Supplier Framework Agreements - Mini Competition “Call</w:t>
            </w:r>
            <w:r w:rsidR="003E6143" w:rsidRPr="00B86B35">
              <w:rPr>
                <w:rStyle w:val="Hyperlink"/>
                <w:noProof/>
                <w:spacing w:val="-7"/>
              </w:rPr>
              <w:t xml:space="preserve"> </w:t>
            </w:r>
            <w:r w:rsidR="003E6143" w:rsidRPr="00B86B35">
              <w:rPr>
                <w:rStyle w:val="Hyperlink"/>
                <w:noProof/>
              </w:rPr>
              <w:t>Offs”</w:t>
            </w:r>
            <w:r w:rsidR="003E6143">
              <w:rPr>
                <w:noProof/>
                <w:webHidden/>
              </w:rPr>
              <w:tab/>
            </w:r>
            <w:r w:rsidR="003E6143">
              <w:rPr>
                <w:noProof/>
                <w:webHidden/>
              </w:rPr>
              <w:fldChar w:fldCharType="begin"/>
            </w:r>
            <w:r w:rsidR="003E6143">
              <w:rPr>
                <w:noProof/>
                <w:webHidden/>
              </w:rPr>
              <w:instrText xml:space="preserve"> PAGEREF _Toc154052077 \h </w:instrText>
            </w:r>
            <w:r w:rsidR="003E6143">
              <w:rPr>
                <w:noProof/>
                <w:webHidden/>
              </w:rPr>
            </w:r>
            <w:r w:rsidR="003E6143">
              <w:rPr>
                <w:noProof/>
                <w:webHidden/>
              </w:rPr>
              <w:fldChar w:fldCharType="separate"/>
            </w:r>
            <w:r w:rsidR="003E6143">
              <w:rPr>
                <w:noProof/>
                <w:webHidden/>
              </w:rPr>
              <w:t>17</w:t>
            </w:r>
            <w:r w:rsidR="003E6143">
              <w:rPr>
                <w:noProof/>
                <w:webHidden/>
              </w:rPr>
              <w:fldChar w:fldCharType="end"/>
            </w:r>
          </w:hyperlink>
        </w:p>
        <w:p w14:paraId="07483CB3" w14:textId="7EFC76B9"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78" w:history="1">
            <w:r w:rsidR="003E6143" w:rsidRPr="00B86B35">
              <w:rPr>
                <w:rStyle w:val="Hyperlink"/>
                <w:noProof/>
              </w:rPr>
              <w:t>4.8</w:t>
            </w:r>
            <w:r w:rsidR="003E6143">
              <w:rPr>
                <w:rFonts w:asciiTheme="minorHAnsi" w:hAnsiTheme="minorHAnsi" w:cstheme="minorBidi"/>
                <w:noProof/>
                <w:kern w:val="2"/>
                <w14:ligatures w14:val="standardContextual"/>
              </w:rPr>
              <w:tab/>
            </w:r>
            <w:r w:rsidR="003E6143" w:rsidRPr="00B86B35">
              <w:rPr>
                <w:rStyle w:val="Hyperlink"/>
                <w:noProof/>
              </w:rPr>
              <w:t>Construction Procurement strategies and Forms of</w:t>
            </w:r>
            <w:r w:rsidR="003E6143" w:rsidRPr="00B86B35">
              <w:rPr>
                <w:rStyle w:val="Hyperlink"/>
                <w:noProof/>
                <w:spacing w:val="-4"/>
              </w:rPr>
              <w:t xml:space="preserve"> </w:t>
            </w:r>
            <w:r w:rsidR="003E6143" w:rsidRPr="00B86B35">
              <w:rPr>
                <w:rStyle w:val="Hyperlink"/>
                <w:noProof/>
              </w:rPr>
              <w:t>Contract</w:t>
            </w:r>
            <w:r w:rsidR="003E6143">
              <w:rPr>
                <w:noProof/>
                <w:webHidden/>
              </w:rPr>
              <w:tab/>
            </w:r>
            <w:r w:rsidR="003E6143">
              <w:rPr>
                <w:noProof/>
                <w:webHidden/>
              </w:rPr>
              <w:fldChar w:fldCharType="begin"/>
            </w:r>
            <w:r w:rsidR="003E6143">
              <w:rPr>
                <w:noProof/>
                <w:webHidden/>
              </w:rPr>
              <w:instrText xml:space="preserve"> PAGEREF _Toc154052078 \h </w:instrText>
            </w:r>
            <w:r w:rsidR="003E6143">
              <w:rPr>
                <w:noProof/>
                <w:webHidden/>
              </w:rPr>
            </w:r>
            <w:r w:rsidR="003E6143">
              <w:rPr>
                <w:noProof/>
                <w:webHidden/>
              </w:rPr>
              <w:fldChar w:fldCharType="separate"/>
            </w:r>
            <w:r w:rsidR="003E6143">
              <w:rPr>
                <w:noProof/>
                <w:webHidden/>
              </w:rPr>
              <w:t>17</w:t>
            </w:r>
            <w:r w:rsidR="003E6143">
              <w:rPr>
                <w:noProof/>
                <w:webHidden/>
              </w:rPr>
              <w:fldChar w:fldCharType="end"/>
            </w:r>
          </w:hyperlink>
        </w:p>
        <w:p w14:paraId="794D496F" w14:textId="560007FB"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79" w:history="1">
            <w:r w:rsidR="003E6143" w:rsidRPr="00B86B35">
              <w:rPr>
                <w:rStyle w:val="Hyperlink"/>
                <w:noProof/>
              </w:rPr>
              <w:t>4.9</w:t>
            </w:r>
            <w:r w:rsidR="003E6143">
              <w:rPr>
                <w:rFonts w:asciiTheme="minorHAnsi" w:hAnsiTheme="minorHAnsi" w:cstheme="minorBidi"/>
                <w:noProof/>
                <w:kern w:val="2"/>
                <w14:ligatures w14:val="standardContextual"/>
              </w:rPr>
              <w:tab/>
            </w:r>
            <w:r w:rsidR="003E6143" w:rsidRPr="00B86B35">
              <w:rPr>
                <w:rStyle w:val="Hyperlink"/>
                <w:noProof/>
              </w:rPr>
              <w:t>Construction Traditional Lump Sum</w:t>
            </w:r>
            <w:r w:rsidR="003E6143" w:rsidRPr="00B86B35">
              <w:rPr>
                <w:rStyle w:val="Hyperlink"/>
                <w:noProof/>
                <w:spacing w:val="-1"/>
              </w:rPr>
              <w:t xml:space="preserve"> </w:t>
            </w:r>
            <w:r w:rsidR="003E6143" w:rsidRPr="00B86B35">
              <w:rPr>
                <w:rStyle w:val="Hyperlink"/>
                <w:noProof/>
              </w:rPr>
              <w:t>Contracts</w:t>
            </w:r>
            <w:r w:rsidR="003E6143">
              <w:rPr>
                <w:noProof/>
                <w:webHidden/>
              </w:rPr>
              <w:tab/>
            </w:r>
            <w:r w:rsidR="003E6143">
              <w:rPr>
                <w:noProof/>
                <w:webHidden/>
              </w:rPr>
              <w:fldChar w:fldCharType="begin"/>
            </w:r>
            <w:r w:rsidR="003E6143">
              <w:rPr>
                <w:noProof/>
                <w:webHidden/>
              </w:rPr>
              <w:instrText xml:space="preserve"> PAGEREF _Toc154052079 \h </w:instrText>
            </w:r>
            <w:r w:rsidR="003E6143">
              <w:rPr>
                <w:noProof/>
                <w:webHidden/>
              </w:rPr>
            </w:r>
            <w:r w:rsidR="003E6143">
              <w:rPr>
                <w:noProof/>
                <w:webHidden/>
              </w:rPr>
              <w:fldChar w:fldCharType="separate"/>
            </w:r>
            <w:r w:rsidR="003E6143">
              <w:rPr>
                <w:noProof/>
                <w:webHidden/>
              </w:rPr>
              <w:t>17</w:t>
            </w:r>
            <w:r w:rsidR="003E6143">
              <w:rPr>
                <w:noProof/>
                <w:webHidden/>
              </w:rPr>
              <w:fldChar w:fldCharType="end"/>
            </w:r>
          </w:hyperlink>
        </w:p>
        <w:p w14:paraId="2507202F" w14:textId="73879D2E"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80" w:history="1">
            <w:r w:rsidR="003E6143" w:rsidRPr="00B86B35">
              <w:rPr>
                <w:rStyle w:val="Hyperlink"/>
                <w:noProof/>
              </w:rPr>
              <w:t>4.10</w:t>
            </w:r>
            <w:r w:rsidR="003E6143">
              <w:rPr>
                <w:rFonts w:asciiTheme="minorHAnsi" w:hAnsiTheme="minorHAnsi" w:cstheme="minorBidi"/>
                <w:noProof/>
                <w:kern w:val="2"/>
                <w14:ligatures w14:val="standardContextual"/>
              </w:rPr>
              <w:tab/>
            </w:r>
            <w:r w:rsidR="003E6143" w:rsidRPr="00B86B35">
              <w:rPr>
                <w:rStyle w:val="Hyperlink"/>
                <w:noProof/>
              </w:rPr>
              <w:t>Construction Re-measurement</w:t>
            </w:r>
            <w:r w:rsidR="003E6143" w:rsidRPr="00B86B35">
              <w:rPr>
                <w:rStyle w:val="Hyperlink"/>
                <w:noProof/>
                <w:spacing w:val="-2"/>
              </w:rPr>
              <w:t xml:space="preserve"> </w:t>
            </w:r>
            <w:r w:rsidR="003E6143" w:rsidRPr="00B86B35">
              <w:rPr>
                <w:rStyle w:val="Hyperlink"/>
                <w:noProof/>
              </w:rPr>
              <w:t>Contract</w:t>
            </w:r>
            <w:r w:rsidR="003E6143">
              <w:rPr>
                <w:noProof/>
                <w:webHidden/>
              </w:rPr>
              <w:tab/>
            </w:r>
            <w:r w:rsidR="003E6143">
              <w:rPr>
                <w:noProof/>
                <w:webHidden/>
              </w:rPr>
              <w:fldChar w:fldCharType="begin"/>
            </w:r>
            <w:r w:rsidR="003E6143">
              <w:rPr>
                <w:noProof/>
                <w:webHidden/>
              </w:rPr>
              <w:instrText xml:space="preserve"> PAGEREF _Toc154052080 \h </w:instrText>
            </w:r>
            <w:r w:rsidR="003E6143">
              <w:rPr>
                <w:noProof/>
                <w:webHidden/>
              </w:rPr>
            </w:r>
            <w:r w:rsidR="003E6143">
              <w:rPr>
                <w:noProof/>
                <w:webHidden/>
              </w:rPr>
              <w:fldChar w:fldCharType="separate"/>
            </w:r>
            <w:r w:rsidR="003E6143">
              <w:rPr>
                <w:noProof/>
                <w:webHidden/>
              </w:rPr>
              <w:t>18</w:t>
            </w:r>
            <w:r w:rsidR="003E6143">
              <w:rPr>
                <w:noProof/>
                <w:webHidden/>
              </w:rPr>
              <w:fldChar w:fldCharType="end"/>
            </w:r>
          </w:hyperlink>
        </w:p>
        <w:p w14:paraId="1D6A8477" w14:textId="01323045"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81" w:history="1">
            <w:r w:rsidR="003E6143" w:rsidRPr="00B86B35">
              <w:rPr>
                <w:rStyle w:val="Hyperlink"/>
                <w:noProof/>
              </w:rPr>
              <w:t>4.11</w:t>
            </w:r>
            <w:r w:rsidR="003E6143">
              <w:rPr>
                <w:rFonts w:asciiTheme="minorHAnsi" w:hAnsiTheme="minorHAnsi" w:cstheme="minorBidi"/>
                <w:noProof/>
                <w:kern w:val="2"/>
                <w14:ligatures w14:val="standardContextual"/>
              </w:rPr>
              <w:tab/>
            </w:r>
            <w:r w:rsidR="003E6143" w:rsidRPr="00B86B35">
              <w:rPr>
                <w:rStyle w:val="Hyperlink"/>
                <w:noProof/>
              </w:rPr>
              <w:t>Construction Lump Sum Activity</w:t>
            </w:r>
            <w:r w:rsidR="003E6143" w:rsidRPr="00B86B35">
              <w:rPr>
                <w:rStyle w:val="Hyperlink"/>
                <w:noProof/>
                <w:spacing w:val="-4"/>
              </w:rPr>
              <w:t xml:space="preserve"> </w:t>
            </w:r>
            <w:r w:rsidR="003E6143" w:rsidRPr="00B86B35">
              <w:rPr>
                <w:rStyle w:val="Hyperlink"/>
                <w:noProof/>
              </w:rPr>
              <w:t>Schedule</w:t>
            </w:r>
            <w:r w:rsidR="003E6143">
              <w:rPr>
                <w:noProof/>
                <w:webHidden/>
              </w:rPr>
              <w:tab/>
            </w:r>
            <w:r w:rsidR="003E6143">
              <w:rPr>
                <w:noProof/>
                <w:webHidden/>
              </w:rPr>
              <w:fldChar w:fldCharType="begin"/>
            </w:r>
            <w:r w:rsidR="003E6143">
              <w:rPr>
                <w:noProof/>
                <w:webHidden/>
              </w:rPr>
              <w:instrText xml:space="preserve"> PAGEREF _Toc154052081 \h </w:instrText>
            </w:r>
            <w:r w:rsidR="003E6143">
              <w:rPr>
                <w:noProof/>
                <w:webHidden/>
              </w:rPr>
            </w:r>
            <w:r w:rsidR="003E6143">
              <w:rPr>
                <w:noProof/>
                <w:webHidden/>
              </w:rPr>
              <w:fldChar w:fldCharType="separate"/>
            </w:r>
            <w:r w:rsidR="003E6143">
              <w:rPr>
                <w:noProof/>
                <w:webHidden/>
              </w:rPr>
              <w:t>18</w:t>
            </w:r>
            <w:r w:rsidR="003E6143">
              <w:rPr>
                <w:noProof/>
                <w:webHidden/>
              </w:rPr>
              <w:fldChar w:fldCharType="end"/>
            </w:r>
          </w:hyperlink>
        </w:p>
        <w:p w14:paraId="1A689775" w14:textId="1B267A27"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82" w:history="1">
            <w:r w:rsidR="003E6143" w:rsidRPr="00B86B35">
              <w:rPr>
                <w:rStyle w:val="Hyperlink"/>
                <w:noProof/>
              </w:rPr>
              <w:t>4.12</w:t>
            </w:r>
            <w:r w:rsidR="003E6143">
              <w:rPr>
                <w:rFonts w:asciiTheme="minorHAnsi" w:hAnsiTheme="minorHAnsi" w:cstheme="minorBidi"/>
                <w:noProof/>
                <w:kern w:val="2"/>
                <w14:ligatures w14:val="standardContextual"/>
              </w:rPr>
              <w:tab/>
            </w:r>
            <w:r w:rsidR="003E6143" w:rsidRPr="00B86B35">
              <w:rPr>
                <w:rStyle w:val="Hyperlink"/>
                <w:noProof/>
              </w:rPr>
              <w:t>Construction Management</w:t>
            </w:r>
            <w:r w:rsidR="003E6143" w:rsidRPr="00B86B35">
              <w:rPr>
                <w:rStyle w:val="Hyperlink"/>
                <w:noProof/>
                <w:spacing w:val="-4"/>
              </w:rPr>
              <w:t xml:space="preserve"> </w:t>
            </w:r>
            <w:r w:rsidR="003E6143" w:rsidRPr="00B86B35">
              <w:rPr>
                <w:rStyle w:val="Hyperlink"/>
                <w:noProof/>
              </w:rPr>
              <w:t>Contracting</w:t>
            </w:r>
            <w:r w:rsidR="003E6143">
              <w:rPr>
                <w:noProof/>
                <w:webHidden/>
              </w:rPr>
              <w:tab/>
            </w:r>
            <w:r w:rsidR="003E6143">
              <w:rPr>
                <w:noProof/>
                <w:webHidden/>
              </w:rPr>
              <w:fldChar w:fldCharType="begin"/>
            </w:r>
            <w:r w:rsidR="003E6143">
              <w:rPr>
                <w:noProof/>
                <w:webHidden/>
              </w:rPr>
              <w:instrText xml:space="preserve"> PAGEREF _Toc154052082 \h </w:instrText>
            </w:r>
            <w:r w:rsidR="003E6143">
              <w:rPr>
                <w:noProof/>
                <w:webHidden/>
              </w:rPr>
            </w:r>
            <w:r w:rsidR="003E6143">
              <w:rPr>
                <w:noProof/>
                <w:webHidden/>
              </w:rPr>
              <w:fldChar w:fldCharType="separate"/>
            </w:r>
            <w:r w:rsidR="003E6143">
              <w:rPr>
                <w:noProof/>
                <w:webHidden/>
              </w:rPr>
              <w:t>18</w:t>
            </w:r>
            <w:r w:rsidR="003E6143">
              <w:rPr>
                <w:noProof/>
                <w:webHidden/>
              </w:rPr>
              <w:fldChar w:fldCharType="end"/>
            </w:r>
          </w:hyperlink>
        </w:p>
        <w:p w14:paraId="39872F42" w14:textId="0FA2EEE2"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83" w:history="1">
            <w:r w:rsidR="003E6143" w:rsidRPr="00B86B35">
              <w:rPr>
                <w:rStyle w:val="Hyperlink"/>
                <w:noProof/>
              </w:rPr>
              <w:t>4.13</w:t>
            </w:r>
            <w:r w:rsidR="003E6143">
              <w:rPr>
                <w:rFonts w:asciiTheme="minorHAnsi" w:hAnsiTheme="minorHAnsi" w:cstheme="minorBidi"/>
                <w:noProof/>
                <w:kern w:val="2"/>
                <w14:ligatures w14:val="standardContextual"/>
              </w:rPr>
              <w:tab/>
            </w:r>
            <w:r w:rsidR="003E6143" w:rsidRPr="00B86B35">
              <w:rPr>
                <w:rStyle w:val="Hyperlink"/>
                <w:noProof/>
              </w:rPr>
              <w:t>Design and</w:t>
            </w:r>
            <w:r w:rsidR="003E6143" w:rsidRPr="00B86B35">
              <w:rPr>
                <w:rStyle w:val="Hyperlink"/>
                <w:noProof/>
                <w:spacing w:val="-6"/>
              </w:rPr>
              <w:t xml:space="preserve"> </w:t>
            </w:r>
            <w:r w:rsidR="003E6143" w:rsidRPr="00B86B35">
              <w:rPr>
                <w:rStyle w:val="Hyperlink"/>
                <w:noProof/>
              </w:rPr>
              <w:t>Construct</w:t>
            </w:r>
            <w:r w:rsidR="003E6143">
              <w:rPr>
                <w:noProof/>
                <w:webHidden/>
              </w:rPr>
              <w:tab/>
            </w:r>
            <w:r w:rsidR="003E6143">
              <w:rPr>
                <w:noProof/>
                <w:webHidden/>
              </w:rPr>
              <w:fldChar w:fldCharType="begin"/>
            </w:r>
            <w:r w:rsidR="003E6143">
              <w:rPr>
                <w:noProof/>
                <w:webHidden/>
              </w:rPr>
              <w:instrText xml:space="preserve"> PAGEREF _Toc154052083 \h </w:instrText>
            </w:r>
            <w:r w:rsidR="003E6143">
              <w:rPr>
                <w:noProof/>
                <w:webHidden/>
              </w:rPr>
            </w:r>
            <w:r w:rsidR="003E6143">
              <w:rPr>
                <w:noProof/>
                <w:webHidden/>
              </w:rPr>
              <w:fldChar w:fldCharType="separate"/>
            </w:r>
            <w:r w:rsidR="003E6143">
              <w:rPr>
                <w:noProof/>
                <w:webHidden/>
              </w:rPr>
              <w:t>19</w:t>
            </w:r>
            <w:r w:rsidR="003E6143">
              <w:rPr>
                <w:noProof/>
                <w:webHidden/>
              </w:rPr>
              <w:fldChar w:fldCharType="end"/>
            </w:r>
          </w:hyperlink>
        </w:p>
        <w:p w14:paraId="122CC2F5" w14:textId="07392F3D" w:rsidR="003E6143" w:rsidRDefault="0000249B">
          <w:pPr>
            <w:pStyle w:val="TOC1"/>
            <w:tabs>
              <w:tab w:val="left" w:pos="440"/>
              <w:tab w:val="right" w:leader="dot" w:pos="9702"/>
            </w:tabs>
            <w:rPr>
              <w:rFonts w:asciiTheme="minorHAnsi" w:hAnsiTheme="minorHAnsi" w:cstheme="minorBidi"/>
              <w:noProof/>
              <w:kern w:val="2"/>
              <w14:ligatures w14:val="standardContextual"/>
            </w:rPr>
          </w:pPr>
          <w:hyperlink w:anchor="_Toc154052084" w:history="1">
            <w:r w:rsidR="003E6143" w:rsidRPr="00B86B35">
              <w:rPr>
                <w:rStyle w:val="Hyperlink"/>
                <w:noProof/>
                <w:w w:val="99"/>
              </w:rPr>
              <w:t>5.</w:t>
            </w:r>
            <w:r w:rsidR="003E6143">
              <w:rPr>
                <w:rFonts w:asciiTheme="minorHAnsi" w:hAnsiTheme="minorHAnsi" w:cstheme="minorBidi"/>
                <w:noProof/>
                <w:kern w:val="2"/>
                <w14:ligatures w14:val="standardContextual"/>
              </w:rPr>
              <w:tab/>
            </w:r>
            <w:r w:rsidR="003E6143" w:rsidRPr="00B86B35">
              <w:rPr>
                <w:rStyle w:val="Hyperlink"/>
                <w:noProof/>
              </w:rPr>
              <w:t>Rules for Tendering for Different Contract Values</w:t>
            </w:r>
            <w:r w:rsidR="003E6143">
              <w:rPr>
                <w:noProof/>
                <w:webHidden/>
              </w:rPr>
              <w:tab/>
            </w:r>
            <w:r w:rsidR="003E6143">
              <w:rPr>
                <w:noProof/>
                <w:webHidden/>
              </w:rPr>
              <w:fldChar w:fldCharType="begin"/>
            </w:r>
            <w:r w:rsidR="003E6143">
              <w:rPr>
                <w:noProof/>
                <w:webHidden/>
              </w:rPr>
              <w:instrText xml:space="preserve"> PAGEREF _Toc154052084 \h </w:instrText>
            </w:r>
            <w:r w:rsidR="003E6143">
              <w:rPr>
                <w:noProof/>
                <w:webHidden/>
              </w:rPr>
            </w:r>
            <w:r w:rsidR="003E6143">
              <w:rPr>
                <w:noProof/>
                <w:webHidden/>
              </w:rPr>
              <w:fldChar w:fldCharType="separate"/>
            </w:r>
            <w:r w:rsidR="003E6143">
              <w:rPr>
                <w:noProof/>
                <w:webHidden/>
              </w:rPr>
              <w:t>19</w:t>
            </w:r>
            <w:r w:rsidR="003E6143">
              <w:rPr>
                <w:noProof/>
                <w:webHidden/>
              </w:rPr>
              <w:fldChar w:fldCharType="end"/>
            </w:r>
          </w:hyperlink>
        </w:p>
        <w:p w14:paraId="5A3FEB86" w14:textId="228D7777"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85" w:history="1">
            <w:r w:rsidR="003E6143" w:rsidRPr="00B86B35">
              <w:rPr>
                <w:rStyle w:val="Hyperlink"/>
                <w:noProof/>
                <w:spacing w:val="-4"/>
                <w:w w:val="99"/>
              </w:rPr>
              <w:t>5.1</w:t>
            </w:r>
            <w:r w:rsidR="003E6143">
              <w:rPr>
                <w:rFonts w:asciiTheme="minorHAnsi" w:hAnsiTheme="minorHAnsi" w:cstheme="minorBidi"/>
                <w:noProof/>
                <w:kern w:val="2"/>
                <w14:ligatures w14:val="standardContextual"/>
              </w:rPr>
              <w:tab/>
            </w:r>
            <w:r w:rsidR="003E6143" w:rsidRPr="00B86B35">
              <w:rPr>
                <w:rStyle w:val="Hyperlink"/>
                <w:noProof/>
              </w:rPr>
              <w:t>Procurement Regulations</w:t>
            </w:r>
            <w:r w:rsidR="003E6143">
              <w:rPr>
                <w:noProof/>
                <w:webHidden/>
              </w:rPr>
              <w:tab/>
            </w:r>
            <w:r w:rsidR="003E6143">
              <w:rPr>
                <w:noProof/>
                <w:webHidden/>
              </w:rPr>
              <w:fldChar w:fldCharType="begin"/>
            </w:r>
            <w:r w:rsidR="003E6143">
              <w:rPr>
                <w:noProof/>
                <w:webHidden/>
              </w:rPr>
              <w:instrText xml:space="preserve"> PAGEREF _Toc154052085 \h </w:instrText>
            </w:r>
            <w:r w:rsidR="003E6143">
              <w:rPr>
                <w:noProof/>
                <w:webHidden/>
              </w:rPr>
            </w:r>
            <w:r w:rsidR="003E6143">
              <w:rPr>
                <w:noProof/>
                <w:webHidden/>
              </w:rPr>
              <w:fldChar w:fldCharType="separate"/>
            </w:r>
            <w:r w:rsidR="003E6143">
              <w:rPr>
                <w:noProof/>
                <w:webHidden/>
              </w:rPr>
              <w:t>19</w:t>
            </w:r>
            <w:r w:rsidR="003E6143">
              <w:rPr>
                <w:noProof/>
                <w:webHidden/>
              </w:rPr>
              <w:fldChar w:fldCharType="end"/>
            </w:r>
          </w:hyperlink>
        </w:p>
        <w:p w14:paraId="613B4832" w14:textId="2F5141FF"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86" w:history="1">
            <w:r w:rsidR="003E6143" w:rsidRPr="00B86B35">
              <w:rPr>
                <w:rStyle w:val="Hyperlink"/>
                <w:noProof/>
                <w:spacing w:val="-4"/>
                <w:w w:val="99"/>
              </w:rPr>
              <w:t>5.2</w:t>
            </w:r>
            <w:r w:rsidR="003E6143">
              <w:rPr>
                <w:rFonts w:asciiTheme="minorHAnsi" w:hAnsiTheme="minorHAnsi" w:cstheme="minorBidi"/>
                <w:noProof/>
                <w:kern w:val="2"/>
                <w14:ligatures w14:val="standardContextual"/>
              </w:rPr>
              <w:tab/>
            </w:r>
            <w:r w:rsidR="003E6143" w:rsidRPr="00B86B35">
              <w:rPr>
                <w:rStyle w:val="Hyperlink"/>
                <w:noProof/>
              </w:rPr>
              <w:t>Estimated Aggregate Purchase</w:t>
            </w:r>
            <w:r w:rsidR="003E6143" w:rsidRPr="00B86B35">
              <w:rPr>
                <w:rStyle w:val="Hyperlink"/>
                <w:noProof/>
                <w:spacing w:val="1"/>
              </w:rPr>
              <w:t xml:space="preserve"> </w:t>
            </w:r>
            <w:r w:rsidR="003E6143" w:rsidRPr="00B86B35">
              <w:rPr>
                <w:rStyle w:val="Hyperlink"/>
                <w:noProof/>
              </w:rPr>
              <w:t>Value</w:t>
            </w:r>
            <w:r w:rsidR="003E6143">
              <w:rPr>
                <w:noProof/>
                <w:webHidden/>
              </w:rPr>
              <w:tab/>
            </w:r>
            <w:r w:rsidR="003E6143">
              <w:rPr>
                <w:noProof/>
                <w:webHidden/>
              </w:rPr>
              <w:fldChar w:fldCharType="begin"/>
            </w:r>
            <w:r w:rsidR="003E6143">
              <w:rPr>
                <w:noProof/>
                <w:webHidden/>
              </w:rPr>
              <w:instrText xml:space="preserve"> PAGEREF _Toc154052086 \h </w:instrText>
            </w:r>
            <w:r w:rsidR="003E6143">
              <w:rPr>
                <w:noProof/>
                <w:webHidden/>
              </w:rPr>
            </w:r>
            <w:r w:rsidR="003E6143">
              <w:rPr>
                <w:noProof/>
                <w:webHidden/>
              </w:rPr>
              <w:fldChar w:fldCharType="separate"/>
            </w:r>
            <w:r w:rsidR="003E6143">
              <w:rPr>
                <w:noProof/>
                <w:webHidden/>
              </w:rPr>
              <w:t>19</w:t>
            </w:r>
            <w:r w:rsidR="003E6143">
              <w:rPr>
                <w:noProof/>
                <w:webHidden/>
              </w:rPr>
              <w:fldChar w:fldCharType="end"/>
            </w:r>
          </w:hyperlink>
        </w:p>
        <w:p w14:paraId="3A4DA22C" w14:textId="353E3D9C"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87" w:history="1">
            <w:r w:rsidR="003E6143" w:rsidRPr="00B86B35">
              <w:rPr>
                <w:rStyle w:val="Hyperlink"/>
                <w:noProof/>
                <w:spacing w:val="-4"/>
                <w:w w:val="99"/>
              </w:rPr>
              <w:t>5.3</w:t>
            </w:r>
            <w:r w:rsidR="003E6143">
              <w:rPr>
                <w:rFonts w:asciiTheme="minorHAnsi" w:hAnsiTheme="minorHAnsi" w:cstheme="minorBidi"/>
                <w:noProof/>
                <w:kern w:val="2"/>
                <w14:ligatures w14:val="standardContextual"/>
              </w:rPr>
              <w:tab/>
            </w:r>
            <w:r w:rsidR="003E6143" w:rsidRPr="00B86B35">
              <w:rPr>
                <w:rStyle w:val="Hyperlink"/>
                <w:noProof/>
              </w:rPr>
              <w:t>Tender</w:t>
            </w:r>
            <w:r w:rsidR="003E6143" w:rsidRPr="00B86B35">
              <w:rPr>
                <w:rStyle w:val="Hyperlink"/>
                <w:noProof/>
                <w:spacing w:val="-1"/>
              </w:rPr>
              <w:t xml:space="preserve"> </w:t>
            </w:r>
            <w:r w:rsidR="003E6143" w:rsidRPr="00B86B35">
              <w:rPr>
                <w:rStyle w:val="Hyperlink"/>
                <w:noProof/>
              </w:rPr>
              <w:t>Thresholds</w:t>
            </w:r>
            <w:r w:rsidR="003E6143">
              <w:rPr>
                <w:noProof/>
                <w:webHidden/>
              </w:rPr>
              <w:tab/>
            </w:r>
            <w:r w:rsidR="003E6143">
              <w:rPr>
                <w:noProof/>
                <w:webHidden/>
              </w:rPr>
              <w:fldChar w:fldCharType="begin"/>
            </w:r>
            <w:r w:rsidR="003E6143">
              <w:rPr>
                <w:noProof/>
                <w:webHidden/>
              </w:rPr>
              <w:instrText xml:space="preserve"> PAGEREF _Toc154052087 \h </w:instrText>
            </w:r>
            <w:r w:rsidR="003E6143">
              <w:rPr>
                <w:noProof/>
                <w:webHidden/>
              </w:rPr>
            </w:r>
            <w:r w:rsidR="003E6143">
              <w:rPr>
                <w:noProof/>
                <w:webHidden/>
              </w:rPr>
              <w:fldChar w:fldCharType="separate"/>
            </w:r>
            <w:r w:rsidR="003E6143">
              <w:rPr>
                <w:noProof/>
                <w:webHidden/>
              </w:rPr>
              <w:t>20</w:t>
            </w:r>
            <w:r w:rsidR="003E6143">
              <w:rPr>
                <w:noProof/>
                <w:webHidden/>
              </w:rPr>
              <w:fldChar w:fldCharType="end"/>
            </w:r>
          </w:hyperlink>
        </w:p>
        <w:p w14:paraId="4F533D10" w14:textId="31EBEA71"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88" w:history="1">
            <w:r w:rsidR="003E6143" w:rsidRPr="00B86B35">
              <w:rPr>
                <w:rStyle w:val="Hyperlink"/>
                <w:noProof/>
                <w:spacing w:val="-4"/>
                <w:w w:val="99"/>
              </w:rPr>
              <w:t>5.4</w:t>
            </w:r>
            <w:r w:rsidR="003E6143">
              <w:rPr>
                <w:rFonts w:asciiTheme="minorHAnsi" w:hAnsiTheme="minorHAnsi" w:cstheme="minorBidi"/>
                <w:noProof/>
                <w:kern w:val="2"/>
                <w14:ligatures w14:val="standardContextual"/>
              </w:rPr>
              <w:tab/>
            </w:r>
            <w:r w:rsidR="003E6143" w:rsidRPr="00B86B35">
              <w:rPr>
                <w:rStyle w:val="Hyperlink"/>
                <w:noProof/>
              </w:rPr>
              <w:t>Rules for Contract</w:t>
            </w:r>
            <w:r w:rsidR="003E6143" w:rsidRPr="00B86B35">
              <w:rPr>
                <w:rStyle w:val="Hyperlink"/>
                <w:noProof/>
                <w:spacing w:val="-1"/>
              </w:rPr>
              <w:t xml:space="preserve"> </w:t>
            </w:r>
            <w:r w:rsidR="003E6143" w:rsidRPr="00B86B35">
              <w:rPr>
                <w:rStyle w:val="Hyperlink"/>
                <w:noProof/>
              </w:rPr>
              <w:t>Aggregation</w:t>
            </w:r>
            <w:r w:rsidR="003E6143">
              <w:rPr>
                <w:noProof/>
                <w:webHidden/>
              </w:rPr>
              <w:tab/>
            </w:r>
            <w:r w:rsidR="003E6143">
              <w:rPr>
                <w:noProof/>
                <w:webHidden/>
              </w:rPr>
              <w:fldChar w:fldCharType="begin"/>
            </w:r>
            <w:r w:rsidR="003E6143">
              <w:rPr>
                <w:noProof/>
                <w:webHidden/>
              </w:rPr>
              <w:instrText xml:space="preserve"> PAGEREF _Toc154052088 \h </w:instrText>
            </w:r>
            <w:r w:rsidR="003E6143">
              <w:rPr>
                <w:noProof/>
                <w:webHidden/>
              </w:rPr>
            </w:r>
            <w:r w:rsidR="003E6143">
              <w:rPr>
                <w:noProof/>
                <w:webHidden/>
              </w:rPr>
              <w:fldChar w:fldCharType="separate"/>
            </w:r>
            <w:r w:rsidR="003E6143">
              <w:rPr>
                <w:noProof/>
                <w:webHidden/>
              </w:rPr>
              <w:t>22</w:t>
            </w:r>
            <w:r w:rsidR="003E6143">
              <w:rPr>
                <w:noProof/>
                <w:webHidden/>
              </w:rPr>
              <w:fldChar w:fldCharType="end"/>
            </w:r>
          </w:hyperlink>
        </w:p>
        <w:p w14:paraId="475A68CD" w14:textId="2C45386E" w:rsidR="003E6143" w:rsidRDefault="0000249B">
          <w:pPr>
            <w:pStyle w:val="TOC1"/>
            <w:tabs>
              <w:tab w:val="left" w:pos="440"/>
              <w:tab w:val="right" w:leader="dot" w:pos="9702"/>
            </w:tabs>
            <w:rPr>
              <w:rFonts w:asciiTheme="minorHAnsi" w:hAnsiTheme="minorHAnsi" w:cstheme="minorBidi"/>
              <w:noProof/>
              <w:kern w:val="2"/>
              <w14:ligatures w14:val="standardContextual"/>
            </w:rPr>
          </w:pPr>
          <w:hyperlink w:anchor="_Toc154052089" w:history="1">
            <w:r w:rsidR="003E6143" w:rsidRPr="00B86B35">
              <w:rPr>
                <w:rStyle w:val="Hyperlink"/>
                <w:noProof/>
                <w:w w:val="99"/>
              </w:rPr>
              <w:t>6.</w:t>
            </w:r>
            <w:r w:rsidR="003E6143">
              <w:rPr>
                <w:rFonts w:asciiTheme="minorHAnsi" w:hAnsiTheme="minorHAnsi" w:cstheme="minorBidi"/>
                <w:noProof/>
                <w:kern w:val="2"/>
                <w14:ligatures w14:val="standardContextual"/>
              </w:rPr>
              <w:tab/>
            </w:r>
            <w:r w:rsidR="003E6143" w:rsidRPr="00B86B35">
              <w:rPr>
                <w:rStyle w:val="Hyperlink"/>
                <w:noProof/>
              </w:rPr>
              <w:t>Recognised Industry Schemes and Bodies</w:t>
            </w:r>
            <w:r w:rsidR="003E6143">
              <w:rPr>
                <w:noProof/>
                <w:webHidden/>
              </w:rPr>
              <w:tab/>
            </w:r>
            <w:r w:rsidR="003E6143">
              <w:rPr>
                <w:noProof/>
                <w:webHidden/>
              </w:rPr>
              <w:fldChar w:fldCharType="begin"/>
            </w:r>
            <w:r w:rsidR="003E6143">
              <w:rPr>
                <w:noProof/>
                <w:webHidden/>
              </w:rPr>
              <w:instrText xml:space="preserve"> PAGEREF _Toc154052089 \h </w:instrText>
            </w:r>
            <w:r w:rsidR="003E6143">
              <w:rPr>
                <w:noProof/>
                <w:webHidden/>
              </w:rPr>
            </w:r>
            <w:r w:rsidR="003E6143">
              <w:rPr>
                <w:noProof/>
                <w:webHidden/>
              </w:rPr>
              <w:fldChar w:fldCharType="separate"/>
            </w:r>
            <w:r w:rsidR="003E6143">
              <w:rPr>
                <w:noProof/>
                <w:webHidden/>
              </w:rPr>
              <w:t>23</w:t>
            </w:r>
            <w:r w:rsidR="003E6143">
              <w:rPr>
                <w:noProof/>
                <w:webHidden/>
              </w:rPr>
              <w:fldChar w:fldCharType="end"/>
            </w:r>
          </w:hyperlink>
        </w:p>
        <w:p w14:paraId="72736014" w14:textId="165603A8" w:rsidR="003E6143" w:rsidRDefault="0000249B">
          <w:pPr>
            <w:pStyle w:val="TOC1"/>
            <w:tabs>
              <w:tab w:val="left" w:pos="440"/>
              <w:tab w:val="right" w:leader="dot" w:pos="9702"/>
            </w:tabs>
            <w:rPr>
              <w:rFonts w:asciiTheme="minorHAnsi" w:hAnsiTheme="minorHAnsi" w:cstheme="minorBidi"/>
              <w:noProof/>
              <w:kern w:val="2"/>
              <w14:ligatures w14:val="standardContextual"/>
            </w:rPr>
          </w:pPr>
          <w:hyperlink w:anchor="_Toc154052090" w:history="1">
            <w:r w:rsidR="003E6143" w:rsidRPr="00B86B35">
              <w:rPr>
                <w:rStyle w:val="Hyperlink"/>
                <w:noProof/>
                <w:w w:val="99"/>
              </w:rPr>
              <w:t>7.</w:t>
            </w:r>
            <w:r w:rsidR="003E6143">
              <w:rPr>
                <w:rFonts w:asciiTheme="minorHAnsi" w:hAnsiTheme="minorHAnsi" w:cstheme="minorBidi"/>
                <w:noProof/>
                <w:kern w:val="2"/>
                <w14:ligatures w14:val="standardContextual"/>
              </w:rPr>
              <w:tab/>
            </w:r>
            <w:r w:rsidR="003E6143" w:rsidRPr="00B86B35">
              <w:rPr>
                <w:rStyle w:val="Hyperlink"/>
                <w:noProof/>
              </w:rPr>
              <w:t>eTendering Quick</w:t>
            </w:r>
            <w:r w:rsidR="003E6143" w:rsidRPr="00B86B35">
              <w:rPr>
                <w:rStyle w:val="Hyperlink"/>
                <w:noProof/>
                <w:spacing w:val="-3"/>
              </w:rPr>
              <w:t xml:space="preserve"> </w:t>
            </w:r>
            <w:r w:rsidR="003E6143" w:rsidRPr="00B86B35">
              <w:rPr>
                <w:rStyle w:val="Hyperlink"/>
                <w:noProof/>
              </w:rPr>
              <w:t>Quote</w:t>
            </w:r>
            <w:r w:rsidR="003E6143">
              <w:rPr>
                <w:noProof/>
                <w:webHidden/>
              </w:rPr>
              <w:tab/>
            </w:r>
            <w:r w:rsidR="003E6143">
              <w:rPr>
                <w:noProof/>
                <w:webHidden/>
              </w:rPr>
              <w:fldChar w:fldCharType="begin"/>
            </w:r>
            <w:r w:rsidR="003E6143">
              <w:rPr>
                <w:noProof/>
                <w:webHidden/>
              </w:rPr>
              <w:instrText xml:space="preserve"> PAGEREF _Toc154052090 \h </w:instrText>
            </w:r>
            <w:r w:rsidR="003E6143">
              <w:rPr>
                <w:noProof/>
                <w:webHidden/>
              </w:rPr>
            </w:r>
            <w:r w:rsidR="003E6143">
              <w:rPr>
                <w:noProof/>
                <w:webHidden/>
              </w:rPr>
              <w:fldChar w:fldCharType="separate"/>
            </w:r>
            <w:r w:rsidR="003E6143">
              <w:rPr>
                <w:noProof/>
                <w:webHidden/>
              </w:rPr>
              <w:t>23</w:t>
            </w:r>
            <w:r w:rsidR="003E6143">
              <w:rPr>
                <w:noProof/>
                <w:webHidden/>
              </w:rPr>
              <w:fldChar w:fldCharType="end"/>
            </w:r>
          </w:hyperlink>
        </w:p>
        <w:p w14:paraId="4F39D6C7" w14:textId="2FD47F07"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91" w:history="1">
            <w:r w:rsidR="003E6143" w:rsidRPr="00B86B35">
              <w:rPr>
                <w:rStyle w:val="Hyperlink"/>
                <w:noProof/>
                <w:spacing w:val="-4"/>
                <w:w w:val="99"/>
              </w:rPr>
              <w:t>7.1</w:t>
            </w:r>
            <w:r w:rsidR="003E6143">
              <w:rPr>
                <w:rFonts w:asciiTheme="minorHAnsi" w:hAnsiTheme="minorHAnsi" w:cstheme="minorBidi"/>
                <w:noProof/>
                <w:kern w:val="2"/>
                <w14:ligatures w14:val="standardContextual"/>
              </w:rPr>
              <w:tab/>
            </w:r>
            <w:r w:rsidR="003E6143" w:rsidRPr="00B86B35">
              <w:rPr>
                <w:rStyle w:val="Hyperlink"/>
                <w:noProof/>
              </w:rPr>
              <w:t>What is Quick</w:t>
            </w:r>
            <w:r w:rsidR="003E6143" w:rsidRPr="00B86B35">
              <w:rPr>
                <w:rStyle w:val="Hyperlink"/>
                <w:noProof/>
                <w:spacing w:val="-6"/>
              </w:rPr>
              <w:t xml:space="preserve"> </w:t>
            </w:r>
            <w:r w:rsidR="003E6143" w:rsidRPr="00B86B35">
              <w:rPr>
                <w:rStyle w:val="Hyperlink"/>
                <w:noProof/>
              </w:rPr>
              <w:t>Quote?</w:t>
            </w:r>
            <w:r w:rsidR="003E6143">
              <w:rPr>
                <w:noProof/>
                <w:webHidden/>
              </w:rPr>
              <w:tab/>
            </w:r>
            <w:r w:rsidR="003E6143">
              <w:rPr>
                <w:noProof/>
                <w:webHidden/>
              </w:rPr>
              <w:fldChar w:fldCharType="begin"/>
            </w:r>
            <w:r w:rsidR="003E6143">
              <w:rPr>
                <w:noProof/>
                <w:webHidden/>
              </w:rPr>
              <w:instrText xml:space="preserve"> PAGEREF _Toc154052091 \h </w:instrText>
            </w:r>
            <w:r w:rsidR="003E6143">
              <w:rPr>
                <w:noProof/>
                <w:webHidden/>
              </w:rPr>
            </w:r>
            <w:r w:rsidR="003E6143">
              <w:rPr>
                <w:noProof/>
                <w:webHidden/>
              </w:rPr>
              <w:fldChar w:fldCharType="separate"/>
            </w:r>
            <w:r w:rsidR="003E6143">
              <w:rPr>
                <w:noProof/>
                <w:webHidden/>
              </w:rPr>
              <w:t>23</w:t>
            </w:r>
            <w:r w:rsidR="003E6143">
              <w:rPr>
                <w:noProof/>
                <w:webHidden/>
              </w:rPr>
              <w:fldChar w:fldCharType="end"/>
            </w:r>
          </w:hyperlink>
        </w:p>
        <w:p w14:paraId="78F15F57" w14:textId="49250E1E"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92" w:history="1">
            <w:r w:rsidR="003E6143" w:rsidRPr="00B86B35">
              <w:rPr>
                <w:rStyle w:val="Hyperlink"/>
                <w:noProof/>
                <w:spacing w:val="-4"/>
                <w:w w:val="99"/>
              </w:rPr>
              <w:t>7.2</w:t>
            </w:r>
            <w:r w:rsidR="003E6143">
              <w:rPr>
                <w:rFonts w:asciiTheme="minorHAnsi" w:hAnsiTheme="minorHAnsi" w:cstheme="minorBidi"/>
                <w:noProof/>
                <w:kern w:val="2"/>
                <w14:ligatures w14:val="standardContextual"/>
              </w:rPr>
              <w:tab/>
            </w:r>
            <w:r w:rsidR="003E6143" w:rsidRPr="00B86B35">
              <w:rPr>
                <w:rStyle w:val="Hyperlink"/>
                <w:noProof/>
              </w:rPr>
              <w:t>Why Use Quick</w:t>
            </w:r>
            <w:r w:rsidR="003E6143" w:rsidRPr="00B86B35">
              <w:rPr>
                <w:rStyle w:val="Hyperlink"/>
                <w:noProof/>
                <w:spacing w:val="-6"/>
              </w:rPr>
              <w:t xml:space="preserve"> </w:t>
            </w:r>
            <w:r w:rsidR="003E6143" w:rsidRPr="00B86B35">
              <w:rPr>
                <w:rStyle w:val="Hyperlink"/>
                <w:noProof/>
              </w:rPr>
              <w:t>Quote?</w:t>
            </w:r>
            <w:r w:rsidR="003E6143">
              <w:rPr>
                <w:noProof/>
                <w:webHidden/>
              </w:rPr>
              <w:tab/>
            </w:r>
            <w:r w:rsidR="003E6143">
              <w:rPr>
                <w:noProof/>
                <w:webHidden/>
              </w:rPr>
              <w:fldChar w:fldCharType="begin"/>
            </w:r>
            <w:r w:rsidR="003E6143">
              <w:rPr>
                <w:noProof/>
                <w:webHidden/>
              </w:rPr>
              <w:instrText xml:space="preserve"> PAGEREF _Toc154052092 \h </w:instrText>
            </w:r>
            <w:r w:rsidR="003E6143">
              <w:rPr>
                <w:noProof/>
                <w:webHidden/>
              </w:rPr>
            </w:r>
            <w:r w:rsidR="003E6143">
              <w:rPr>
                <w:noProof/>
                <w:webHidden/>
              </w:rPr>
              <w:fldChar w:fldCharType="separate"/>
            </w:r>
            <w:r w:rsidR="003E6143">
              <w:rPr>
                <w:noProof/>
                <w:webHidden/>
              </w:rPr>
              <w:t>23</w:t>
            </w:r>
            <w:r w:rsidR="003E6143">
              <w:rPr>
                <w:noProof/>
                <w:webHidden/>
              </w:rPr>
              <w:fldChar w:fldCharType="end"/>
            </w:r>
          </w:hyperlink>
        </w:p>
        <w:p w14:paraId="5EE37EA5" w14:textId="0E23D9B6"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93" w:history="1">
            <w:r w:rsidR="003E6143" w:rsidRPr="00B86B35">
              <w:rPr>
                <w:rStyle w:val="Hyperlink"/>
                <w:noProof/>
                <w:spacing w:val="-4"/>
                <w:w w:val="99"/>
              </w:rPr>
              <w:t>7.3</w:t>
            </w:r>
            <w:r w:rsidR="003E6143">
              <w:rPr>
                <w:rFonts w:asciiTheme="minorHAnsi" w:hAnsiTheme="minorHAnsi" w:cstheme="minorBidi"/>
                <w:noProof/>
                <w:kern w:val="2"/>
                <w14:ligatures w14:val="standardContextual"/>
              </w:rPr>
              <w:tab/>
            </w:r>
            <w:r w:rsidR="003E6143" w:rsidRPr="00B86B35">
              <w:rPr>
                <w:rStyle w:val="Hyperlink"/>
                <w:noProof/>
              </w:rPr>
              <w:t>Who Can Use Quick Quote within Falkirk</w:t>
            </w:r>
            <w:r w:rsidR="003E6143" w:rsidRPr="00B86B35">
              <w:rPr>
                <w:rStyle w:val="Hyperlink"/>
                <w:noProof/>
                <w:spacing w:val="-13"/>
              </w:rPr>
              <w:t xml:space="preserve"> </w:t>
            </w:r>
            <w:r w:rsidR="003E6143" w:rsidRPr="00B86B35">
              <w:rPr>
                <w:rStyle w:val="Hyperlink"/>
                <w:noProof/>
              </w:rPr>
              <w:t>Council?</w:t>
            </w:r>
            <w:r w:rsidR="003E6143">
              <w:rPr>
                <w:noProof/>
                <w:webHidden/>
              </w:rPr>
              <w:tab/>
            </w:r>
            <w:r w:rsidR="003E6143">
              <w:rPr>
                <w:noProof/>
                <w:webHidden/>
              </w:rPr>
              <w:fldChar w:fldCharType="begin"/>
            </w:r>
            <w:r w:rsidR="003E6143">
              <w:rPr>
                <w:noProof/>
                <w:webHidden/>
              </w:rPr>
              <w:instrText xml:space="preserve"> PAGEREF _Toc154052093 \h </w:instrText>
            </w:r>
            <w:r w:rsidR="003E6143">
              <w:rPr>
                <w:noProof/>
                <w:webHidden/>
              </w:rPr>
            </w:r>
            <w:r w:rsidR="003E6143">
              <w:rPr>
                <w:noProof/>
                <w:webHidden/>
              </w:rPr>
              <w:fldChar w:fldCharType="separate"/>
            </w:r>
            <w:r w:rsidR="003E6143">
              <w:rPr>
                <w:noProof/>
                <w:webHidden/>
              </w:rPr>
              <w:t>23</w:t>
            </w:r>
            <w:r w:rsidR="003E6143">
              <w:rPr>
                <w:noProof/>
                <w:webHidden/>
              </w:rPr>
              <w:fldChar w:fldCharType="end"/>
            </w:r>
          </w:hyperlink>
        </w:p>
        <w:p w14:paraId="587E6B76" w14:textId="7501F45C"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94" w:history="1">
            <w:r w:rsidR="003E6143" w:rsidRPr="00B86B35">
              <w:rPr>
                <w:rStyle w:val="Hyperlink"/>
                <w:noProof/>
                <w:spacing w:val="-4"/>
                <w:w w:val="99"/>
              </w:rPr>
              <w:t>7.4</w:t>
            </w:r>
            <w:r w:rsidR="003E6143">
              <w:rPr>
                <w:rFonts w:asciiTheme="minorHAnsi" w:hAnsiTheme="minorHAnsi" w:cstheme="minorBidi"/>
                <w:noProof/>
                <w:kern w:val="2"/>
                <w14:ligatures w14:val="standardContextual"/>
              </w:rPr>
              <w:tab/>
            </w:r>
            <w:r w:rsidR="003E6143" w:rsidRPr="00B86B35">
              <w:rPr>
                <w:rStyle w:val="Hyperlink"/>
                <w:noProof/>
              </w:rPr>
              <w:t>How is a Quotation</w:t>
            </w:r>
            <w:r w:rsidR="003E6143" w:rsidRPr="00B86B35">
              <w:rPr>
                <w:rStyle w:val="Hyperlink"/>
                <w:noProof/>
                <w:spacing w:val="-1"/>
              </w:rPr>
              <w:t xml:space="preserve"> </w:t>
            </w:r>
            <w:r w:rsidR="003E6143" w:rsidRPr="00B86B35">
              <w:rPr>
                <w:rStyle w:val="Hyperlink"/>
                <w:noProof/>
              </w:rPr>
              <w:t>Requested?</w:t>
            </w:r>
            <w:r w:rsidR="003E6143">
              <w:rPr>
                <w:noProof/>
                <w:webHidden/>
              </w:rPr>
              <w:tab/>
            </w:r>
            <w:r w:rsidR="003E6143">
              <w:rPr>
                <w:noProof/>
                <w:webHidden/>
              </w:rPr>
              <w:fldChar w:fldCharType="begin"/>
            </w:r>
            <w:r w:rsidR="003E6143">
              <w:rPr>
                <w:noProof/>
                <w:webHidden/>
              </w:rPr>
              <w:instrText xml:space="preserve"> PAGEREF _Toc154052094 \h </w:instrText>
            </w:r>
            <w:r w:rsidR="003E6143">
              <w:rPr>
                <w:noProof/>
                <w:webHidden/>
              </w:rPr>
            </w:r>
            <w:r w:rsidR="003E6143">
              <w:rPr>
                <w:noProof/>
                <w:webHidden/>
              </w:rPr>
              <w:fldChar w:fldCharType="separate"/>
            </w:r>
            <w:r w:rsidR="003E6143">
              <w:rPr>
                <w:noProof/>
                <w:webHidden/>
              </w:rPr>
              <w:t>23</w:t>
            </w:r>
            <w:r w:rsidR="003E6143">
              <w:rPr>
                <w:noProof/>
                <w:webHidden/>
              </w:rPr>
              <w:fldChar w:fldCharType="end"/>
            </w:r>
          </w:hyperlink>
        </w:p>
        <w:p w14:paraId="04ED80D0" w14:textId="5AB89D07"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95" w:history="1">
            <w:r w:rsidR="003E6143" w:rsidRPr="00B86B35">
              <w:rPr>
                <w:rStyle w:val="Hyperlink"/>
                <w:noProof/>
                <w:spacing w:val="-4"/>
                <w:w w:val="99"/>
              </w:rPr>
              <w:t>7.5</w:t>
            </w:r>
            <w:r w:rsidR="003E6143">
              <w:rPr>
                <w:rFonts w:asciiTheme="minorHAnsi" w:hAnsiTheme="minorHAnsi" w:cstheme="minorBidi"/>
                <w:noProof/>
                <w:kern w:val="2"/>
                <w14:ligatures w14:val="standardContextual"/>
              </w:rPr>
              <w:tab/>
            </w:r>
            <w:r w:rsidR="003E6143" w:rsidRPr="00B86B35">
              <w:rPr>
                <w:rStyle w:val="Hyperlink"/>
                <w:noProof/>
              </w:rPr>
              <w:t>How Can Suppliers Submit a</w:t>
            </w:r>
            <w:r w:rsidR="003E6143" w:rsidRPr="00B86B35">
              <w:rPr>
                <w:rStyle w:val="Hyperlink"/>
                <w:noProof/>
                <w:spacing w:val="2"/>
              </w:rPr>
              <w:t xml:space="preserve"> </w:t>
            </w:r>
            <w:r w:rsidR="003E6143" w:rsidRPr="00B86B35">
              <w:rPr>
                <w:rStyle w:val="Hyperlink"/>
                <w:noProof/>
              </w:rPr>
              <w:t>Quote?</w:t>
            </w:r>
            <w:r w:rsidR="003E6143">
              <w:rPr>
                <w:noProof/>
                <w:webHidden/>
              </w:rPr>
              <w:tab/>
            </w:r>
            <w:r w:rsidR="003E6143">
              <w:rPr>
                <w:noProof/>
                <w:webHidden/>
              </w:rPr>
              <w:fldChar w:fldCharType="begin"/>
            </w:r>
            <w:r w:rsidR="003E6143">
              <w:rPr>
                <w:noProof/>
                <w:webHidden/>
              </w:rPr>
              <w:instrText xml:space="preserve"> PAGEREF _Toc154052095 \h </w:instrText>
            </w:r>
            <w:r w:rsidR="003E6143">
              <w:rPr>
                <w:noProof/>
                <w:webHidden/>
              </w:rPr>
            </w:r>
            <w:r w:rsidR="003E6143">
              <w:rPr>
                <w:noProof/>
                <w:webHidden/>
              </w:rPr>
              <w:fldChar w:fldCharType="separate"/>
            </w:r>
            <w:r w:rsidR="003E6143">
              <w:rPr>
                <w:noProof/>
                <w:webHidden/>
              </w:rPr>
              <w:t>24</w:t>
            </w:r>
            <w:r w:rsidR="003E6143">
              <w:rPr>
                <w:noProof/>
                <w:webHidden/>
              </w:rPr>
              <w:fldChar w:fldCharType="end"/>
            </w:r>
          </w:hyperlink>
        </w:p>
        <w:p w14:paraId="2673511A" w14:textId="0136F23A"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96" w:history="1">
            <w:r w:rsidR="003E6143" w:rsidRPr="00B86B35">
              <w:rPr>
                <w:rStyle w:val="Hyperlink"/>
                <w:noProof/>
                <w:spacing w:val="-4"/>
                <w:w w:val="99"/>
              </w:rPr>
              <w:t>7.6</w:t>
            </w:r>
            <w:r w:rsidR="003E6143">
              <w:rPr>
                <w:rFonts w:asciiTheme="minorHAnsi" w:hAnsiTheme="minorHAnsi" w:cstheme="minorBidi"/>
                <w:noProof/>
                <w:kern w:val="2"/>
                <w14:ligatures w14:val="standardContextual"/>
              </w:rPr>
              <w:tab/>
            </w:r>
            <w:r w:rsidR="003E6143" w:rsidRPr="00B86B35">
              <w:rPr>
                <w:rStyle w:val="Hyperlink"/>
                <w:noProof/>
              </w:rPr>
              <w:t>When Should Quick Quote not be</w:t>
            </w:r>
            <w:r w:rsidR="003E6143" w:rsidRPr="00B86B35">
              <w:rPr>
                <w:rStyle w:val="Hyperlink"/>
                <w:noProof/>
                <w:spacing w:val="-9"/>
              </w:rPr>
              <w:t xml:space="preserve"> </w:t>
            </w:r>
            <w:r w:rsidR="003E6143" w:rsidRPr="00B86B35">
              <w:rPr>
                <w:rStyle w:val="Hyperlink"/>
                <w:noProof/>
              </w:rPr>
              <w:t>used?</w:t>
            </w:r>
            <w:r w:rsidR="003E6143">
              <w:rPr>
                <w:noProof/>
                <w:webHidden/>
              </w:rPr>
              <w:tab/>
            </w:r>
            <w:r w:rsidR="003E6143">
              <w:rPr>
                <w:noProof/>
                <w:webHidden/>
              </w:rPr>
              <w:fldChar w:fldCharType="begin"/>
            </w:r>
            <w:r w:rsidR="003E6143">
              <w:rPr>
                <w:noProof/>
                <w:webHidden/>
              </w:rPr>
              <w:instrText xml:space="preserve"> PAGEREF _Toc154052096 \h </w:instrText>
            </w:r>
            <w:r w:rsidR="003E6143">
              <w:rPr>
                <w:noProof/>
                <w:webHidden/>
              </w:rPr>
            </w:r>
            <w:r w:rsidR="003E6143">
              <w:rPr>
                <w:noProof/>
                <w:webHidden/>
              </w:rPr>
              <w:fldChar w:fldCharType="separate"/>
            </w:r>
            <w:r w:rsidR="003E6143">
              <w:rPr>
                <w:noProof/>
                <w:webHidden/>
              </w:rPr>
              <w:t>24</w:t>
            </w:r>
            <w:r w:rsidR="003E6143">
              <w:rPr>
                <w:noProof/>
                <w:webHidden/>
              </w:rPr>
              <w:fldChar w:fldCharType="end"/>
            </w:r>
          </w:hyperlink>
        </w:p>
        <w:p w14:paraId="30FB2C5C" w14:textId="2A2B1F28" w:rsidR="003E6143" w:rsidRDefault="0000249B">
          <w:pPr>
            <w:pStyle w:val="TOC1"/>
            <w:tabs>
              <w:tab w:val="left" w:pos="440"/>
              <w:tab w:val="right" w:leader="dot" w:pos="9702"/>
            </w:tabs>
            <w:rPr>
              <w:rFonts w:asciiTheme="minorHAnsi" w:hAnsiTheme="minorHAnsi" w:cstheme="minorBidi"/>
              <w:noProof/>
              <w:kern w:val="2"/>
              <w14:ligatures w14:val="standardContextual"/>
            </w:rPr>
          </w:pPr>
          <w:hyperlink w:anchor="_Toc154052097" w:history="1">
            <w:r w:rsidR="003E6143" w:rsidRPr="00B86B35">
              <w:rPr>
                <w:rStyle w:val="Hyperlink"/>
                <w:noProof/>
                <w:w w:val="99"/>
              </w:rPr>
              <w:t>8.</w:t>
            </w:r>
            <w:r w:rsidR="003E6143">
              <w:rPr>
                <w:rFonts w:asciiTheme="minorHAnsi" w:hAnsiTheme="minorHAnsi" w:cstheme="minorBidi"/>
                <w:noProof/>
                <w:kern w:val="2"/>
                <w14:ligatures w14:val="standardContextual"/>
              </w:rPr>
              <w:tab/>
            </w:r>
            <w:r w:rsidR="003E6143" w:rsidRPr="00B86B35">
              <w:rPr>
                <w:rStyle w:val="Hyperlink"/>
                <w:noProof/>
              </w:rPr>
              <w:t>eTendering Public Contracts Scotland Website</w:t>
            </w:r>
            <w:r w:rsidR="003E6143" w:rsidRPr="00B86B35">
              <w:rPr>
                <w:rStyle w:val="Hyperlink"/>
                <w:noProof/>
                <w:spacing w:val="-2"/>
              </w:rPr>
              <w:t xml:space="preserve"> </w:t>
            </w:r>
            <w:r w:rsidR="003E6143" w:rsidRPr="00B86B35">
              <w:rPr>
                <w:rStyle w:val="Hyperlink"/>
                <w:noProof/>
              </w:rPr>
              <w:t>Notice</w:t>
            </w:r>
            <w:r w:rsidR="003E6143">
              <w:rPr>
                <w:noProof/>
                <w:webHidden/>
              </w:rPr>
              <w:tab/>
            </w:r>
            <w:r w:rsidR="003E6143">
              <w:rPr>
                <w:noProof/>
                <w:webHidden/>
              </w:rPr>
              <w:fldChar w:fldCharType="begin"/>
            </w:r>
            <w:r w:rsidR="003E6143">
              <w:rPr>
                <w:noProof/>
                <w:webHidden/>
              </w:rPr>
              <w:instrText xml:space="preserve"> PAGEREF _Toc154052097 \h </w:instrText>
            </w:r>
            <w:r w:rsidR="003E6143">
              <w:rPr>
                <w:noProof/>
                <w:webHidden/>
              </w:rPr>
            </w:r>
            <w:r w:rsidR="003E6143">
              <w:rPr>
                <w:noProof/>
                <w:webHidden/>
              </w:rPr>
              <w:fldChar w:fldCharType="separate"/>
            </w:r>
            <w:r w:rsidR="003E6143">
              <w:rPr>
                <w:noProof/>
                <w:webHidden/>
              </w:rPr>
              <w:t>24</w:t>
            </w:r>
            <w:r w:rsidR="003E6143">
              <w:rPr>
                <w:noProof/>
                <w:webHidden/>
              </w:rPr>
              <w:fldChar w:fldCharType="end"/>
            </w:r>
          </w:hyperlink>
        </w:p>
        <w:p w14:paraId="2EE19E10" w14:textId="580D6847"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98" w:history="1">
            <w:r w:rsidR="003E6143" w:rsidRPr="00B86B35">
              <w:rPr>
                <w:rStyle w:val="Hyperlink"/>
                <w:noProof/>
                <w:spacing w:val="-4"/>
                <w:w w:val="99"/>
              </w:rPr>
              <w:t>8.1</w:t>
            </w:r>
            <w:r w:rsidR="003E6143">
              <w:rPr>
                <w:rFonts w:asciiTheme="minorHAnsi" w:hAnsiTheme="minorHAnsi" w:cstheme="minorBidi"/>
                <w:noProof/>
                <w:kern w:val="2"/>
                <w14:ligatures w14:val="standardContextual"/>
              </w:rPr>
              <w:tab/>
            </w:r>
            <w:r w:rsidR="003E6143" w:rsidRPr="00B86B35">
              <w:rPr>
                <w:rStyle w:val="Hyperlink"/>
                <w:noProof/>
              </w:rPr>
              <w:t>What is a website only</w:t>
            </w:r>
            <w:r w:rsidR="003E6143" w:rsidRPr="00B86B35">
              <w:rPr>
                <w:rStyle w:val="Hyperlink"/>
                <w:noProof/>
                <w:spacing w:val="-9"/>
              </w:rPr>
              <w:t xml:space="preserve"> </w:t>
            </w:r>
            <w:r w:rsidR="003E6143" w:rsidRPr="00B86B35">
              <w:rPr>
                <w:rStyle w:val="Hyperlink"/>
                <w:noProof/>
              </w:rPr>
              <w:t>notice?</w:t>
            </w:r>
            <w:r w:rsidR="003E6143">
              <w:rPr>
                <w:noProof/>
                <w:webHidden/>
              </w:rPr>
              <w:tab/>
            </w:r>
            <w:r w:rsidR="003E6143">
              <w:rPr>
                <w:noProof/>
                <w:webHidden/>
              </w:rPr>
              <w:fldChar w:fldCharType="begin"/>
            </w:r>
            <w:r w:rsidR="003E6143">
              <w:rPr>
                <w:noProof/>
                <w:webHidden/>
              </w:rPr>
              <w:instrText xml:space="preserve"> PAGEREF _Toc154052098 \h </w:instrText>
            </w:r>
            <w:r w:rsidR="003E6143">
              <w:rPr>
                <w:noProof/>
                <w:webHidden/>
              </w:rPr>
            </w:r>
            <w:r w:rsidR="003E6143">
              <w:rPr>
                <w:noProof/>
                <w:webHidden/>
              </w:rPr>
              <w:fldChar w:fldCharType="separate"/>
            </w:r>
            <w:r w:rsidR="003E6143">
              <w:rPr>
                <w:noProof/>
                <w:webHidden/>
              </w:rPr>
              <w:t>24</w:t>
            </w:r>
            <w:r w:rsidR="003E6143">
              <w:rPr>
                <w:noProof/>
                <w:webHidden/>
              </w:rPr>
              <w:fldChar w:fldCharType="end"/>
            </w:r>
          </w:hyperlink>
        </w:p>
        <w:p w14:paraId="2079A115" w14:textId="5F6BA474"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099" w:history="1">
            <w:r w:rsidR="003E6143" w:rsidRPr="00B86B35">
              <w:rPr>
                <w:rStyle w:val="Hyperlink"/>
                <w:noProof/>
                <w:spacing w:val="-4"/>
                <w:w w:val="99"/>
              </w:rPr>
              <w:t>8.2</w:t>
            </w:r>
            <w:r w:rsidR="003E6143">
              <w:rPr>
                <w:rFonts w:asciiTheme="minorHAnsi" w:hAnsiTheme="minorHAnsi" w:cstheme="minorBidi"/>
                <w:noProof/>
                <w:kern w:val="2"/>
                <w14:ligatures w14:val="standardContextual"/>
              </w:rPr>
              <w:tab/>
            </w:r>
            <w:r w:rsidR="003E6143" w:rsidRPr="00B86B35">
              <w:rPr>
                <w:rStyle w:val="Hyperlink"/>
                <w:noProof/>
              </w:rPr>
              <w:t>Why use a website only</w:t>
            </w:r>
            <w:r w:rsidR="003E6143" w:rsidRPr="00B86B35">
              <w:rPr>
                <w:rStyle w:val="Hyperlink"/>
                <w:noProof/>
                <w:spacing w:val="-12"/>
              </w:rPr>
              <w:t xml:space="preserve"> </w:t>
            </w:r>
            <w:r w:rsidR="003E6143" w:rsidRPr="00B86B35">
              <w:rPr>
                <w:rStyle w:val="Hyperlink"/>
                <w:noProof/>
              </w:rPr>
              <w:t>notice?</w:t>
            </w:r>
            <w:r w:rsidR="003E6143">
              <w:rPr>
                <w:noProof/>
                <w:webHidden/>
              </w:rPr>
              <w:tab/>
            </w:r>
            <w:r w:rsidR="003E6143">
              <w:rPr>
                <w:noProof/>
                <w:webHidden/>
              </w:rPr>
              <w:fldChar w:fldCharType="begin"/>
            </w:r>
            <w:r w:rsidR="003E6143">
              <w:rPr>
                <w:noProof/>
                <w:webHidden/>
              </w:rPr>
              <w:instrText xml:space="preserve"> PAGEREF _Toc154052099 \h </w:instrText>
            </w:r>
            <w:r w:rsidR="003E6143">
              <w:rPr>
                <w:noProof/>
                <w:webHidden/>
              </w:rPr>
            </w:r>
            <w:r w:rsidR="003E6143">
              <w:rPr>
                <w:noProof/>
                <w:webHidden/>
              </w:rPr>
              <w:fldChar w:fldCharType="separate"/>
            </w:r>
            <w:r w:rsidR="003E6143">
              <w:rPr>
                <w:noProof/>
                <w:webHidden/>
              </w:rPr>
              <w:t>24</w:t>
            </w:r>
            <w:r w:rsidR="003E6143">
              <w:rPr>
                <w:noProof/>
                <w:webHidden/>
              </w:rPr>
              <w:fldChar w:fldCharType="end"/>
            </w:r>
          </w:hyperlink>
        </w:p>
        <w:p w14:paraId="7525713A" w14:textId="6E2291C8"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00" w:history="1">
            <w:r w:rsidR="003E6143" w:rsidRPr="00B86B35">
              <w:rPr>
                <w:rStyle w:val="Hyperlink"/>
                <w:noProof/>
                <w:spacing w:val="-4"/>
                <w:w w:val="99"/>
              </w:rPr>
              <w:t>8.3</w:t>
            </w:r>
            <w:r w:rsidR="003E6143">
              <w:rPr>
                <w:rFonts w:asciiTheme="minorHAnsi" w:hAnsiTheme="minorHAnsi" w:cstheme="minorBidi"/>
                <w:noProof/>
                <w:kern w:val="2"/>
                <w14:ligatures w14:val="standardContextual"/>
              </w:rPr>
              <w:tab/>
            </w:r>
            <w:r w:rsidR="003E6143" w:rsidRPr="00B86B35">
              <w:rPr>
                <w:rStyle w:val="Hyperlink"/>
                <w:noProof/>
              </w:rPr>
              <w:t>Who can use website only notice within Falkirk</w:t>
            </w:r>
            <w:r w:rsidR="003E6143" w:rsidRPr="00B86B35">
              <w:rPr>
                <w:rStyle w:val="Hyperlink"/>
                <w:noProof/>
                <w:spacing w:val="-12"/>
              </w:rPr>
              <w:t xml:space="preserve"> </w:t>
            </w:r>
            <w:r w:rsidR="003E6143" w:rsidRPr="00B86B35">
              <w:rPr>
                <w:rStyle w:val="Hyperlink"/>
                <w:noProof/>
              </w:rPr>
              <w:t>Council?</w:t>
            </w:r>
            <w:r w:rsidR="003E6143">
              <w:rPr>
                <w:noProof/>
                <w:webHidden/>
              </w:rPr>
              <w:tab/>
            </w:r>
            <w:r w:rsidR="003E6143">
              <w:rPr>
                <w:noProof/>
                <w:webHidden/>
              </w:rPr>
              <w:fldChar w:fldCharType="begin"/>
            </w:r>
            <w:r w:rsidR="003E6143">
              <w:rPr>
                <w:noProof/>
                <w:webHidden/>
              </w:rPr>
              <w:instrText xml:space="preserve"> PAGEREF _Toc154052100 \h </w:instrText>
            </w:r>
            <w:r w:rsidR="003E6143">
              <w:rPr>
                <w:noProof/>
                <w:webHidden/>
              </w:rPr>
            </w:r>
            <w:r w:rsidR="003E6143">
              <w:rPr>
                <w:noProof/>
                <w:webHidden/>
              </w:rPr>
              <w:fldChar w:fldCharType="separate"/>
            </w:r>
            <w:r w:rsidR="003E6143">
              <w:rPr>
                <w:noProof/>
                <w:webHidden/>
              </w:rPr>
              <w:t>25</w:t>
            </w:r>
            <w:r w:rsidR="003E6143">
              <w:rPr>
                <w:noProof/>
                <w:webHidden/>
              </w:rPr>
              <w:fldChar w:fldCharType="end"/>
            </w:r>
          </w:hyperlink>
        </w:p>
        <w:p w14:paraId="3875ACAA" w14:textId="270D7692"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01" w:history="1">
            <w:r w:rsidR="003E6143" w:rsidRPr="00B86B35">
              <w:rPr>
                <w:rStyle w:val="Hyperlink"/>
                <w:noProof/>
                <w:spacing w:val="-4"/>
                <w:w w:val="99"/>
              </w:rPr>
              <w:t>8.4</w:t>
            </w:r>
            <w:r w:rsidR="003E6143">
              <w:rPr>
                <w:rFonts w:asciiTheme="minorHAnsi" w:hAnsiTheme="minorHAnsi" w:cstheme="minorBidi"/>
                <w:noProof/>
                <w:kern w:val="2"/>
                <w14:ligatures w14:val="standardContextual"/>
              </w:rPr>
              <w:tab/>
            </w:r>
            <w:r w:rsidR="003E6143" w:rsidRPr="00B86B35">
              <w:rPr>
                <w:rStyle w:val="Hyperlink"/>
                <w:noProof/>
              </w:rPr>
              <w:t>How can suppliers</w:t>
            </w:r>
            <w:r w:rsidR="003E6143" w:rsidRPr="00B86B35">
              <w:rPr>
                <w:rStyle w:val="Hyperlink"/>
                <w:noProof/>
                <w:spacing w:val="-1"/>
              </w:rPr>
              <w:t xml:space="preserve"> </w:t>
            </w:r>
            <w:r w:rsidR="003E6143" w:rsidRPr="00B86B35">
              <w:rPr>
                <w:rStyle w:val="Hyperlink"/>
                <w:noProof/>
              </w:rPr>
              <w:t>engage?</w:t>
            </w:r>
            <w:r w:rsidR="003E6143">
              <w:rPr>
                <w:noProof/>
                <w:webHidden/>
              </w:rPr>
              <w:tab/>
            </w:r>
            <w:r w:rsidR="003E6143">
              <w:rPr>
                <w:noProof/>
                <w:webHidden/>
              </w:rPr>
              <w:fldChar w:fldCharType="begin"/>
            </w:r>
            <w:r w:rsidR="003E6143">
              <w:rPr>
                <w:noProof/>
                <w:webHidden/>
              </w:rPr>
              <w:instrText xml:space="preserve"> PAGEREF _Toc154052101 \h </w:instrText>
            </w:r>
            <w:r w:rsidR="003E6143">
              <w:rPr>
                <w:noProof/>
                <w:webHidden/>
              </w:rPr>
            </w:r>
            <w:r w:rsidR="003E6143">
              <w:rPr>
                <w:noProof/>
                <w:webHidden/>
              </w:rPr>
              <w:fldChar w:fldCharType="separate"/>
            </w:r>
            <w:r w:rsidR="003E6143">
              <w:rPr>
                <w:noProof/>
                <w:webHidden/>
              </w:rPr>
              <w:t>25</w:t>
            </w:r>
            <w:r w:rsidR="003E6143">
              <w:rPr>
                <w:noProof/>
                <w:webHidden/>
              </w:rPr>
              <w:fldChar w:fldCharType="end"/>
            </w:r>
          </w:hyperlink>
        </w:p>
        <w:p w14:paraId="156DD37F" w14:textId="59AF91F8" w:rsidR="003E6143" w:rsidRDefault="0000249B">
          <w:pPr>
            <w:pStyle w:val="TOC1"/>
            <w:tabs>
              <w:tab w:val="left" w:pos="440"/>
              <w:tab w:val="right" w:leader="dot" w:pos="9702"/>
            </w:tabs>
            <w:rPr>
              <w:rFonts w:asciiTheme="minorHAnsi" w:hAnsiTheme="minorHAnsi" w:cstheme="minorBidi"/>
              <w:noProof/>
              <w:kern w:val="2"/>
              <w14:ligatures w14:val="standardContextual"/>
            </w:rPr>
          </w:pPr>
          <w:hyperlink w:anchor="_Toc154052102" w:history="1">
            <w:r w:rsidR="003E6143" w:rsidRPr="00B86B35">
              <w:rPr>
                <w:rStyle w:val="Hyperlink"/>
                <w:noProof/>
                <w:w w:val="99"/>
              </w:rPr>
              <w:t>9.</w:t>
            </w:r>
            <w:r w:rsidR="003E6143">
              <w:rPr>
                <w:rFonts w:asciiTheme="minorHAnsi" w:hAnsiTheme="minorHAnsi" w:cstheme="minorBidi"/>
                <w:noProof/>
                <w:kern w:val="2"/>
                <w14:ligatures w14:val="standardContextual"/>
              </w:rPr>
              <w:tab/>
            </w:r>
            <w:r w:rsidR="003E6143" w:rsidRPr="00B86B35">
              <w:rPr>
                <w:rStyle w:val="Hyperlink"/>
                <w:noProof/>
              </w:rPr>
              <w:t>Tendering Processes</w:t>
            </w:r>
            <w:r w:rsidR="003E6143">
              <w:rPr>
                <w:noProof/>
                <w:webHidden/>
              </w:rPr>
              <w:tab/>
            </w:r>
            <w:r w:rsidR="003E6143">
              <w:rPr>
                <w:noProof/>
                <w:webHidden/>
              </w:rPr>
              <w:fldChar w:fldCharType="begin"/>
            </w:r>
            <w:r w:rsidR="003E6143">
              <w:rPr>
                <w:noProof/>
                <w:webHidden/>
              </w:rPr>
              <w:instrText xml:space="preserve"> PAGEREF _Toc154052102 \h </w:instrText>
            </w:r>
            <w:r w:rsidR="003E6143">
              <w:rPr>
                <w:noProof/>
                <w:webHidden/>
              </w:rPr>
            </w:r>
            <w:r w:rsidR="003E6143">
              <w:rPr>
                <w:noProof/>
                <w:webHidden/>
              </w:rPr>
              <w:fldChar w:fldCharType="separate"/>
            </w:r>
            <w:r w:rsidR="003E6143">
              <w:rPr>
                <w:noProof/>
                <w:webHidden/>
              </w:rPr>
              <w:t>25</w:t>
            </w:r>
            <w:r w:rsidR="003E6143">
              <w:rPr>
                <w:noProof/>
                <w:webHidden/>
              </w:rPr>
              <w:fldChar w:fldCharType="end"/>
            </w:r>
          </w:hyperlink>
        </w:p>
        <w:p w14:paraId="31576B88" w14:textId="76B4F3AA"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03" w:history="1">
            <w:r w:rsidR="003E6143" w:rsidRPr="00B86B35">
              <w:rPr>
                <w:rStyle w:val="Hyperlink"/>
                <w:noProof/>
                <w:spacing w:val="-4"/>
                <w:w w:val="99"/>
              </w:rPr>
              <w:t>9.1</w:t>
            </w:r>
            <w:r w:rsidR="003E6143">
              <w:rPr>
                <w:rFonts w:asciiTheme="minorHAnsi" w:hAnsiTheme="minorHAnsi" w:cstheme="minorBidi"/>
                <w:noProof/>
                <w:kern w:val="2"/>
                <w14:ligatures w14:val="standardContextual"/>
              </w:rPr>
              <w:tab/>
            </w:r>
            <w:r w:rsidR="003E6143" w:rsidRPr="00B86B35">
              <w:rPr>
                <w:rStyle w:val="Hyperlink"/>
                <w:noProof/>
              </w:rPr>
              <w:t>Choosing the Correct Tender</w:t>
            </w:r>
            <w:r w:rsidR="003E6143" w:rsidRPr="00B86B35">
              <w:rPr>
                <w:rStyle w:val="Hyperlink"/>
                <w:noProof/>
                <w:spacing w:val="-4"/>
              </w:rPr>
              <w:t xml:space="preserve"> </w:t>
            </w:r>
            <w:r w:rsidR="003E6143" w:rsidRPr="00B86B35">
              <w:rPr>
                <w:rStyle w:val="Hyperlink"/>
                <w:noProof/>
              </w:rPr>
              <w:t>Procedure</w:t>
            </w:r>
            <w:r w:rsidR="003E6143">
              <w:rPr>
                <w:noProof/>
                <w:webHidden/>
              </w:rPr>
              <w:tab/>
            </w:r>
            <w:r w:rsidR="003E6143">
              <w:rPr>
                <w:noProof/>
                <w:webHidden/>
              </w:rPr>
              <w:fldChar w:fldCharType="begin"/>
            </w:r>
            <w:r w:rsidR="003E6143">
              <w:rPr>
                <w:noProof/>
                <w:webHidden/>
              </w:rPr>
              <w:instrText xml:space="preserve"> PAGEREF _Toc154052103 \h </w:instrText>
            </w:r>
            <w:r w:rsidR="003E6143">
              <w:rPr>
                <w:noProof/>
                <w:webHidden/>
              </w:rPr>
            </w:r>
            <w:r w:rsidR="003E6143">
              <w:rPr>
                <w:noProof/>
                <w:webHidden/>
              </w:rPr>
              <w:fldChar w:fldCharType="separate"/>
            </w:r>
            <w:r w:rsidR="003E6143">
              <w:rPr>
                <w:noProof/>
                <w:webHidden/>
              </w:rPr>
              <w:t>25</w:t>
            </w:r>
            <w:r w:rsidR="003E6143">
              <w:rPr>
                <w:noProof/>
                <w:webHidden/>
              </w:rPr>
              <w:fldChar w:fldCharType="end"/>
            </w:r>
          </w:hyperlink>
        </w:p>
        <w:p w14:paraId="01C50352" w14:textId="2CC1978C"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04" w:history="1">
            <w:r w:rsidR="003E6143" w:rsidRPr="00B86B35">
              <w:rPr>
                <w:rStyle w:val="Hyperlink"/>
                <w:noProof/>
                <w:spacing w:val="-4"/>
                <w:w w:val="99"/>
              </w:rPr>
              <w:t>9.2</w:t>
            </w:r>
            <w:r w:rsidR="003E6143">
              <w:rPr>
                <w:rFonts w:asciiTheme="minorHAnsi" w:hAnsiTheme="minorHAnsi" w:cstheme="minorBidi"/>
                <w:noProof/>
                <w:kern w:val="2"/>
                <w14:ligatures w14:val="standardContextual"/>
              </w:rPr>
              <w:tab/>
            </w:r>
            <w:r w:rsidR="003E6143" w:rsidRPr="00B86B35">
              <w:rPr>
                <w:rStyle w:val="Hyperlink"/>
                <w:noProof/>
              </w:rPr>
              <w:t>Open</w:t>
            </w:r>
            <w:r w:rsidR="003E6143" w:rsidRPr="00B86B35">
              <w:rPr>
                <w:rStyle w:val="Hyperlink"/>
                <w:noProof/>
                <w:spacing w:val="-1"/>
              </w:rPr>
              <w:t xml:space="preserve"> </w:t>
            </w:r>
            <w:r w:rsidR="003E6143" w:rsidRPr="00B86B35">
              <w:rPr>
                <w:rStyle w:val="Hyperlink"/>
                <w:noProof/>
              </w:rPr>
              <w:t>Procedure</w:t>
            </w:r>
            <w:r w:rsidR="003E6143">
              <w:rPr>
                <w:noProof/>
                <w:webHidden/>
              </w:rPr>
              <w:tab/>
            </w:r>
            <w:r w:rsidR="003E6143">
              <w:rPr>
                <w:noProof/>
                <w:webHidden/>
              </w:rPr>
              <w:fldChar w:fldCharType="begin"/>
            </w:r>
            <w:r w:rsidR="003E6143">
              <w:rPr>
                <w:noProof/>
                <w:webHidden/>
              </w:rPr>
              <w:instrText xml:space="preserve"> PAGEREF _Toc154052104 \h </w:instrText>
            </w:r>
            <w:r w:rsidR="003E6143">
              <w:rPr>
                <w:noProof/>
                <w:webHidden/>
              </w:rPr>
            </w:r>
            <w:r w:rsidR="003E6143">
              <w:rPr>
                <w:noProof/>
                <w:webHidden/>
              </w:rPr>
              <w:fldChar w:fldCharType="separate"/>
            </w:r>
            <w:r w:rsidR="003E6143">
              <w:rPr>
                <w:noProof/>
                <w:webHidden/>
              </w:rPr>
              <w:t>25</w:t>
            </w:r>
            <w:r w:rsidR="003E6143">
              <w:rPr>
                <w:noProof/>
                <w:webHidden/>
              </w:rPr>
              <w:fldChar w:fldCharType="end"/>
            </w:r>
          </w:hyperlink>
        </w:p>
        <w:p w14:paraId="7E1D1C21" w14:textId="3385CCAB"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05" w:history="1">
            <w:r w:rsidR="003E6143" w:rsidRPr="00B86B35">
              <w:rPr>
                <w:rStyle w:val="Hyperlink"/>
                <w:noProof/>
                <w:spacing w:val="-4"/>
                <w:w w:val="99"/>
              </w:rPr>
              <w:t>9.3</w:t>
            </w:r>
            <w:r w:rsidR="003E6143">
              <w:rPr>
                <w:rFonts w:asciiTheme="minorHAnsi" w:hAnsiTheme="minorHAnsi" w:cstheme="minorBidi"/>
                <w:noProof/>
                <w:kern w:val="2"/>
                <w14:ligatures w14:val="standardContextual"/>
              </w:rPr>
              <w:tab/>
            </w:r>
            <w:r w:rsidR="003E6143" w:rsidRPr="00B86B35">
              <w:rPr>
                <w:rStyle w:val="Hyperlink"/>
                <w:noProof/>
              </w:rPr>
              <w:t>Restricted</w:t>
            </w:r>
            <w:r w:rsidR="003E6143" w:rsidRPr="00B86B35">
              <w:rPr>
                <w:rStyle w:val="Hyperlink"/>
                <w:noProof/>
                <w:spacing w:val="-1"/>
              </w:rPr>
              <w:t xml:space="preserve"> </w:t>
            </w:r>
            <w:r w:rsidR="003E6143" w:rsidRPr="00B86B35">
              <w:rPr>
                <w:rStyle w:val="Hyperlink"/>
                <w:noProof/>
              </w:rPr>
              <w:t>Procedure</w:t>
            </w:r>
            <w:r w:rsidR="003E6143">
              <w:rPr>
                <w:noProof/>
                <w:webHidden/>
              </w:rPr>
              <w:tab/>
            </w:r>
            <w:r w:rsidR="003E6143">
              <w:rPr>
                <w:noProof/>
                <w:webHidden/>
              </w:rPr>
              <w:fldChar w:fldCharType="begin"/>
            </w:r>
            <w:r w:rsidR="003E6143">
              <w:rPr>
                <w:noProof/>
                <w:webHidden/>
              </w:rPr>
              <w:instrText xml:space="preserve"> PAGEREF _Toc154052105 \h </w:instrText>
            </w:r>
            <w:r w:rsidR="003E6143">
              <w:rPr>
                <w:noProof/>
                <w:webHidden/>
              </w:rPr>
            </w:r>
            <w:r w:rsidR="003E6143">
              <w:rPr>
                <w:noProof/>
                <w:webHidden/>
              </w:rPr>
              <w:fldChar w:fldCharType="separate"/>
            </w:r>
            <w:r w:rsidR="003E6143">
              <w:rPr>
                <w:noProof/>
                <w:webHidden/>
              </w:rPr>
              <w:t>26</w:t>
            </w:r>
            <w:r w:rsidR="003E6143">
              <w:rPr>
                <w:noProof/>
                <w:webHidden/>
              </w:rPr>
              <w:fldChar w:fldCharType="end"/>
            </w:r>
          </w:hyperlink>
        </w:p>
        <w:p w14:paraId="3DCD18CC" w14:textId="61F68635" w:rsidR="003E6143" w:rsidRDefault="0000249B">
          <w:pPr>
            <w:pStyle w:val="TOC2"/>
            <w:tabs>
              <w:tab w:val="right" w:leader="dot" w:pos="9702"/>
            </w:tabs>
            <w:rPr>
              <w:rFonts w:asciiTheme="minorHAnsi" w:hAnsiTheme="minorHAnsi" w:cstheme="minorBidi"/>
              <w:noProof/>
              <w:kern w:val="2"/>
              <w14:ligatures w14:val="standardContextual"/>
            </w:rPr>
          </w:pPr>
          <w:hyperlink w:anchor="_Toc154052106" w:history="1">
            <w:r w:rsidR="003E6143" w:rsidRPr="00B86B35">
              <w:rPr>
                <w:rStyle w:val="Hyperlink"/>
                <w:noProof/>
              </w:rPr>
              <w:t>Stage 1 - Selection Stage</w:t>
            </w:r>
            <w:r w:rsidR="003E6143">
              <w:rPr>
                <w:noProof/>
                <w:webHidden/>
              </w:rPr>
              <w:tab/>
            </w:r>
            <w:r w:rsidR="003E6143">
              <w:rPr>
                <w:noProof/>
                <w:webHidden/>
              </w:rPr>
              <w:fldChar w:fldCharType="begin"/>
            </w:r>
            <w:r w:rsidR="003E6143">
              <w:rPr>
                <w:noProof/>
                <w:webHidden/>
              </w:rPr>
              <w:instrText xml:space="preserve"> PAGEREF _Toc154052106 \h </w:instrText>
            </w:r>
            <w:r w:rsidR="003E6143">
              <w:rPr>
                <w:noProof/>
                <w:webHidden/>
              </w:rPr>
            </w:r>
            <w:r w:rsidR="003E6143">
              <w:rPr>
                <w:noProof/>
                <w:webHidden/>
              </w:rPr>
              <w:fldChar w:fldCharType="separate"/>
            </w:r>
            <w:r w:rsidR="003E6143">
              <w:rPr>
                <w:noProof/>
                <w:webHidden/>
              </w:rPr>
              <w:t>26</w:t>
            </w:r>
            <w:r w:rsidR="003E6143">
              <w:rPr>
                <w:noProof/>
                <w:webHidden/>
              </w:rPr>
              <w:fldChar w:fldCharType="end"/>
            </w:r>
          </w:hyperlink>
        </w:p>
        <w:p w14:paraId="003D2FCB" w14:textId="20C735B4" w:rsidR="003E6143" w:rsidRDefault="0000249B">
          <w:pPr>
            <w:pStyle w:val="TOC2"/>
            <w:tabs>
              <w:tab w:val="right" w:leader="dot" w:pos="9702"/>
            </w:tabs>
            <w:rPr>
              <w:rFonts w:asciiTheme="minorHAnsi" w:hAnsiTheme="minorHAnsi" w:cstheme="minorBidi"/>
              <w:noProof/>
              <w:kern w:val="2"/>
              <w14:ligatures w14:val="standardContextual"/>
            </w:rPr>
          </w:pPr>
          <w:hyperlink w:anchor="_Toc154052107" w:history="1">
            <w:r w:rsidR="003E6143" w:rsidRPr="00B86B35">
              <w:rPr>
                <w:rStyle w:val="Hyperlink"/>
                <w:noProof/>
              </w:rPr>
              <w:t>Stage 2 - Invitation to Tender (ITT) Stage</w:t>
            </w:r>
            <w:r w:rsidR="003E6143">
              <w:rPr>
                <w:noProof/>
                <w:webHidden/>
              </w:rPr>
              <w:tab/>
            </w:r>
            <w:r w:rsidR="003E6143">
              <w:rPr>
                <w:noProof/>
                <w:webHidden/>
              </w:rPr>
              <w:fldChar w:fldCharType="begin"/>
            </w:r>
            <w:r w:rsidR="003E6143">
              <w:rPr>
                <w:noProof/>
                <w:webHidden/>
              </w:rPr>
              <w:instrText xml:space="preserve"> PAGEREF _Toc154052107 \h </w:instrText>
            </w:r>
            <w:r w:rsidR="003E6143">
              <w:rPr>
                <w:noProof/>
                <w:webHidden/>
              </w:rPr>
            </w:r>
            <w:r w:rsidR="003E6143">
              <w:rPr>
                <w:noProof/>
                <w:webHidden/>
              </w:rPr>
              <w:fldChar w:fldCharType="separate"/>
            </w:r>
            <w:r w:rsidR="003E6143">
              <w:rPr>
                <w:noProof/>
                <w:webHidden/>
              </w:rPr>
              <w:t>27</w:t>
            </w:r>
            <w:r w:rsidR="003E6143">
              <w:rPr>
                <w:noProof/>
                <w:webHidden/>
              </w:rPr>
              <w:fldChar w:fldCharType="end"/>
            </w:r>
          </w:hyperlink>
        </w:p>
        <w:p w14:paraId="465F1E84" w14:textId="5D0F7BE2"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08" w:history="1">
            <w:r w:rsidR="003E6143" w:rsidRPr="00B86B35">
              <w:rPr>
                <w:rStyle w:val="Hyperlink"/>
                <w:noProof/>
                <w:w w:val="99"/>
              </w:rPr>
              <w:t>10.</w:t>
            </w:r>
            <w:r w:rsidR="003E6143">
              <w:rPr>
                <w:rFonts w:asciiTheme="minorHAnsi" w:hAnsiTheme="minorHAnsi" w:cstheme="minorBidi"/>
                <w:noProof/>
                <w:kern w:val="2"/>
                <w14:ligatures w14:val="standardContextual"/>
              </w:rPr>
              <w:tab/>
            </w:r>
            <w:r w:rsidR="003E6143" w:rsidRPr="00B86B35">
              <w:rPr>
                <w:rStyle w:val="Hyperlink"/>
                <w:noProof/>
              </w:rPr>
              <w:t>Tender</w:t>
            </w:r>
            <w:r w:rsidR="003E6143" w:rsidRPr="00B86B35">
              <w:rPr>
                <w:rStyle w:val="Hyperlink"/>
                <w:noProof/>
                <w:spacing w:val="-1"/>
              </w:rPr>
              <w:t xml:space="preserve"> </w:t>
            </w:r>
            <w:r w:rsidR="003E6143" w:rsidRPr="00B86B35">
              <w:rPr>
                <w:rStyle w:val="Hyperlink"/>
                <w:noProof/>
              </w:rPr>
              <w:t>Documents</w:t>
            </w:r>
            <w:r w:rsidR="003E6143">
              <w:rPr>
                <w:noProof/>
                <w:webHidden/>
              </w:rPr>
              <w:tab/>
            </w:r>
            <w:r w:rsidR="003E6143">
              <w:rPr>
                <w:noProof/>
                <w:webHidden/>
              </w:rPr>
              <w:fldChar w:fldCharType="begin"/>
            </w:r>
            <w:r w:rsidR="003E6143">
              <w:rPr>
                <w:noProof/>
                <w:webHidden/>
              </w:rPr>
              <w:instrText xml:space="preserve"> PAGEREF _Toc154052108 \h </w:instrText>
            </w:r>
            <w:r w:rsidR="003E6143">
              <w:rPr>
                <w:noProof/>
                <w:webHidden/>
              </w:rPr>
            </w:r>
            <w:r w:rsidR="003E6143">
              <w:rPr>
                <w:noProof/>
                <w:webHidden/>
              </w:rPr>
              <w:fldChar w:fldCharType="separate"/>
            </w:r>
            <w:r w:rsidR="003E6143">
              <w:rPr>
                <w:noProof/>
                <w:webHidden/>
              </w:rPr>
              <w:t>27</w:t>
            </w:r>
            <w:r w:rsidR="003E6143">
              <w:rPr>
                <w:noProof/>
                <w:webHidden/>
              </w:rPr>
              <w:fldChar w:fldCharType="end"/>
            </w:r>
          </w:hyperlink>
        </w:p>
        <w:p w14:paraId="4A228865" w14:textId="30326C7E"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09" w:history="1">
            <w:r w:rsidR="003E6143" w:rsidRPr="00B86B35">
              <w:rPr>
                <w:rStyle w:val="Hyperlink"/>
                <w:noProof/>
                <w:spacing w:val="-4"/>
                <w:w w:val="99"/>
              </w:rPr>
              <w:t>10.1</w:t>
            </w:r>
            <w:r w:rsidR="003E6143">
              <w:rPr>
                <w:rFonts w:asciiTheme="minorHAnsi" w:hAnsiTheme="minorHAnsi" w:cstheme="minorBidi"/>
                <w:noProof/>
                <w:kern w:val="2"/>
                <w14:ligatures w14:val="standardContextual"/>
              </w:rPr>
              <w:tab/>
            </w:r>
            <w:r w:rsidR="003E6143" w:rsidRPr="00B86B35">
              <w:rPr>
                <w:rStyle w:val="Hyperlink"/>
                <w:noProof/>
              </w:rPr>
              <w:t>Specification</w:t>
            </w:r>
            <w:r w:rsidR="003E6143">
              <w:rPr>
                <w:noProof/>
                <w:webHidden/>
              </w:rPr>
              <w:tab/>
            </w:r>
            <w:r w:rsidR="003E6143">
              <w:rPr>
                <w:noProof/>
                <w:webHidden/>
              </w:rPr>
              <w:fldChar w:fldCharType="begin"/>
            </w:r>
            <w:r w:rsidR="003E6143">
              <w:rPr>
                <w:noProof/>
                <w:webHidden/>
              </w:rPr>
              <w:instrText xml:space="preserve"> PAGEREF _Toc154052109 \h </w:instrText>
            </w:r>
            <w:r w:rsidR="003E6143">
              <w:rPr>
                <w:noProof/>
                <w:webHidden/>
              </w:rPr>
            </w:r>
            <w:r w:rsidR="003E6143">
              <w:rPr>
                <w:noProof/>
                <w:webHidden/>
              </w:rPr>
              <w:fldChar w:fldCharType="separate"/>
            </w:r>
            <w:r w:rsidR="003E6143">
              <w:rPr>
                <w:noProof/>
                <w:webHidden/>
              </w:rPr>
              <w:t>27</w:t>
            </w:r>
            <w:r w:rsidR="003E6143">
              <w:rPr>
                <w:noProof/>
                <w:webHidden/>
              </w:rPr>
              <w:fldChar w:fldCharType="end"/>
            </w:r>
          </w:hyperlink>
        </w:p>
        <w:p w14:paraId="29D755C5" w14:textId="0DB1980C" w:rsidR="003E6143" w:rsidRDefault="0000249B">
          <w:pPr>
            <w:pStyle w:val="TOC2"/>
            <w:tabs>
              <w:tab w:val="right" w:leader="dot" w:pos="9702"/>
            </w:tabs>
            <w:rPr>
              <w:rFonts w:asciiTheme="minorHAnsi" w:hAnsiTheme="minorHAnsi" w:cstheme="minorBidi"/>
              <w:noProof/>
              <w:kern w:val="2"/>
              <w14:ligatures w14:val="standardContextual"/>
            </w:rPr>
          </w:pPr>
          <w:hyperlink w:anchor="_Toc154052110" w:history="1">
            <w:r w:rsidR="003E6143" w:rsidRPr="00B86B35">
              <w:rPr>
                <w:rStyle w:val="Hyperlink"/>
                <w:noProof/>
              </w:rPr>
              <w:t>The specification must:</w:t>
            </w:r>
            <w:r w:rsidR="003E6143">
              <w:rPr>
                <w:noProof/>
                <w:webHidden/>
              </w:rPr>
              <w:tab/>
            </w:r>
            <w:r w:rsidR="003E6143">
              <w:rPr>
                <w:noProof/>
                <w:webHidden/>
              </w:rPr>
              <w:fldChar w:fldCharType="begin"/>
            </w:r>
            <w:r w:rsidR="003E6143">
              <w:rPr>
                <w:noProof/>
                <w:webHidden/>
              </w:rPr>
              <w:instrText xml:space="preserve"> PAGEREF _Toc154052110 \h </w:instrText>
            </w:r>
            <w:r w:rsidR="003E6143">
              <w:rPr>
                <w:noProof/>
                <w:webHidden/>
              </w:rPr>
            </w:r>
            <w:r w:rsidR="003E6143">
              <w:rPr>
                <w:noProof/>
                <w:webHidden/>
              </w:rPr>
              <w:fldChar w:fldCharType="separate"/>
            </w:r>
            <w:r w:rsidR="003E6143">
              <w:rPr>
                <w:noProof/>
                <w:webHidden/>
              </w:rPr>
              <w:t>27</w:t>
            </w:r>
            <w:r w:rsidR="003E6143">
              <w:rPr>
                <w:noProof/>
                <w:webHidden/>
              </w:rPr>
              <w:fldChar w:fldCharType="end"/>
            </w:r>
          </w:hyperlink>
        </w:p>
        <w:p w14:paraId="4502408E" w14:textId="7932EC74"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11" w:history="1">
            <w:r w:rsidR="003E6143" w:rsidRPr="00B86B35">
              <w:rPr>
                <w:rStyle w:val="Hyperlink"/>
                <w:noProof/>
                <w:spacing w:val="-4"/>
                <w:w w:val="99"/>
              </w:rPr>
              <w:t>10.2</w:t>
            </w:r>
            <w:r w:rsidR="003E6143">
              <w:rPr>
                <w:rFonts w:asciiTheme="minorHAnsi" w:hAnsiTheme="minorHAnsi" w:cstheme="minorBidi"/>
                <w:noProof/>
                <w:kern w:val="2"/>
                <w14:ligatures w14:val="standardContextual"/>
              </w:rPr>
              <w:tab/>
            </w:r>
            <w:r w:rsidR="003E6143" w:rsidRPr="00B86B35">
              <w:rPr>
                <w:rStyle w:val="Hyperlink"/>
                <w:noProof/>
              </w:rPr>
              <w:t>Conditions of</w:t>
            </w:r>
            <w:r w:rsidR="003E6143" w:rsidRPr="00B86B35">
              <w:rPr>
                <w:rStyle w:val="Hyperlink"/>
                <w:noProof/>
                <w:spacing w:val="-4"/>
              </w:rPr>
              <w:t xml:space="preserve"> </w:t>
            </w:r>
            <w:r w:rsidR="003E6143" w:rsidRPr="00B86B35">
              <w:rPr>
                <w:rStyle w:val="Hyperlink"/>
                <w:noProof/>
              </w:rPr>
              <w:t>Contract</w:t>
            </w:r>
            <w:r w:rsidR="003E6143">
              <w:rPr>
                <w:noProof/>
                <w:webHidden/>
              </w:rPr>
              <w:tab/>
            </w:r>
            <w:r w:rsidR="003E6143">
              <w:rPr>
                <w:noProof/>
                <w:webHidden/>
              </w:rPr>
              <w:fldChar w:fldCharType="begin"/>
            </w:r>
            <w:r w:rsidR="003E6143">
              <w:rPr>
                <w:noProof/>
                <w:webHidden/>
              </w:rPr>
              <w:instrText xml:space="preserve"> PAGEREF _Toc154052111 \h </w:instrText>
            </w:r>
            <w:r w:rsidR="003E6143">
              <w:rPr>
                <w:noProof/>
                <w:webHidden/>
              </w:rPr>
            </w:r>
            <w:r w:rsidR="003E6143">
              <w:rPr>
                <w:noProof/>
                <w:webHidden/>
              </w:rPr>
              <w:fldChar w:fldCharType="separate"/>
            </w:r>
            <w:r w:rsidR="003E6143">
              <w:rPr>
                <w:noProof/>
                <w:webHidden/>
              </w:rPr>
              <w:t>28</w:t>
            </w:r>
            <w:r w:rsidR="003E6143">
              <w:rPr>
                <w:noProof/>
                <w:webHidden/>
              </w:rPr>
              <w:fldChar w:fldCharType="end"/>
            </w:r>
          </w:hyperlink>
        </w:p>
        <w:p w14:paraId="02736733" w14:textId="4DE0E729"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12" w:history="1">
            <w:r w:rsidR="003E6143" w:rsidRPr="00B86B35">
              <w:rPr>
                <w:rStyle w:val="Hyperlink"/>
                <w:noProof/>
                <w:spacing w:val="-4"/>
                <w:w w:val="99"/>
              </w:rPr>
              <w:t>10.3</w:t>
            </w:r>
            <w:r w:rsidR="003E6143">
              <w:rPr>
                <w:rFonts w:asciiTheme="minorHAnsi" w:hAnsiTheme="minorHAnsi" w:cstheme="minorBidi"/>
                <w:noProof/>
                <w:kern w:val="2"/>
                <w14:ligatures w14:val="standardContextual"/>
              </w:rPr>
              <w:tab/>
            </w:r>
            <w:r w:rsidR="003E6143" w:rsidRPr="00B86B35">
              <w:rPr>
                <w:rStyle w:val="Hyperlink"/>
                <w:noProof/>
              </w:rPr>
              <w:t>Insurance Requirements</w:t>
            </w:r>
            <w:r w:rsidR="003E6143">
              <w:rPr>
                <w:noProof/>
                <w:webHidden/>
              </w:rPr>
              <w:tab/>
            </w:r>
            <w:r w:rsidR="003E6143">
              <w:rPr>
                <w:noProof/>
                <w:webHidden/>
              </w:rPr>
              <w:fldChar w:fldCharType="begin"/>
            </w:r>
            <w:r w:rsidR="003E6143">
              <w:rPr>
                <w:noProof/>
                <w:webHidden/>
              </w:rPr>
              <w:instrText xml:space="preserve"> PAGEREF _Toc154052112 \h </w:instrText>
            </w:r>
            <w:r w:rsidR="003E6143">
              <w:rPr>
                <w:noProof/>
                <w:webHidden/>
              </w:rPr>
            </w:r>
            <w:r w:rsidR="003E6143">
              <w:rPr>
                <w:noProof/>
                <w:webHidden/>
              </w:rPr>
              <w:fldChar w:fldCharType="separate"/>
            </w:r>
            <w:r w:rsidR="003E6143">
              <w:rPr>
                <w:noProof/>
                <w:webHidden/>
              </w:rPr>
              <w:t>29</w:t>
            </w:r>
            <w:r w:rsidR="003E6143">
              <w:rPr>
                <w:noProof/>
                <w:webHidden/>
              </w:rPr>
              <w:fldChar w:fldCharType="end"/>
            </w:r>
          </w:hyperlink>
        </w:p>
        <w:p w14:paraId="204ABA50" w14:textId="4796E474"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13" w:history="1">
            <w:r w:rsidR="003E6143" w:rsidRPr="00B86B35">
              <w:rPr>
                <w:rStyle w:val="Hyperlink"/>
                <w:noProof/>
                <w:w w:val="99"/>
              </w:rPr>
              <w:t>11.</w:t>
            </w:r>
            <w:r w:rsidR="003E6143">
              <w:rPr>
                <w:rFonts w:asciiTheme="minorHAnsi" w:hAnsiTheme="minorHAnsi" w:cstheme="minorBidi"/>
                <w:noProof/>
                <w:kern w:val="2"/>
                <w14:ligatures w14:val="standardContextual"/>
              </w:rPr>
              <w:tab/>
            </w:r>
            <w:r w:rsidR="003E6143" w:rsidRPr="00B86B35">
              <w:rPr>
                <w:rStyle w:val="Hyperlink"/>
                <w:noProof/>
              </w:rPr>
              <w:t>Single Procurement Document</w:t>
            </w:r>
            <w:r w:rsidR="003E6143" w:rsidRPr="00B86B35">
              <w:rPr>
                <w:rStyle w:val="Hyperlink"/>
                <w:noProof/>
                <w:spacing w:val="-4"/>
              </w:rPr>
              <w:t xml:space="preserve"> </w:t>
            </w:r>
            <w:r w:rsidR="003E6143" w:rsidRPr="00B86B35">
              <w:rPr>
                <w:rStyle w:val="Hyperlink"/>
                <w:noProof/>
              </w:rPr>
              <w:t>(SPD)</w:t>
            </w:r>
            <w:r w:rsidR="003E6143">
              <w:rPr>
                <w:noProof/>
                <w:webHidden/>
              </w:rPr>
              <w:tab/>
            </w:r>
            <w:r w:rsidR="003E6143">
              <w:rPr>
                <w:noProof/>
                <w:webHidden/>
              </w:rPr>
              <w:fldChar w:fldCharType="begin"/>
            </w:r>
            <w:r w:rsidR="003E6143">
              <w:rPr>
                <w:noProof/>
                <w:webHidden/>
              </w:rPr>
              <w:instrText xml:space="preserve"> PAGEREF _Toc154052113 \h </w:instrText>
            </w:r>
            <w:r w:rsidR="003E6143">
              <w:rPr>
                <w:noProof/>
                <w:webHidden/>
              </w:rPr>
            </w:r>
            <w:r w:rsidR="003E6143">
              <w:rPr>
                <w:noProof/>
                <w:webHidden/>
              </w:rPr>
              <w:fldChar w:fldCharType="separate"/>
            </w:r>
            <w:r w:rsidR="003E6143">
              <w:rPr>
                <w:noProof/>
                <w:webHidden/>
              </w:rPr>
              <w:t>30</w:t>
            </w:r>
            <w:r w:rsidR="003E6143">
              <w:rPr>
                <w:noProof/>
                <w:webHidden/>
              </w:rPr>
              <w:fldChar w:fldCharType="end"/>
            </w:r>
          </w:hyperlink>
        </w:p>
        <w:p w14:paraId="6DDA5E09" w14:textId="1CD26DC1"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14" w:history="1">
            <w:r w:rsidR="003E6143" w:rsidRPr="00B86B35">
              <w:rPr>
                <w:rStyle w:val="Hyperlink"/>
                <w:noProof/>
                <w:spacing w:val="-4"/>
                <w:w w:val="99"/>
              </w:rPr>
              <w:t>11.1</w:t>
            </w:r>
            <w:r w:rsidR="003E6143">
              <w:rPr>
                <w:rFonts w:asciiTheme="minorHAnsi" w:hAnsiTheme="minorHAnsi" w:cstheme="minorBidi"/>
                <w:noProof/>
                <w:kern w:val="2"/>
                <w14:ligatures w14:val="standardContextual"/>
              </w:rPr>
              <w:tab/>
            </w:r>
            <w:r w:rsidR="003E6143" w:rsidRPr="00B86B35">
              <w:rPr>
                <w:rStyle w:val="Hyperlink"/>
                <w:noProof/>
              </w:rPr>
              <w:t>SPD</w:t>
            </w:r>
            <w:r w:rsidR="003E6143">
              <w:rPr>
                <w:noProof/>
                <w:webHidden/>
              </w:rPr>
              <w:tab/>
            </w:r>
            <w:r w:rsidR="003E6143">
              <w:rPr>
                <w:noProof/>
                <w:webHidden/>
              </w:rPr>
              <w:fldChar w:fldCharType="begin"/>
            </w:r>
            <w:r w:rsidR="003E6143">
              <w:rPr>
                <w:noProof/>
                <w:webHidden/>
              </w:rPr>
              <w:instrText xml:space="preserve"> PAGEREF _Toc154052114 \h </w:instrText>
            </w:r>
            <w:r w:rsidR="003E6143">
              <w:rPr>
                <w:noProof/>
                <w:webHidden/>
              </w:rPr>
            </w:r>
            <w:r w:rsidR="003E6143">
              <w:rPr>
                <w:noProof/>
                <w:webHidden/>
              </w:rPr>
              <w:fldChar w:fldCharType="separate"/>
            </w:r>
            <w:r w:rsidR="003E6143">
              <w:rPr>
                <w:noProof/>
                <w:webHidden/>
              </w:rPr>
              <w:t>30</w:t>
            </w:r>
            <w:r w:rsidR="003E6143">
              <w:rPr>
                <w:noProof/>
                <w:webHidden/>
              </w:rPr>
              <w:fldChar w:fldCharType="end"/>
            </w:r>
          </w:hyperlink>
        </w:p>
        <w:p w14:paraId="6D568158" w14:textId="2B62AACB"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15" w:history="1">
            <w:r w:rsidR="003E6143" w:rsidRPr="00B86B35">
              <w:rPr>
                <w:rStyle w:val="Hyperlink"/>
                <w:noProof/>
                <w:spacing w:val="-4"/>
                <w:w w:val="99"/>
              </w:rPr>
              <w:t>11.2</w:t>
            </w:r>
            <w:r w:rsidR="003E6143">
              <w:rPr>
                <w:rFonts w:asciiTheme="minorHAnsi" w:hAnsiTheme="minorHAnsi" w:cstheme="minorBidi"/>
                <w:noProof/>
                <w:kern w:val="2"/>
                <w14:ligatures w14:val="standardContextual"/>
              </w:rPr>
              <w:tab/>
            </w:r>
            <w:r w:rsidR="003E6143" w:rsidRPr="00B86B35">
              <w:rPr>
                <w:rStyle w:val="Hyperlink"/>
                <w:noProof/>
              </w:rPr>
              <w:t>Scoring the SPD</w:t>
            </w:r>
            <w:r w:rsidR="003E6143">
              <w:rPr>
                <w:noProof/>
                <w:webHidden/>
              </w:rPr>
              <w:tab/>
            </w:r>
            <w:r w:rsidR="003E6143">
              <w:rPr>
                <w:noProof/>
                <w:webHidden/>
              </w:rPr>
              <w:fldChar w:fldCharType="begin"/>
            </w:r>
            <w:r w:rsidR="003E6143">
              <w:rPr>
                <w:noProof/>
                <w:webHidden/>
              </w:rPr>
              <w:instrText xml:space="preserve"> PAGEREF _Toc154052115 \h </w:instrText>
            </w:r>
            <w:r w:rsidR="003E6143">
              <w:rPr>
                <w:noProof/>
                <w:webHidden/>
              </w:rPr>
            </w:r>
            <w:r w:rsidR="003E6143">
              <w:rPr>
                <w:noProof/>
                <w:webHidden/>
              </w:rPr>
              <w:fldChar w:fldCharType="separate"/>
            </w:r>
            <w:r w:rsidR="003E6143">
              <w:rPr>
                <w:noProof/>
                <w:webHidden/>
              </w:rPr>
              <w:t>30</w:t>
            </w:r>
            <w:r w:rsidR="003E6143">
              <w:rPr>
                <w:noProof/>
                <w:webHidden/>
              </w:rPr>
              <w:fldChar w:fldCharType="end"/>
            </w:r>
          </w:hyperlink>
        </w:p>
        <w:p w14:paraId="2AACF366" w14:textId="0BD42866"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16" w:history="1">
            <w:r w:rsidR="003E6143" w:rsidRPr="00B86B35">
              <w:rPr>
                <w:rStyle w:val="Hyperlink"/>
                <w:noProof/>
                <w:spacing w:val="-4"/>
                <w:w w:val="99"/>
              </w:rPr>
              <w:t>11.3</w:t>
            </w:r>
            <w:r w:rsidR="003E6143">
              <w:rPr>
                <w:rFonts w:asciiTheme="minorHAnsi" w:hAnsiTheme="minorHAnsi" w:cstheme="minorBidi"/>
                <w:noProof/>
                <w:kern w:val="2"/>
                <w14:ligatures w14:val="standardContextual"/>
              </w:rPr>
              <w:tab/>
            </w:r>
            <w:r w:rsidR="003E6143" w:rsidRPr="00B86B35">
              <w:rPr>
                <w:rStyle w:val="Hyperlink"/>
                <w:noProof/>
              </w:rPr>
              <w:t>Next</w:t>
            </w:r>
            <w:r w:rsidR="003E6143" w:rsidRPr="00B86B35">
              <w:rPr>
                <w:rStyle w:val="Hyperlink"/>
                <w:noProof/>
                <w:spacing w:val="1"/>
              </w:rPr>
              <w:t xml:space="preserve"> </w:t>
            </w:r>
            <w:r w:rsidR="003E6143" w:rsidRPr="00B86B35">
              <w:rPr>
                <w:rStyle w:val="Hyperlink"/>
                <w:noProof/>
              </w:rPr>
              <w:t>Step</w:t>
            </w:r>
            <w:r w:rsidR="003E6143">
              <w:rPr>
                <w:noProof/>
                <w:webHidden/>
              </w:rPr>
              <w:tab/>
            </w:r>
            <w:r w:rsidR="003E6143">
              <w:rPr>
                <w:noProof/>
                <w:webHidden/>
              </w:rPr>
              <w:fldChar w:fldCharType="begin"/>
            </w:r>
            <w:r w:rsidR="003E6143">
              <w:rPr>
                <w:noProof/>
                <w:webHidden/>
              </w:rPr>
              <w:instrText xml:space="preserve"> PAGEREF _Toc154052116 \h </w:instrText>
            </w:r>
            <w:r w:rsidR="003E6143">
              <w:rPr>
                <w:noProof/>
                <w:webHidden/>
              </w:rPr>
            </w:r>
            <w:r w:rsidR="003E6143">
              <w:rPr>
                <w:noProof/>
                <w:webHidden/>
              </w:rPr>
              <w:fldChar w:fldCharType="separate"/>
            </w:r>
            <w:r w:rsidR="003E6143">
              <w:rPr>
                <w:noProof/>
                <w:webHidden/>
              </w:rPr>
              <w:t>32</w:t>
            </w:r>
            <w:r w:rsidR="003E6143">
              <w:rPr>
                <w:noProof/>
                <w:webHidden/>
              </w:rPr>
              <w:fldChar w:fldCharType="end"/>
            </w:r>
          </w:hyperlink>
        </w:p>
        <w:p w14:paraId="48024F38" w14:textId="04B836CB"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17" w:history="1">
            <w:r w:rsidR="003E6143" w:rsidRPr="00B86B35">
              <w:rPr>
                <w:rStyle w:val="Hyperlink"/>
                <w:noProof/>
                <w:w w:val="99"/>
              </w:rPr>
              <w:t>12.</w:t>
            </w:r>
            <w:r w:rsidR="003E6143">
              <w:rPr>
                <w:rFonts w:asciiTheme="minorHAnsi" w:hAnsiTheme="minorHAnsi" w:cstheme="minorBidi"/>
                <w:noProof/>
                <w:kern w:val="2"/>
                <w14:ligatures w14:val="standardContextual"/>
              </w:rPr>
              <w:tab/>
            </w:r>
            <w:r w:rsidR="003E6143" w:rsidRPr="00B86B35">
              <w:rPr>
                <w:rStyle w:val="Hyperlink"/>
                <w:noProof/>
              </w:rPr>
              <w:t>Fraud Risk</w:t>
            </w:r>
            <w:r w:rsidR="003E6143">
              <w:rPr>
                <w:noProof/>
                <w:webHidden/>
              </w:rPr>
              <w:tab/>
            </w:r>
            <w:r w:rsidR="003E6143">
              <w:rPr>
                <w:noProof/>
                <w:webHidden/>
              </w:rPr>
              <w:fldChar w:fldCharType="begin"/>
            </w:r>
            <w:r w:rsidR="003E6143">
              <w:rPr>
                <w:noProof/>
                <w:webHidden/>
              </w:rPr>
              <w:instrText xml:space="preserve"> PAGEREF _Toc154052117 \h </w:instrText>
            </w:r>
            <w:r w:rsidR="003E6143">
              <w:rPr>
                <w:noProof/>
                <w:webHidden/>
              </w:rPr>
            </w:r>
            <w:r w:rsidR="003E6143">
              <w:rPr>
                <w:noProof/>
                <w:webHidden/>
              </w:rPr>
              <w:fldChar w:fldCharType="separate"/>
            </w:r>
            <w:r w:rsidR="003E6143">
              <w:rPr>
                <w:noProof/>
                <w:webHidden/>
              </w:rPr>
              <w:t>33</w:t>
            </w:r>
            <w:r w:rsidR="003E6143">
              <w:rPr>
                <w:noProof/>
                <w:webHidden/>
              </w:rPr>
              <w:fldChar w:fldCharType="end"/>
            </w:r>
          </w:hyperlink>
        </w:p>
        <w:p w14:paraId="1BA5F5E8" w14:textId="29D58637"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18" w:history="1">
            <w:r w:rsidR="003E6143" w:rsidRPr="00B86B35">
              <w:rPr>
                <w:rStyle w:val="Hyperlink"/>
                <w:noProof/>
                <w:w w:val="99"/>
              </w:rPr>
              <w:t>13.</w:t>
            </w:r>
            <w:r w:rsidR="003E6143">
              <w:rPr>
                <w:rFonts w:asciiTheme="minorHAnsi" w:hAnsiTheme="minorHAnsi" w:cstheme="minorBidi"/>
                <w:noProof/>
                <w:kern w:val="2"/>
                <w14:ligatures w14:val="standardContextual"/>
              </w:rPr>
              <w:tab/>
            </w:r>
            <w:r w:rsidR="003E6143" w:rsidRPr="00B86B35">
              <w:rPr>
                <w:rStyle w:val="Hyperlink"/>
                <w:noProof/>
              </w:rPr>
              <w:t>Contract Award Criteria</w:t>
            </w:r>
            <w:r w:rsidR="003E6143">
              <w:rPr>
                <w:noProof/>
                <w:webHidden/>
              </w:rPr>
              <w:tab/>
            </w:r>
            <w:r w:rsidR="003E6143">
              <w:rPr>
                <w:noProof/>
                <w:webHidden/>
              </w:rPr>
              <w:fldChar w:fldCharType="begin"/>
            </w:r>
            <w:r w:rsidR="003E6143">
              <w:rPr>
                <w:noProof/>
                <w:webHidden/>
              </w:rPr>
              <w:instrText xml:space="preserve"> PAGEREF _Toc154052118 \h </w:instrText>
            </w:r>
            <w:r w:rsidR="003E6143">
              <w:rPr>
                <w:noProof/>
                <w:webHidden/>
              </w:rPr>
            </w:r>
            <w:r w:rsidR="003E6143">
              <w:rPr>
                <w:noProof/>
                <w:webHidden/>
              </w:rPr>
              <w:fldChar w:fldCharType="separate"/>
            </w:r>
            <w:r w:rsidR="003E6143">
              <w:rPr>
                <w:noProof/>
                <w:webHidden/>
              </w:rPr>
              <w:t>33</w:t>
            </w:r>
            <w:r w:rsidR="003E6143">
              <w:rPr>
                <w:noProof/>
                <w:webHidden/>
              </w:rPr>
              <w:fldChar w:fldCharType="end"/>
            </w:r>
          </w:hyperlink>
        </w:p>
        <w:p w14:paraId="48D78199" w14:textId="7123D894"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19" w:history="1">
            <w:r w:rsidR="003E6143" w:rsidRPr="00B86B35">
              <w:rPr>
                <w:rStyle w:val="Hyperlink"/>
                <w:noProof/>
                <w:w w:val="99"/>
              </w:rPr>
              <w:t>14.</w:t>
            </w:r>
            <w:r w:rsidR="003E6143">
              <w:rPr>
                <w:rFonts w:asciiTheme="minorHAnsi" w:hAnsiTheme="minorHAnsi" w:cstheme="minorBidi"/>
                <w:noProof/>
                <w:kern w:val="2"/>
                <w14:ligatures w14:val="standardContextual"/>
              </w:rPr>
              <w:tab/>
            </w:r>
            <w:r w:rsidR="003E6143" w:rsidRPr="00B86B35">
              <w:rPr>
                <w:rStyle w:val="Hyperlink"/>
                <w:noProof/>
              </w:rPr>
              <w:t>Advertising</w:t>
            </w:r>
            <w:r w:rsidR="003E6143">
              <w:rPr>
                <w:noProof/>
                <w:webHidden/>
              </w:rPr>
              <w:tab/>
            </w:r>
            <w:r w:rsidR="003E6143">
              <w:rPr>
                <w:noProof/>
                <w:webHidden/>
              </w:rPr>
              <w:fldChar w:fldCharType="begin"/>
            </w:r>
            <w:r w:rsidR="003E6143">
              <w:rPr>
                <w:noProof/>
                <w:webHidden/>
              </w:rPr>
              <w:instrText xml:space="preserve"> PAGEREF _Toc154052119 \h </w:instrText>
            </w:r>
            <w:r w:rsidR="003E6143">
              <w:rPr>
                <w:noProof/>
                <w:webHidden/>
              </w:rPr>
            </w:r>
            <w:r w:rsidR="003E6143">
              <w:rPr>
                <w:noProof/>
                <w:webHidden/>
              </w:rPr>
              <w:fldChar w:fldCharType="separate"/>
            </w:r>
            <w:r w:rsidR="003E6143">
              <w:rPr>
                <w:noProof/>
                <w:webHidden/>
              </w:rPr>
              <w:t>33</w:t>
            </w:r>
            <w:r w:rsidR="003E6143">
              <w:rPr>
                <w:noProof/>
                <w:webHidden/>
              </w:rPr>
              <w:fldChar w:fldCharType="end"/>
            </w:r>
          </w:hyperlink>
        </w:p>
        <w:p w14:paraId="0E93ACE4" w14:textId="13852E83"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20" w:history="1">
            <w:r w:rsidR="003E6143" w:rsidRPr="00B86B35">
              <w:rPr>
                <w:rStyle w:val="Hyperlink"/>
                <w:noProof/>
                <w:spacing w:val="-4"/>
                <w:w w:val="99"/>
              </w:rPr>
              <w:t>14.1</w:t>
            </w:r>
            <w:r w:rsidR="003E6143">
              <w:rPr>
                <w:rFonts w:asciiTheme="minorHAnsi" w:hAnsiTheme="minorHAnsi" w:cstheme="minorBidi"/>
                <w:noProof/>
                <w:kern w:val="2"/>
                <w14:ligatures w14:val="standardContextual"/>
              </w:rPr>
              <w:tab/>
            </w:r>
            <w:r w:rsidR="003E6143" w:rsidRPr="00B86B35">
              <w:rPr>
                <w:rStyle w:val="Hyperlink"/>
                <w:noProof/>
              </w:rPr>
              <w:t>Why Does the Council Need to Advertise</w:t>
            </w:r>
            <w:r w:rsidR="003E6143" w:rsidRPr="00B86B35">
              <w:rPr>
                <w:rStyle w:val="Hyperlink"/>
                <w:noProof/>
                <w:spacing w:val="-6"/>
              </w:rPr>
              <w:t xml:space="preserve"> </w:t>
            </w:r>
            <w:r w:rsidR="003E6143" w:rsidRPr="00B86B35">
              <w:rPr>
                <w:rStyle w:val="Hyperlink"/>
                <w:noProof/>
              </w:rPr>
              <w:t>Contracts?</w:t>
            </w:r>
            <w:r w:rsidR="003E6143">
              <w:rPr>
                <w:noProof/>
                <w:webHidden/>
              </w:rPr>
              <w:tab/>
            </w:r>
            <w:r w:rsidR="003E6143">
              <w:rPr>
                <w:noProof/>
                <w:webHidden/>
              </w:rPr>
              <w:fldChar w:fldCharType="begin"/>
            </w:r>
            <w:r w:rsidR="003E6143">
              <w:rPr>
                <w:noProof/>
                <w:webHidden/>
              </w:rPr>
              <w:instrText xml:space="preserve"> PAGEREF _Toc154052120 \h </w:instrText>
            </w:r>
            <w:r w:rsidR="003E6143">
              <w:rPr>
                <w:noProof/>
                <w:webHidden/>
              </w:rPr>
            </w:r>
            <w:r w:rsidR="003E6143">
              <w:rPr>
                <w:noProof/>
                <w:webHidden/>
              </w:rPr>
              <w:fldChar w:fldCharType="separate"/>
            </w:r>
            <w:r w:rsidR="003E6143">
              <w:rPr>
                <w:noProof/>
                <w:webHidden/>
              </w:rPr>
              <w:t>33</w:t>
            </w:r>
            <w:r w:rsidR="003E6143">
              <w:rPr>
                <w:noProof/>
                <w:webHidden/>
              </w:rPr>
              <w:fldChar w:fldCharType="end"/>
            </w:r>
          </w:hyperlink>
        </w:p>
        <w:p w14:paraId="525C664B" w14:textId="607C900F"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21" w:history="1">
            <w:r w:rsidR="003E6143" w:rsidRPr="00B86B35">
              <w:rPr>
                <w:rStyle w:val="Hyperlink"/>
                <w:noProof/>
                <w:spacing w:val="-4"/>
                <w:w w:val="99"/>
              </w:rPr>
              <w:t>14.2</w:t>
            </w:r>
            <w:r w:rsidR="003E6143">
              <w:rPr>
                <w:rFonts w:asciiTheme="minorHAnsi" w:hAnsiTheme="minorHAnsi" w:cstheme="minorBidi"/>
                <w:noProof/>
                <w:kern w:val="2"/>
                <w14:ligatures w14:val="standardContextual"/>
              </w:rPr>
              <w:tab/>
            </w:r>
            <w:r w:rsidR="003E6143" w:rsidRPr="00B86B35">
              <w:rPr>
                <w:rStyle w:val="Hyperlink"/>
                <w:noProof/>
              </w:rPr>
              <w:t>Public Contracts</w:t>
            </w:r>
            <w:r w:rsidR="003E6143" w:rsidRPr="00B86B35">
              <w:rPr>
                <w:rStyle w:val="Hyperlink"/>
                <w:noProof/>
                <w:spacing w:val="-1"/>
              </w:rPr>
              <w:t xml:space="preserve"> </w:t>
            </w:r>
            <w:r w:rsidR="003E6143" w:rsidRPr="00B86B35">
              <w:rPr>
                <w:rStyle w:val="Hyperlink"/>
                <w:noProof/>
              </w:rPr>
              <w:t>Scotland</w:t>
            </w:r>
            <w:r w:rsidR="003E6143">
              <w:rPr>
                <w:noProof/>
                <w:webHidden/>
              </w:rPr>
              <w:tab/>
            </w:r>
            <w:r w:rsidR="003E6143">
              <w:rPr>
                <w:noProof/>
                <w:webHidden/>
              </w:rPr>
              <w:fldChar w:fldCharType="begin"/>
            </w:r>
            <w:r w:rsidR="003E6143">
              <w:rPr>
                <w:noProof/>
                <w:webHidden/>
              </w:rPr>
              <w:instrText xml:space="preserve"> PAGEREF _Toc154052121 \h </w:instrText>
            </w:r>
            <w:r w:rsidR="003E6143">
              <w:rPr>
                <w:noProof/>
                <w:webHidden/>
              </w:rPr>
            </w:r>
            <w:r w:rsidR="003E6143">
              <w:rPr>
                <w:noProof/>
                <w:webHidden/>
              </w:rPr>
              <w:fldChar w:fldCharType="separate"/>
            </w:r>
            <w:r w:rsidR="003E6143">
              <w:rPr>
                <w:noProof/>
                <w:webHidden/>
              </w:rPr>
              <w:t>35</w:t>
            </w:r>
            <w:r w:rsidR="003E6143">
              <w:rPr>
                <w:noProof/>
                <w:webHidden/>
              </w:rPr>
              <w:fldChar w:fldCharType="end"/>
            </w:r>
          </w:hyperlink>
        </w:p>
        <w:p w14:paraId="3DCD1F51" w14:textId="6ABF2A29"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22" w:history="1">
            <w:r w:rsidR="003E6143" w:rsidRPr="00B86B35">
              <w:rPr>
                <w:rStyle w:val="Hyperlink"/>
                <w:noProof/>
                <w:spacing w:val="-4"/>
                <w:w w:val="99"/>
              </w:rPr>
              <w:t>14.3</w:t>
            </w:r>
            <w:r w:rsidR="003E6143">
              <w:rPr>
                <w:rFonts w:asciiTheme="minorHAnsi" w:hAnsiTheme="minorHAnsi" w:cstheme="minorBidi"/>
                <w:noProof/>
                <w:kern w:val="2"/>
                <w14:ligatures w14:val="standardContextual"/>
              </w:rPr>
              <w:tab/>
            </w:r>
            <w:r w:rsidR="003E6143" w:rsidRPr="00B86B35">
              <w:rPr>
                <w:rStyle w:val="Hyperlink"/>
                <w:noProof/>
              </w:rPr>
              <w:t>Tender Advertising</w:t>
            </w:r>
            <w:r w:rsidR="003E6143">
              <w:rPr>
                <w:noProof/>
                <w:webHidden/>
              </w:rPr>
              <w:tab/>
            </w:r>
            <w:r w:rsidR="003E6143">
              <w:rPr>
                <w:noProof/>
                <w:webHidden/>
              </w:rPr>
              <w:fldChar w:fldCharType="begin"/>
            </w:r>
            <w:r w:rsidR="003E6143">
              <w:rPr>
                <w:noProof/>
                <w:webHidden/>
              </w:rPr>
              <w:instrText xml:space="preserve"> PAGEREF _Toc154052122 \h </w:instrText>
            </w:r>
            <w:r w:rsidR="003E6143">
              <w:rPr>
                <w:noProof/>
                <w:webHidden/>
              </w:rPr>
            </w:r>
            <w:r w:rsidR="003E6143">
              <w:rPr>
                <w:noProof/>
                <w:webHidden/>
              </w:rPr>
              <w:fldChar w:fldCharType="separate"/>
            </w:r>
            <w:r w:rsidR="003E6143">
              <w:rPr>
                <w:noProof/>
                <w:webHidden/>
              </w:rPr>
              <w:t>35</w:t>
            </w:r>
            <w:r w:rsidR="003E6143">
              <w:rPr>
                <w:noProof/>
                <w:webHidden/>
              </w:rPr>
              <w:fldChar w:fldCharType="end"/>
            </w:r>
          </w:hyperlink>
        </w:p>
        <w:p w14:paraId="013738A0" w14:textId="6BBE484F"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23" w:history="1">
            <w:r w:rsidR="003E6143" w:rsidRPr="00B86B35">
              <w:rPr>
                <w:rStyle w:val="Hyperlink"/>
                <w:noProof/>
                <w:spacing w:val="-4"/>
                <w:w w:val="99"/>
              </w:rPr>
              <w:t>14.4</w:t>
            </w:r>
            <w:r w:rsidR="003E6143">
              <w:rPr>
                <w:rFonts w:asciiTheme="minorHAnsi" w:hAnsiTheme="minorHAnsi" w:cstheme="minorBidi"/>
                <w:noProof/>
                <w:kern w:val="2"/>
                <w14:ligatures w14:val="standardContextual"/>
              </w:rPr>
              <w:tab/>
            </w:r>
            <w:r w:rsidR="003E6143" w:rsidRPr="00B86B35">
              <w:rPr>
                <w:rStyle w:val="Hyperlink"/>
                <w:noProof/>
              </w:rPr>
              <w:t>Prior Information</w:t>
            </w:r>
            <w:r w:rsidR="003E6143" w:rsidRPr="00B86B35">
              <w:rPr>
                <w:rStyle w:val="Hyperlink"/>
                <w:noProof/>
                <w:spacing w:val="-6"/>
              </w:rPr>
              <w:t xml:space="preserve"> </w:t>
            </w:r>
            <w:r w:rsidR="003E6143" w:rsidRPr="00B86B35">
              <w:rPr>
                <w:rStyle w:val="Hyperlink"/>
                <w:noProof/>
              </w:rPr>
              <w:t>Notice</w:t>
            </w:r>
            <w:r w:rsidR="003E6143">
              <w:rPr>
                <w:noProof/>
                <w:webHidden/>
              </w:rPr>
              <w:tab/>
            </w:r>
            <w:r w:rsidR="003E6143">
              <w:rPr>
                <w:noProof/>
                <w:webHidden/>
              </w:rPr>
              <w:fldChar w:fldCharType="begin"/>
            </w:r>
            <w:r w:rsidR="003E6143">
              <w:rPr>
                <w:noProof/>
                <w:webHidden/>
              </w:rPr>
              <w:instrText xml:space="preserve"> PAGEREF _Toc154052123 \h </w:instrText>
            </w:r>
            <w:r w:rsidR="003E6143">
              <w:rPr>
                <w:noProof/>
                <w:webHidden/>
              </w:rPr>
            </w:r>
            <w:r w:rsidR="003E6143">
              <w:rPr>
                <w:noProof/>
                <w:webHidden/>
              </w:rPr>
              <w:fldChar w:fldCharType="separate"/>
            </w:r>
            <w:r w:rsidR="003E6143">
              <w:rPr>
                <w:noProof/>
                <w:webHidden/>
              </w:rPr>
              <w:t>35</w:t>
            </w:r>
            <w:r w:rsidR="003E6143">
              <w:rPr>
                <w:noProof/>
                <w:webHidden/>
              </w:rPr>
              <w:fldChar w:fldCharType="end"/>
            </w:r>
          </w:hyperlink>
        </w:p>
        <w:p w14:paraId="3E840F91" w14:textId="12F88955"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24" w:history="1">
            <w:r w:rsidR="003E6143" w:rsidRPr="00B86B35">
              <w:rPr>
                <w:rStyle w:val="Hyperlink"/>
                <w:noProof/>
                <w:w w:val="99"/>
              </w:rPr>
              <w:t>15.</w:t>
            </w:r>
            <w:r w:rsidR="003E6143">
              <w:rPr>
                <w:rFonts w:asciiTheme="minorHAnsi" w:hAnsiTheme="minorHAnsi" w:cstheme="minorBidi"/>
                <w:noProof/>
                <w:kern w:val="2"/>
                <w14:ligatures w14:val="standardContextual"/>
              </w:rPr>
              <w:tab/>
            </w:r>
            <w:r w:rsidR="003E6143" w:rsidRPr="00B86B35">
              <w:rPr>
                <w:rStyle w:val="Hyperlink"/>
                <w:noProof/>
              </w:rPr>
              <w:t>Tender</w:t>
            </w:r>
            <w:r w:rsidR="003E6143" w:rsidRPr="00B86B35">
              <w:rPr>
                <w:rStyle w:val="Hyperlink"/>
                <w:noProof/>
                <w:spacing w:val="-1"/>
              </w:rPr>
              <w:t xml:space="preserve"> </w:t>
            </w:r>
            <w:r w:rsidR="003E6143" w:rsidRPr="00B86B35">
              <w:rPr>
                <w:rStyle w:val="Hyperlink"/>
                <w:noProof/>
              </w:rPr>
              <w:t>Facilitation</w:t>
            </w:r>
            <w:r w:rsidR="003E6143">
              <w:rPr>
                <w:noProof/>
                <w:webHidden/>
              </w:rPr>
              <w:tab/>
            </w:r>
            <w:r w:rsidR="003E6143">
              <w:rPr>
                <w:noProof/>
                <w:webHidden/>
              </w:rPr>
              <w:fldChar w:fldCharType="begin"/>
            </w:r>
            <w:r w:rsidR="003E6143">
              <w:rPr>
                <w:noProof/>
                <w:webHidden/>
              </w:rPr>
              <w:instrText xml:space="preserve"> PAGEREF _Toc154052124 \h </w:instrText>
            </w:r>
            <w:r w:rsidR="003E6143">
              <w:rPr>
                <w:noProof/>
                <w:webHidden/>
              </w:rPr>
            </w:r>
            <w:r w:rsidR="003E6143">
              <w:rPr>
                <w:noProof/>
                <w:webHidden/>
              </w:rPr>
              <w:fldChar w:fldCharType="separate"/>
            </w:r>
            <w:r w:rsidR="003E6143">
              <w:rPr>
                <w:noProof/>
                <w:webHidden/>
              </w:rPr>
              <w:t>36</w:t>
            </w:r>
            <w:r w:rsidR="003E6143">
              <w:rPr>
                <w:noProof/>
                <w:webHidden/>
              </w:rPr>
              <w:fldChar w:fldCharType="end"/>
            </w:r>
          </w:hyperlink>
        </w:p>
        <w:p w14:paraId="6B56056A" w14:textId="21BC7B14"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25" w:history="1">
            <w:r w:rsidR="003E6143" w:rsidRPr="00B86B35">
              <w:rPr>
                <w:rStyle w:val="Hyperlink"/>
                <w:noProof/>
                <w:spacing w:val="-4"/>
                <w:w w:val="99"/>
              </w:rPr>
              <w:t>15.1</w:t>
            </w:r>
            <w:r w:rsidR="003E6143">
              <w:rPr>
                <w:rFonts w:asciiTheme="minorHAnsi" w:hAnsiTheme="minorHAnsi" w:cstheme="minorBidi"/>
                <w:noProof/>
                <w:kern w:val="2"/>
                <w14:ligatures w14:val="standardContextual"/>
              </w:rPr>
              <w:tab/>
            </w:r>
            <w:r w:rsidR="003E6143" w:rsidRPr="00B86B35">
              <w:rPr>
                <w:rStyle w:val="Hyperlink"/>
                <w:noProof/>
              </w:rPr>
              <w:t>Suppliers New to</w:t>
            </w:r>
            <w:r w:rsidR="003E6143" w:rsidRPr="00B86B35">
              <w:rPr>
                <w:rStyle w:val="Hyperlink"/>
                <w:noProof/>
                <w:spacing w:val="-3"/>
              </w:rPr>
              <w:t xml:space="preserve"> </w:t>
            </w:r>
            <w:r w:rsidR="003E6143" w:rsidRPr="00B86B35">
              <w:rPr>
                <w:rStyle w:val="Hyperlink"/>
                <w:noProof/>
              </w:rPr>
              <w:t>PCS</w:t>
            </w:r>
            <w:r w:rsidR="003E6143">
              <w:rPr>
                <w:noProof/>
                <w:webHidden/>
              </w:rPr>
              <w:tab/>
            </w:r>
            <w:r w:rsidR="003E6143">
              <w:rPr>
                <w:noProof/>
                <w:webHidden/>
              </w:rPr>
              <w:fldChar w:fldCharType="begin"/>
            </w:r>
            <w:r w:rsidR="003E6143">
              <w:rPr>
                <w:noProof/>
                <w:webHidden/>
              </w:rPr>
              <w:instrText xml:space="preserve"> PAGEREF _Toc154052125 \h </w:instrText>
            </w:r>
            <w:r w:rsidR="003E6143">
              <w:rPr>
                <w:noProof/>
                <w:webHidden/>
              </w:rPr>
            </w:r>
            <w:r w:rsidR="003E6143">
              <w:rPr>
                <w:noProof/>
                <w:webHidden/>
              </w:rPr>
              <w:fldChar w:fldCharType="separate"/>
            </w:r>
            <w:r w:rsidR="003E6143">
              <w:rPr>
                <w:noProof/>
                <w:webHidden/>
              </w:rPr>
              <w:t>36</w:t>
            </w:r>
            <w:r w:rsidR="003E6143">
              <w:rPr>
                <w:noProof/>
                <w:webHidden/>
              </w:rPr>
              <w:fldChar w:fldCharType="end"/>
            </w:r>
          </w:hyperlink>
        </w:p>
        <w:p w14:paraId="5E1AB3B5" w14:textId="2507B9C3"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26" w:history="1">
            <w:r w:rsidR="003E6143" w:rsidRPr="00B86B35">
              <w:rPr>
                <w:rStyle w:val="Hyperlink"/>
                <w:noProof/>
                <w:spacing w:val="-4"/>
                <w:w w:val="99"/>
              </w:rPr>
              <w:t>15.2</w:t>
            </w:r>
            <w:r w:rsidR="003E6143">
              <w:rPr>
                <w:rFonts w:asciiTheme="minorHAnsi" w:hAnsiTheme="minorHAnsi" w:cstheme="minorBidi"/>
                <w:noProof/>
                <w:kern w:val="2"/>
                <w14:ligatures w14:val="standardContextual"/>
              </w:rPr>
              <w:tab/>
            </w:r>
            <w:r w:rsidR="003E6143" w:rsidRPr="00B86B35">
              <w:rPr>
                <w:rStyle w:val="Hyperlink"/>
                <w:noProof/>
              </w:rPr>
              <w:t>Tender Questions</w:t>
            </w:r>
            <w:r w:rsidR="003E6143">
              <w:rPr>
                <w:noProof/>
                <w:webHidden/>
              </w:rPr>
              <w:tab/>
            </w:r>
            <w:r w:rsidR="003E6143">
              <w:rPr>
                <w:noProof/>
                <w:webHidden/>
              </w:rPr>
              <w:fldChar w:fldCharType="begin"/>
            </w:r>
            <w:r w:rsidR="003E6143">
              <w:rPr>
                <w:noProof/>
                <w:webHidden/>
              </w:rPr>
              <w:instrText xml:space="preserve"> PAGEREF _Toc154052126 \h </w:instrText>
            </w:r>
            <w:r w:rsidR="003E6143">
              <w:rPr>
                <w:noProof/>
                <w:webHidden/>
              </w:rPr>
            </w:r>
            <w:r w:rsidR="003E6143">
              <w:rPr>
                <w:noProof/>
                <w:webHidden/>
              </w:rPr>
              <w:fldChar w:fldCharType="separate"/>
            </w:r>
            <w:r w:rsidR="003E6143">
              <w:rPr>
                <w:noProof/>
                <w:webHidden/>
              </w:rPr>
              <w:t>36</w:t>
            </w:r>
            <w:r w:rsidR="003E6143">
              <w:rPr>
                <w:noProof/>
                <w:webHidden/>
              </w:rPr>
              <w:fldChar w:fldCharType="end"/>
            </w:r>
          </w:hyperlink>
        </w:p>
        <w:p w14:paraId="416D1EDD" w14:textId="0D9830F4"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27" w:history="1">
            <w:r w:rsidR="003E6143" w:rsidRPr="00B86B35">
              <w:rPr>
                <w:rStyle w:val="Hyperlink"/>
                <w:noProof/>
                <w:spacing w:val="-4"/>
                <w:w w:val="99"/>
              </w:rPr>
              <w:t>15.3</w:t>
            </w:r>
            <w:r w:rsidR="003E6143">
              <w:rPr>
                <w:rFonts w:asciiTheme="minorHAnsi" w:hAnsiTheme="minorHAnsi" w:cstheme="minorBidi"/>
                <w:noProof/>
                <w:kern w:val="2"/>
                <w14:ligatures w14:val="standardContextual"/>
              </w:rPr>
              <w:tab/>
            </w:r>
            <w:r w:rsidR="003E6143" w:rsidRPr="00B86B35">
              <w:rPr>
                <w:rStyle w:val="Hyperlink"/>
                <w:noProof/>
              </w:rPr>
              <w:t>Tender Submissions</w:t>
            </w:r>
            <w:r w:rsidR="003E6143">
              <w:rPr>
                <w:noProof/>
                <w:webHidden/>
              </w:rPr>
              <w:tab/>
            </w:r>
            <w:r w:rsidR="003E6143">
              <w:rPr>
                <w:noProof/>
                <w:webHidden/>
              </w:rPr>
              <w:fldChar w:fldCharType="begin"/>
            </w:r>
            <w:r w:rsidR="003E6143">
              <w:rPr>
                <w:noProof/>
                <w:webHidden/>
              </w:rPr>
              <w:instrText xml:space="preserve"> PAGEREF _Toc154052127 \h </w:instrText>
            </w:r>
            <w:r w:rsidR="003E6143">
              <w:rPr>
                <w:noProof/>
                <w:webHidden/>
              </w:rPr>
            </w:r>
            <w:r w:rsidR="003E6143">
              <w:rPr>
                <w:noProof/>
                <w:webHidden/>
              </w:rPr>
              <w:fldChar w:fldCharType="separate"/>
            </w:r>
            <w:r w:rsidR="003E6143">
              <w:rPr>
                <w:noProof/>
                <w:webHidden/>
              </w:rPr>
              <w:t>37</w:t>
            </w:r>
            <w:r w:rsidR="003E6143">
              <w:rPr>
                <w:noProof/>
                <w:webHidden/>
              </w:rPr>
              <w:fldChar w:fldCharType="end"/>
            </w:r>
          </w:hyperlink>
        </w:p>
        <w:p w14:paraId="1245E4A5" w14:textId="5D235207"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28" w:history="1">
            <w:r w:rsidR="003E6143" w:rsidRPr="00B86B35">
              <w:rPr>
                <w:rStyle w:val="Hyperlink"/>
                <w:noProof/>
                <w:w w:val="99"/>
              </w:rPr>
              <w:t>16.</w:t>
            </w:r>
            <w:r w:rsidR="003E6143">
              <w:rPr>
                <w:rFonts w:asciiTheme="minorHAnsi" w:hAnsiTheme="minorHAnsi" w:cstheme="minorBidi"/>
                <w:noProof/>
                <w:kern w:val="2"/>
                <w14:ligatures w14:val="standardContextual"/>
              </w:rPr>
              <w:tab/>
            </w:r>
            <w:r w:rsidR="003E6143" w:rsidRPr="00B86B35">
              <w:rPr>
                <w:rStyle w:val="Hyperlink"/>
                <w:noProof/>
              </w:rPr>
              <w:t>Tender</w:t>
            </w:r>
            <w:r w:rsidR="003E6143" w:rsidRPr="00B86B35">
              <w:rPr>
                <w:rStyle w:val="Hyperlink"/>
                <w:noProof/>
                <w:spacing w:val="-1"/>
              </w:rPr>
              <w:t xml:space="preserve"> </w:t>
            </w:r>
            <w:r w:rsidR="003E6143" w:rsidRPr="00B86B35">
              <w:rPr>
                <w:rStyle w:val="Hyperlink"/>
                <w:noProof/>
              </w:rPr>
              <w:t>Receipt</w:t>
            </w:r>
            <w:r w:rsidR="003E6143">
              <w:rPr>
                <w:noProof/>
                <w:webHidden/>
              </w:rPr>
              <w:tab/>
            </w:r>
            <w:r w:rsidR="003E6143">
              <w:rPr>
                <w:noProof/>
                <w:webHidden/>
              </w:rPr>
              <w:fldChar w:fldCharType="begin"/>
            </w:r>
            <w:r w:rsidR="003E6143">
              <w:rPr>
                <w:noProof/>
                <w:webHidden/>
              </w:rPr>
              <w:instrText xml:space="preserve"> PAGEREF _Toc154052128 \h </w:instrText>
            </w:r>
            <w:r w:rsidR="003E6143">
              <w:rPr>
                <w:noProof/>
                <w:webHidden/>
              </w:rPr>
            </w:r>
            <w:r w:rsidR="003E6143">
              <w:rPr>
                <w:noProof/>
                <w:webHidden/>
              </w:rPr>
              <w:fldChar w:fldCharType="separate"/>
            </w:r>
            <w:r w:rsidR="003E6143">
              <w:rPr>
                <w:noProof/>
                <w:webHidden/>
              </w:rPr>
              <w:t>37</w:t>
            </w:r>
            <w:r w:rsidR="003E6143">
              <w:rPr>
                <w:noProof/>
                <w:webHidden/>
              </w:rPr>
              <w:fldChar w:fldCharType="end"/>
            </w:r>
          </w:hyperlink>
        </w:p>
        <w:p w14:paraId="1E61580C" w14:textId="5C6FB40F"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29" w:history="1">
            <w:r w:rsidR="003E6143" w:rsidRPr="00B86B35">
              <w:rPr>
                <w:rStyle w:val="Hyperlink"/>
                <w:noProof/>
                <w:spacing w:val="-4"/>
                <w:w w:val="99"/>
              </w:rPr>
              <w:t>16.1</w:t>
            </w:r>
            <w:r w:rsidR="003E6143">
              <w:rPr>
                <w:rFonts w:asciiTheme="minorHAnsi" w:hAnsiTheme="minorHAnsi" w:cstheme="minorBidi"/>
                <w:noProof/>
                <w:kern w:val="2"/>
                <w14:ligatures w14:val="standardContextual"/>
              </w:rPr>
              <w:tab/>
            </w:r>
            <w:r w:rsidR="003E6143" w:rsidRPr="00B86B35">
              <w:rPr>
                <w:rStyle w:val="Hyperlink"/>
                <w:noProof/>
              </w:rPr>
              <w:t>Receipt of</w:t>
            </w:r>
            <w:r w:rsidR="003E6143" w:rsidRPr="00B86B35">
              <w:rPr>
                <w:rStyle w:val="Hyperlink"/>
                <w:noProof/>
                <w:spacing w:val="2"/>
              </w:rPr>
              <w:t xml:space="preserve"> </w:t>
            </w:r>
            <w:r w:rsidR="003E6143" w:rsidRPr="00B86B35">
              <w:rPr>
                <w:rStyle w:val="Hyperlink"/>
                <w:noProof/>
              </w:rPr>
              <w:t>Tenders</w:t>
            </w:r>
            <w:r w:rsidR="003E6143">
              <w:rPr>
                <w:noProof/>
                <w:webHidden/>
              </w:rPr>
              <w:tab/>
            </w:r>
            <w:r w:rsidR="003E6143">
              <w:rPr>
                <w:noProof/>
                <w:webHidden/>
              </w:rPr>
              <w:fldChar w:fldCharType="begin"/>
            </w:r>
            <w:r w:rsidR="003E6143">
              <w:rPr>
                <w:noProof/>
                <w:webHidden/>
              </w:rPr>
              <w:instrText xml:space="preserve"> PAGEREF _Toc154052129 \h </w:instrText>
            </w:r>
            <w:r w:rsidR="003E6143">
              <w:rPr>
                <w:noProof/>
                <w:webHidden/>
              </w:rPr>
            </w:r>
            <w:r w:rsidR="003E6143">
              <w:rPr>
                <w:noProof/>
                <w:webHidden/>
              </w:rPr>
              <w:fldChar w:fldCharType="separate"/>
            </w:r>
            <w:r w:rsidR="003E6143">
              <w:rPr>
                <w:noProof/>
                <w:webHidden/>
              </w:rPr>
              <w:t>37</w:t>
            </w:r>
            <w:r w:rsidR="003E6143">
              <w:rPr>
                <w:noProof/>
                <w:webHidden/>
              </w:rPr>
              <w:fldChar w:fldCharType="end"/>
            </w:r>
          </w:hyperlink>
        </w:p>
        <w:p w14:paraId="177B907D" w14:textId="43973A1D"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30" w:history="1">
            <w:r w:rsidR="003E6143" w:rsidRPr="00B86B35">
              <w:rPr>
                <w:rStyle w:val="Hyperlink"/>
                <w:noProof/>
                <w:spacing w:val="-4"/>
                <w:w w:val="99"/>
              </w:rPr>
              <w:t>16.2</w:t>
            </w:r>
            <w:r w:rsidR="003E6143">
              <w:rPr>
                <w:rFonts w:asciiTheme="minorHAnsi" w:hAnsiTheme="minorHAnsi" w:cstheme="minorBidi"/>
                <w:noProof/>
                <w:kern w:val="2"/>
                <w14:ligatures w14:val="standardContextual"/>
              </w:rPr>
              <w:tab/>
            </w:r>
            <w:r w:rsidR="003E6143" w:rsidRPr="00B86B35">
              <w:rPr>
                <w:rStyle w:val="Hyperlink"/>
                <w:noProof/>
              </w:rPr>
              <w:t>Opening of</w:t>
            </w:r>
            <w:r w:rsidR="003E6143" w:rsidRPr="00B86B35">
              <w:rPr>
                <w:rStyle w:val="Hyperlink"/>
                <w:noProof/>
                <w:spacing w:val="-3"/>
              </w:rPr>
              <w:t xml:space="preserve"> </w:t>
            </w:r>
            <w:r w:rsidR="003E6143" w:rsidRPr="00B86B35">
              <w:rPr>
                <w:rStyle w:val="Hyperlink"/>
                <w:noProof/>
              </w:rPr>
              <w:t>Tenders</w:t>
            </w:r>
            <w:r w:rsidR="003E6143">
              <w:rPr>
                <w:noProof/>
                <w:webHidden/>
              </w:rPr>
              <w:tab/>
            </w:r>
            <w:r w:rsidR="003E6143">
              <w:rPr>
                <w:noProof/>
                <w:webHidden/>
              </w:rPr>
              <w:fldChar w:fldCharType="begin"/>
            </w:r>
            <w:r w:rsidR="003E6143">
              <w:rPr>
                <w:noProof/>
                <w:webHidden/>
              </w:rPr>
              <w:instrText xml:space="preserve"> PAGEREF _Toc154052130 \h </w:instrText>
            </w:r>
            <w:r w:rsidR="003E6143">
              <w:rPr>
                <w:noProof/>
                <w:webHidden/>
              </w:rPr>
            </w:r>
            <w:r w:rsidR="003E6143">
              <w:rPr>
                <w:noProof/>
                <w:webHidden/>
              </w:rPr>
              <w:fldChar w:fldCharType="separate"/>
            </w:r>
            <w:r w:rsidR="003E6143">
              <w:rPr>
                <w:noProof/>
                <w:webHidden/>
              </w:rPr>
              <w:t>37</w:t>
            </w:r>
            <w:r w:rsidR="003E6143">
              <w:rPr>
                <w:noProof/>
                <w:webHidden/>
              </w:rPr>
              <w:fldChar w:fldCharType="end"/>
            </w:r>
          </w:hyperlink>
        </w:p>
        <w:p w14:paraId="7A62D3DD" w14:textId="0B6303D4"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31" w:history="1">
            <w:r w:rsidR="003E6143" w:rsidRPr="00B86B35">
              <w:rPr>
                <w:rStyle w:val="Hyperlink"/>
                <w:noProof/>
                <w:spacing w:val="-4"/>
                <w:w w:val="99"/>
              </w:rPr>
              <w:t>16.3</w:t>
            </w:r>
            <w:r w:rsidR="003E6143">
              <w:rPr>
                <w:rFonts w:asciiTheme="minorHAnsi" w:hAnsiTheme="minorHAnsi" w:cstheme="minorBidi"/>
                <w:noProof/>
                <w:kern w:val="2"/>
                <w14:ligatures w14:val="standardContextual"/>
              </w:rPr>
              <w:tab/>
            </w:r>
            <w:r w:rsidR="003E6143" w:rsidRPr="00B86B35">
              <w:rPr>
                <w:rStyle w:val="Hyperlink"/>
                <w:noProof/>
              </w:rPr>
              <w:t>Evaluating Tenders</w:t>
            </w:r>
            <w:r w:rsidR="003E6143">
              <w:rPr>
                <w:noProof/>
                <w:webHidden/>
              </w:rPr>
              <w:tab/>
            </w:r>
            <w:r w:rsidR="003E6143">
              <w:rPr>
                <w:noProof/>
                <w:webHidden/>
              </w:rPr>
              <w:fldChar w:fldCharType="begin"/>
            </w:r>
            <w:r w:rsidR="003E6143">
              <w:rPr>
                <w:noProof/>
                <w:webHidden/>
              </w:rPr>
              <w:instrText xml:space="preserve"> PAGEREF _Toc154052131 \h </w:instrText>
            </w:r>
            <w:r w:rsidR="003E6143">
              <w:rPr>
                <w:noProof/>
                <w:webHidden/>
              </w:rPr>
            </w:r>
            <w:r w:rsidR="003E6143">
              <w:rPr>
                <w:noProof/>
                <w:webHidden/>
              </w:rPr>
              <w:fldChar w:fldCharType="separate"/>
            </w:r>
            <w:r w:rsidR="003E6143">
              <w:rPr>
                <w:noProof/>
                <w:webHidden/>
              </w:rPr>
              <w:t>37</w:t>
            </w:r>
            <w:r w:rsidR="003E6143">
              <w:rPr>
                <w:noProof/>
                <w:webHidden/>
              </w:rPr>
              <w:fldChar w:fldCharType="end"/>
            </w:r>
          </w:hyperlink>
        </w:p>
        <w:p w14:paraId="3C66B7ED" w14:textId="35984195" w:rsidR="003E6143" w:rsidRDefault="0000249B">
          <w:pPr>
            <w:pStyle w:val="TOC2"/>
            <w:tabs>
              <w:tab w:val="left" w:pos="1100"/>
              <w:tab w:val="right" w:leader="dot" w:pos="9702"/>
            </w:tabs>
            <w:rPr>
              <w:rFonts w:asciiTheme="minorHAnsi" w:hAnsiTheme="minorHAnsi" w:cstheme="minorBidi"/>
              <w:noProof/>
              <w:kern w:val="2"/>
              <w14:ligatures w14:val="standardContextual"/>
            </w:rPr>
          </w:pPr>
          <w:hyperlink w:anchor="_Toc154052132" w:history="1">
            <w:r w:rsidR="003E6143" w:rsidRPr="00B86B35">
              <w:rPr>
                <w:rStyle w:val="Hyperlink"/>
                <w:noProof/>
              </w:rPr>
              <w:t>16.3.2</w:t>
            </w:r>
            <w:r w:rsidR="003E6143">
              <w:rPr>
                <w:rFonts w:asciiTheme="minorHAnsi" w:hAnsiTheme="minorHAnsi" w:cstheme="minorBidi"/>
                <w:noProof/>
                <w:kern w:val="2"/>
                <w14:ligatures w14:val="standardContextual"/>
              </w:rPr>
              <w:tab/>
            </w:r>
            <w:r w:rsidR="003E6143" w:rsidRPr="00B86B35">
              <w:rPr>
                <w:rStyle w:val="Hyperlink"/>
                <w:noProof/>
              </w:rPr>
              <w:t xml:space="preserve">Quality / </w:t>
            </w:r>
            <w:r w:rsidR="003E6143" w:rsidRPr="00B86B35">
              <w:rPr>
                <w:rStyle w:val="Hyperlink"/>
                <w:noProof/>
                <w:spacing w:val="-3"/>
              </w:rPr>
              <w:t>Technical</w:t>
            </w:r>
            <w:r w:rsidR="003E6143" w:rsidRPr="00B86B35">
              <w:rPr>
                <w:rStyle w:val="Hyperlink"/>
                <w:noProof/>
              </w:rPr>
              <w:t xml:space="preserve"> Scoring</w:t>
            </w:r>
            <w:r w:rsidR="003E6143">
              <w:rPr>
                <w:noProof/>
                <w:webHidden/>
              </w:rPr>
              <w:tab/>
            </w:r>
            <w:r w:rsidR="003E6143">
              <w:rPr>
                <w:noProof/>
                <w:webHidden/>
              </w:rPr>
              <w:fldChar w:fldCharType="begin"/>
            </w:r>
            <w:r w:rsidR="003E6143">
              <w:rPr>
                <w:noProof/>
                <w:webHidden/>
              </w:rPr>
              <w:instrText xml:space="preserve"> PAGEREF _Toc154052132 \h </w:instrText>
            </w:r>
            <w:r w:rsidR="003E6143">
              <w:rPr>
                <w:noProof/>
                <w:webHidden/>
              </w:rPr>
            </w:r>
            <w:r w:rsidR="003E6143">
              <w:rPr>
                <w:noProof/>
                <w:webHidden/>
              </w:rPr>
              <w:fldChar w:fldCharType="separate"/>
            </w:r>
            <w:r w:rsidR="003E6143">
              <w:rPr>
                <w:noProof/>
                <w:webHidden/>
              </w:rPr>
              <w:t>37</w:t>
            </w:r>
            <w:r w:rsidR="003E6143">
              <w:rPr>
                <w:noProof/>
                <w:webHidden/>
              </w:rPr>
              <w:fldChar w:fldCharType="end"/>
            </w:r>
          </w:hyperlink>
        </w:p>
        <w:p w14:paraId="4BAAD5A4" w14:textId="1FE72355" w:rsidR="003E6143" w:rsidRDefault="0000249B">
          <w:pPr>
            <w:pStyle w:val="TOC2"/>
            <w:tabs>
              <w:tab w:val="left" w:pos="1100"/>
              <w:tab w:val="right" w:leader="dot" w:pos="9702"/>
            </w:tabs>
            <w:rPr>
              <w:rFonts w:asciiTheme="minorHAnsi" w:hAnsiTheme="minorHAnsi" w:cstheme="minorBidi"/>
              <w:noProof/>
              <w:kern w:val="2"/>
              <w14:ligatures w14:val="standardContextual"/>
            </w:rPr>
          </w:pPr>
          <w:hyperlink w:anchor="_Toc154052133" w:history="1">
            <w:r w:rsidR="003E6143" w:rsidRPr="00B86B35">
              <w:rPr>
                <w:rStyle w:val="Hyperlink"/>
                <w:noProof/>
              </w:rPr>
              <w:t>16.3.4</w:t>
            </w:r>
            <w:r w:rsidR="003E6143">
              <w:rPr>
                <w:rFonts w:asciiTheme="minorHAnsi" w:hAnsiTheme="minorHAnsi" w:cstheme="minorBidi"/>
                <w:noProof/>
                <w:kern w:val="2"/>
                <w14:ligatures w14:val="standardContextual"/>
              </w:rPr>
              <w:tab/>
            </w:r>
            <w:r w:rsidR="003E6143" w:rsidRPr="00B86B35">
              <w:rPr>
                <w:rStyle w:val="Hyperlink"/>
                <w:noProof/>
              </w:rPr>
              <w:t>Price Scoring</w:t>
            </w:r>
            <w:r w:rsidR="003E6143">
              <w:rPr>
                <w:noProof/>
                <w:webHidden/>
              </w:rPr>
              <w:tab/>
            </w:r>
            <w:r w:rsidR="003E6143">
              <w:rPr>
                <w:noProof/>
                <w:webHidden/>
              </w:rPr>
              <w:fldChar w:fldCharType="begin"/>
            </w:r>
            <w:r w:rsidR="003E6143">
              <w:rPr>
                <w:noProof/>
                <w:webHidden/>
              </w:rPr>
              <w:instrText xml:space="preserve"> PAGEREF _Toc154052133 \h </w:instrText>
            </w:r>
            <w:r w:rsidR="003E6143">
              <w:rPr>
                <w:noProof/>
                <w:webHidden/>
              </w:rPr>
            </w:r>
            <w:r w:rsidR="003E6143">
              <w:rPr>
                <w:noProof/>
                <w:webHidden/>
              </w:rPr>
              <w:fldChar w:fldCharType="separate"/>
            </w:r>
            <w:r w:rsidR="003E6143">
              <w:rPr>
                <w:noProof/>
                <w:webHidden/>
              </w:rPr>
              <w:t>38</w:t>
            </w:r>
            <w:r w:rsidR="003E6143">
              <w:rPr>
                <w:noProof/>
                <w:webHidden/>
              </w:rPr>
              <w:fldChar w:fldCharType="end"/>
            </w:r>
          </w:hyperlink>
        </w:p>
        <w:p w14:paraId="73D2C68C" w14:textId="46822DF3"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34" w:history="1">
            <w:r w:rsidR="003E6143" w:rsidRPr="00B86B35">
              <w:rPr>
                <w:rStyle w:val="Hyperlink"/>
                <w:noProof/>
                <w:spacing w:val="-4"/>
                <w:w w:val="99"/>
              </w:rPr>
              <w:t>16.4</w:t>
            </w:r>
            <w:r w:rsidR="003E6143">
              <w:rPr>
                <w:rFonts w:asciiTheme="minorHAnsi" w:hAnsiTheme="minorHAnsi" w:cstheme="minorBidi"/>
                <w:noProof/>
                <w:kern w:val="2"/>
                <w14:ligatures w14:val="standardContextual"/>
              </w:rPr>
              <w:tab/>
            </w:r>
            <w:r w:rsidR="003E6143" w:rsidRPr="00B86B35">
              <w:rPr>
                <w:rStyle w:val="Hyperlink"/>
                <w:noProof/>
              </w:rPr>
              <w:t>Demonstrations, Interviews &amp; Site</w:t>
            </w:r>
            <w:r w:rsidR="003E6143" w:rsidRPr="00B86B35">
              <w:rPr>
                <w:rStyle w:val="Hyperlink"/>
                <w:noProof/>
                <w:spacing w:val="-4"/>
              </w:rPr>
              <w:t xml:space="preserve"> </w:t>
            </w:r>
            <w:r w:rsidR="003E6143" w:rsidRPr="00B86B35">
              <w:rPr>
                <w:rStyle w:val="Hyperlink"/>
                <w:noProof/>
              </w:rPr>
              <w:t>Visits</w:t>
            </w:r>
            <w:r w:rsidR="003E6143">
              <w:rPr>
                <w:noProof/>
                <w:webHidden/>
              </w:rPr>
              <w:tab/>
            </w:r>
            <w:r w:rsidR="003E6143">
              <w:rPr>
                <w:noProof/>
                <w:webHidden/>
              </w:rPr>
              <w:fldChar w:fldCharType="begin"/>
            </w:r>
            <w:r w:rsidR="003E6143">
              <w:rPr>
                <w:noProof/>
                <w:webHidden/>
              </w:rPr>
              <w:instrText xml:space="preserve"> PAGEREF _Toc154052134 \h </w:instrText>
            </w:r>
            <w:r w:rsidR="003E6143">
              <w:rPr>
                <w:noProof/>
                <w:webHidden/>
              </w:rPr>
            </w:r>
            <w:r w:rsidR="003E6143">
              <w:rPr>
                <w:noProof/>
                <w:webHidden/>
              </w:rPr>
              <w:fldChar w:fldCharType="separate"/>
            </w:r>
            <w:r w:rsidR="003E6143">
              <w:rPr>
                <w:noProof/>
                <w:webHidden/>
              </w:rPr>
              <w:t>38</w:t>
            </w:r>
            <w:r w:rsidR="003E6143">
              <w:rPr>
                <w:noProof/>
                <w:webHidden/>
              </w:rPr>
              <w:fldChar w:fldCharType="end"/>
            </w:r>
          </w:hyperlink>
        </w:p>
        <w:p w14:paraId="7817DE1E" w14:textId="2379BACB"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35" w:history="1">
            <w:r w:rsidR="003E6143" w:rsidRPr="00B86B35">
              <w:rPr>
                <w:rStyle w:val="Hyperlink"/>
                <w:noProof/>
                <w:w w:val="99"/>
              </w:rPr>
              <w:t>17.</w:t>
            </w:r>
            <w:r w:rsidR="003E6143">
              <w:rPr>
                <w:rFonts w:asciiTheme="minorHAnsi" w:hAnsiTheme="minorHAnsi" w:cstheme="minorBidi"/>
                <w:noProof/>
                <w:kern w:val="2"/>
                <w14:ligatures w14:val="standardContextual"/>
              </w:rPr>
              <w:tab/>
            </w:r>
            <w:r w:rsidR="003E6143" w:rsidRPr="00B86B35">
              <w:rPr>
                <w:rStyle w:val="Hyperlink"/>
                <w:noProof/>
              </w:rPr>
              <w:t>Post Tender</w:t>
            </w:r>
            <w:r w:rsidR="003E6143" w:rsidRPr="00B86B35">
              <w:rPr>
                <w:rStyle w:val="Hyperlink"/>
                <w:noProof/>
                <w:spacing w:val="-1"/>
              </w:rPr>
              <w:t xml:space="preserve"> </w:t>
            </w:r>
            <w:r w:rsidR="003E6143" w:rsidRPr="00B86B35">
              <w:rPr>
                <w:rStyle w:val="Hyperlink"/>
                <w:noProof/>
              </w:rPr>
              <w:t>Clarifications</w:t>
            </w:r>
            <w:r w:rsidR="003E6143">
              <w:rPr>
                <w:noProof/>
                <w:webHidden/>
              </w:rPr>
              <w:tab/>
            </w:r>
            <w:r w:rsidR="003E6143">
              <w:rPr>
                <w:noProof/>
                <w:webHidden/>
              </w:rPr>
              <w:fldChar w:fldCharType="begin"/>
            </w:r>
            <w:r w:rsidR="003E6143">
              <w:rPr>
                <w:noProof/>
                <w:webHidden/>
              </w:rPr>
              <w:instrText xml:space="preserve"> PAGEREF _Toc154052135 \h </w:instrText>
            </w:r>
            <w:r w:rsidR="003E6143">
              <w:rPr>
                <w:noProof/>
                <w:webHidden/>
              </w:rPr>
            </w:r>
            <w:r w:rsidR="003E6143">
              <w:rPr>
                <w:noProof/>
                <w:webHidden/>
              </w:rPr>
              <w:fldChar w:fldCharType="separate"/>
            </w:r>
            <w:r w:rsidR="003E6143">
              <w:rPr>
                <w:noProof/>
                <w:webHidden/>
              </w:rPr>
              <w:t>38</w:t>
            </w:r>
            <w:r w:rsidR="003E6143">
              <w:rPr>
                <w:noProof/>
                <w:webHidden/>
              </w:rPr>
              <w:fldChar w:fldCharType="end"/>
            </w:r>
          </w:hyperlink>
        </w:p>
        <w:p w14:paraId="46B12F71" w14:textId="4AA2E706"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36" w:history="1">
            <w:r w:rsidR="003E6143" w:rsidRPr="00B86B35">
              <w:rPr>
                <w:rStyle w:val="Hyperlink"/>
                <w:noProof/>
                <w:spacing w:val="-4"/>
                <w:w w:val="99"/>
              </w:rPr>
              <w:t>17.1</w:t>
            </w:r>
            <w:r w:rsidR="003E6143">
              <w:rPr>
                <w:rFonts w:asciiTheme="minorHAnsi" w:hAnsiTheme="minorHAnsi" w:cstheme="minorBidi"/>
                <w:noProof/>
                <w:kern w:val="2"/>
                <w14:ligatures w14:val="standardContextual"/>
              </w:rPr>
              <w:tab/>
            </w:r>
            <w:r w:rsidR="003E6143" w:rsidRPr="00B86B35">
              <w:rPr>
                <w:rStyle w:val="Hyperlink"/>
                <w:noProof/>
              </w:rPr>
              <w:t>Clarification</w:t>
            </w:r>
            <w:r w:rsidR="003E6143">
              <w:rPr>
                <w:noProof/>
                <w:webHidden/>
              </w:rPr>
              <w:tab/>
            </w:r>
            <w:r w:rsidR="003E6143">
              <w:rPr>
                <w:noProof/>
                <w:webHidden/>
              </w:rPr>
              <w:fldChar w:fldCharType="begin"/>
            </w:r>
            <w:r w:rsidR="003E6143">
              <w:rPr>
                <w:noProof/>
                <w:webHidden/>
              </w:rPr>
              <w:instrText xml:space="preserve"> PAGEREF _Toc154052136 \h </w:instrText>
            </w:r>
            <w:r w:rsidR="003E6143">
              <w:rPr>
                <w:noProof/>
                <w:webHidden/>
              </w:rPr>
            </w:r>
            <w:r w:rsidR="003E6143">
              <w:rPr>
                <w:noProof/>
                <w:webHidden/>
              </w:rPr>
              <w:fldChar w:fldCharType="separate"/>
            </w:r>
            <w:r w:rsidR="003E6143">
              <w:rPr>
                <w:noProof/>
                <w:webHidden/>
              </w:rPr>
              <w:t>38</w:t>
            </w:r>
            <w:r w:rsidR="003E6143">
              <w:rPr>
                <w:noProof/>
                <w:webHidden/>
              </w:rPr>
              <w:fldChar w:fldCharType="end"/>
            </w:r>
          </w:hyperlink>
        </w:p>
        <w:p w14:paraId="1675D659" w14:textId="4FB63CB3"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37" w:history="1">
            <w:r w:rsidR="003E6143" w:rsidRPr="00B86B35">
              <w:rPr>
                <w:rStyle w:val="Hyperlink"/>
                <w:noProof/>
                <w:spacing w:val="-4"/>
                <w:w w:val="99"/>
              </w:rPr>
              <w:t>17.2</w:t>
            </w:r>
            <w:r w:rsidR="003E6143">
              <w:rPr>
                <w:rFonts w:asciiTheme="minorHAnsi" w:hAnsiTheme="minorHAnsi" w:cstheme="minorBidi"/>
                <w:noProof/>
                <w:kern w:val="2"/>
                <w14:ligatures w14:val="standardContextual"/>
              </w:rPr>
              <w:tab/>
            </w:r>
            <w:r w:rsidR="003E6143" w:rsidRPr="00B86B35">
              <w:rPr>
                <w:rStyle w:val="Hyperlink"/>
                <w:noProof/>
              </w:rPr>
              <w:t>Negotiation</w:t>
            </w:r>
            <w:r w:rsidR="003E6143">
              <w:rPr>
                <w:noProof/>
                <w:webHidden/>
              </w:rPr>
              <w:tab/>
            </w:r>
            <w:r w:rsidR="003E6143">
              <w:rPr>
                <w:noProof/>
                <w:webHidden/>
              </w:rPr>
              <w:fldChar w:fldCharType="begin"/>
            </w:r>
            <w:r w:rsidR="003E6143">
              <w:rPr>
                <w:noProof/>
                <w:webHidden/>
              </w:rPr>
              <w:instrText xml:space="preserve"> PAGEREF _Toc154052137 \h </w:instrText>
            </w:r>
            <w:r w:rsidR="003E6143">
              <w:rPr>
                <w:noProof/>
                <w:webHidden/>
              </w:rPr>
            </w:r>
            <w:r w:rsidR="003E6143">
              <w:rPr>
                <w:noProof/>
                <w:webHidden/>
              </w:rPr>
              <w:fldChar w:fldCharType="separate"/>
            </w:r>
            <w:r w:rsidR="003E6143">
              <w:rPr>
                <w:noProof/>
                <w:webHidden/>
              </w:rPr>
              <w:t>39</w:t>
            </w:r>
            <w:r w:rsidR="003E6143">
              <w:rPr>
                <w:noProof/>
                <w:webHidden/>
              </w:rPr>
              <w:fldChar w:fldCharType="end"/>
            </w:r>
          </w:hyperlink>
        </w:p>
        <w:p w14:paraId="41ACD512" w14:textId="7A6563A8"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38" w:history="1">
            <w:r w:rsidR="003E6143" w:rsidRPr="00B86B35">
              <w:rPr>
                <w:rStyle w:val="Hyperlink"/>
                <w:noProof/>
                <w:spacing w:val="-4"/>
                <w:w w:val="99"/>
              </w:rPr>
              <w:t>17.3</w:t>
            </w:r>
            <w:r w:rsidR="003E6143">
              <w:rPr>
                <w:rFonts w:asciiTheme="minorHAnsi" w:hAnsiTheme="minorHAnsi" w:cstheme="minorBidi"/>
                <w:noProof/>
                <w:kern w:val="2"/>
                <w14:ligatures w14:val="standardContextual"/>
              </w:rPr>
              <w:tab/>
            </w:r>
            <w:r w:rsidR="003E6143" w:rsidRPr="00B86B35">
              <w:rPr>
                <w:rStyle w:val="Hyperlink"/>
                <w:noProof/>
              </w:rPr>
              <w:t>Abnormally Low</w:t>
            </w:r>
            <w:r w:rsidR="003E6143" w:rsidRPr="00B86B35">
              <w:rPr>
                <w:rStyle w:val="Hyperlink"/>
                <w:noProof/>
                <w:spacing w:val="1"/>
              </w:rPr>
              <w:t xml:space="preserve"> </w:t>
            </w:r>
            <w:r w:rsidR="003E6143" w:rsidRPr="00B86B35">
              <w:rPr>
                <w:rStyle w:val="Hyperlink"/>
                <w:noProof/>
              </w:rPr>
              <w:t>Tenders</w:t>
            </w:r>
            <w:r w:rsidR="003E6143">
              <w:rPr>
                <w:noProof/>
                <w:webHidden/>
              </w:rPr>
              <w:tab/>
            </w:r>
            <w:r w:rsidR="003E6143">
              <w:rPr>
                <w:noProof/>
                <w:webHidden/>
              </w:rPr>
              <w:fldChar w:fldCharType="begin"/>
            </w:r>
            <w:r w:rsidR="003E6143">
              <w:rPr>
                <w:noProof/>
                <w:webHidden/>
              </w:rPr>
              <w:instrText xml:space="preserve"> PAGEREF _Toc154052138 \h </w:instrText>
            </w:r>
            <w:r w:rsidR="003E6143">
              <w:rPr>
                <w:noProof/>
                <w:webHidden/>
              </w:rPr>
            </w:r>
            <w:r w:rsidR="003E6143">
              <w:rPr>
                <w:noProof/>
                <w:webHidden/>
              </w:rPr>
              <w:fldChar w:fldCharType="separate"/>
            </w:r>
            <w:r w:rsidR="003E6143">
              <w:rPr>
                <w:noProof/>
                <w:webHidden/>
              </w:rPr>
              <w:t>40</w:t>
            </w:r>
            <w:r w:rsidR="003E6143">
              <w:rPr>
                <w:noProof/>
                <w:webHidden/>
              </w:rPr>
              <w:fldChar w:fldCharType="end"/>
            </w:r>
          </w:hyperlink>
        </w:p>
        <w:p w14:paraId="1E76EAFC" w14:textId="6E1C0B3B"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39" w:history="1">
            <w:r w:rsidR="003E6143" w:rsidRPr="00B86B35">
              <w:rPr>
                <w:rStyle w:val="Hyperlink"/>
                <w:noProof/>
                <w:w w:val="99"/>
              </w:rPr>
              <w:t>18.</w:t>
            </w:r>
            <w:r w:rsidR="003E6143">
              <w:rPr>
                <w:rFonts w:asciiTheme="minorHAnsi" w:hAnsiTheme="minorHAnsi" w:cstheme="minorBidi"/>
                <w:noProof/>
                <w:kern w:val="2"/>
                <w14:ligatures w14:val="standardContextual"/>
              </w:rPr>
              <w:tab/>
            </w:r>
            <w:r w:rsidR="003E6143" w:rsidRPr="00B86B35">
              <w:rPr>
                <w:rStyle w:val="Hyperlink"/>
                <w:noProof/>
              </w:rPr>
              <w:t>Notification of Successful &amp; Unsuccessful</w:t>
            </w:r>
            <w:r w:rsidR="003E6143" w:rsidRPr="00B86B35">
              <w:rPr>
                <w:rStyle w:val="Hyperlink"/>
                <w:noProof/>
                <w:spacing w:val="1"/>
              </w:rPr>
              <w:t xml:space="preserve"> </w:t>
            </w:r>
            <w:r w:rsidR="003E6143" w:rsidRPr="00B86B35">
              <w:rPr>
                <w:rStyle w:val="Hyperlink"/>
                <w:noProof/>
              </w:rPr>
              <w:t>Tenderers</w:t>
            </w:r>
            <w:r w:rsidR="003E6143">
              <w:rPr>
                <w:noProof/>
                <w:webHidden/>
              </w:rPr>
              <w:tab/>
            </w:r>
            <w:r w:rsidR="003E6143">
              <w:rPr>
                <w:noProof/>
                <w:webHidden/>
              </w:rPr>
              <w:fldChar w:fldCharType="begin"/>
            </w:r>
            <w:r w:rsidR="003E6143">
              <w:rPr>
                <w:noProof/>
                <w:webHidden/>
              </w:rPr>
              <w:instrText xml:space="preserve"> PAGEREF _Toc154052139 \h </w:instrText>
            </w:r>
            <w:r w:rsidR="003E6143">
              <w:rPr>
                <w:noProof/>
                <w:webHidden/>
              </w:rPr>
            </w:r>
            <w:r w:rsidR="003E6143">
              <w:rPr>
                <w:noProof/>
                <w:webHidden/>
              </w:rPr>
              <w:fldChar w:fldCharType="separate"/>
            </w:r>
            <w:r w:rsidR="003E6143">
              <w:rPr>
                <w:noProof/>
                <w:webHidden/>
              </w:rPr>
              <w:t>40</w:t>
            </w:r>
            <w:r w:rsidR="003E6143">
              <w:rPr>
                <w:noProof/>
                <w:webHidden/>
              </w:rPr>
              <w:fldChar w:fldCharType="end"/>
            </w:r>
          </w:hyperlink>
        </w:p>
        <w:p w14:paraId="5321780C" w14:textId="26F2D55A"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40" w:history="1">
            <w:r w:rsidR="003E6143" w:rsidRPr="00B86B35">
              <w:rPr>
                <w:rStyle w:val="Hyperlink"/>
                <w:noProof/>
                <w:spacing w:val="-4"/>
                <w:w w:val="99"/>
              </w:rPr>
              <w:t>18.1</w:t>
            </w:r>
            <w:r w:rsidR="003E6143">
              <w:rPr>
                <w:rFonts w:asciiTheme="minorHAnsi" w:hAnsiTheme="minorHAnsi" w:cstheme="minorBidi"/>
                <w:noProof/>
                <w:kern w:val="2"/>
                <w14:ligatures w14:val="standardContextual"/>
              </w:rPr>
              <w:tab/>
            </w:r>
            <w:r w:rsidR="003E6143" w:rsidRPr="00B86B35">
              <w:rPr>
                <w:rStyle w:val="Hyperlink"/>
                <w:noProof/>
              </w:rPr>
              <w:t>Notification to Successful</w:t>
            </w:r>
            <w:r w:rsidR="003E6143" w:rsidRPr="00B86B35">
              <w:rPr>
                <w:rStyle w:val="Hyperlink"/>
                <w:noProof/>
                <w:spacing w:val="-5"/>
              </w:rPr>
              <w:t xml:space="preserve"> </w:t>
            </w:r>
            <w:r w:rsidR="003E6143" w:rsidRPr="00B86B35">
              <w:rPr>
                <w:rStyle w:val="Hyperlink"/>
                <w:noProof/>
              </w:rPr>
              <w:t>Tenderers</w:t>
            </w:r>
            <w:r w:rsidR="003E6143">
              <w:rPr>
                <w:noProof/>
                <w:webHidden/>
              </w:rPr>
              <w:tab/>
            </w:r>
            <w:r w:rsidR="003E6143">
              <w:rPr>
                <w:noProof/>
                <w:webHidden/>
              </w:rPr>
              <w:fldChar w:fldCharType="begin"/>
            </w:r>
            <w:r w:rsidR="003E6143">
              <w:rPr>
                <w:noProof/>
                <w:webHidden/>
              </w:rPr>
              <w:instrText xml:space="preserve"> PAGEREF _Toc154052140 \h </w:instrText>
            </w:r>
            <w:r w:rsidR="003E6143">
              <w:rPr>
                <w:noProof/>
                <w:webHidden/>
              </w:rPr>
            </w:r>
            <w:r w:rsidR="003E6143">
              <w:rPr>
                <w:noProof/>
                <w:webHidden/>
              </w:rPr>
              <w:fldChar w:fldCharType="separate"/>
            </w:r>
            <w:r w:rsidR="003E6143">
              <w:rPr>
                <w:noProof/>
                <w:webHidden/>
              </w:rPr>
              <w:t>40</w:t>
            </w:r>
            <w:r w:rsidR="003E6143">
              <w:rPr>
                <w:noProof/>
                <w:webHidden/>
              </w:rPr>
              <w:fldChar w:fldCharType="end"/>
            </w:r>
          </w:hyperlink>
        </w:p>
        <w:p w14:paraId="46074E88" w14:textId="0602A98A"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41" w:history="1">
            <w:r w:rsidR="003E6143" w:rsidRPr="00B86B35">
              <w:rPr>
                <w:rStyle w:val="Hyperlink"/>
                <w:noProof/>
                <w:spacing w:val="-4"/>
                <w:w w:val="99"/>
              </w:rPr>
              <w:t>18.2</w:t>
            </w:r>
            <w:r w:rsidR="003E6143">
              <w:rPr>
                <w:rFonts w:asciiTheme="minorHAnsi" w:hAnsiTheme="minorHAnsi" w:cstheme="minorBidi"/>
                <w:noProof/>
                <w:kern w:val="2"/>
                <w14:ligatures w14:val="standardContextual"/>
              </w:rPr>
              <w:tab/>
            </w:r>
            <w:r w:rsidR="003E6143" w:rsidRPr="00B86B35">
              <w:rPr>
                <w:rStyle w:val="Hyperlink"/>
                <w:noProof/>
              </w:rPr>
              <w:t>Notification to Unsuccessful</w:t>
            </w:r>
            <w:r w:rsidR="003E6143" w:rsidRPr="00B86B35">
              <w:rPr>
                <w:rStyle w:val="Hyperlink"/>
                <w:noProof/>
                <w:spacing w:val="-5"/>
              </w:rPr>
              <w:t xml:space="preserve"> </w:t>
            </w:r>
            <w:r w:rsidR="003E6143" w:rsidRPr="00B86B35">
              <w:rPr>
                <w:rStyle w:val="Hyperlink"/>
                <w:noProof/>
              </w:rPr>
              <w:t>Tenderers</w:t>
            </w:r>
            <w:r w:rsidR="003E6143">
              <w:rPr>
                <w:noProof/>
                <w:webHidden/>
              </w:rPr>
              <w:tab/>
            </w:r>
            <w:r w:rsidR="003E6143">
              <w:rPr>
                <w:noProof/>
                <w:webHidden/>
              </w:rPr>
              <w:fldChar w:fldCharType="begin"/>
            </w:r>
            <w:r w:rsidR="003E6143">
              <w:rPr>
                <w:noProof/>
                <w:webHidden/>
              </w:rPr>
              <w:instrText xml:space="preserve"> PAGEREF _Toc154052141 \h </w:instrText>
            </w:r>
            <w:r w:rsidR="003E6143">
              <w:rPr>
                <w:noProof/>
                <w:webHidden/>
              </w:rPr>
            </w:r>
            <w:r w:rsidR="003E6143">
              <w:rPr>
                <w:noProof/>
                <w:webHidden/>
              </w:rPr>
              <w:fldChar w:fldCharType="separate"/>
            </w:r>
            <w:r w:rsidR="003E6143">
              <w:rPr>
                <w:noProof/>
                <w:webHidden/>
              </w:rPr>
              <w:t>41</w:t>
            </w:r>
            <w:r w:rsidR="003E6143">
              <w:rPr>
                <w:noProof/>
                <w:webHidden/>
              </w:rPr>
              <w:fldChar w:fldCharType="end"/>
            </w:r>
          </w:hyperlink>
        </w:p>
        <w:p w14:paraId="215CA002" w14:textId="5630DDC5"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42" w:history="1">
            <w:r w:rsidR="003E6143" w:rsidRPr="00B86B35">
              <w:rPr>
                <w:rStyle w:val="Hyperlink"/>
                <w:noProof/>
                <w:spacing w:val="-4"/>
                <w:w w:val="99"/>
              </w:rPr>
              <w:t>18.3</w:t>
            </w:r>
            <w:r w:rsidR="003E6143">
              <w:rPr>
                <w:rFonts w:asciiTheme="minorHAnsi" w:hAnsiTheme="minorHAnsi" w:cstheme="minorBidi"/>
                <w:noProof/>
                <w:kern w:val="2"/>
                <w14:ligatures w14:val="standardContextual"/>
              </w:rPr>
              <w:tab/>
            </w:r>
            <w:r w:rsidR="003E6143" w:rsidRPr="00B86B35">
              <w:rPr>
                <w:rStyle w:val="Hyperlink"/>
                <w:noProof/>
              </w:rPr>
              <w:t>Mandatory Standstill</w:t>
            </w:r>
            <w:r w:rsidR="003E6143" w:rsidRPr="00B86B35">
              <w:rPr>
                <w:rStyle w:val="Hyperlink"/>
                <w:noProof/>
                <w:spacing w:val="-6"/>
              </w:rPr>
              <w:t xml:space="preserve"> </w:t>
            </w:r>
            <w:r w:rsidR="003E6143" w:rsidRPr="00B86B35">
              <w:rPr>
                <w:rStyle w:val="Hyperlink"/>
                <w:noProof/>
              </w:rPr>
              <w:t>Period</w:t>
            </w:r>
            <w:r w:rsidR="003E6143">
              <w:rPr>
                <w:noProof/>
                <w:webHidden/>
              </w:rPr>
              <w:tab/>
            </w:r>
            <w:r w:rsidR="003E6143">
              <w:rPr>
                <w:noProof/>
                <w:webHidden/>
              </w:rPr>
              <w:fldChar w:fldCharType="begin"/>
            </w:r>
            <w:r w:rsidR="003E6143">
              <w:rPr>
                <w:noProof/>
                <w:webHidden/>
              </w:rPr>
              <w:instrText xml:space="preserve"> PAGEREF _Toc154052142 \h </w:instrText>
            </w:r>
            <w:r w:rsidR="003E6143">
              <w:rPr>
                <w:noProof/>
                <w:webHidden/>
              </w:rPr>
            </w:r>
            <w:r w:rsidR="003E6143">
              <w:rPr>
                <w:noProof/>
                <w:webHidden/>
              </w:rPr>
              <w:fldChar w:fldCharType="separate"/>
            </w:r>
            <w:r w:rsidR="003E6143">
              <w:rPr>
                <w:noProof/>
                <w:webHidden/>
              </w:rPr>
              <w:t>41</w:t>
            </w:r>
            <w:r w:rsidR="003E6143">
              <w:rPr>
                <w:noProof/>
                <w:webHidden/>
              </w:rPr>
              <w:fldChar w:fldCharType="end"/>
            </w:r>
          </w:hyperlink>
        </w:p>
        <w:p w14:paraId="79733614" w14:textId="05A8CF9C"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43" w:history="1">
            <w:r w:rsidR="003E6143" w:rsidRPr="00B86B35">
              <w:rPr>
                <w:rStyle w:val="Hyperlink"/>
                <w:noProof/>
                <w:spacing w:val="-4"/>
                <w:w w:val="99"/>
              </w:rPr>
              <w:t>18.4</w:t>
            </w:r>
            <w:r w:rsidR="003E6143">
              <w:rPr>
                <w:rFonts w:asciiTheme="minorHAnsi" w:hAnsiTheme="minorHAnsi" w:cstheme="minorBidi"/>
                <w:noProof/>
                <w:kern w:val="2"/>
                <w14:ligatures w14:val="standardContextual"/>
              </w:rPr>
              <w:tab/>
            </w:r>
            <w:r w:rsidR="003E6143" w:rsidRPr="00B86B35">
              <w:rPr>
                <w:rStyle w:val="Hyperlink"/>
                <w:noProof/>
              </w:rPr>
              <w:t>Debriefing</w:t>
            </w:r>
            <w:r w:rsidR="003E6143">
              <w:rPr>
                <w:noProof/>
                <w:webHidden/>
              </w:rPr>
              <w:tab/>
            </w:r>
            <w:r w:rsidR="003E6143">
              <w:rPr>
                <w:noProof/>
                <w:webHidden/>
              </w:rPr>
              <w:fldChar w:fldCharType="begin"/>
            </w:r>
            <w:r w:rsidR="003E6143">
              <w:rPr>
                <w:noProof/>
                <w:webHidden/>
              </w:rPr>
              <w:instrText xml:space="preserve"> PAGEREF _Toc154052143 \h </w:instrText>
            </w:r>
            <w:r w:rsidR="003E6143">
              <w:rPr>
                <w:noProof/>
                <w:webHidden/>
              </w:rPr>
            </w:r>
            <w:r w:rsidR="003E6143">
              <w:rPr>
                <w:noProof/>
                <w:webHidden/>
              </w:rPr>
              <w:fldChar w:fldCharType="separate"/>
            </w:r>
            <w:r w:rsidR="003E6143">
              <w:rPr>
                <w:noProof/>
                <w:webHidden/>
              </w:rPr>
              <w:t>42</w:t>
            </w:r>
            <w:r w:rsidR="003E6143">
              <w:rPr>
                <w:noProof/>
                <w:webHidden/>
              </w:rPr>
              <w:fldChar w:fldCharType="end"/>
            </w:r>
          </w:hyperlink>
        </w:p>
        <w:p w14:paraId="53EE96CC" w14:textId="7FE147FA"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44" w:history="1">
            <w:r w:rsidR="003E6143" w:rsidRPr="00B86B35">
              <w:rPr>
                <w:rStyle w:val="Hyperlink"/>
                <w:noProof/>
                <w:spacing w:val="-4"/>
                <w:w w:val="99"/>
              </w:rPr>
              <w:t>18.5</w:t>
            </w:r>
            <w:r w:rsidR="003E6143">
              <w:rPr>
                <w:rFonts w:asciiTheme="minorHAnsi" w:hAnsiTheme="minorHAnsi" w:cstheme="minorBidi"/>
                <w:noProof/>
                <w:kern w:val="2"/>
                <w14:ligatures w14:val="standardContextual"/>
              </w:rPr>
              <w:tab/>
            </w:r>
            <w:r w:rsidR="003E6143" w:rsidRPr="00B86B35">
              <w:rPr>
                <w:rStyle w:val="Hyperlink"/>
                <w:noProof/>
              </w:rPr>
              <w:t>Legal Challenge by</w:t>
            </w:r>
            <w:r w:rsidR="003E6143" w:rsidRPr="00B86B35">
              <w:rPr>
                <w:rStyle w:val="Hyperlink"/>
                <w:noProof/>
                <w:spacing w:val="-5"/>
              </w:rPr>
              <w:t xml:space="preserve"> </w:t>
            </w:r>
            <w:r w:rsidR="003E6143" w:rsidRPr="00B86B35">
              <w:rPr>
                <w:rStyle w:val="Hyperlink"/>
                <w:noProof/>
              </w:rPr>
              <w:t>Tenderer</w:t>
            </w:r>
            <w:r w:rsidR="003E6143">
              <w:rPr>
                <w:noProof/>
                <w:webHidden/>
              </w:rPr>
              <w:tab/>
            </w:r>
            <w:r w:rsidR="003E6143">
              <w:rPr>
                <w:noProof/>
                <w:webHidden/>
              </w:rPr>
              <w:fldChar w:fldCharType="begin"/>
            </w:r>
            <w:r w:rsidR="003E6143">
              <w:rPr>
                <w:noProof/>
                <w:webHidden/>
              </w:rPr>
              <w:instrText xml:space="preserve"> PAGEREF _Toc154052144 \h </w:instrText>
            </w:r>
            <w:r w:rsidR="003E6143">
              <w:rPr>
                <w:noProof/>
                <w:webHidden/>
              </w:rPr>
            </w:r>
            <w:r w:rsidR="003E6143">
              <w:rPr>
                <w:noProof/>
                <w:webHidden/>
              </w:rPr>
              <w:fldChar w:fldCharType="separate"/>
            </w:r>
            <w:r w:rsidR="003E6143">
              <w:rPr>
                <w:noProof/>
                <w:webHidden/>
              </w:rPr>
              <w:t>42</w:t>
            </w:r>
            <w:r w:rsidR="003E6143">
              <w:rPr>
                <w:noProof/>
                <w:webHidden/>
              </w:rPr>
              <w:fldChar w:fldCharType="end"/>
            </w:r>
          </w:hyperlink>
        </w:p>
        <w:p w14:paraId="031C01EE" w14:textId="409EDDBB"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45" w:history="1">
            <w:r w:rsidR="003E6143" w:rsidRPr="00B86B35">
              <w:rPr>
                <w:rStyle w:val="Hyperlink"/>
                <w:noProof/>
                <w:spacing w:val="-4"/>
                <w:w w:val="99"/>
              </w:rPr>
              <w:t>18.6</w:t>
            </w:r>
            <w:r w:rsidR="003E6143">
              <w:rPr>
                <w:rFonts w:asciiTheme="minorHAnsi" w:hAnsiTheme="minorHAnsi" w:cstheme="minorBidi"/>
                <w:noProof/>
                <w:kern w:val="2"/>
                <w14:ligatures w14:val="standardContextual"/>
              </w:rPr>
              <w:tab/>
            </w:r>
            <w:r w:rsidR="003E6143" w:rsidRPr="00B86B35">
              <w:rPr>
                <w:rStyle w:val="Hyperlink"/>
                <w:noProof/>
              </w:rPr>
              <w:t>No Legal Challenge by</w:t>
            </w:r>
            <w:r w:rsidR="003E6143" w:rsidRPr="00B86B35">
              <w:rPr>
                <w:rStyle w:val="Hyperlink"/>
                <w:noProof/>
                <w:spacing w:val="-6"/>
              </w:rPr>
              <w:t xml:space="preserve"> </w:t>
            </w:r>
            <w:r w:rsidR="003E6143" w:rsidRPr="00B86B35">
              <w:rPr>
                <w:rStyle w:val="Hyperlink"/>
                <w:noProof/>
              </w:rPr>
              <w:t>Tenderer</w:t>
            </w:r>
            <w:r w:rsidR="003E6143">
              <w:rPr>
                <w:noProof/>
                <w:webHidden/>
              </w:rPr>
              <w:tab/>
            </w:r>
            <w:r w:rsidR="003E6143">
              <w:rPr>
                <w:noProof/>
                <w:webHidden/>
              </w:rPr>
              <w:fldChar w:fldCharType="begin"/>
            </w:r>
            <w:r w:rsidR="003E6143">
              <w:rPr>
                <w:noProof/>
                <w:webHidden/>
              </w:rPr>
              <w:instrText xml:space="preserve"> PAGEREF _Toc154052145 \h </w:instrText>
            </w:r>
            <w:r w:rsidR="003E6143">
              <w:rPr>
                <w:noProof/>
                <w:webHidden/>
              </w:rPr>
            </w:r>
            <w:r w:rsidR="003E6143">
              <w:rPr>
                <w:noProof/>
                <w:webHidden/>
              </w:rPr>
              <w:fldChar w:fldCharType="separate"/>
            </w:r>
            <w:r w:rsidR="003E6143">
              <w:rPr>
                <w:noProof/>
                <w:webHidden/>
              </w:rPr>
              <w:t>43</w:t>
            </w:r>
            <w:r w:rsidR="003E6143">
              <w:rPr>
                <w:noProof/>
                <w:webHidden/>
              </w:rPr>
              <w:fldChar w:fldCharType="end"/>
            </w:r>
          </w:hyperlink>
        </w:p>
        <w:p w14:paraId="6482B790" w14:textId="4D6D3CDA"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46" w:history="1">
            <w:r w:rsidR="003E6143" w:rsidRPr="00B86B35">
              <w:rPr>
                <w:rStyle w:val="Hyperlink"/>
                <w:noProof/>
                <w:spacing w:val="-4"/>
                <w:w w:val="99"/>
              </w:rPr>
              <w:t>18.7</w:t>
            </w:r>
            <w:r w:rsidR="003E6143">
              <w:rPr>
                <w:rFonts w:asciiTheme="minorHAnsi" w:hAnsiTheme="minorHAnsi" w:cstheme="minorBidi"/>
                <w:noProof/>
                <w:kern w:val="2"/>
                <w14:ligatures w14:val="standardContextual"/>
              </w:rPr>
              <w:tab/>
            </w:r>
            <w:r w:rsidR="003E6143" w:rsidRPr="00B86B35">
              <w:rPr>
                <w:rStyle w:val="Hyperlink"/>
                <w:noProof/>
              </w:rPr>
              <w:t>Due</w:t>
            </w:r>
            <w:r w:rsidR="003E6143" w:rsidRPr="00B86B35">
              <w:rPr>
                <w:rStyle w:val="Hyperlink"/>
                <w:noProof/>
                <w:spacing w:val="-1"/>
              </w:rPr>
              <w:t xml:space="preserve"> </w:t>
            </w:r>
            <w:r w:rsidR="003E6143" w:rsidRPr="00B86B35">
              <w:rPr>
                <w:rStyle w:val="Hyperlink"/>
                <w:noProof/>
              </w:rPr>
              <w:t>Diligence</w:t>
            </w:r>
            <w:r w:rsidR="003E6143">
              <w:rPr>
                <w:noProof/>
                <w:webHidden/>
              </w:rPr>
              <w:tab/>
            </w:r>
            <w:r w:rsidR="003E6143">
              <w:rPr>
                <w:noProof/>
                <w:webHidden/>
              </w:rPr>
              <w:fldChar w:fldCharType="begin"/>
            </w:r>
            <w:r w:rsidR="003E6143">
              <w:rPr>
                <w:noProof/>
                <w:webHidden/>
              </w:rPr>
              <w:instrText xml:space="preserve"> PAGEREF _Toc154052146 \h </w:instrText>
            </w:r>
            <w:r w:rsidR="003E6143">
              <w:rPr>
                <w:noProof/>
                <w:webHidden/>
              </w:rPr>
            </w:r>
            <w:r w:rsidR="003E6143">
              <w:rPr>
                <w:noProof/>
                <w:webHidden/>
              </w:rPr>
              <w:fldChar w:fldCharType="separate"/>
            </w:r>
            <w:r w:rsidR="003E6143">
              <w:rPr>
                <w:noProof/>
                <w:webHidden/>
              </w:rPr>
              <w:t>43</w:t>
            </w:r>
            <w:r w:rsidR="003E6143">
              <w:rPr>
                <w:noProof/>
                <w:webHidden/>
              </w:rPr>
              <w:fldChar w:fldCharType="end"/>
            </w:r>
          </w:hyperlink>
        </w:p>
        <w:p w14:paraId="05C900AF" w14:textId="3DDAB3B8"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47" w:history="1">
            <w:r w:rsidR="003E6143" w:rsidRPr="00B86B35">
              <w:rPr>
                <w:rStyle w:val="Hyperlink"/>
                <w:noProof/>
                <w:w w:val="99"/>
              </w:rPr>
              <w:t>19.</w:t>
            </w:r>
            <w:r w:rsidR="003E6143">
              <w:rPr>
                <w:rFonts w:asciiTheme="minorHAnsi" w:hAnsiTheme="minorHAnsi" w:cstheme="minorBidi"/>
                <w:noProof/>
                <w:kern w:val="2"/>
                <w14:ligatures w14:val="standardContextual"/>
              </w:rPr>
              <w:tab/>
            </w:r>
            <w:r w:rsidR="003E6143" w:rsidRPr="00B86B35">
              <w:rPr>
                <w:rStyle w:val="Hyperlink"/>
                <w:noProof/>
              </w:rPr>
              <w:t>Award</w:t>
            </w:r>
            <w:r w:rsidR="003E6143" w:rsidRPr="00B86B35">
              <w:rPr>
                <w:rStyle w:val="Hyperlink"/>
                <w:noProof/>
                <w:spacing w:val="-1"/>
              </w:rPr>
              <w:t xml:space="preserve"> </w:t>
            </w:r>
            <w:r w:rsidR="003E6143" w:rsidRPr="00B86B35">
              <w:rPr>
                <w:rStyle w:val="Hyperlink"/>
                <w:noProof/>
              </w:rPr>
              <w:t>Notice</w:t>
            </w:r>
            <w:r w:rsidR="003E6143">
              <w:rPr>
                <w:noProof/>
                <w:webHidden/>
              </w:rPr>
              <w:tab/>
            </w:r>
            <w:r w:rsidR="003E6143">
              <w:rPr>
                <w:noProof/>
                <w:webHidden/>
              </w:rPr>
              <w:fldChar w:fldCharType="begin"/>
            </w:r>
            <w:r w:rsidR="003E6143">
              <w:rPr>
                <w:noProof/>
                <w:webHidden/>
              </w:rPr>
              <w:instrText xml:space="preserve"> PAGEREF _Toc154052147 \h </w:instrText>
            </w:r>
            <w:r w:rsidR="003E6143">
              <w:rPr>
                <w:noProof/>
                <w:webHidden/>
              </w:rPr>
            </w:r>
            <w:r w:rsidR="003E6143">
              <w:rPr>
                <w:noProof/>
                <w:webHidden/>
              </w:rPr>
              <w:fldChar w:fldCharType="separate"/>
            </w:r>
            <w:r w:rsidR="003E6143">
              <w:rPr>
                <w:noProof/>
                <w:webHidden/>
              </w:rPr>
              <w:t>43</w:t>
            </w:r>
            <w:r w:rsidR="003E6143">
              <w:rPr>
                <w:noProof/>
                <w:webHidden/>
              </w:rPr>
              <w:fldChar w:fldCharType="end"/>
            </w:r>
          </w:hyperlink>
        </w:p>
        <w:p w14:paraId="0B2BFD3D" w14:textId="71AD1203"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48" w:history="1">
            <w:r w:rsidR="003E6143" w:rsidRPr="00B86B35">
              <w:rPr>
                <w:rStyle w:val="Hyperlink"/>
                <w:noProof/>
                <w:spacing w:val="-4"/>
                <w:w w:val="99"/>
              </w:rPr>
              <w:t>19.1</w:t>
            </w:r>
            <w:r w:rsidR="003E6143">
              <w:rPr>
                <w:rFonts w:asciiTheme="minorHAnsi" w:hAnsiTheme="minorHAnsi" w:cstheme="minorBidi"/>
                <w:noProof/>
                <w:kern w:val="2"/>
                <w14:ligatures w14:val="standardContextual"/>
              </w:rPr>
              <w:tab/>
            </w:r>
            <w:r w:rsidR="003E6143" w:rsidRPr="00B86B35">
              <w:rPr>
                <w:rStyle w:val="Hyperlink"/>
                <w:noProof/>
              </w:rPr>
              <w:t>Placing the Contract Award</w:t>
            </w:r>
            <w:r w:rsidR="003E6143" w:rsidRPr="00B86B35">
              <w:rPr>
                <w:rStyle w:val="Hyperlink"/>
                <w:noProof/>
                <w:spacing w:val="-2"/>
              </w:rPr>
              <w:t xml:space="preserve"> </w:t>
            </w:r>
            <w:r w:rsidR="003E6143" w:rsidRPr="00B86B35">
              <w:rPr>
                <w:rStyle w:val="Hyperlink"/>
                <w:noProof/>
              </w:rPr>
              <w:t>Notice</w:t>
            </w:r>
            <w:r w:rsidR="003E6143">
              <w:rPr>
                <w:noProof/>
                <w:webHidden/>
              </w:rPr>
              <w:tab/>
            </w:r>
            <w:r w:rsidR="003E6143">
              <w:rPr>
                <w:noProof/>
                <w:webHidden/>
              </w:rPr>
              <w:fldChar w:fldCharType="begin"/>
            </w:r>
            <w:r w:rsidR="003E6143">
              <w:rPr>
                <w:noProof/>
                <w:webHidden/>
              </w:rPr>
              <w:instrText xml:space="preserve"> PAGEREF _Toc154052148 \h </w:instrText>
            </w:r>
            <w:r w:rsidR="003E6143">
              <w:rPr>
                <w:noProof/>
                <w:webHidden/>
              </w:rPr>
            </w:r>
            <w:r w:rsidR="003E6143">
              <w:rPr>
                <w:noProof/>
                <w:webHidden/>
              </w:rPr>
              <w:fldChar w:fldCharType="separate"/>
            </w:r>
            <w:r w:rsidR="003E6143">
              <w:rPr>
                <w:noProof/>
                <w:webHidden/>
              </w:rPr>
              <w:t>43</w:t>
            </w:r>
            <w:r w:rsidR="003E6143">
              <w:rPr>
                <w:noProof/>
                <w:webHidden/>
              </w:rPr>
              <w:fldChar w:fldCharType="end"/>
            </w:r>
          </w:hyperlink>
        </w:p>
        <w:p w14:paraId="319EC176" w14:textId="4DAF7B77"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49" w:history="1">
            <w:r w:rsidR="003E6143" w:rsidRPr="00B86B35">
              <w:rPr>
                <w:rStyle w:val="Hyperlink"/>
                <w:noProof/>
                <w:w w:val="99"/>
              </w:rPr>
              <w:t>20.</w:t>
            </w:r>
            <w:r w:rsidR="003E6143">
              <w:rPr>
                <w:rFonts w:asciiTheme="minorHAnsi" w:hAnsiTheme="minorHAnsi" w:cstheme="minorBidi"/>
                <w:noProof/>
                <w:kern w:val="2"/>
                <w14:ligatures w14:val="standardContextual"/>
              </w:rPr>
              <w:tab/>
            </w:r>
            <w:r w:rsidR="003E6143" w:rsidRPr="00B86B35">
              <w:rPr>
                <w:rStyle w:val="Hyperlink"/>
                <w:noProof/>
              </w:rPr>
              <w:t>Reporting</w:t>
            </w:r>
            <w:r w:rsidR="003E6143">
              <w:rPr>
                <w:noProof/>
                <w:webHidden/>
              </w:rPr>
              <w:tab/>
            </w:r>
            <w:r w:rsidR="003E6143">
              <w:rPr>
                <w:noProof/>
                <w:webHidden/>
              </w:rPr>
              <w:fldChar w:fldCharType="begin"/>
            </w:r>
            <w:r w:rsidR="003E6143">
              <w:rPr>
                <w:noProof/>
                <w:webHidden/>
              </w:rPr>
              <w:instrText xml:space="preserve"> PAGEREF _Toc154052149 \h </w:instrText>
            </w:r>
            <w:r w:rsidR="003E6143">
              <w:rPr>
                <w:noProof/>
                <w:webHidden/>
              </w:rPr>
            </w:r>
            <w:r w:rsidR="003E6143">
              <w:rPr>
                <w:noProof/>
                <w:webHidden/>
              </w:rPr>
              <w:fldChar w:fldCharType="separate"/>
            </w:r>
            <w:r w:rsidR="003E6143">
              <w:rPr>
                <w:noProof/>
                <w:webHidden/>
              </w:rPr>
              <w:t>43</w:t>
            </w:r>
            <w:r w:rsidR="003E6143">
              <w:rPr>
                <w:noProof/>
                <w:webHidden/>
              </w:rPr>
              <w:fldChar w:fldCharType="end"/>
            </w:r>
          </w:hyperlink>
        </w:p>
        <w:p w14:paraId="32709D77" w14:textId="345F0479"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50" w:history="1">
            <w:r w:rsidR="003E6143" w:rsidRPr="00B86B35">
              <w:rPr>
                <w:rStyle w:val="Hyperlink"/>
                <w:noProof/>
                <w:spacing w:val="-4"/>
                <w:w w:val="99"/>
              </w:rPr>
              <w:t>20.1</w:t>
            </w:r>
            <w:r w:rsidR="003E6143">
              <w:rPr>
                <w:rFonts w:asciiTheme="minorHAnsi" w:hAnsiTheme="minorHAnsi" w:cstheme="minorBidi"/>
                <w:noProof/>
                <w:kern w:val="2"/>
                <w14:ligatures w14:val="standardContextual"/>
              </w:rPr>
              <w:tab/>
            </w:r>
            <w:r w:rsidR="003E6143" w:rsidRPr="00B86B35">
              <w:rPr>
                <w:rStyle w:val="Hyperlink"/>
                <w:noProof/>
              </w:rPr>
              <w:t>Contracts valued at less than £5,000 (Goods, Services and Works)</w:t>
            </w:r>
            <w:r w:rsidR="003E6143">
              <w:rPr>
                <w:noProof/>
                <w:webHidden/>
              </w:rPr>
              <w:tab/>
            </w:r>
            <w:r w:rsidR="003E6143">
              <w:rPr>
                <w:noProof/>
                <w:webHidden/>
              </w:rPr>
              <w:fldChar w:fldCharType="begin"/>
            </w:r>
            <w:r w:rsidR="003E6143">
              <w:rPr>
                <w:noProof/>
                <w:webHidden/>
              </w:rPr>
              <w:instrText xml:space="preserve"> PAGEREF _Toc154052150 \h </w:instrText>
            </w:r>
            <w:r w:rsidR="003E6143">
              <w:rPr>
                <w:noProof/>
                <w:webHidden/>
              </w:rPr>
            </w:r>
            <w:r w:rsidR="003E6143">
              <w:rPr>
                <w:noProof/>
                <w:webHidden/>
              </w:rPr>
              <w:fldChar w:fldCharType="separate"/>
            </w:r>
            <w:r w:rsidR="003E6143">
              <w:rPr>
                <w:noProof/>
                <w:webHidden/>
              </w:rPr>
              <w:t>43</w:t>
            </w:r>
            <w:r w:rsidR="003E6143">
              <w:rPr>
                <w:noProof/>
                <w:webHidden/>
              </w:rPr>
              <w:fldChar w:fldCharType="end"/>
            </w:r>
          </w:hyperlink>
        </w:p>
        <w:p w14:paraId="2555B0A7" w14:textId="7EAB3258"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51" w:history="1">
            <w:r w:rsidR="003E6143" w:rsidRPr="00B86B35">
              <w:rPr>
                <w:rStyle w:val="Hyperlink"/>
                <w:noProof/>
                <w:spacing w:val="-4"/>
                <w:w w:val="99"/>
              </w:rPr>
              <w:t>20.2</w:t>
            </w:r>
            <w:r w:rsidR="003E6143">
              <w:rPr>
                <w:rFonts w:asciiTheme="minorHAnsi" w:hAnsiTheme="minorHAnsi" w:cstheme="minorBidi"/>
                <w:noProof/>
                <w:kern w:val="2"/>
                <w14:ligatures w14:val="standardContextual"/>
              </w:rPr>
              <w:tab/>
            </w:r>
            <w:r w:rsidR="003E6143" w:rsidRPr="00B86B35">
              <w:rPr>
                <w:rStyle w:val="Hyperlink"/>
                <w:noProof/>
              </w:rPr>
              <w:t>Contracts valued between £5,000 and £49,999 (Goods and Services) and £249,999 (Works)</w:t>
            </w:r>
            <w:r w:rsidR="003E6143">
              <w:rPr>
                <w:noProof/>
                <w:webHidden/>
              </w:rPr>
              <w:tab/>
            </w:r>
            <w:r w:rsidR="003E6143">
              <w:rPr>
                <w:noProof/>
                <w:webHidden/>
              </w:rPr>
              <w:fldChar w:fldCharType="begin"/>
            </w:r>
            <w:r w:rsidR="003E6143">
              <w:rPr>
                <w:noProof/>
                <w:webHidden/>
              </w:rPr>
              <w:instrText xml:space="preserve"> PAGEREF _Toc154052151 \h </w:instrText>
            </w:r>
            <w:r w:rsidR="003E6143">
              <w:rPr>
                <w:noProof/>
                <w:webHidden/>
              </w:rPr>
            </w:r>
            <w:r w:rsidR="003E6143">
              <w:rPr>
                <w:noProof/>
                <w:webHidden/>
              </w:rPr>
              <w:fldChar w:fldCharType="separate"/>
            </w:r>
            <w:r w:rsidR="003E6143">
              <w:rPr>
                <w:noProof/>
                <w:webHidden/>
              </w:rPr>
              <w:t>44</w:t>
            </w:r>
            <w:r w:rsidR="003E6143">
              <w:rPr>
                <w:noProof/>
                <w:webHidden/>
              </w:rPr>
              <w:fldChar w:fldCharType="end"/>
            </w:r>
          </w:hyperlink>
        </w:p>
        <w:p w14:paraId="6366C903" w14:textId="51E51BB9"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52" w:history="1">
            <w:r w:rsidR="003E6143" w:rsidRPr="00B86B35">
              <w:rPr>
                <w:rStyle w:val="Hyperlink"/>
                <w:noProof/>
                <w:spacing w:val="-4"/>
                <w:w w:val="99"/>
              </w:rPr>
              <w:t>20.3</w:t>
            </w:r>
            <w:r w:rsidR="003E6143">
              <w:rPr>
                <w:rFonts w:asciiTheme="minorHAnsi" w:hAnsiTheme="minorHAnsi" w:cstheme="minorBidi"/>
                <w:noProof/>
                <w:kern w:val="2"/>
                <w14:ligatures w14:val="standardContextual"/>
              </w:rPr>
              <w:tab/>
            </w:r>
            <w:r w:rsidR="003E6143" w:rsidRPr="00B86B35">
              <w:rPr>
                <w:rStyle w:val="Hyperlink"/>
                <w:noProof/>
              </w:rPr>
              <w:t>Contracts / frameworks valued between £50,000 and £499,999 (Goods and Services) and between £249,999 and £499,999 (Works)</w:t>
            </w:r>
            <w:r w:rsidR="003E6143">
              <w:rPr>
                <w:noProof/>
                <w:webHidden/>
              </w:rPr>
              <w:tab/>
            </w:r>
            <w:r w:rsidR="003E6143">
              <w:rPr>
                <w:noProof/>
                <w:webHidden/>
              </w:rPr>
              <w:fldChar w:fldCharType="begin"/>
            </w:r>
            <w:r w:rsidR="003E6143">
              <w:rPr>
                <w:noProof/>
                <w:webHidden/>
              </w:rPr>
              <w:instrText xml:space="preserve"> PAGEREF _Toc154052152 \h </w:instrText>
            </w:r>
            <w:r w:rsidR="003E6143">
              <w:rPr>
                <w:noProof/>
                <w:webHidden/>
              </w:rPr>
            </w:r>
            <w:r w:rsidR="003E6143">
              <w:rPr>
                <w:noProof/>
                <w:webHidden/>
              </w:rPr>
              <w:fldChar w:fldCharType="separate"/>
            </w:r>
            <w:r w:rsidR="003E6143">
              <w:rPr>
                <w:noProof/>
                <w:webHidden/>
              </w:rPr>
              <w:t>44</w:t>
            </w:r>
            <w:r w:rsidR="003E6143">
              <w:rPr>
                <w:noProof/>
                <w:webHidden/>
              </w:rPr>
              <w:fldChar w:fldCharType="end"/>
            </w:r>
          </w:hyperlink>
        </w:p>
        <w:p w14:paraId="793A69D4" w14:textId="19ADEB3E"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53" w:history="1">
            <w:r w:rsidR="003E6143" w:rsidRPr="00B86B35">
              <w:rPr>
                <w:rStyle w:val="Hyperlink"/>
                <w:noProof/>
                <w:spacing w:val="-4"/>
                <w:w w:val="99"/>
              </w:rPr>
              <w:t>20.4</w:t>
            </w:r>
            <w:r w:rsidR="003E6143">
              <w:rPr>
                <w:rFonts w:asciiTheme="minorHAnsi" w:hAnsiTheme="minorHAnsi" w:cstheme="minorBidi"/>
                <w:noProof/>
                <w:kern w:val="2"/>
                <w14:ligatures w14:val="standardContextual"/>
              </w:rPr>
              <w:tab/>
            </w:r>
            <w:r w:rsidR="003E6143" w:rsidRPr="00B86B35">
              <w:rPr>
                <w:rStyle w:val="Hyperlink"/>
                <w:noProof/>
              </w:rPr>
              <w:t>Contracts / frameworks valued between £500,000 and £7.49m (Goods, Services and Works)</w:t>
            </w:r>
            <w:r w:rsidR="003E6143">
              <w:rPr>
                <w:noProof/>
                <w:webHidden/>
              </w:rPr>
              <w:tab/>
            </w:r>
            <w:r w:rsidR="003E6143">
              <w:rPr>
                <w:noProof/>
                <w:webHidden/>
              </w:rPr>
              <w:fldChar w:fldCharType="begin"/>
            </w:r>
            <w:r w:rsidR="003E6143">
              <w:rPr>
                <w:noProof/>
                <w:webHidden/>
              </w:rPr>
              <w:instrText xml:space="preserve"> PAGEREF _Toc154052153 \h </w:instrText>
            </w:r>
            <w:r w:rsidR="003E6143">
              <w:rPr>
                <w:noProof/>
                <w:webHidden/>
              </w:rPr>
            </w:r>
            <w:r w:rsidR="003E6143">
              <w:rPr>
                <w:noProof/>
                <w:webHidden/>
              </w:rPr>
              <w:fldChar w:fldCharType="separate"/>
            </w:r>
            <w:r w:rsidR="003E6143">
              <w:rPr>
                <w:noProof/>
                <w:webHidden/>
              </w:rPr>
              <w:t>44</w:t>
            </w:r>
            <w:r w:rsidR="003E6143">
              <w:rPr>
                <w:noProof/>
                <w:webHidden/>
              </w:rPr>
              <w:fldChar w:fldCharType="end"/>
            </w:r>
          </w:hyperlink>
        </w:p>
        <w:p w14:paraId="50FADFE1" w14:textId="16B14F86"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54" w:history="1">
            <w:r w:rsidR="003E6143" w:rsidRPr="00B86B35">
              <w:rPr>
                <w:rStyle w:val="Hyperlink"/>
                <w:noProof/>
                <w:spacing w:val="-4"/>
                <w:w w:val="99"/>
              </w:rPr>
              <w:t>20.5</w:t>
            </w:r>
            <w:r w:rsidR="003E6143">
              <w:rPr>
                <w:rFonts w:asciiTheme="minorHAnsi" w:hAnsiTheme="minorHAnsi" w:cstheme="minorBidi"/>
                <w:noProof/>
                <w:kern w:val="2"/>
                <w14:ligatures w14:val="standardContextual"/>
              </w:rPr>
              <w:tab/>
            </w:r>
            <w:r w:rsidR="003E6143" w:rsidRPr="00B86B35">
              <w:rPr>
                <w:rStyle w:val="Hyperlink"/>
                <w:noProof/>
              </w:rPr>
              <w:t>Contracts / frameworks valued at £7.5m or above (Goods, Services and Works)</w:t>
            </w:r>
            <w:r w:rsidR="003E6143">
              <w:rPr>
                <w:noProof/>
                <w:webHidden/>
              </w:rPr>
              <w:tab/>
            </w:r>
            <w:r w:rsidR="003E6143">
              <w:rPr>
                <w:noProof/>
                <w:webHidden/>
              </w:rPr>
              <w:fldChar w:fldCharType="begin"/>
            </w:r>
            <w:r w:rsidR="003E6143">
              <w:rPr>
                <w:noProof/>
                <w:webHidden/>
              </w:rPr>
              <w:instrText xml:space="preserve"> PAGEREF _Toc154052154 \h </w:instrText>
            </w:r>
            <w:r w:rsidR="003E6143">
              <w:rPr>
                <w:noProof/>
                <w:webHidden/>
              </w:rPr>
            </w:r>
            <w:r w:rsidR="003E6143">
              <w:rPr>
                <w:noProof/>
                <w:webHidden/>
              </w:rPr>
              <w:fldChar w:fldCharType="separate"/>
            </w:r>
            <w:r w:rsidR="003E6143">
              <w:rPr>
                <w:noProof/>
                <w:webHidden/>
              </w:rPr>
              <w:t>45</w:t>
            </w:r>
            <w:r w:rsidR="003E6143">
              <w:rPr>
                <w:noProof/>
                <w:webHidden/>
              </w:rPr>
              <w:fldChar w:fldCharType="end"/>
            </w:r>
          </w:hyperlink>
        </w:p>
        <w:p w14:paraId="436B89F0" w14:textId="184F966F"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55" w:history="1">
            <w:r w:rsidR="003E6143" w:rsidRPr="00B86B35">
              <w:rPr>
                <w:rStyle w:val="Hyperlink"/>
                <w:noProof/>
                <w:spacing w:val="-4"/>
                <w:w w:val="99"/>
              </w:rPr>
              <w:t>20.6</w:t>
            </w:r>
            <w:r w:rsidR="003E6143">
              <w:rPr>
                <w:rFonts w:asciiTheme="minorHAnsi" w:hAnsiTheme="minorHAnsi" w:cstheme="minorBidi"/>
                <w:noProof/>
                <w:kern w:val="2"/>
                <w14:ligatures w14:val="standardContextual"/>
              </w:rPr>
              <w:tab/>
            </w:r>
            <w:r w:rsidR="003E6143" w:rsidRPr="00B86B35">
              <w:rPr>
                <w:rStyle w:val="Hyperlink"/>
                <w:noProof/>
              </w:rPr>
              <w:t>Contracts</w:t>
            </w:r>
            <w:r w:rsidR="003E6143" w:rsidRPr="00B86B35">
              <w:rPr>
                <w:rStyle w:val="Hyperlink"/>
                <w:noProof/>
                <w:spacing w:val="-3"/>
              </w:rPr>
              <w:t xml:space="preserve"> </w:t>
            </w:r>
            <w:r w:rsidR="003E6143" w:rsidRPr="00B86B35">
              <w:rPr>
                <w:rStyle w:val="Hyperlink"/>
                <w:noProof/>
              </w:rPr>
              <w:t>Register</w:t>
            </w:r>
            <w:r w:rsidR="003E6143">
              <w:rPr>
                <w:noProof/>
                <w:webHidden/>
              </w:rPr>
              <w:tab/>
            </w:r>
            <w:r w:rsidR="003E6143">
              <w:rPr>
                <w:noProof/>
                <w:webHidden/>
              </w:rPr>
              <w:fldChar w:fldCharType="begin"/>
            </w:r>
            <w:r w:rsidR="003E6143">
              <w:rPr>
                <w:noProof/>
                <w:webHidden/>
              </w:rPr>
              <w:instrText xml:space="preserve"> PAGEREF _Toc154052155 \h </w:instrText>
            </w:r>
            <w:r w:rsidR="003E6143">
              <w:rPr>
                <w:noProof/>
                <w:webHidden/>
              </w:rPr>
            </w:r>
            <w:r w:rsidR="003E6143">
              <w:rPr>
                <w:noProof/>
                <w:webHidden/>
              </w:rPr>
              <w:fldChar w:fldCharType="separate"/>
            </w:r>
            <w:r w:rsidR="003E6143">
              <w:rPr>
                <w:noProof/>
                <w:webHidden/>
              </w:rPr>
              <w:t>46</w:t>
            </w:r>
            <w:r w:rsidR="003E6143">
              <w:rPr>
                <w:noProof/>
                <w:webHidden/>
              </w:rPr>
              <w:fldChar w:fldCharType="end"/>
            </w:r>
          </w:hyperlink>
        </w:p>
        <w:p w14:paraId="0F9795CE" w14:textId="28EB1A79"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56" w:history="1">
            <w:r w:rsidR="003E6143" w:rsidRPr="00B86B35">
              <w:rPr>
                <w:rStyle w:val="Hyperlink"/>
                <w:noProof/>
                <w:w w:val="99"/>
              </w:rPr>
              <w:t>21.</w:t>
            </w:r>
            <w:r w:rsidR="003E6143">
              <w:rPr>
                <w:rFonts w:asciiTheme="minorHAnsi" w:hAnsiTheme="minorHAnsi" w:cstheme="minorBidi"/>
                <w:noProof/>
                <w:kern w:val="2"/>
                <w14:ligatures w14:val="standardContextual"/>
              </w:rPr>
              <w:tab/>
            </w:r>
            <w:r w:rsidR="003E6143" w:rsidRPr="00B86B35">
              <w:rPr>
                <w:rStyle w:val="Hyperlink"/>
                <w:noProof/>
              </w:rPr>
              <w:t>Supplier and Contract</w:t>
            </w:r>
            <w:r w:rsidR="003E6143" w:rsidRPr="00B86B35">
              <w:rPr>
                <w:rStyle w:val="Hyperlink"/>
                <w:noProof/>
                <w:spacing w:val="-3"/>
              </w:rPr>
              <w:t xml:space="preserve"> </w:t>
            </w:r>
            <w:r w:rsidR="003E6143" w:rsidRPr="00B86B35">
              <w:rPr>
                <w:rStyle w:val="Hyperlink"/>
                <w:noProof/>
              </w:rPr>
              <w:t>Management</w:t>
            </w:r>
            <w:r w:rsidR="003E6143">
              <w:rPr>
                <w:noProof/>
                <w:webHidden/>
              </w:rPr>
              <w:tab/>
            </w:r>
            <w:r w:rsidR="003E6143">
              <w:rPr>
                <w:noProof/>
                <w:webHidden/>
              </w:rPr>
              <w:fldChar w:fldCharType="begin"/>
            </w:r>
            <w:r w:rsidR="003E6143">
              <w:rPr>
                <w:noProof/>
                <w:webHidden/>
              </w:rPr>
              <w:instrText xml:space="preserve"> PAGEREF _Toc154052156 \h </w:instrText>
            </w:r>
            <w:r w:rsidR="003E6143">
              <w:rPr>
                <w:noProof/>
                <w:webHidden/>
              </w:rPr>
            </w:r>
            <w:r w:rsidR="003E6143">
              <w:rPr>
                <w:noProof/>
                <w:webHidden/>
              </w:rPr>
              <w:fldChar w:fldCharType="separate"/>
            </w:r>
            <w:r w:rsidR="003E6143">
              <w:rPr>
                <w:noProof/>
                <w:webHidden/>
              </w:rPr>
              <w:t>46</w:t>
            </w:r>
            <w:r w:rsidR="003E6143">
              <w:rPr>
                <w:noProof/>
                <w:webHidden/>
              </w:rPr>
              <w:fldChar w:fldCharType="end"/>
            </w:r>
          </w:hyperlink>
        </w:p>
        <w:p w14:paraId="455ABC9A" w14:textId="2850AC1C"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57" w:history="1">
            <w:r w:rsidR="003E6143" w:rsidRPr="00B86B35">
              <w:rPr>
                <w:rStyle w:val="Hyperlink"/>
                <w:noProof/>
                <w:spacing w:val="-4"/>
                <w:w w:val="99"/>
              </w:rPr>
              <w:t>21.1</w:t>
            </w:r>
            <w:r w:rsidR="003E6143">
              <w:rPr>
                <w:rFonts w:asciiTheme="minorHAnsi" w:hAnsiTheme="minorHAnsi" w:cstheme="minorBidi"/>
                <w:noProof/>
                <w:kern w:val="2"/>
                <w14:ligatures w14:val="standardContextual"/>
              </w:rPr>
              <w:tab/>
            </w:r>
            <w:r w:rsidR="003E6143" w:rsidRPr="00B86B35">
              <w:rPr>
                <w:rStyle w:val="Hyperlink"/>
                <w:noProof/>
              </w:rPr>
              <w:t>Purpose of Contract &amp; Supplier</w:t>
            </w:r>
            <w:r w:rsidR="003E6143" w:rsidRPr="00B86B35">
              <w:rPr>
                <w:rStyle w:val="Hyperlink"/>
                <w:noProof/>
                <w:spacing w:val="-8"/>
              </w:rPr>
              <w:t xml:space="preserve"> </w:t>
            </w:r>
            <w:r w:rsidR="003E6143" w:rsidRPr="00B86B35">
              <w:rPr>
                <w:rStyle w:val="Hyperlink"/>
                <w:noProof/>
              </w:rPr>
              <w:t>Management</w:t>
            </w:r>
            <w:r w:rsidR="003E6143">
              <w:rPr>
                <w:noProof/>
                <w:webHidden/>
              </w:rPr>
              <w:tab/>
            </w:r>
            <w:r w:rsidR="003E6143">
              <w:rPr>
                <w:noProof/>
                <w:webHidden/>
              </w:rPr>
              <w:fldChar w:fldCharType="begin"/>
            </w:r>
            <w:r w:rsidR="003E6143">
              <w:rPr>
                <w:noProof/>
                <w:webHidden/>
              </w:rPr>
              <w:instrText xml:space="preserve"> PAGEREF _Toc154052157 \h </w:instrText>
            </w:r>
            <w:r w:rsidR="003E6143">
              <w:rPr>
                <w:noProof/>
                <w:webHidden/>
              </w:rPr>
            </w:r>
            <w:r w:rsidR="003E6143">
              <w:rPr>
                <w:noProof/>
                <w:webHidden/>
              </w:rPr>
              <w:fldChar w:fldCharType="separate"/>
            </w:r>
            <w:r w:rsidR="003E6143">
              <w:rPr>
                <w:noProof/>
                <w:webHidden/>
              </w:rPr>
              <w:t>46</w:t>
            </w:r>
            <w:r w:rsidR="003E6143">
              <w:rPr>
                <w:noProof/>
                <w:webHidden/>
              </w:rPr>
              <w:fldChar w:fldCharType="end"/>
            </w:r>
          </w:hyperlink>
        </w:p>
        <w:p w14:paraId="450245B3" w14:textId="37B71792"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58" w:history="1">
            <w:r w:rsidR="003E6143" w:rsidRPr="00B86B35">
              <w:rPr>
                <w:rStyle w:val="Hyperlink"/>
                <w:noProof/>
                <w:spacing w:val="-4"/>
                <w:w w:val="99"/>
              </w:rPr>
              <w:t>21.2</w:t>
            </w:r>
            <w:r w:rsidR="003E6143">
              <w:rPr>
                <w:rFonts w:asciiTheme="minorHAnsi" w:hAnsiTheme="minorHAnsi" w:cstheme="minorBidi"/>
                <w:noProof/>
                <w:kern w:val="2"/>
                <w14:ligatures w14:val="standardContextual"/>
              </w:rPr>
              <w:tab/>
            </w:r>
            <w:r w:rsidR="003E6143" w:rsidRPr="00B86B35">
              <w:rPr>
                <w:rStyle w:val="Hyperlink"/>
                <w:noProof/>
              </w:rPr>
              <w:t>Contract &amp; Supplier Management</w:t>
            </w:r>
            <w:r w:rsidR="003E6143" w:rsidRPr="00B86B35">
              <w:rPr>
                <w:rStyle w:val="Hyperlink"/>
                <w:noProof/>
                <w:spacing w:val="-5"/>
              </w:rPr>
              <w:t xml:space="preserve"> </w:t>
            </w:r>
            <w:r w:rsidR="003E6143" w:rsidRPr="00B86B35">
              <w:rPr>
                <w:rStyle w:val="Hyperlink"/>
                <w:noProof/>
              </w:rPr>
              <w:t>Strategy</w:t>
            </w:r>
            <w:r w:rsidR="003E6143">
              <w:rPr>
                <w:noProof/>
                <w:webHidden/>
              </w:rPr>
              <w:tab/>
            </w:r>
            <w:r w:rsidR="003E6143">
              <w:rPr>
                <w:noProof/>
                <w:webHidden/>
              </w:rPr>
              <w:fldChar w:fldCharType="begin"/>
            </w:r>
            <w:r w:rsidR="003E6143">
              <w:rPr>
                <w:noProof/>
                <w:webHidden/>
              </w:rPr>
              <w:instrText xml:space="preserve"> PAGEREF _Toc154052158 \h </w:instrText>
            </w:r>
            <w:r w:rsidR="003E6143">
              <w:rPr>
                <w:noProof/>
                <w:webHidden/>
              </w:rPr>
            </w:r>
            <w:r w:rsidR="003E6143">
              <w:rPr>
                <w:noProof/>
                <w:webHidden/>
              </w:rPr>
              <w:fldChar w:fldCharType="separate"/>
            </w:r>
            <w:r w:rsidR="003E6143">
              <w:rPr>
                <w:noProof/>
                <w:webHidden/>
              </w:rPr>
              <w:t>46</w:t>
            </w:r>
            <w:r w:rsidR="003E6143">
              <w:rPr>
                <w:noProof/>
                <w:webHidden/>
              </w:rPr>
              <w:fldChar w:fldCharType="end"/>
            </w:r>
          </w:hyperlink>
        </w:p>
        <w:p w14:paraId="0338B122" w14:textId="369CFD69"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59" w:history="1">
            <w:r w:rsidR="003E6143" w:rsidRPr="00B86B35">
              <w:rPr>
                <w:rStyle w:val="Hyperlink"/>
                <w:noProof/>
                <w:spacing w:val="-4"/>
                <w:w w:val="99"/>
              </w:rPr>
              <w:t>21.3</w:t>
            </w:r>
            <w:r w:rsidR="003E6143">
              <w:rPr>
                <w:rFonts w:asciiTheme="minorHAnsi" w:hAnsiTheme="minorHAnsi" w:cstheme="minorBidi"/>
                <w:noProof/>
                <w:kern w:val="2"/>
                <w14:ligatures w14:val="standardContextual"/>
              </w:rPr>
              <w:tab/>
            </w:r>
            <w:r w:rsidR="003E6143" w:rsidRPr="00B86B35">
              <w:rPr>
                <w:rStyle w:val="Hyperlink"/>
                <w:noProof/>
              </w:rPr>
              <w:t>Determine Level of Contract &amp; Supplier</w:t>
            </w:r>
            <w:r w:rsidR="003E6143" w:rsidRPr="00B86B35">
              <w:rPr>
                <w:rStyle w:val="Hyperlink"/>
                <w:noProof/>
                <w:spacing w:val="-4"/>
              </w:rPr>
              <w:t xml:space="preserve"> </w:t>
            </w:r>
            <w:r w:rsidR="003E6143" w:rsidRPr="00B86B35">
              <w:rPr>
                <w:rStyle w:val="Hyperlink"/>
                <w:noProof/>
              </w:rPr>
              <w:t>Management</w:t>
            </w:r>
            <w:r w:rsidR="003E6143">
              <w:rPr>
                <w:noProof/>
                <w:webHidden/>
              </w:rPr>
              <w:tab/>
            </w:r>
            <w:r w:rsidR="003E6143">
              <w:rPr>
                <w:noProof/>
                <w:webHidden/>
              </w:rPr>
              <w:fldChar w:fldCharType="begin"/>
            </w:r>
            <w:r w:rsidR="003E6143">
              <w:rPr>
                <w:noProof/>
                <w:webHidden/>
              </w:rPr>
              <w:instrText xml:space="preserve"> PAGEREF _Toc154052159 \h </w:instrText>
            </w:r>
            <w:r w:rsidR="003E6143">
              <w:rPr>
                <w:noProof/>
                <w:webHidden/>
              </w:rPr>
            </w:r>
            <w:r w:rsidR="003E6143">
              <w:rPr>
                <w:noProof/>
                <w:webHidden/>
              </w:rPr>
              <w:fldChar w:fldCharType="separate"/>
            </w:r>
            <w:r w:rsidR="003E6143">
              <w:rPr>
                <w:noProof/>
                <w:webHidden/>
              </w:rPr>
              <w:t>47</w:t>
            </w:r>
            <w:r w:rsidR="003E6143">
              <w:rPr>
                <w:noProof/>
                <w:webHidden/>
              </w:rPr>
              <w:fldChar w:fldCharType="end"/>
            </w:r>
          </w:hyperlink>
        </w:p>
        <w:p w14:paraId="30F0154F" w14:textId="33500A6F" w:rsidR="003E6143" w:rsidRDefault="0000249B">
          <w:pPr>
            <w:pStyle w:val="TOC2"/>
            <w:tabs>
              <w:tab w:val="left" w:pos="880"/>
              <w:tab w:val="right" w:leader="dot" w:pos="9702"/>
            </w:tabs>
            <w:rPr>
              <w:rFonts w:asciiTheme="minorHAnsi" w:hAnsiTheme="minorHAnsi" w:cstheme="minorBidi"/>
              <w:noProof/>
              <w:kern w:val="2"/>
              <w14:ligatures w14:val="standardContextual"/>
            </w:rPr>
          </w:pPr>
          <w:hyperlink w:anchor="_Toc154052160" w:history="1">
            <w:r w:rsidR="003E6143" w:rsidRPr="00B86B35">
              <w:rPr>
                <w:rStyle w:val="Hyperlink"/>
                <w:noProof/>
                <w:spacing w:val="-4"/>
                <w:w w:val="99"/>
              </w:rPr>
              <w:t>21.4</w:t>
            </w:r>
            <w:r w:rsidR="003E6143">
              <w:rPr>
                <w:rFonts w:asciiTheme="minorHAnsi" w:hAnsiTheme="minorHAnsi" w:cstheme="minorBidi"/>
                <w:noProof/>
                <w:kern w:val="2"/>
                <w14:ligatures w14:val="standardContextual"/>
              </w:rPr>
              <w:tab/>
            </w:r>
            <w:r w:rsidR="003E6143" w:rsidRPr="00B86B35">
              <w:rPr>
                <w:rStyle w:val="Hyperlink"/>
                <w:noProof/>
              </w:rPr>
              <w:t>The Contract &amp; Supplier Management</w:t>
            </w:r>
            <w:r w:rsidR="003E6143" w:rsidRPr="00B86B35">
              <w:rPr>
                <w:rStyle w:val="Hyperlink"/>
                <w:noProof/>
                <w:spacing w:val="-1"/>
              </w:rPr>
              <w:t xml:space="preserve"> </w:t>
            </w:r>
            <w:r w:rsidR="003E6143" w:rsidRPr="00B86B35">
              <w:rPr>
                <w:rStyle w:val="Hyperlink"/>
                <w:noProof/>
              </w:rPr>
              <w:t>Plan</w:t>
            </w:r>
            <w:r w:rsidR="003E6143">
              <w:rPr>
                <w:noProof/>
                <w:webHidden/>
              </w:rPr>
              <w:tab/>
            </w:r>
            <w:r w:rsidR="003E6143">
              <w:rPr>
                <w:noProof/>
                <w:webHidden/>
              </w:rPr>
              <w:fldChar w:fldCharType="begin"/>
            </w:r>
            <w:r w:rsidR="003E6143">
              <w:rPr>
                <w:noProof/>
                <w:webHidden/>
              </w:rPr>
              <w:instrText xml:space="preserve"> PAGEREF _Toc154052160 \h </w:instrText>
            </w:r>
            <w:r w:rsidR="003E6143">
              <w:rPr>
                <w:noProof/>
                <w:webHidden/>
              </w:rPr>
            </w:r>
            <w:r w:rsidR="003E6143">
              <w:rPr>
                <w:noProof/>
                <w:webHidden/>
              </w:rPr>
              <w:fldChar w:fldCharType="separate"/>
            </w:r>
            <w:r w:rsidR="003E6143">
              <w:rPr>
                <w:noProof/>
                <w:webHidden/>
              </w:rPr>
              <w:t>47</w:t>
            </w:r>
            <w:r w:rsidR="003E6143">
              <w:rPr>
                <w:noProof/>
                <w:webHidden/>
              </w:rPr>
              <w:fldChar w:fldCharType="end"/>
            </w:r>
          </w:hyperlink>
        </w:p>
        <w:p w14:paraId="056E34C6" w14:textId="73669D4F" w:rsidR="003E6143" w:rsidRDefault="0000249B">
          <w:pPr>
            <w:pStyle w:val="TOC1"/>
            <w:tabs>
              <w:tab w:val="left" w:pos="660"/>
              <w:tab w:val="right" w:leader="dot" w:pos="9702"/>
            </w:tabs>
            <w:rPr>
              <w:rFonts w:asciiTheme="minorHAnsi" w:hAnsiTheme="minorHAnsi" w:cstheme="minorBidi"/>
              <w:noProof/>
              <w:kern w:val="2"/>
              <w14:ligatures w14:val="standardContextual"/>
            </w:rPr>
          </w:pPr>
          <w:hyperlink w:anchor="_Toc154052161" w:history="1">
            <w:r w:rsidR="003E6143" w:rsidRPr="00B86B35">
              <w:rPr>
                <w:rStyle w:val="Hyperlink"/>
                <w:noProof/>
                <w:w w:val="99"/>
              </w:rPr>
              <w:t>22.</w:t>
            </w:r>
            <w:r w:rsidR="003E6143">
              <w:rPr>
                <w:rFonts w:asciiTheme="minorHAnsi" w:hAnsiTheme="minorHAnsi" w:cstheme="minorBidi"/>
                <w:noProof/>
                <w:kern w:val="2"/>
                <w14:ligatures w14:val="standardContextual"/>
              </w:rPr>
              <w:tab/>
            </w:r>
            <w:r w:rsidR="003E6143" w:rsidRPr="00B86B35">
              <w:rPr>
                <w:rStyle w:val="Hyperlink"/>
                <w:noProof/>
              </w:rPr>
              <w:t>Extensions, Variations and Modifications to</w:t>
            </w:r>
            <w:r w:rsidR="003E6143" w:rsidRPr="00B86B35">
              <w:rPr>
                <w:rStyle w:val="Hyperlink"/>
                <w:noProof/>
                <w:spacing w:val="2"/>
              </w:rPr>
              <w:t xml:space="preserve"> </w:t>
            </w:r>
            <w:r w:rsidR="003E6143" w:rsidRPr="00B86B35">
              <w:rPr>
                <w:rStyle w:val="Hyperlink"/>
                <w:noProof/>
              </w:rPr>
              <w:t>Contracts</w:t>
            </w:r>
            <w:r w:rsidR="003E6143">
              <w:rPr>
                <w:noProof/>
                <w:webHidden/>
              </w:rPr>
              <w:tab/>
            </w:r>
            <w:r w:rsidR="003E6143">
              <w:rPr>
                <w:noProof/>
                <w:webHidden/>
              </w:rPr>
              <w:fldChar w:fldCharType="begin"/>
            </w:r>
            <w:r w:rsidR="003E6143">
              <w:rPr>
                <w:noProof/>
                <w:webHidden/>
              </w:rPr>
              <w:instrText xml:space="preserve"> PAGEREF _Toc154052161 \h </w:instrText>
            </w:r>
            <w:r w:rsidR="003E6143">
              <w:rPr>
                <w:noProof/>
                <w:webHidden/>
              </w:rPr>
            </w:r>
            <w:r w:rsidR="003E6143">
              <w:rPr>
                <w:noProof/>
                <w:webHidden/>
              </w:rPr>
              <w:fldChar w:fldCharType="separate"/>
            </w:r>
            <w:r w:rsidR="003E6143">
              <w:rPr>
                <w:noProof/>
                <w:webHidden/>
              </w:rPr>
              <w:t>48</w:t>
            </w:r>
            <w:r w:rsidR="003E6143">
              <w:rPr>
                <w:noProof/>
                <w:webHidden/>
              </w:rPr>
              <w:fldChar w:fldCharType="end"/>
            </w:r>
          </w:hyperlink>
        </w:p>
        <w:p w14:paraId="6FEB3577" w14:textId="133EF449" w:rsidR="003E6143" w:rsidRDefault="0000249B">
          <w:pPr>
            <w:pStyle w:val="TOC1"/>
            <w:tabs>
              <w:tab w:val="right" w:leader="dot" w:pos="9702"/>
            </w:tabs>
            <w:rPr>
              <w:rFonts w:asciiTheme="minorHAnsi" w:hAnsiTheme="minorHAnsi" w:cstheme="minorBidi"/>
              <w:noProof/>
              <w:kern w:val="2"/>
              <w14:ligatures w14:val="standardContextual"/>
            </w:rPr>
          </w:pPr>
          <w:hyperlink w:anchor="_Toc154052162" w:history="1">
            <w:r w:rsidR="003E6143" w:rsidRPr="00B86B35">
              <w:rPr>
                <w:rStyle w:val="Hyperlink"/>
                <w:noProof/>
              </w:rPr>
              <w:t>APPENDIX 1 - Specific Considerations &amp; Rules for Care and Support Contracts</w:t>
            </w:r>
            <w:r w:rsidR="003E6143">
              <w:rPr>
                <w:noProof/>
                <w:webHidden/>
              </w:rPr>
              <w:tab/>
            </w:r>
            <w:r w:rsidR="003E6143">
              <w:rPr>
                <w:noProof/>
                <w:webHidden/>
              </w:rPr>
              <w:fldChar w:fldCharType="begin"/>
            </w:r>
            <w:r w:rsidR="003E6143">
              <w:rPr>
                <w:noProof/>
                <w:webHidden/>
              </w:rPr>
              <w:instrText xml:space="preserve"> PAGEREF _Toc154052162 \h </w:instrText>
            </w:r>
            <w:r w:rsidR="003E6143">
              <w:rPr>
                <w:noProof/>
                <w:webHidden/>
              </w:rPr>
            </w:r>
            <w:r w:rsidR="003E6143">
              <w:rPr>
                <w:noProof/>
                <w:webHidden/>
              </w:rPr>
              <w:fldChar w:fldCharType="separate"/>
            </w:r>
            <w:r w:rsidR="003E6143">
              <w:rPr>
                <w:noProof/>
                <w:webHidden/>
              </w:rPr>
              <w:t>52</w:t>
            </w:r>
            <w:r w:rsidR="003E6143">
              <w:rPr>
                <w:noProof/>
                <w:webHidden/>
              </w:rPr>
              <w:fldChar w:fldCharType="end"/>
            </w:r>
          </w:hyperlink>
        </w:p>
        <w:p w14:paraId="2D6F1682" w14:textId="3BA21390" w:rsidR="003E6143" w:rsidRDefault="0000249B">
          <w:pPr>
            <w:pStyle w:val="TOC1"/>
            <w:tabs>
              <w:tab w:val="right" w:leader="dot" w:pos="9702"/>
            </w:tabs>
            <w:rPr>
              <w:rFonts w:asciiTheme="minorHAnsi" w:hAnsiTheme="minorHAnsi" w:cstheme="minorBidi"/>
              <w:noProof/>
              <w:kern w:val="2"/>
              <w14:ligatures w14:val="standardContextual"/>
            </w:rPr>
          </w:pPr>
          <w:hyperlink w:anchor="_Toc154052163" w:history="1">
            <w:r w:rsidR="003E6143" w:rsidRPr="00B86B35">
              <w:rPr>
                <w:rStyle w:val="Hyperlink"/>
                <w:noProof/>
              </w:rPr>
              <w:t>APPENDIX 2 – Process and Reporting Requirements Summary</w:t>
            </w:r>
            <w:r w:rsidR="003E6143">
              <w:rPr>
                <w:noProof/>
                <w:webHidden/>
              </w:rPr>
              <w:tab/>
            </w:r>
            <w:r w:rsidR="003E6143">
              <w:rPr>
                <w:noProof/>
                <w:webHidden/>
              </w:rPr>
              <w:fldChar w:fldCharType="begin"/>
            </w:r>
            <w:r w:rsidR="003E6143">
              <w:rPr>
                <w:noProof/>
                <w:webHidden/>
              </w:rPr>
              <w:instrText xml:space="preserve"> PAGEREF _Toc154052163 \h </w:instrText>
            </w:r>
            <w:r w:rsidR="003E6143">
              <w:rPr>
                <w:noProof/>
                <w:webHidden/>
              </w:rPr>
            </w:r>
            <w:r w:rsidR="003E6143">
              <w:rPr>
                <w:noProof/>
                <w:webHidden/>
              </w:rPr>
              <w:fldChar w:fldCharType="separate"/>
            </w:r>
            <w:r w:rsidR="003E6143">
              <w:rPr>
                <w:noProof/>
                <w:webHidden/>
              </w:rPr>
              <w:t>56</w:t>
            </w:r>
            <w:r w:rsidR="003E6143">
              <w:rPr>
                <w:noProof/>
                <w:webHidden/>
              </w:rPr>
              <w:fldChar w:fldCharType="end"/>
            </w:r>
          </w:hyperlink>
        </w:p>
        <w:p w14:paraId="3D33596C" w14:textId="19BF51DF" w:rsidR="00634B43" w:rsidRDefault="00634B43" w:rsidP="00C74B2B">
          <w:r>
            <w:rPr>
              <w:b/>
              <w:bCs/>
              <w:noProof/>
            </w:rPr>
            <w:fldChar w:fldCharType="end"/>
          </w:r>
        </w:p>
      </w:sdtContent>
    </w:sdt>
    <w:p w14:paraId="6039EBC1" w14:textId="77777777" w:rsidR="007574B8" w:rsidRDefault="007574B8" w:rsidP="00C74B2B">
      <w:pPr>
        <w:pStyle w:val="BodyText"/>
        <w:kinsoku w:val="0"/>
        <w:overflowPunct w:val="0"/>
        <w:ind w:left="1222" w:right="409"/>
        <w:rPr>
          <w:i/>
          <w:iCs/>
          <w:sz w:val="24"/>
          <w:szCs w:val="24"/>
        </w:rPr>
        <w:sectPr w:rsidR="007574B8" w:rsidSect="003A0E90">
          <w:pgSz w:w="11910" w:h="16840"/>
          <w:pgMar w:top="1160" w:right="1278" w:bottom="280" w:left="920" w:header="720" w:footer="458" w:gutter="0"/>
          <w:cols w:space="720"/>
          <w:noEndnote/>
        </w:sectPr>
      </w:pPr>
    </w:p>
    <w:p w14:paraId="291636A3" w14:textId="77777777" w:rsidR="007574B8" w:rsidRDefault="007574B8" w:rsidP="00C74B2B">
      <w:pPr>
        <w:pStyle w:val="Heading1"/>
        <w:numPr>
          <w:ilvl w:val="0"/>
          <w:numId w:val="29"/>
        </w:numPr>
        <w:kinsoku w:val="0"/>
        <w:overflowPunct w:val="0"/>
        <w:spacing w:before="67"/>
        <w:ind w:left="851" w:right="409" w:hanging="851"/>
      </w:pPr>
      <w:bookmarkStart w:id="0" w:name="_Toc154052050"/>
      <w:r>
        <w:lastRenderedPageBreak/>
        <w:t>Introduction</w:t>
      </w:r>
      <w:bookmarkEnd w:id="0"/>
    </w:p>
    <w:p w14:paraId="543AD7CA" w14:textId="77777777" w:rsidR="007574B8" w:rsidRDefault="007574B8" w:rsidP="00C74B2B">
      <w:pPr>
        <w:pStyle w:val="BodyText"/>
        <w:kinsoku w:val="0"/>
        <w:overflowPunct w:val="0"/>
        <w:spacing w:before="5"/>
        <w:ind w:right="409" w:hanging="926"/>
        <w:rPr>
          <w:b/>
          <w:bCs/>
          <w:sz w:val="32"/>
          <w:szCs w:val="32"/>
        </w:rPr>
      </w:pPr>
    </w:p>
    <w:p w14:paraId="707552A5" w14:textId="77777777" w:rsidR="007574B8" w:rsidRDefault="007574B8" w:rsidP="00C74B2B">
      <w:pPr>
        <w:pStyle w:val="Heading2"/>
        <w:numPr>
          <w:ilvl w:val="1"/>
          <w:numId w:val="29"/>
        </w:numPr>
        <w:kinsoku w:val="0"/>
        <w:overflowPunct w:val="0"/>
        <w:spacing w:before="1"/>
        <w:ind w:left="851" w:right="409" w:hanging="839"/>
      </w:pPr>
      <w:bookmarkStart w:id="1" w:name="_Toc154052051"/>
      <w:r>
        <w:t>Use of these</w:t>
      </w:r>
      <w:r>
        <w:rPr>
          <w:spacing w:val="-2"/>
        </w:rPr>
        <w:t xml:space="preserve"> </w:t>
      </w:r>
      <w:r>
        <w:t>Procedures</w:t>
      </w:r>
      <w:bookmarkEnd w:id="1"/>
    </w:p>
    <w:p w14:paraId="5FF08438" w14:textId="6ECB924F" w:rsidR="007574B8" w:rsidRDefault="007574B8" w:rsidP="00C74B2B">
      <w:pPr>
        <w:pStyle w:val="ListParagraph"/>
        <w:numPr>
          <w:ilvl w:val="2"/>
          <w:numId w:val="29"/>
        </w:numPr>
        <w:tabs>
          <w:tab w:val="left" w:pos="939"/>
        </w:tabs>
        <w:kinsoku w:val="0"/>
        <w:overflowPunct w:val="0"/>
        <w:spacing w:before="64"/>
        <w:ind w:right="409" w:hanging="863"/>
        <w:rPr>
          <w:color w:val="000000"/>
          <w:sz w:val="22"/>
          <w:szCs w:val="22"/>
        </w:rPr>
      </w:pPr>
      <w:r>
        <w:rPr>
          <w:sz w:val="22"/>
          <w:szCs w:val="22"/>
        </w:rPr>
        <w:t>Chief Officers are to ensure that anyone involved in any part of the procurement process has read and understood these procedures. Procurement processes include ‘from identity of need, to purchase, payment and ultimately disposal of asset’. Use of these procedures is mandatory.</w:t>
      </w:r>
    </w:p>
    <w:p w14:paraId="290D30FC" w14:textId="77777777" w:rsidR="007574B8" w:rsidRDefault="007574B8" w:rsidP="00C74B2B">
      <w:pPr>
        <w:pStyle w:val="BodyText"/>
        <w:kinsoku w:val="0"/>
        <w:overflowPunct w:val="0"/>
        <w:ind w:right="409" w:hanging="863"/>
      </w:pPr>
    </w:p>
    <w:p w14:paraId="7A1D08D0" w14:textId="795660A4" w:rsidR="007574B8" w:rsidRDefault="007574B8" w:rsidP="00C74B2B">
      <w:pPr>
        <w:pStyle w:val="ListParagraph"/>
        <w:numPr>
          <w:ilvl w:val="2"/>
          <w:numId w:val="29"/>
        </w:numPr>
        <w:tabs>
          <w:tab w:val="left" w:pos="939"/>
        </w:tabs>
        <w:kinsoku w:val="0"/>
        <w:overflowPunct w:val="0"/>
        <w:ind w:right="409" w:hanging="863"/>
        <w:rPr>
          <w:color w:val="000000"/>
          <w:sz w:val="22"/>
          <w:szCs w:val="22"/>
        </w:rPr>
      </w:pPr>
      <w:r>
        <w:rPr>
          <w:sz w:val="22"/>
          <w:szCs w:val="22"/>
        </w:rPr>
        <w:t xml:space="preserve">Following these procedures will enable a high level of assurance that contracts are let and managed in a manner that is effective and legal. It is strongly recommended that the council’s </w:t>
      </w:r>
      <w:r w:rsidR="00BF74BC">
        <w:rPr>
          <w:sz w:val="22"/>
          <w:szCs w:val="22"/>
        </w:rPr>
        <w:t>Corporate Procurement Unit</w:t>
      </w:r>
      <w:r>
        <w:rPr>
          <w:sz w:val="22"/>
          <w:szCs w:val="22"/>
        </w:rPr>
        <w:t xml:space="preserve"> (</w:t>
      </w:r>
      <w:r w:rsidR="00BF74BC">
        <w:rPr>
          <w:sz w:val="22"/>
          <w:szCs w:val="22"/>
        </w:rPr>
        <w:t>CPU</w:t>
      </w:r>
      <w:r>
        <w:rPr>
          <w:sz w:val="22"/>
          <w:szCs w:val="22"/>
        </w:rPr>
        <w:t xml:space="preserve">) is involved in significant and complex purchases and that their guidance is sought when required. Advice and guidance on the procurement of public sector </w:t>
      </w:r>
      <w:r w:rsidR="00704643">
        <w:rPr>
          <w:sz w:val="22"/>
          <w:szCs w:val="22"/>
        </w:rPr>
        <w:t>works contracts</w:t>
      </w:r>
      <w:r>
        <w:rPr>
          <w:sz w:val="22"/>
          <w:szCs w:val="22"/>
        </w:rPr>
        <w:t xml:space="preserve"> </w:t>
      </w:r>
      <w:r w:rsidR="001124BF">
        <w:rPr>
          <w:sz w:val="22"/>
          <w:szCs w:val="22"/>
        </w:rPr>
        <w:t>is</w:t>
      </w:r>
      <w:r>
        <w:rPr>
          <w:sz w:val="22"/>
          <w:szCs w:val="22"/>
        </w:rPr>
        <w:t xml:space="preserve"> available from De</w:t>
      </w:r>
      <w:r w:rsidR="00BF74BC">
        <w:rPr>
          <w:sz w:val="22"/>
          <w:szCs w:val="22"/>
        </w:rPr>
        <w:t xml:space="preserve">sign, </w:t>
      </w:r>
      <w:proofErr w:type="gramStart"/>
      <w:r w:rsidR="00BF74BC">
        <w:rPr>
          <w:sz w:val="22"/>
          <w:szCs w:val="22"/>
        </w:rPr>
        <w:t>Roads</w:t>
      </w:r>
      <w:proofErr w:type="gramEnd"/>
      <w:r w:rsidR="00BF74BC">
        <w:rPr>
          <w:sz w:val="22"/>
          <w:szCs w:val="22"/>
        </w:rPr>
        <w:t xml:space="preserve"> and Transport Division</w:t>
      </w:r>
      <w:r w:rsidR="007B21CC">
        <w:rPr>
          <w:sz w:val="22"/>
          <w:szCs w:val="22"/>
        </w:rPr>
        <w:t xml:space="preserve"> </w:t>
      </w:r>
      <w:r>
        <w:rPr>
          <w:sz w:val="22"/>
          <w:szCs w:val="22"/>
        </w:rPr>
        <w:t>(</w:t>
      </w:r>
      <w:r w:rsidR="00BF74BC">
        <w:rPr>
          <w:sz w:val="22"/>
          <w:szCs w:val="22"/>
        </w:rPr>
        <w:t>DRT</w:t>
      </w:r>
      <w:r>
        <w:rPr>
          <w:sz w:val="22"/>
          <w:szCs w:val="22"/>
        </w:rPr>
        <w:t>).</w:t>
      </w:r>
      <w:r w:rsidR="00704643">
        <w:rPr>
          <w:sz w:val="22"/>
          <w:szCs w:val="22"/>
        </w:rPr>
        <w:t xml:space="preserve"> Activities constituting works are set out in Schedule 2 to The Public Contracts (Scotland) Regulations 2015 and are referred to in th</w:t>
      </w:r>
      <w:r w:rsidR="001124BF">
        <w:rPr>
          <w:sz w:val="22"/>
          <w:szCs w:val="22"/>
        </w:rPr>
        <w:t>ese procedures</w:t>
      </w:r>
      <w:r w:rsidR="00704643">
        <w:rPr>
          <w:sz w:val="22"/>
          <w:szCs w:val="22"/>
        </w:rPr>
        <w:t xml:space="preserve"> as “</w:t>
      </w:r>
      <w:r w:rsidR="001124BF">
        <w:rPr>
          <w:sz w:val="22"/>
          <w:szCs w:val="22"/>
        </w:rPr>
        <w:t>w</w:t>
      </w:r>
      <w:r w:rsidR="00704643">
        <w:rPr>
          <w:sz w:val="22"/>
          <w:szCs w:val="22"/>
        </w:rPr>
        <w:t>orks”)</w:t>
      </w:r>
    </w:p>
    <w:p w14:paraId="46E80887" w14:textId="77777777" w:rsidR="007574B8" w:rsidRDefault="007574B8" w:rsidP="00C74B2B">
      <w:pPr>
        <w:pStyle w:val="BodyText"/>
        <w:kinsoku w:val="0"/>
        <w:overflowPunct w:val="0"/>
        <w:spacing w:before="6"/>
        <w:ind w:right="409" w:hanging="926"/>
        <w:rPr>
          <w:sz w:val="20"/>
          <w:szCs w:val="20"/>
        </w:rPr>
      </w:pPr>
    </w:p>
    <w:p w14:paraId="4E9BEB59" w14:textId="77777777" w:rsidR="007574B8" w:rsidRDefault="007574B8" w:rsidP="00C74B2B">
      <w:pPr>
        <w:pStyle w:val="Heading2"/>
        <w:numPr>
          <w:ilvl w:val="1"/>
          <w:numId w:val="29"/>
        </w:numPr>
        <w:kinsoku w:val="0"/>
        <w:overflowPunct w:val="0"/>
        <w:ind w:left="851" w:right="409" w:hanging="839"/>
      </w:pPr>
      <w:bookmarkStart w:id="2" w:name="_Toc154052052"/>
      <w:r>
        <w:t>Purpose</w:t>
      </w:r>
      <w:bookmarkEnd w:id="2"/>
    </w:p>
    <w:p w14:paraId="4EA09A09" w14:textId="1783EF7E" w:rsidR="007574B8" w:rsidRDefault="007574B8" w:rsidP="00C74B2B">
      <w:pPr>
        <w:pStyle w:val="ListParagraph"/>
        <w:numPr>
          <w:ilvl w:val="2"/>
          <w:numId w:val="29"/>
        </w:numPr>
        <w:tabs>
          <w:tab w:val="left" w:pos="939"/>
        </w:tabs>
        <w:kinsoku w:val="0"/>
        <w:overflowPunct w:val="0"/>
        <w:spacing w:before="64"/>
        <w:ind w:right="409" w:hanging="863"/>
        <w:rPr>
          <w:sz w:val="22"/>
          <w:szCs w:val="22"/>
        </w:rPr>
      </w:pPr>
      <w:r>
        <w:rPr>
          <w:sz w:val="22"/>
          <w:szCs w:val="22"/>
        </w:rPr>
        <w:t>This document provides council staff with a single reference point to allow them to procure in accordance with this document and all other statutes that govern public sector procurement within Scotland</w:t>
      </w:r>
      <w:r w:rsidR="00BF74BC">
        <w:rPr>
          <w:sz w:val="22"/>
          <w:szCs w:val="22"/>
        </w:rPr>
        <w:t xml:space="preserve"> and</w:t>
      </w:r>
      <w:r>
        <w:rPr>
          <w:sz w:val="22"/>
          <w:szCs w:val="22"/>
        </w:rPr>
        <w:t xml:space="preserve"> the UK.</w:t>
      </w:r>
    </w:p>
    <w:p w14:paraId="024229E8" w14:textId="77777777" w:rsidR="007574B8" w:rsidRDefault="007574B8" w:rsidP="00C74B2B">
      <w:pPr>
        <w:pStyle w:val="BodyText"/>
        <w:kinsoku w:val="0"/>
        <w:overflowPunct w:val="0"/>
        <w:spacing w:before="8"/>
        <w:ind w:right="409" w:hanging="926"/>
        <w:rPr>
          <w:sz w:val="20"/>
          <w:szCs w:val="20"/>
        </w:rPr>
      </w:pPr>
    </w:p>
    <w:p w14:paraId="3F4E6C91" w14:textId="77777777" w:rsidR="007574B8" w:rsidRDefault="007574B8" w:rsidP="00C74B2B">
      <w:pPr>
        <w:pStyle w:val="Heading2"/>
        <w:numPr>
          <w:ilvl w:val="1"/>
          <w:numId w:val="29"/>
        </w:numPr>
        <w:kinsoku w:val="0"/>
        <w:overflowPunct w:val="0"/>
        <w:ind w:left="851" w:right="409" w:hanging="839"/>
      </w:pPr>
      <w:bookmarkStart w:id="3" w:name="_Toc154052053"/>
      <w:r>
        <w:t>Objectives</w:t>
      </w:r>
      <w:bookmarkEnd w:id="3"/>
    </w:p>
    <w:p w14:paraId="3EA7D4DD" w14:textId="77777777" w:rsidR="007574B8" w:rsidRDefault="007574B8" w:rsidP="00C74B2B">
      <w:pPr>
        <w:pStyle w:val="ListParagraph"/>
        <w:numPr>
          <w:ilvl w:val="2"/>
          <w:numId w:val="29"/>
        </w:numPr>
        <w:tabs>
          <w:tab w:val="left" w:pos="939"/>
        </w:tabs>
        <w:kinsoku w:val="0"/>
        <w:overflowPunct w:val="0"/>
        <w:spacing w:before="61"/>
        <w:ind w:right="409" w:hanging="863"/>
        <w:rPr>
          <w:sz w:val="22"/>
          <w:szCs w:val="22"/>
        </w:rPr>
      </w:pPr>
      <w:r>
        <w:rPr>
          <w:sz w:val="22"/>
          <w:szCs w:val="22"/>
        </w:rPr>
        <w:t>To detail the most effective and appropriate procedures to be followed by all staff when procuring goods, services and works on behalf of the</w:t>
      </w:r>
      <w:r>
        <w:rPr>
          <w:spacing w:val="-2"/>
          <w:sz w:val="22"/>
          <w:szCs w:val="22"/>
        </w:rPr>
        <w:t xml:space="preserve"> </w:t>
      </w:r>
      <w:r>
        <w:rPr>
          <w:sz w:val="22"/>
          <w:szCs w:val="22"/>
        </w:rPr>
        <w:t>council.</w:t>
      </w:r>
    </w:p>
    <w:p w14:paraId="479DF920" w14:textId="77777777" w:rsidR="007574B8" w:rsidRDefault="007574B8" w:rsidP="00C74B2B">
      <w:pPr>
        <w:pStyle w:val="BodyText"/>
        <w:kinsoku w:val="0"/>
        <w:overflowPunct w:val="0"/>
        <w:spacing w:before="2"/>
        <w:ind w:right="409" w:hanging="863"/>
      </w:pPr>
    </w:p>
    <w:p w14:paraId="126B2E79" w14:textId="77777777" w:rsidR="007574B8" w:rsidRDefault="007574B8" w:rsidP="00C74B2B">
      <w:pPr>
        <w:pStyle w:val="ListParagraph"/>
        <w:numPr>
          <w:ilvl w:val="2"/>
          <w:numId w:val="29"/>
        </w:numPr>
        <w:tabs>
          <w:tab w:val="left" w:pos="939"/>
        </w:tabs>
        <w:kinsoku w:val="0"/>
        <w:overflowPunct w:val="0"/>
        <w:ind w:right="409" w:hanging="863"/>
        <w:rPr>
          <w:sz w:val="22"/>
          <w:szCs w:val="22"/>
        </w:rPr>
      </w:pPr>
      <w:r>
        <w:rPr>
          <w:sz w:val="22"/>
          <w:szCs w:val="22"/>
        </w:rPr>
        <w:t>To support the council’s Corporate Procurement Strategy in achieving standardised practises and procedures pertaining to procurement across the</w:t>
      </w:r>
      <w:r>
        <w:rPr>
          <w:spacing w:val="-8"/>
          <w:sz w:val="22"/>
          <w:szCs w:val="22"/>
        </w:rPr>
        <w:t xml:space="preserve"> </w:t>
      </w:r>
      <w:r>
        <w:rPr>
          <w:sz w:val="22"/>
          <w:szCs w:val="22"/>
        </w:rPr>
        <w:t>council.</w:t>
      </w:r>
    </w:p>
    <w:p w14:paraId="34E29660" w14:textId="77777777" w:rsidR="007574B8" w:rsidRDefault="007574B8" w:rsidP="00C74B2B">
      <w:pPr>
        <w:pStyle w:val="BodyText"/>
        <w:kinsoku w:val="0"/>
        <w:overflowPunct w:val="0"/>
        <w:spacing w:before="6"/>
        <w:ind w:right="409" w:hanging="926"/>
        <w:rPr>
          <w:sz w:val="20"/>
          <w:szCs w:val="20"/>
        </w:rPr>
      </w:pPr>
    </w:p>
    <w:p w14:paraId="73AFA01D" w14:textId="77777777" w:rsidR="007574B8" w:rsidRDefault="007574B8" w:rsidP="00C74B2B">
      <w:pPr>
        <w:pStyle w:val="Heading2"/>
        <w:numPr>
          <w:ilvl w:val="1"/>
          <w:numId w:val="29"/>
        </w:numPr>
        <w:kinsoku w:val="0"/>
        <w:overflowPunct w:val="0"/>
        <w:ind w:left="851" w:right="409" w:hanging="839"/>
      </w:pPr>
      <w:bookmarkStart w:id="4" w:name="_Toc154052054"/>
      <w:r>
        <w:t>Updates</w:t>
      </w:r>
      <w:bookmarkEnd w:id="4"/>
    </w:p>
    <w:p w14:paraId="339E5E10" w14:textId="77777777" w:rsidR="007574B8" w:rsidRDefault="007574B8" w:rsidP="00C74B2B">
      <w:pPr>
        <w:pStyle w:val="ListParagraph"/>
        <w:numPr>
          <w:ilvl w:val="2"/>
          <w:numId w:val="29"/>
        </w:numPr>
        <w:tabs>
          <w:tab w:val="left" w:pos="939"/>
        </w:tabs>
        <w:kinsoku w:val="0"/>
        <w:overflowPunct w:val="0"/>
        <w:spacing w:before="64"/>
        <w:ind w:right="409" w:hanging="863"/>
        <w:rPr>
          <w:sz w:val="22"/>
          <w:szCs w:val="22"/>
        </w:rPr>
      </w:pPr>
      <w:r>
        <w:rPr>
          <w:sz w:val="22"/>
          <w:szCs w:val="22"/>
        </w:rPr>
        <w:t>These procedures will be regularly reviewed and updated as necessary to reflect any legislative or other changes which impact upon procurement. Updates will be published on the council’s intranet.</w:t>
      </w:r>
    </w:p>
    <w:p w14:paraId="5D8B6A72" w14:textId="77777777" w:rsidR="007574B8" w:rsidRDefault="007574B8" w:rsidP="00C74B2B">
      <w:pPr>
        <w:pStyle w:val="BodyText"/>
        <w:kinsoku w:val="0"/>
        <w:overflowPunct w:val="0"/>
        <w:spacing w:before="7"/>
        <w:ind w:right="409" w:hanging="926"/>
        <w:rPr>
          <w:sz w:val="20"/>
          <w:szCs w:val="20"/>
        </w:rPr>
      </w:pPr>
    </w:p>
    <w:p w14:paraId="487F8110" w14:textId="77777777" w:rsidR="007574B8" w:rsidRDefault="007574B8" w:rsidP="00C74B2B">
      <w:pPr>
        <w:pStyle w:val="Heading2"/>
        <w:numPr>
          <w:ilvl w:val="1"/>
          <w:numId w:val="29"/>
        </w:numPr>
        <w:kinsoku w:val="0"/>
        <w:overflowPunct w:val="0"/>
        <w:ind w:left="851" w:right="409" w:hanging="839"/>
      </w:pPr>
      <w:bookmarkStart w:id="5" w:name="_Toc154052055"/>
      <w:r>
        <w:t>Exemptions</w:t>
      </w:r>
      <w:bookmarkEnd w:id="5"/>
    </w:p>
    <w:p w14:paraId="5E8720FF" w14:textId="00AFF9DA" w:rsidR="007574B8" w:rsidRDefault="007574B8" w:rsidP="00C74B2B">
      <w:pPr>
        <w:pStyle w:val="ListParagraph"/>
        <w:numPr>
          <w:ilvl w:val="2"/>
          <w:numId w:val="29"/>
        </w:numPr>
        <w:tabs>
          <w:tab w:val="left" w:pos="939"/>
        </w:tabs>
        <w:kinsoku w:val="0"/>
        <w:overflowPunct w:val="0"/>
        <w:spacing w:before="61"/>
        <w:ind w:right="409" w:hanging="863"/>
        <w:rPr>
          <w:sz w:val="22"/>
          <w:szCs w:val="22"/>
        </w:rPr>
      </w:pPr>
      <w:r>
        <w:rPr>
          <w:sz w:val="22"/>
          <w:szCs w:val="22"/>
        </w:rPr>
        <w:t xml:space="preserve">Subject to the requirements of </w:t>
      </w:r>
      <w:r w:rsidR="00BF74BC">
        <w:rPr>
          <w:sz w:val="22"/>
          <w:szCs w:val="22"/>
        </w:rPr>
        <w:t>UK</w:t>
      </w:r>
      <w:r>
        <w:rPr>
          <w:sz w:val="22"/>
          <w:szCs w:val="22"/>
        </w:rPr>
        <w:t xml:space="preserve"> &amp; Scottish Procurement Rules, C</w:t>
      </w:r>
      <w:r w:rsidR="001124BF">
        <w:rPr>
          <w:sz w:val="22"/>
          <w:szCs w:val="22"/>
        </w:rPr>
        <w:t>ontract Standing Orders (CSO)</w:t>
      </w:r>
      <w:r>
        <w:rPr>
          <w:sz w:val="22"/>
          <w:szCs w:val="22"/>
        </w:rPr>
        <w:t xml:space="preserve"> allow Chief Officers</w:t>
      </w:r>
      <w:r w:rsidR="001124BF">
        <w:rPr>
          <w:sz w:val="22"/>
          <w:szCs w:val="22"/>
        </w:rPr>
        <w:t>,</w:t>
      </w:r>
      <w:r>
        <w:rPr>
          <w:sz w:val="22"/>
          <w:szCs w:val="22"/>
        </w:rPr>
        <w:t xml:space="preserve"> in certain circumstances, to exempt contracts from the requirement to obtain quotes or tenders (CSO section 5). Any Service seeking to invoke these exemptions must comply fully with CSO’s and Financial Regulations to ensure compliance with </w:t>
      </w:r>
      <w:r w:rsidR="00BF74BC">
        <w:rPr>
          <w:sz w:val="22"/>
          <w:szCs w:val="22"/>
        </w:rPr>
        <w:t>UK</w:t>
      </w:r>
      <w:r>
        <w:rPr>
          <w:sz w:val="22"/>
          <w:szCs w:val="22"/>
        </w:rPr>
        <w:t xml:space="preserve"> &amp; Scottish Procurement Rules.</w:t>
      </w:r>
    </w:p>
    <w:p w14:paraId="0109BCD8" w14:textId="77777777" w:rsidR="007574B8" w:rsidRDefault="007574B8" w:rsidP="00C74B2B">
      <w:pPr>
        <w:pStyle w:val="BodyText"/>
        <w:kinsoku w:val="0"/>
        <w:overflowPunct w:val="0"/>
        <w:spacing w:before="2"/>
        <w:ind w:right="409" w:hanging="863"/>
      </w:pPr>
    </w:p>
    <w:p w14:paraId="6D9E54A7" w14:textId="3A46C1A7" w:rsidR="007574B8" w:rsidRDefault="007574B8" w:rsidP="00C74B2B">
      <w:pPr>
        <w:pStyle w:val="ListParagraph"/>
        <w:numPr>
          <w:ilvl w:val="2"/>
          <w:numId w:val="29"/>
        </w:numPr>
        <w:tabs>
          <w:tab w:val="left" w:pos="939"/>
        </w:tabs>
        <w:kinsoku w:val="0"/>
        <w:overflowPunct w:val="0"/>
        <w:ind w:right="409" w:hanging="863"/>
        <w:rPr>
          <w:sz w:val="22"/>
          <w:szCs w:val="22"/>
        </w:rPr>
      </w:pPr>
      <w:r>
        <w:rPr>
          <w:sz w:val="22"/>
          <w:szCs w:val="22"/>
        </w:rPr>
        <w:t xml:space="preserve">Any query regarding the application or interpretation of these Procurement Procedures should be made in the first instance to </w:t>
      </w:r>
      <w:r w:rsidR="00BF74BC">
        <w:rPr>
          <w:sz w:val="22"/>
          <w:szCs w:val="22"/>
        </w:rPr>
        <w:t>CPU</w:t>
      </w:r>
      <w:r>
        <w:rPr>
          <w:sz w:val="22"/>
          <w:szCs w:val="22"/>
        </w:rPr>
        <w:t xml:space="preserve"> </w:t>
      </w:r>
      <w:r w:rsidR="005F7157">
        <w:rPr>
          <w:sz w:val="22"/>
          <w:szCs w:val="22"/>
        </w:rPr>
        <w:t>particularly in relation to goods</w:t>
      </w:r>
      <w:r>
        <w:rPr>
          <w:sz w:val="22"/>
          <w:szCs w:val="22"/>
        </w:rPr>
        <w:t xml:space="preserve"> and </w:t>
      </w:r>
      <w:r w:rsidR="005F7157">
        <w:rPr>
          <w:sz w:val="22"/>
          <w:szCs w:val="22"/>
        </w:rPr>
        <w:t>s</w:t>
      </w:r>
      <w:r>
        <w:rPr>
          <w:sz w:val="22"/>
          <w:szCs w:val="22"/>
        </w:rPr>
        <w:t>ervices</w:t>
      </w:r>
      <w:r w:rsidR="001124BF">
        <w:rPr>
          <w:sz w:val="22"/>
          <w:szCs w:val="22"/>
        </w:rPr>
        <w:t>. DRT are also able to assist with enquiries in relation to works contracts.</w:t>
      </w:r>
    </w:p>
    <w:p w14:paraId="32C5A537" w14:textId="77777777" w:rsidR="00842EF9" w:rsidRDefault="00842EF9" w:rsidP="00C74B2B">
      <w:pPr>
        <w:pStyle w:val="ListParagraph"/>
        <w:tabs>
          <w:tab w:val="left" w:pos="939"/>
        </w:tabs>
        <w:kinsoku w:val="0"/>
        <w:overflowPunct w:val="0"/>
        <w:ind w:left="863" w:right="409" w:hanging="926"/>
        <w:rPr>
          <w:sz w:val="22"/>
          <w:szCs w:val="22"/>
        </w:rPr>
      </w:pPr>
    </w:p>
    <w:p w14:paraId="54E8104A" w14:textId="77777777" w:rsidR="00982F21" w:rsidRDefault="00982F21" w:rsidP="00C74B2B">
      <w:pPr>
        <w:pStyle w:val="BodyText"/>
        <w:kinsoku w:val="0"/>
        <w:overflowPunct w:val="0"/>
        <w:spacing w:before="10"/>
        <w:ind w:right="409" w:hanging="926"/>
        <w:rPr>
          <w:sz w:val="20"/>
          <w:szCs w:val="20"/>
        </w:rPr>
      </w:pPr>
    </w:p>
    <w:p w14:paraId="39FABAFB" w14:textId="77777777" w:rsidR="007574B8" w:rsidRDefault="007574B8" w:rsidP="00C74B2B">
      <w:pPr>
        <w:pStyle w:val="Heading1"/>
        <w:numPr>
          <w:ilvl w:val="0"/>
          <w:numId w:val="29"/>
        </w:numPr>
        <w:kinsoku w:val="0"/>
        <w:overflowPunct w:val="0"/>
        <w:ind w:left="851" w:right="409" w:hanging="851"/>
      </w:pPr>
      <w:bookmarkStart w:id="6" w:name="_Toc154052056"/>
      <w:r>
        <w:t>Procurement Roles and</w:t>
      </w:r>
      <w:r>
        <w:rPr>
          <w:spacing w:val="-4"/>
        </w:rPr>
        <w:t xml:space="preserve"> </w:t>
      </w:r>
      <w:r>
        <w:t>Responsibilities</w:t>
      </w:r>
      <w:bookmarkEnd w:id="6"/>
    </w:p>
    <w:p w14:paraId="62E3F457" w14:textId="77777777" w:rsidR="007574B8" w:rsidRDefault="007574B8" w:rsidP="00C74B2B">
      <w:pPr>
        <w:pStyle w:val="BodyText"/>
        <w:kinsoku w:val="0"/>
        <w:overflowPunct w:val="0"/>
        <w:spacing w:before="8"/>
        <w:ind w:right="409" w:hanging="926"/>
        <w:rPr>
          <w:b/>
          <w:bCs/>
          <w:sz w:val="32"/>
          <w:szCs w:val="32"/>
        </w:rPr>
      </w:pPr>
    </w:p>
    <w:p w14:paraId="5E21A08B" w14:textId="77777777" w:rsidR="007574B8" w:rsidRDefault="007574B8" w:rsidP="00C74B2B">
      <w:pPr>
        <w:pStyle w:val="Heading2"/>
        <w:numPr>
          <w:ilvl w:val="1"/>
          <w:numId w:val="29"/>
        </w:numPr>
        <w:kinsoku w:val="0"/>
        <w:overflowPunct w:val="0"/>
        <w:ind w:left="851" w:right="409" w:hanging="839"/>
      </w:pPr>
      <w:bookmarkStart w:id="7" w:name="_Toc154052057"/>
      <w:r>
        <w:t>Scheme of Delegation to</w:t>
      </w:r>
      <w:r>
        <w:rPr>
          <w:spacing w:val="-5"/>
        </w:rPr>
        <w:t xml:space="preserve"> </w:t>
      </w:r>
      <w:r>
        <w:t>Officers</w:t>
      </w:r>
      <w:bookmarkEnd w:id="7"/>
    </w:p>
    <w:p w14:paraId="4B18E6C3" w14:textId="477FF1D1" w:rsidR="007574B8" w:rsidRDefault="007574B8" w:rsidP="00C74B2B">
      <w:pPr>
        <w:pStyle w:val="ListParagraph"/>
        <w:numPr>
          <w:ilvl w:val="2"/>
          <w:numId w:val="29"/>
        </w:numPr>
        <w:kinsoku w:val="0"/>
        <w:overflowPunct w:val="0"/>
        <w:spacing w:before="62"/>
        <w:ind w:right="409" w:hanging="863"/>
        <w:rPr>
          <w:color w:val="000000"/>
          <w:sz w:val="22"/>
          <w:szCs w:val="22"/>
        </w:rPr>
      </w:pPr>
      <w:r>
        <w:rPr>
          <w:sz w:val="22"/>
          <w:szCs w:val="22"/>
        </w:rPr>
        <w:t>The council</w:t>
      </w:r>
      <w:r w:rsidR="001124BF">
        <w:rPr>
          <w:sz w:val="22"/>
          <w:szCs w:val="22"/>
        </w:rPr>
        <w:t>’s CSOs</w:t>
      </w:r>
      <w:r>
        <w:rPr>
          <w:sz w:val="22"/>
          <w:szCs w:val="22"/>
        </w:rPr>
        <w:t xml:space="preserve"> and Financial Regulations sets out the powers which have been delegated by the council to senior</w:t>
      </w:r>
      <w:r>
        <w:rPr>
          <w:spacing w:val="-5"/>
          <w:sz w:val="22"/>
          <w:szCs w:val="22"/>
        </w:rPr>
        <w:t xml:space="preserve"> </w:t>
      </w:r>
      <w:r>
        <w:rPr>
          <w:sz w:val="22"/>
          <w:szCs w:val="22"/>
        </w:rPr>
        <w:t>officers.</w:t>
      </w:r>
    </w:p>
    <w:p w14:paraId="1559A0C2" w14:textId="77777777" w:rsidR="007574B8" w:rsidRDefault="007574B8" w:rsidP="00C74B2B">
      <w:pPr>
        <w:pStyle w:val="ListParagraph"/>
        <w:numPr>
          <w:ilvl w:val="2"/>
          <w:numId w:val="29"/>
        </w:numPr>
        <w:tabs>
          <w:tab w:val="left" w:pos="939"/>
        </w:tabs>
        <w:kinsoku w:val="0"/>
        <w:overflowPunct w:val="0"/>
        <w:spacing w:before="62"/>
        <w:ind w:right="409" w:hanging="926"/>
        <w:rPr>
          <w:color w:val="000000"/>
          <w:sz w:val="22"/>
          <w:szCs w:val="22"/>
        </w:rPr>
        <w:sectPr w:rsidR="007574B8" w:rsidSect="003A0E90">
          <w:pgSz w:w="11910" w:h="16840"/>
          <w:pgMar w:top="820" w:right="520" w:bottom="280" w:left="920" w:header="720" w:footer="720" w:gutter="0"/>
          <w:cols w:space="720"/>
          <w:noEndnote/>
        </w:sectPr>
      </w:pPr>
    </w:p>
    <w:p w14:paraId="2A78E4C1" w14:textId="77777777" w:rsidR="007574B8" w:rsidRDefault="007574B8" w:rsidP="00C74B2B">
      <w:pPr>
        <w:pStyle w:val="ListParagraph"/>
        <w:numPr>
          <w:ilvl w:val="2"/>
          <w:numId w:val="29"/>
        </w:numPr>
        <w:tabs>
          <w:tab w:val="left" w:pos="939"/>
        </w:tabs>
        <w:kinsoku w:val="0"/>
        <w:overflowPunct w:val="0"/>
        <w:spacing w:before="66"/>
        <w:ind w:right="409" w:hanging="926"/>
        <w:rPr>
          <w:color w:val="000000"/>
          <w:sz w:val="22"/>
          <w:szCs w:val="22"/>
        </w:rPr>
      </w:pPr>
      <w:r>
        <w:rPr>
          <w:sz w:val="22"/>
          <w:szCs w:val="22"/>
        </w:rPr>
        <w:lastRenderedPageBreak/>
        <w:t xml:space="preserve">The Chief Executive, Chief </w:t>
      </w:r>
      <w:proofErr w:type="gramStart"/>
      <w:r>
        <w:rPr>
          <w:sz w:val="22"/>
          <w:szCs w:val="22"/>
        </w:rPr>
        <w:t>Officers</w:t>
      </w:r>
      <w:proofErr w:type="gramEnd"/>
      <w:r>
        <w:rPr>
          <w:sz w:val="22"/>
          <w:szCs w:val="22"/>
        </w:rPr>
        <w:t xml:space="preserve"> and Head Teachers (under the council’s Scheme of Devolution of School Management) can delegate their authority for the making of contracts on behalf of the council. Those officers whom they authorise to perform procurement functions and tasks on their behalf must have sufficient training, </w:t>
      </w:r>
      <w:proofErr w:type="gramStart"/>
      <w:r>
        <w:rPr>
          <w:sz w:val="22"/>
          <w:szCs w:val="22"/>
        </w:rPr>
        <w:t>knowledge</w:t>
      </w:r>
      <w:proofErr w:type="gramEnd"/>
      <w:r>
        <w:rPr>
          <w:sz w:val="22"/>
          <w:szCs w:val="22"/>
        </w:rPr>
        <w:t xml:space="preserve"> and experience to determine relevant procurement issues and be aware of the extent and limitation of their delegated</w:t>
      </w:r>
      <w:r>
        <w:rPr>
          <w:spacing w:val="-3"/>
          <w:sz w:val="22"/>
          <w:szCs w:val="22"/>
        </w:rPr>
        <w:t xml:space="preserve"> </w:t>
      </w:r>
      <w:r>
        <w:rPr>
          <w:sz w:val="22"/>
          <w:szCs w:val="22"/>
        </w:rPr>
        <w:t>authority.</w:t>
      </w:r>
    </w:p>
    <w:p w14:paraId="7AEC9561" w14:textId="77777777" w:rsidR="007574B8" w:rsidRDefault="007574B8" w:rsidP="00C74B2B">
      <w:pPr>
        <w:pStyle w:val="BodyText"/>
        <w:kinsoku w:val="0"/>
        <w:overflowPunct w:val="0"/>
        <w:spacing w:before="1"/>
        <w:ind w:right="409" w:hanging="926"/>
      </w:pPr>
    </w:p>
    <w:p w14:paraId="72E6799D" w14:textId="67FE6CCA" w:rsidR="003320B0" w:rsidRPr="003320B0" w:rsidRDefault="00233006" w:rsidP="00C74B2B">
      <w:pPr>
        <w:pStyle w:val="ListParagraph"/>
        <w:numPr>
          <w:ilvl w:val="2"/>
          <w:numId w:val="29"/>
        </w:numPr>
        <w:tabs>
          <w:tab w:val="left" w:pos="939"/>
        </w:tabs>
        <w:kinsoku w:val="0"/>
        <w:overflowPunct w:val="0"/>
        <w:ind w:right="409" w:hanging="863"/>
        <w:rPr>
          <w:color w:val="000000"/>
          <w:sz w:val="22"/>
          <w:szCs w:val="22"/>
        </w:rPr>
      </w:pPr>
      <w:r>
        <w:rPr>
          <w:sz w:val="22"/>
          <w:szCs w:val="22"/>
        </w:rPr>
        <w:t xml:space="preserve">The </w:t>
      </w:r>
      <w:r w:rsidR="00E4618C">
        <w:rPr>
          <w:sz w:val="22"/>
          <w:szCs w:val="22"/>
        </w:rPr>
        <w:t>CPU</w:t>
      </w:r>
      <w:r w:rsidR="007574B8">
        <w:rPr>
          <w:sz w:val="22"/>
          <w:szCs w:val="22"/>
        </w:rPr>
        <w:t xml:space="preserve"> </w:t>
      </w:r>
      <w:r w:rsidR="003320B0">
        <w:rPr>
          <w:sz w:val="22"/>
          <w:szCs w:val="22"/>
        </w:rPr>
        <w:t>offers</w:t>
      </w:r>
      <w:r w:rsidR="007574B8">
        <w:rPr>
          <w:sz w:val="22"/>
          <w:szCs w:val="22"/>
        </w:rPr>
        <w:t xml:space="preserve"> and provides training </w:t>
      </w:r>
      <w:proofErr w:type="gramStart"/>
      <w:r w:rsidR="007574B8">
        <w:rPr>
          <w:sz w:val="22"/>
          <w:szCs w:val="22"/>
        </w:rPr>
        <w:t>in regard to</w:t>
      </w:r>
      <w:proofErr w:type="gramEnd"/>
      <w:r w:rsidR="007574B8">
        <w:rPr>
          <w:sz w:val="22"/>
          <w:szCs w:val="22"/>
        </w:rPr>
        <w:t xml:space="preserve"> Quick Quotes</w:t>
      </w:r>
      <w:r w:rsidR="001124BF">
        <w:rPr>
          <w:sz w:val="22"/>
          <w:szCs w:val="22"/>
        </w:rPr>
        <w:t xml:space="preserve"> and CSOs</w:t>
      </w:r>
      <w:r w:rsidR="003320B0">
        <w:rPr>
          <w:sz w:val="22"/>
          <w:szCs w:val="22"/>
        </w:rPr>
        <w:t xml:space="preserve">.  Requests for training should be made to </w:t>
      </w:r>
      <w:hyperlink r:id="rId13" w:history="1">
        <w:r w:rsidR="003320B0" w:rsidRPr="004E5CC0">
          <w:rPr>
            <w:rStyle w:val="Hyperlink"/>
            <w:sz w:val="22"/>
            <w:szCs w:val="22"/>
          </w:rPr>
          <w:t>cpu@falkirk.gov.uk</w:t>
        </w:r>
      </w:hyperlink>
    </w:p>
    <w:p w14:paraId="49499C4B" w14:textId="77777777" w:rsidR="003320B0" w:rsidRPr="003320B0" w:rsidRDefault="003320B0" w:rsidP="00C74B2B">
      <w:pPr>
        <w:pStyle w:val="ListParagraph"/>
        <w:ind w:right="409" w:hanging="926"/>
        <w:rPr>
          <w:sz w:val="22"/>
          <w:szCs w:val="22"/>
        </w:rPr>
      </w:pPr>
    </w:p>
    <w:p w14:paraId="2002A0DF" w14:textId="66F89F62" w:rsidR="007574B8" w:rsidRDefault="002D0A87" w:rsidP="00C74B2B">
      <w:pPr>
        <w:pStyle w:val="Heading2"/>
        <w:numPr>
          <w:ilvl w:val="1"/>
          <w:numId w:val="29"/>
        </w:numPr>
        <w:kinsoku w:val="0"/>
        <w:overflowPunct w:val="0"/>
        <w:ind w:left="851" w:right="409" w:hanging="851"/>
      </w:pPr>
      <w:bookmarkStart w:id="8" w:name="_Toc154052058"/>
      <w:r>
        <w:t xml:space="preserve">Corporate </w:t>
      </w:r>
      <w:r w:rsidR="007574B8">
        <w:t>Procurement Unit (</w:t>
      </w:r>
      <w:r>
        <w:t>C</w:t>
      </w:r>
      <w:r w:rsidR="007574B8">
        <w:t>PU)</w:t>
      </w:r>
      <w:bookmarkEnd w:id="8"/>
    </w:p>
    <w:p w14:paraId="1FE24349" w14:textId="26427228" w:rsidR="007574B8" w:rsidRDefault="007574B8" w:rsidP="00C74B2B">
      <w:pPr>
        <w:pStyle w:val="ListParagraph"/>
        <w:numPr>
          <w:ilvl w:val="2"/>
          <w:numId w:val="29"/>
        </w:numPr>
        <w:kinsoku w:val="0"/>
        <w:overflowPunct w:val="0"/>
        <w:spacing w:before="61"/>
        <w:ind w:right="409" w:hanging="863"/>
        <w:rPr>
          <w:color w:val="000000"/>
          <w:sz w:val="22"/>
          <w:szCs w:val="22"/>
        </w:rPr>
      </w:pPr>
      <w:r>
        <w:rPr>
          <w:sz w:val="22"/>
          <w:szCs w:val="22"/>
        </w:rPr>
        <w:t xml:space="preserve">The </w:t>
      </w:r>
      <w:r w:rsidR="00BF74BC">
        <w:rPr>
          <w:sz w:val="22"/>
          <w:szCs w:val="22"/>
        </w:rPr>
        <w:t>CPU</w:t>
      </w:r>
      <w:r>
        <w:rPr>
          <w:sz w:val="22"/>
          <w:szCs w:val="22"/>
        </w:rPr>
        <w:t xml:space="preserve"> is Falkirk Council’s Centre of Procurement Expertise</w:t>
      </w:r>
      <w:r w:rsidR="003F6661">
        <w:rPr>
          <w:sz w:val="22"/>
          <w:szCs w:val="22"/>
        </w:rPr>
        <w:t>.</w:t>
      </w:r>
      <w:r>
        <w:rPr>
          <w:sz w:val="22"/>
          <w:szCs w:val="22"/>
        </w:rPr>
        <w:t xml:space="preserve"> It is charged with providing strategic direction, </w:t>
      </w:r>
      <w:proofErr w:type="gramStart"/>
      <w:r>
        <w:rPr>
          <w:sz w:val="22"/>
          <w:szCs w:val="22"/>
        </w:rPr>
        <w:t>advising</w:t>
      </w:r>
      <w:proofErr w:type="gramEnd"/>
      <w:r>
        <w:rPr>
          <w:sz w:val="22"/>
          <w:szCs w:val="22"/>
        </w:rPr>
        <w:t xml:space="preserve"> and guiding </w:t>
      </w:r>
      <w:r w:rsidR="002D0A87">
        <w:rPr>
          <w:sz w:val="22"/>
          <w:szCs w:val="22"/>
        </w:rPr>
        <w:t>officers</w:t>
      </w:r>
      <w:r>
        <w:rPr>
          <w:sz w:val="22"/>
          <w:szCs w:val="22"/>
        </w:rPr>
        <w:t>, and implementing improvements to procurement processes, procedures and systems to deliver benefits and enhanced procurement performance.</w:t>
      </w:r>
      <w:r w:rsidR="00A22F32">
        <w:rPr>
          <w:sz w:val="22"/>
          <w:szCs w:val="22"/>
        </w:rPr>
        <w:t xml:space="preserve"> CPU works </w:t>
      </w:r>
      <w:r w:rsidR="00E36824">
        <w:rPr>
          <w:sz w:val="22"/>
          <w:szCs w:val="22"/>
        </w:rPr>
        <w:t>in parallel with</w:t>
      </w:r>
      <w:r w:rsidR="00A22F32">
        <w:rPr>
          <w:sz w:val="22"/>
          <w:szCs w:val="22"/>
        </w:rPr>
        <w:t xml:space="preserve"> DRT. The </w:t>
      </w:r>
      <w:proofErr w:type="gramStart"/>
      <w:r w:rsidR="00A22F32">
        <w:rPr>
          <w:sz w:val="22"/>
          <w:szCs w:val="22"/>
        </w:rPr>
        <w:t>main focus</w:t>
      </w:r>
      <w:proofErr w:type="gramEnd"/>
      <w:r w:rsidR="00A22F32">
        <w:rPr>
          <w:sz w:val="22"/>
          <w:szCs w:val="22"/>
        </w:rPr>
        <w:t xml:space="preserve"> of CPU is goods and services contracts while the main focus of DRT is on works contracts.</w:t>
      </w:r>
    </w:p>
    <w:p w14:paraId="463C0ACE" w14:textId="77777777" w:rsidR="007574B8" w:rsidRDefault="007574B8" w:rsidP="00C74B2B">
      <w:pPr>
        <w:pStyle w:val="BodyText"/>
        <w:kinsoku w:val="0"/>
        <w:overflowPunct w:val="0"/>
        <w:spacing w:before="11"/>
        <w:ind w:right="409" w:hanging="926"/>
        <w:rPr>
          <w:i/>
          <w:iCs/>
        </w:rPr>
      </w:pPr>
    </w:p>
    <w:p w14:paraId="53BBFC19" w14:textId="77777777" w:rsidR="007574B8" w:rsidRDefault="007574B8" w:rsidP="00C74B2B">
      <w:pPr>
        <w:pStyle w:val="Heading2"/>
        <w:numPr>
          <w:ilvl w:val="1"/>
          <w:numId w:val="29"/>
        </w:numPr>
        <w:kinsoku w:val="0"/>
        <w:overflowPunct w:val="0"/>
        <w:ind w:left="851" w:right="409" w:hanging="851"/>
      </w:pPr>
      <w:bookmarkStart w:id="9" w:name="_Toc154052059"/>
      <w:r>
        <w:t>Council Wide Procurement Roles and</w:t>
      </w:r>
      <w:r>
        <w:rPr>
          <w:spacing w:val="-8"/>
        </w:rPr>
        <w:t xml:space="preserve"> </w:t>
      </w:r>
      <w:r>
        <w:t>Responsibilities</w:t>
      </w:r>
      <w:bookmarkEnd w:id="9"/>
    </w:p>
    <w:p w14:paraId="6DC32E22" w14:textId="77777777" w:rsidR="007574B8" w:rsidRDefault="007574B8" w:rsidP="00C74B2B">
      <w:pPr>
        <w:pStyle w:val="ListParagraph"/>
        <w:numPr>
          <w:ilvl w:val="2"/>
          <w:numId w:val="29"/>
        </w:numPr>
        <w:kinsoku w:val="0"/>
        <w:overflowPunct w:val="0"/>
        <w:spacing w:before="64" w:line="237" w:lineRule="auto"/>
        <w:ind w:right="409" w:hanging="863"/>
        <w:rPr>
          <w:color w:val="000000"/>
        </w:rPr>
      </w:pPr>
      <w:r>
        <w:rPr>
          <w:sz w:val="22"/>
          <w:szCs w:val="22"/>
        </w:rPr>
        <w:t xml:space="preserve">All council employees have a role to play in the procurement process and clarity of expectation and understanding of responsibility and the potential consequences of non- compliance are essential. Table 1 below provides a </w:t>
      </w:r>
      <w:proofErr w:type="gramStart"/>
      <w:r>
        <w:rPr>
          <w:sz w:val="22"/>
          <w:szCs w:val="22"/>
        </w:rPr>
        <w:t>high level</w:t>
      </w:r>
      <w:proofErr w:type="gramEnd"/>
      <w:r>
        <w:rPr>
          <w:sz w:val="22"/>
          <w:szCs w:val="22"/>
        </w:rPr>
        <w:t xml:space="preserve"> list of roles and responsibilities relating to</w:t>
      </w:r>
      <w:r>
        <w:rPr>
          <w:spacing w:val="-1"/>
          <w:sz w:val="22"/>
          <w:szCs w:val="22"/>
        </w:rPr>
        <w:t xml:space="preserve"> </w:t>
      </w:r>
      <w:r>
        <w:rPr>
          <w:sz w:val="22"/>
          <w:szCs w:val="22"/>
        </w:rPr>
        <w:t>procurement.</w:t>
      </w:r>
    </w:p>
    <w:p w14:paraId="73CDD37F" w14:textId="77777777" w:rsidR="007574B8" w:rsidRDefault="007574B8" w:rsidP="00C74B2B">
      <w:pPr>
        <w:pStyle w:val="BodyText"/>
        <w:kinsoku w:val="0"/>
        <w:overflowPunct w:val="0"/>
        <w:spacing w:before="9"/>
        <w:ind w:right="409" w:hanging="926"/>
        <w:rPr>
          <w:sz w:val="23"/>
          <w:szCs w:val="23"/>
        </w:rPr>
      </w:pPr>
    </w:p>
    <w:tbl>
      <w:tblPr>
        <w:tblW w:w="0" w:type="auto"/>
        <w:tblInd w:w="943" w:type="dxa"/>
        <w:tblLayout w:type="fixed"/>
        <w:tblCellMar>
          <w:left w:w="0" w:type="dxa"/>
          <w:right w:w="0" w:type="dxa"/>
        </w:tblCellMar>
        <w:tblLook w:val="0000" w:firstRow="0" w:lastRow="0" w:firstColumn="0" w:lastColumn="0" w:noHBand="0" w:noVBand="0"/>
      </w:tblPr>
      <w:tblGrid>
        <w:gridCol w:w="108"/>
        <w:gridCol w:w="478"/>
        <w:gridCol w:w="876"/>
        <w:gridCol w:w="109"/>
        <w:gridCol w:w="1506"/>
        <w:gridCol w:w="5898"/>
      </w:tblGrid>
      <w:tr w:rsidR="007574B8" w14:paraId="78372776" w14:textId="77777777" w:rsidTr="00162A1F">
        <w:trPr>
          <w:trHeight w:val="254"/>
          <w:tblHeader/>
        </w:trPr>
        <w:tc>
          <w:tcPr>
            <w:tcW w:w="108" w:type="dxa"/>
            <w:tcBorders>
              <w:top w:val="single" w:sz="4" w:space="0" w:color="000000" w:themeColor="text1"/>
              <w:left w:val="single" w:sz="4" w:space="0" w:color="000000" w:themeColor="text1"/>
              <w:bottom w:val="single" w:sz="4" w:space="0" w:color="000000" w:themeColor="text1"/>
              <w:right w:val="none" w:sz="6" w:space="0" w:color="auto"/>
            </w:tcBorders>
            <w:shd w:val="clear" w:color="auto" w:fill="0C0C0C"/>
          </w:tcPr>
          <w:p w14:paraId="0406BD19" w14:textId="77777777" w:rsidR="007574B8" w:rsidRDefault="007574B8" w:rsidP="00C74B2B">
            <w:pPr>
              <w:pStyle w:val="TableParagraph"/>
              <w:kinsoku w:val="0"/>
              <w:overflowPunct w:val="0"/>
              <w:ind w:left="0" w:right="409" w:hanging="926"/>
              <w:rPr>
                <w:rFonts w:ascii="Times New Roman" w:hAnsi="Times New Roman" w:cs="Times New Roman"/>
                <w:sz w:val="18"/>
                <w:szCs w:val="18"/>
              </w:rPr>
            </w:pPr>
          </w:p>
        </w:tc>
        <w:tc>
          <w:tcPr>
            <w:tcW w:w="478" w:type="dxa"/>
            <w:tcBorders>
              <w:top w:val="none" w:sz="6" w:space="0" w:color="auto"/>
              <w:left w:val="none" w:sz="6" w:space="0" w:color="auto"/>
              <w:bottom w:val="none" w:sz="6" w:space="0" w:color="auto"/>
              <w:right w:val="none" w:sz="6" w:space="0" w:color="auto"/>
            </w:tcBorders>
            <w:shd w:val="clear" w:color="auto" w:fill="000000" w:themeFill="text1"/>
          </w:tcPr>
          <w:p w14:paraId="11912B85" w14:textId="77777777" w:rsidR="007574B8" w:rsidRDefault="007574B8" w:rsidP="00C74B2B">
            <w:pPr>
              <w:pStyle w:val="TableParagraph"/>
              <w:kinsoku w:val="0"/>
              <w:overflowPunct w:val="0"/>
              <w:spacing w:line="234" w:lineRule="exact"/>
              <w:ind w:left="4" w:right="409" w:hanging="926"/>
              <w:rPr>
                <w:b/>
                <w:bCs/>
                <w:color w:val="FFFFFF"/>
                <w:sz w:val="22"/>
                <w:szCs w:val="22"/>
              </w:rPr>
            </w:pPr>
            <w:r>
              <w:rPr>
                <w:b/>
                <w:bCs/>
                <w:color w:val="FFFFFF"/>
                <w:sz w:val="22"/>
                <w:szCs w:val="22"/>
              </w:rPr>
              <w:t>Role</w:t>
            </w:r>
          </w:p>
        </w:tc>
        <w:tc>
          <w:tcPr>
            <w:tcW w:w="876" w:type="dxa"/>
            <w:tcBorders>
              <w:top w:val="single" w:sz="4" w:space="0" w:color="000000" w:themeColor="text1"/>
              <w:left w:val="none" w:sz="6" w:space="0" w:color="auto"/>
              <w:bottom w:val="single" w:sz="4" w:space="0" w:color="000000" w:themeColor="text1"/>
              <w:right w:val="single" w:sz="4" w:space="0" w:color="000000" w:themeColor="text1"/>
            </w:tcBorders>
            <w:shd w:val="clear" w:color="auto" w:fill="0C0C0C"/>
          </w:tcPr>
          <w:p w14:paraId="093F5314" w14:textId="77777777" w:rsidR="007574B8" w:rsidRDefault="007574B8" w:rsidP="00C74B2B">
            <w:pPr>
              <w:pStyle w:val="TableParagraph"/>
              <w:kinsoku w:val="0"/>
              <w:overflowPunct w:val="0"/>
              <w:ind w:left="0" w:right="409"/>
              <w:rPr>
                <w:rFonts w:ascii="Times New Roman" w:hAnsi="Times New Roman" w:cs="Times New Roman"/>
                <w:sz w:val="18"/>
                <w:szCs w:val="18"/>
              </w:rPr>
            </w:pPr>
          </w:p>
        </w:tc>
        <w:tc>
          <w:tcPr>
            <w:tcW w:w="109" w:type="dxa"/>
            <w:tcBorders>
              <w:top w:val="single" w:sz="4" w:space="0" w:color="000000" w:themeColor="text1"/>
              <w:left w:val="single" w:sz="4" w:space="0" w:color="000000" w:themeColor="text1"/>
              <w:bottom w:val="single" w:sz="4" w:space="0" w:color="000000" w:themeColor="text1"/>
              <w:right w:val="none" w:sz="6" w:space="0" w:color="auto"/>
            </w:tcBorders>
            <w:shd w:val="clear" w:color="auto" w:fill="0C0C0C"/>
          </w:tcPr>
          <w:p w14:paraId="5D62DDDC" w14:textId="77777777" w:rsidR="007574B8" w:rsidRDefault="007574B8" w:rsidP="00C74B2B">
            <w:pPr>
              <w:pStyle w:val="TableParagraph"/>
              <w:kinsoku w:val="0"/>
              <w:overflowPunct w:val="0"/>
              <w:ind w:left="0" w:right="409" w:hanging="926"/>
              <w:rPr>
                <w:rFonts w:ascii="Times New Roman" w:hAnsi="Times New Roman" w:cs="Times New Roman"/>
                <w:sz w:val="18"/>
                <w:szCs w:val="18"/>
              </w:rPr>
            </w:pPr>
          </w:p>
        </w:tc>
        <w:tc>
          <w:tcPr>
            <w:tcW w:w="1506" w:type="dxa"/>
            <w:tcBorders>
              <w:top w:val="none" w:sz="6" w:space="0" w:color="auto"/>
              <w:left w:val="none" w:sz="6" w:space="0" w:color="auto"/>
              <w:bottom w:val="none" w:sz="6" w:space="0" w:color="auto"/>
              <w:right w:val="none" w:sz="6" w:space="0" w:color="auto"/>
            </w:tcBorders>
            <w:shd w:val="clear" w:color="auto" w:fill="000000" w:themeFill="text1"/>
          </w:tcPr>
          <w:p w14:paraId="34E63895" w14:textId="77777777" w:rsidR="007574B8" w:rsidRDefault="007574B8" w:rsidP="00C74B2B">
            <w:pPr>
              <w:pStyle w:val="TableParagraph"/>
              <w:kinsoku w:val="0"/>
              <w:overflowPunct w:val="0"/>
              <w:spacing w:line="234" w:lineRule="exact"/>
              <w:ind w:left="2" w:hanging="2"/>
              <w:rPr>
                <w:b/>
                <w:bCs/>
                <w:color w:val="FFFFFF"/>
                <w:sz w:val="22"/>
                <w:szCs w:val="22"/>
              </w:rPr>
            </w:pPr>
            <w:r>
              <w:rPr>
                <w:b/>
                <w:bCs/>
                <w:color w:val="FFFFFF"/>
                <w:sz w:val="22"/>
                <w:szCs w:val="22"/>
              </w:rPr>
              <w:t>Responsibility</w:t>
            </w:r>
          </w:p>
        </w:tc>
        <w:tc>
          <w:tcPr>
            <w:tcW w:w="5898" w:type="dxa"/>
            <w:tcBorders>
              <w:top w:val="single" w:sz="4" w:space="0" w:color="000000" w:themeColor="text1"/>
              <w:left w:val="none" w:sz="6" w:space="0" w:color="auto"/>
              <w:bottom w:val="single" w:sz="4" w:space="0" w:color="000000" w:themeColor="text1"/>
              <w:right w:val="single" w:sz="4" w:space="0" w:color="000000" w:themeColor="text1"/>
            </w:tcBorders>
            <w:shd w:val="clear" w:color="auto" w:fill="0C0C0C"/>
          </w:tcPr>
          <w:p w14:paraId="7F158909" w14:textId="77777777" w:rsidR="007574B8" w:rsidRDefault="007574B8" w:rsidP="00C74B2B">
            <w:pPr>
              <w:pStyle w:val="TableParagraph"/>
              <w:kinsoku w:val="0"/>
              <w:overflowPunct w:val="0"/>
              <w:ind w:left="0" w:right="409" w:hanging="926"/>
              <w:rPr>
                <w:rFonts w:ascii="Times New Roman" w:hAnsi="Times New Roman" w:cs="Times New Roman"/>
                <w:sz w:val="18"/>
                <w:szCs w:val="18"/>
              </w:rPr>
            </w:pPr>
          </w:p>
        </w:tc>
      </w:tr>
      <w:tr w:rsidR="007574B8" w14:paraId="76E1E613" w14:textId="77777777" w:rsidTr="00162A1F">
        <w:tc>
          <w:tcPr>
            <w:tcW w:w="1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1CA2F" w14:textId="77777777" w:rsidR="007574B8" w:rsidRDefault="007574B8" w:rsidP="00C74B2B">
            <w:pPr>
              <w:pStyle w:val="TableParagraph"/>
              <w:kinsoku w:val="0"/>
              <w:overflowPunct w:val="0"/>
              <w:spacing w:before="57"/>
              <w:ind w:left="42" w:right="409"/>
              <w:rPr>
                <w:i/>
                <w:iCs/>
                <w:sz w:val="22"/>
                <w:szCs w:val="22"/>
              </w:rPr>
            </w:pPr>
            <w:r>
              <w:rPr>
                <w:i/>
                <w:iCs/>
                <w:sz w:val="22"/>
                <w:szCs w:val="22"/>
              </w:rPr>
              <w:t>Elected Members</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651B4" w14:textId="77777777" w:rsidR="007574B8" w:rsidRDefault="007574B8" w:rsidP="00C74B2B">
            <w:pPr>
              <w:pStyle w:val="TableParagraph"/>
              <w:numPr>
                <w:ilvl w:val="0"/>
                <w:numId w:val="28"/>
              </w:numPr>
              <w:kinsoku w:val="0"/>
              <w:overflowPunct w:val="0"/>
              <w:ind w:left="442" w:right="409" w:hanging="284"/>
              <w:rPr>
                <w:sz w:val="22"/>
                <w:szCs w:val="22"/>
              </w:rPr>
            </w:pPr>
            <w:r>
              <w:rPr>
                <w:sz w:val="22"/>
                <w:szCs w:val="22"/>
              </w:rPr>
              <w:t>Leadership, through endorsement of the council’s Corporate Procurement</w:t>
            </w:r>
            <w:r>
              <w:rPr>
                <w:spacing w:val="-2"/>
                <w:sz w:val="22"/>
                <w:szCs w:val="22"/>
              </w:rPr>
              <w:t xml:space="preserve"> </w:t>
            </w:r>
            <w:r>
              <w:rPr>
                <w:sz w:val="22"/>
                <w:szCs w:val="22"/>
              </w:rPr>
              <w:t>Strategy</w:t>
            </w:r>
          </w:p>
          <w:p w14:paraId="5DBBBBB4" w14:textId="77777777" w:rsidR="000F37D8" w:rsidRDefault="00A22F32" w:rsidP="00C74B2B">
            <w:pPr>
              <w:pStyle w:val="TableParagraph"/>
              <w:numPr>
                <w:ilvl w:val="0"/>
                <w:numId w:val="28"/>
              </w:numPr>
              <w:kinsoku w:val="0"/>
              <w:overflowPunct w:val="0"/>
              <w:ind w:left="442" w:right="409" w:hanging="284"/>
              <w:rPr>
                <w:sz w:val="22"/>
                <w:szCs w:val="22"/>
              </w:rPr>
            </w:pPr>
            <w:r>
              <w:rPr>
                <w:sz w:val="22"/>
                <w:szCs w:val="22"/>
              </w:rPr>
              <w:t>Involvement in and scrutiny of procurement processes through, for example, the planned procurement bulletin, prior consideration process and information bulletin</w:t>
            </w:r>
          </w:p>
          <w:p w14:paraId="7A24F542" w14:textId="106DC218" w:rsidR="007574B8" w:rsidRPr="000F37D8" w:rsidRDefault="007574B8" w:rsidP="00C74B2B">
            <w:pPr>
              <w:pStyle w:val="TableParagraph"/>
              <w:numPr>
                <w:ilvl w:val="0"/>
                <w:numId w:val="28"/>
              </w:numPr>
              <w:kinsoku w:val="0"/>
              <w:overflowPunct w:val="0"/>
              <w:ind w:left="442" w:right="409" w:hanging="284"/>
              <w:rPr>
                <w:sz w:val="22"/>
                <w:szCs w:val="22"/>
              </w:rPr>
            </w:pPr>
            <w:r w:rsidRPr="000F37D8">
              <w:rPr>
                <w:sz w:val="22"/>
                <w:szCs w:val="22"/>
              </w:rPr>
              <w:t>Delegat</w:t>
            </w:r>
            <w:r w:rsidR="00A22F32" w:rsidRPr="000F37D8">
              <w:rPr>
                <w:sz w:val="22"/>
                <w:szCs w:val="22"/>
              </w:rPr>
              <w:t>ion of</w:t>
            </w:r>
            <w:r w:rsidRPr="000F37D8">
              <w:rPr>
                <w:sz w:val="22"/>
                <w:szCs w:val="22"/>
              </w:rPr>
              <w:t xml:space="preserve"> appropriate authority </w:t>
            </w:r>
            <w:r w:rsidR="00A22F32" w:rsidRPr="000F37D8">
              <w:rPr>
                <w:sz w:val="22"/>
                <w:szCs w:val="22"/>
              </w:rPr>
              <w:t xml:space="preserve">to officers </w:t>
            </w:r>
          </w:p>
        </w:tc>
      </w:tr>
      <w:tr w:rsidR="007574B8" w14:paraId="22705E2A" w14:textId="77777777" w:rsidTr="00162A1F">
        <w:tc>
          <w:tcPr>
            <w:tcW w:w="1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465E8" w14:textId="77777777" w:rsidR="007574B8" w:rsidRDefault="007574B8" w:rsidP="00C74B2B">
            <w:pPr>
              <w:pStyle w:val="TableParagraph"/>
              <w:kinsoku w:val="0"/>
              <w:overflowPunct w:val="0"/>
              <w:spacing w:before="57"/>
              <w:ind w:left="42"/>
              <w:rPr>
                <w:i/>
                <w:iCs/>
                <w:sz w:val="22"/>
                <w:szCs w:val="22"/>
              </w:rPr>
            </w:pPr>
            <w:r>
              <w:rPr>
                <w:i/>
                <w:iCs/>
                <w:sz w:val="22"/>
                <w:szCs w:val="22"/>
              </w:rPr>
              <w:t>Procurement Board</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64AA1" w14:textId="77777777" w:rsidR="007574B8" w:rsidRDefault="007574B8" w:rsidP="00C74B2B">
            <w:pPr>
              <w:pStyle w:val="TableParagraph"/>
              <w:numPr>
                <w:ilvl w:val="0"/>
                <w:numId w:val="27"/>
              </w:numPr>
              <w:kinsoku w:val="0"/>
              <w:overflowPunct w:val="0"/>
              <w:spacing w:line="265" w:lineRule="exact"/>
              <w:ind w:left="442" w:right="409" w:hanging="284"/>
              <w:rPr>
                <w:sz w:val="22"/>
                <w:szCs w:val="22"/>
              </w:rPr>
            </w:pPr>
            <w:r>
              <w:rPr>
                <w:sz w:val="22"/>
                <w:szCs w:val="22"/>
              </w:rPr>
              <w:t>Implement and develop corporate procurement</w:t>
            </w:r>
            <w:r>
              <w:rPr>
                <w:spacing w:val="-4"/>
                <w:sz w:val="22"/>
                <w:szCs w:val="22"/>
              </w:rPr>
              <w:t xml:space="preserve"> </w:t>
            </w:r>
            <w:proofErr w:type="gramStart"/>
            <w:r>
              <w:rPr>
                <w:sz w:val="22"/>
                <w:szCs w:val="22"/>
              </w:rPr>
              <w:t>strategy</w:t>
            </w:r>
            <w:proofErr w:type="gramEnd"/>
          </w:p>
          <w:p w14:paraId="7F268ED1" w14:textId="265A095F" w:rsidR="00A22F32" w:rsidRDefault="00A22F32" w:rsidP="00C74B2B">
            <w:pPr>
              <w:pStyle w:val="TableParagraph"/>
              <w:numPr>
                <w:ilvl w:val="0"/>
                <w:numId w:val="27"/>
              </w:numPr>
              <w:kinsoku w:val="0"/>
              <w:overflowPunct w:val="0"/>
              <w:spacing w:line="265" w:lineRule="exact"/>
              <w:ind w:left="442" w:right="409" w:hanging="284"/>
              <w:rPr>
                <w:sz w:val="22"/>
                <w:szCs w:val="22"/>
              </w:rPr>
            </w:pPr>
            <w:r>
              <w:rPr>
                <w:sz w:val="22"/>
                <w:szCs w:val="22"/>
              </w:rPr>
              <w:t>Champion procurement best practice across the council</w:t>
            </w:r>
          </w:p>
          <w:p w14:paraId="32C74A0B" w14:textId="1D83A7CE" w:rsidR="007574B8" w:rsidRPr="00856A7A" w:rsidRDefault="00A22F32" w:rsidP="00C74B2B">
            <w:pPr>
              <w:pStyle w:val="TableParagraph"/>
              <w:numPr>
                <w:ilvl w:val="0"/>
                <w:numId w:val="27"/>
              </w:numPr>
              <w:kinsoku w:val="0"/>
              <w:overflowPunct w:val="0"/>
              <w:spacing w:line="265" w:lineRule="exact"/>
              <w:ind w:left="442" w:right="409" w:hanging="284"/>
              <w:rPr>
                <w:sz w:val="22"/>
                <w:szCs w:val="22"/>
              </w:rPr>
            </w:pPr>
            <w:r>
              <w:rPr>
                <w:sz w:val="22"/>
                <w:szCs w:val="22"/>
              </w:rPr>
              <w:t xml:space="preserve">Ensure availability of necessary resources, </w:t>
            </w:r>
            <w:proofErr w:type="gramStart"/>
            <w:r>
              <w:rPr>
                <w:sz w:val="22"/>
                <w:szCs w:val="22"/>
              </w:rPr>
              <w:t>support</w:t>
            </w:r>
            <w:proofErr w:type="gramEnd"/>
            <w:r>
              <w:rPr>
                <w:sz w:val="22"/>
                <w:szCs w:val="22"/>
              </w:rPr>
              <w:t xml:space="preserve"> and commitment</w:t>
            </w:r>
          </w:p>
        </w:tc>
      </w:tr>
      <w:tr w:rsidR="007574B8" w14:paraId="257FAE94" w14:textId="77777777" w:rsidTr="00162A1F">
        <w:trPr>
          <w:trHeight w:val="1072"/>
        </w:trPr>
        <w:tc>
          <w:tcPr>
            <w:tcW w:w="1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946C0" w14:textId="77777777" w:rsidR="007574B8" w:rsidRDefault="007574B8" w:rsidP="00C74B2B">
            <w:pPr>
              <w:pStyle w:val="TableParagraph"/>
              <w:kinsoku w:val="0"/>
              <w:overflowPunct w:val="0"/>
              <w:spacing w:before="57"/>
              <w:ind w:left="42" w:right="409"/>
              <w:rPr>
                <w:i/>
                <w:iCs/>
                <w:sz w:val="22"/>
                <w:szCs w:val="22"/>
              </w:rPr>
            </w:pPr>
            <w:r>
              <w:rPr>
                <w:i/>
                <w:iCs/>
                <w:sz w:val="22"/>
                <w:szCs w:val="22"/>
              </w:rPr>
              <w:t>Chief Officers</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C1741" w14:textId="77777777" w:rsidR="007574B8" w:rsidRDefault="007574B8" w:rsidP="00C74B2B">
            <w:pPr>
              <w:pStyle w:val="TableParagraph"/>
              <w:numPr>
                <w:ilvl w:val="0"/>
                <w:numId w:val="26"/>
              </w:numPr>
              <w:kinsoku w:val="0"/>
              <w:overflowPunct w:val="0"/>
              <w:spacing w:line="266" w:lineRule="exact"/>
              <w:ind w:left="442" w:right="409" w:hanging="284"/>
              <w:rPr>
                <w:sz w:val="22"/>
                <w:szCs w:val="22"/>
              </w:rPr>
            </w:pPr>
            <w:r>
              <w:rPr>
                <w:sz w:val="22"/>
                <w:szCs w:val="22"/>
              </w:rPr>
              <w:t xml:space="preserve">Define procurement business </w:t>
            </w:r>
            <w:proofErr w:type="gramStart"/>
            <w:r>
              <w:rPr>
                <w:sz w:val="22"/>
                <w:szCs w:val="22"/>
              </w:rPr>
              <w:t>needs</w:t>
            </w:r>
            <w:proofErr w:type="gramEnd"/>
          </w:p>
          <w:p w14:paraId="5894FAD8" w14:textId="77777777" w:rsidR="007574B8" w:rsidRDefault="007574B8" w:rsidP="00C74B2B">
            <w:pPr>
              <w:pStyle w:val="TableParagraph"/>
              <w:numPr>
                <w:ilvl w:val="0"/>
                <w:numId w:val="26"/>
              </w:numPr>
              <w:kinsoku w:val="0"/>
              <w:overflowPunct w:val="0"/>
              <w:spacing w:line="268" w:lineRule="exact"/>
              <w:ind w:left="442" w:right="409" w:hanging="284"/>
              <w:rPr>
                <w:sz w:val="22"/>
                <w:szCs w:val="22"/>
              </w:rPr>
            </w:pPr>
            <w:r>
              <w:rPr>
                <w:sz w:val="22"/>
                <w:szCs w:val="22"/>
              </w:rPr>
              <w:t>Control and approve</w:t>
            </w:r>
            <w:r>
              <w:rPr>
                <w:spacing w:val="-4"/>
                <w:sz w:val="22"/>
                <w:szCs w:val="22"/>
              </w:rPr>
              <w:t xml:space="preserve"> </w:t>
            </w:r>
            <w:proofErr w:type="gramStart"/>
            <w:r>
              <w:rPr>
                <w:sz w:val="22"/>
                <w:szCs w:val="22"/>
              </w:rPr>
              <w:t>budgets</w:t>
            </w:r>
            <w:proofErr w:type="gramEnd"/>
          </w:p>
          <w:p w14:paraId="66680F53" w14:textId="77777777" w:rsidR="007574B8" w:rsidRDefault="007574B8" w:rsidP="00C74B2B">
            <w:pPr>
              <w:pStyle w:val="TableParagraph"/>
              <w:numPr>
                <w:ilvl w:val="0"/>
                <w:numId w:val="26"/>
              </w:numPr>
              <w:kinsoku w:val="0"/>
              <w:overflowPunct w:val="0"/>
              <w:spacing w:line="268" w:lineRule="exact"/>
              <w:ind w:left="442" w:right="409" w:hanging="284"/>
              <w:rPr>
                <w:sz w:val="22"/>
                <w:szCs w:val="22"/>
              </w:rPr>
            </w:pPr>
            <w:r>
              <w:rPr>
                <w:sz w:val="22"/>
                <w:szCs w:val="22"/>
              </w:rPr>
              <w:t>Authorise strategic procurement</w:t>
            </w:r>
            <w:r>
              <w:rPr>
                <w:spacing w:val="2"/>
                <w:sz w:val="22"/>
                <w:szCs w:val="22"/>
              </w:rPr>
              <w:t xml:space="preserve"> </w:t>
            </w:r>
            <w:proofErr w:type="gramStart"/>
            <w:r>
              <w:rPr>
                <w:sz w:val="22"/>
                <w:szCs w:val="22"/>
              </w:rPr>
              <w:t>decisions</w:t>
            </w:r>
            <w:proofErr w:type="gramEnd"/>
          </w:p>
          <w:p w14:paraId="6DDB54F0" w14:textId="77777777" w:rsidR="007574B8" w:rsidRDefault="007574B8" w:rsidP="00C74B2B">
            <w:pPr>
              <w:pStyle w:val="TableParagraph"/>
              <w:numPr>
                <w:ilvl w:val="0"/>
                <w:numId w:val="26"/>
              </w:numPr>
              <w:kinsoku w:val="0"/>
              <w:overflowPunct w:val="0"/>
              <w:spacing w:line="251" w:lineRule="exact"/>
              <w:ind w:left="442" w:right="409" w:hanging="284"/>
              <w:rPr>
                <w:sz w:val="22"/>
                <w:szCs w:val="22"/>
              </w:rPr>
            </w:pPr>
            <w:r>
              <w:rPr>
                <w:sz w:val="22"/>
                <w:szCs w:val="22"/>
              </w:rPr>
              <w:t>Support line</w:t>
            </w:r>
            <w:r>
              <w:rPr>
                <w:spacing w:val="-1"/>
                <w:sz w:val="22"/>
                <w:szCs w:val="22"/>
              </w:rPr>
              <w:t xml:space="preserve"> </w:t>
            </w:r>
            <w:proofErr w:type="gramStart"/>
            <w:r>
              <w:rPr>
                <w:sz w:val="22"/>
                <w:szCs w:val="22"/>
              </w:rPr>
              <w:t>managers</w:t>
            </w:r>
            <w:proofErr w:type="gramEnd"/>
          </w:p>
          <w:p w14:paraId="4120E1B5" w14:textId="5EEDC113" w:rsidR="007674DD" w:rsidRDefault="007674DD" w:rsidP="00C74B2B">
            <w:pPr>
              <w:pStyle w:val="TableParagraph"/>
              <w:numPr>
                <w:ilvl w:val="0"/>
                <w:numId w:val="26"/>
              </w:numPr>
              <w:kinsoku w:val="0"/>
              <w:overflowPunct w:val="0"/>
              <w:spacing w:line="251" w:lineRule="exact"/>
              <w:ind w:left="442" w:right="409" w:hanging="284"/>
              <w:rPr>
                <w:sz w:val="22"/>
                <w:szCs w:val="22"/>
              </w:rPr>
            </w:pPr>
            <w:r>
              <w:rPr>
                <w:sz w:val="22"/>
                <w:szCs w:val="22"/>
              </w:rPr>
              <w:t>Ensure appropriate and proportionate contract management of contracts</w:t>
            </w:r>
          </w:p>
        </w:tc>
      </w:tr>
      <w:tr w:rsidR="007574B8" w14:paraId="1B35C91B" w14:textId="77777777" w:rsidTr="00162A1F">
        <w:trPr>
          <w:trHeight w:val="1864"/>
        </w:trPr>
        <w:tc>
          <w:tcPr>
            <w:tcW w:w="1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924BB" w14:textId="77777777" w:rsidR="007574B8" w:rsidRDefault="007574B8" w:rsidP="00C74B2B">
            <w:pPr>
              <w:pStyle w:val="TableParagraph"/>
              <w:kinsoku w:val="0"/>
              <w:overflowPunct w:val="0"/>
              <w:spacing w:before="57"/>
              <w:ind w:left="42" w:right="409"/>
              <w:rPr>
                <w:i/>
                <w:iCs/>
                <w:sz w:val="22"/>
                <w:szCs w:val="22"/>
              </w:rPr>
            </w:pPr>
            <w:r>
              <w:rPr>
                <w:i/>
                <w:iCs/>
                <w:sz w:val="22"/>
                <w:szCs w:val="22"/>
              </w:rPr>
              <w:t>Line Managers</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2DFEB" w14:textId="77777777" w:rsidR="007574B8" w:rsidRDefault="007574B8" w:rsidP="00C74B2B">
            <w:pPr>
              <w:pStyle w:val="TableParagraph"/>
              <w:numPr>
                <w:ilvl w:val="0"/>
                <w:numId w:val="31"/>
              </w:numPr>
              <w:kinsoku w:val="0"/>
              <w:overflowPunct w:val="0"/>
              <w:spacing w:line="265" w:lineRule="exact"/>
              <w:ind w:left="442" w:right="409" w:hanging="284"/>
              <w:rPr>
                <w:sz w:val="22"/>
                <w:szCs w:val="22"/>
              </w:rPr>
            </w:pPr>
            <w:r>
              <w:rPr>
                <w:sz w:val="22"/>
                <w:szCs w:val="22"/>
              </w:rPr>
              <w:t>Plan and deploy resources to procurement</w:t>
            </w:r>
            <w:r>
              <w:rPr>
                <w:spacing w:val="-6"/>
                <w:sz w:val="22"/>
                <w:szCs w:val="22"/>
              </w:rPr>
              <w:t xml:space="preserve"> </w:t>
            </w:r>
            <w:proofErr w:type="gramStart"/>
            <w:r>
              <w:rPr>
                <w:sz w:val="22"/>
                <w:szCs w:val="22"/>
              </w:rPr>
              <w:t>projects</w:t>
            </w:r>
            <w:proofErr w:type="gramEnd"/>
          </w:p>
          <w:p w14:paraId="16B506E0" w14:textId="77777777" w:rsidR="007574B8" w:rsidRDefault="007574B8" w:rsidP="00C74B2B">
            <w:pPr>
              <w:pStyle w:val="TableParagraph"/>
              <w:numPr>
                <w:ilvl w:val="0"/>
                <w:numId w:val="31"/>
              </w:numPr>
              <w:kinsoku w:val="0"/>
              <w:overflowPunct w:val="0"/>
              <w:ind w:left="442" w:right="409" w:hanging="284"/>
              <w:rPr>
                <w:sz w:val="22"/>
                <w:szCs w:val="22"/>
              </w:rPr>
            </w:pPr>
            <w:r>
              <w:rPr>
                <w:sz w:val="22"/>
                <w:szCs w:val="22"/>
              </w:rPr>
              <w:t xml:space="preserve">Develop and assist with the development of procurement business </w:t>
            </w:r>
            <w:proofErr w:type="gramStart"/>
            <w:r>
              <w:rPr>
                <w:sz w:val="22"/>
                <w:szCs w:val="22"/>
              </w:rPr>
              <w:t>case</w:t>
            </w:r>
            <w:proofErr w:type="gramEnd"/>
          </w:p>
          <w:p w14:paraId="39D5844F" w14:textId="77777777" w:rsidR="007574B8" w:rsidRDefault="007574B8" w:rsidP="00C74B2B">
            <w:pPr>
              <w:pStyle w:val="TableParagraph"/>
              <w:numPr>
                <w:ilvl w:val="0"/>
                <w:numId w:val="31"/>
              </w:numPr>
              <w:kinsoku w:val="0"/>
              <w:overflowPunct w:val="0"/>
              <w:spacing w:line="268" w:lineRule="exact"/>
              <w:ind w:left="442" w:right="409" w:hanging="284"/>
              <w:rPr>
                <w:sz w:val="22"/>
                <w:szCs w:val="22"/>
              </w:rPr>
            </w:pPr>
            <w:r>
              <w:rPr>
                <w:sz w:val="22"/>
                <w:szCs w:val="22"/>
              </w:rPr>
              <w:t>Approve operational</w:t>
            </w:r>
            <w:r>
              <w:rPr>
                <w:spacing w:val="-2"/>
                <w:sz w:val="22"/>
                <w:szCs w:val="22"/>
              </w:rPr>
              <w:t xml:space="preserve"> </w:t>
            </w:r>
            <w:proofErr w:type="gramStart"/>
            <w:r>
              <w:rPr>
                <w:sz w:val="22"/>
                <w:szCs w:val="22"/>
              </w:rPr>
              <w:t>purchases</w:t>
            </w:r>
            <w:proofErr w:type="gramEnd"/>
          </w:p>
          <w:p w14:paraId="4F41A8BC" w14:textId="5E25C7E5" w:rsidR="007574B8" w:rsidRDefault="007574B8" w:rsidP="00C74B2B">
            <w:pPr>
              <w:pStyle w:val="TableParagraph"/>
              <w:numPr>
                <w:ilvl w:val="0"/>
                <w:numId w:val="31"/>
              </w:numPr>
              <w:kinsoku w:val="0"/>
              <w:overflowPunct w:val="0"/>
              <w:spacing w:line="237" w:lineRule="auto"/>
              <w:ind w:left="442" w:right="409" w:hanging="284"/>
              <w:rPr>
                <w:sz w:val="22"/>
                <w:szCs w:val="22"/>
              </w:rPr>
            </w:pPr>
            <w:r>
              <w:rPr>
                <w:sz w:val="22"/>
                <w:szCs w:val="22"/>
              </w:rPr>
              <w:t>Responsible for quick quotes (</w:t>
            </w:r>
            <w:r w:rsidR="006814B2">
              <w:rPr>
                <w:sz w:val="22"/>
                <w:szCs w:val="22"/>
              </w:rPr>
              <w:t>online</w:t>
            </w:r>
            <w:r>
              <w:rPr>
                <w:sz w:val="22"/>
                <w:szCs w:val="22"/>
              </w:rPr>
              <w:t xml:space="preserve"> low value/low complex requirements &lt;</w:t>
            </w:r>
            <w:r>
              <w:rPr>
                <w:spacing w:val="-4"/>
                <w:sz w:val="22"/>
                <w:szCs w:val="22"/>
              </w:rPr>
              <w:t xml:space="preserve"> </w:t>
            </w:r>
            <w:r>
              <w:rPr>
                <w:sz w:val="22"/>
                <w:szCs w:val="22"/>
              </w:rPr>
              <w:t>£50k for Goods &amp; Services and &lt; £250k for Works)</w:t>
            </w:r>
          </w:p>
          <w:p w14:paraId="24F30C90" w14:textId="15AC407A" w:rsidR="007574B8" w:rsidRDefault="007674DD" w:rsidP="00C74B2B">
            <w:pPr>
              <w:pStyle w:val="TableParagraph"/>
              <w:numPr>
                <w:ilvl w:val="0"/>
                <w:numId w:val="31"/>
              </w:numPr>
              <w:kinsoku w:val="0"/>
              <w:overflowPunct w:val="0"/>
              <w:spacing w:before="1" w:line="271" w:lineRule="exact"/>
              <w:ind w:left="442" w:right="409" w:hanging="284"/>
              <w:rPr>
                <w:sz w:val="22"/>
                <w:szCs w:val="22"/>
              </w:rPr>
            </w:pPr>
            <w:r>
              <w:rPr>
                <w:sz w:val="22"/>
                <w:szCs w:val="22"/>
              </w:rPr>
              <w:t>Support contract management, b</w:t>
            </w:r>
            <w:r w:rsidR="007574B8">
              <w:rPr>
                <w:sz w:val="22"/>
                <w:szCs w:val="22"/>
              </w:rPr>
              <w:t xml:space="preserve">udgetary </w:t>
            </w:r>
            <w:proofErr w:type="gramStart"/>
            <w:r w:rsidR="007574B8">
              <w:rPr>
                <w:sz w:val="22"/>
                <w:szCs w:val="22"/>
              </w:rPr>
              <w:t>control</w:t>
            </w:r>
            <w:proofErr w:type="gramEnd"/>
            <w:r w:rsidR="007574B8">
              <w:rPr>
                <w:sz w:val="22"/>
                <w:szCs w:val="22"/>
              </w:rPr>
              <w:t xml:space="preserve"> and </w:t>
            </w:r>
            <w:r w:rsidR="00A22F32">
              <w:rPr>
                <w:sz w:val="22"/>
                <w:szCs w:val="22"/>
              </w:rPr>
              <w:t>p</w:t>
            </w:r>
            <w:r w:rsidR="007574B8">
              <w:rPr>
                <w:sz w:val="22"/>
                <w:szCs w:val="22"/>
              </w:rPr>
              <w:t>rovi</w:t>
            </w:r>
            <w:r>
              <w:rPr>
                <w:sz w:val="22"/>
                <w:szCs w:val="22"/>
              </w:rPr>
              <w:t>sion of</w:t>
            </w:r>
            <w:r w:rsidR="007574B8">
              <w:rPr>
                <w:sz w:val="22"/>
                <w:szCs w:val="22"/>
              </w:rPr>
              <w:t xml:space="preserve"> technical</w:t>
            </w:r>
            <w:r w:rsidR="007574B8">
              <w:rPr>
                <w:spacing w:val="-8"/>
                <w:sz w:val="22"/>
                <w:szCs w:val="22"/>
              </w:rPr>
              <w:t xml:space="preserve"> </w:t>
            </w:r>
            <w:r w:rsidR="007574B8">
              <w:rPr>
                <w:sz w:val="22"/>
                <w:szCs w:val="22"/>
              </w:rPr>
              <w:t>expertise</w:t>
            </w:r>
          </w:p>
        </w:tc>
      </w:tr>
      <w:tr w:rsidR="007574B8" w14:paraId="5906ADFC" w14:textId="77777777" w:rsidTr="00162A1F">
        <w:trPr>
          <w:trHeight w:val="1324"/>
        </w:trPr>
        <w:tc>
          <w:tcPr>
            <w:tcW w:w="1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0CDA6" w14:textId="77777777" w:rsidR="007574B8" w:rsidRDefault="007574B8" w:rsidP="00C74B2B">
            <w:pPr>
              <w:pStyle w:val="TableParagraph"/>
              <w:kinsoku w:val="0"/>
              <w:overflowPunct w:val="0"/>
              <w:spacing w:before="57"/>
              <w:ind w:left="42"/>
              <w:rPr>
                <w:i/>
                <w:iCs/>
                <w:sz w:val="22"/>
                <w:szCs w:val="22"/>
              </w:rPr>
            </w:pPr>
            <w:r>
              <w:rPr>
                <w:i/>
                <w:iCs/>
                <w:sz w:val="22"/>
                <w:szCs w:val="22"/>
              </w:rPr>
              <w:t>Operational Staff</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E4606" w14:textId="77777777" w:rsidR="007574B8" w:rsidRDefault="007574B8" w:rsidP="00C74B2B">
            <w:pPr>
              <w:pStyle w:val="TableParagraph"/>
              <w:numPr>
                <w:ilvl w:val="0"/>
                <w:numId w:val="24"/>
              </w:numPr>
              <w:kinsoku w:val="0"/>
              <w:overflowPunct w:val="0"/>
              <w:spacing w:line="266" w:lineRule="exact"/>
              <w:ind w:left="442" w:right="409" w:hanging="284"/>
              <w:rPr>
                <w:sz w:val="22"/>
                <w:szCs w:val="22"/>
              </w:rPr>
            </w:pPr>
            <w:r>
              <w:rPr>
                <w:sz w:val="22"/>
                <w:szCs w:val="22"/>
              </w:rPr>
              <w:t>Initiate purchase and process</w:t>
            </w:r>
            <w:r>
              <w:rPr>
                <w:spacing w:val="-2"/>
                <w:sz w:val="22"/>
                <w:szCs w:val="22"/>
              </w:rPr>
              <w:t xml:space="preserve"> </w:t>
            </w:r>
            <w:r>
              <w:rPr>
                <w:sz w:val="22"/>
                <w:szCs w:val="22"/>
              </w:rPr>
              <w:t>orders</w:t>
            </w:r>
          </w:p>
          <w:p w14:paraId="2821439A" w14:textId="5EC94986" w:rsidR="007574B8" w:rsidRDefault="007574B8" w:rsidP="00C74B2B">
            <w:pPr>
              <w:pStyle w:val="TableParagraph"/>
              <w:numPr>
                <w:ilvl w:val="0"/>
                <w:numId w:val="24"/>
              </w:numPr>
              <w:kinsoku w:val="0"/>
              <w:overflowPunct w:val="0"/>
              <w:spacing w:before="2" w:line="237" w:lineRule="auto"/>
              <w:ind w:left="442" w:right="409" w:hanging="284"/>
              <w:rPr>
                <w:sz w:val="22"/>
                <w:szCs w:val="22"/>
              </w:rPr>
            </w:pPr>
            <w:r>
              <w:rPr>
                <w:sz w:val="22"/>
                <w:szCs w:val="22"/>
              </w:rPr>
              <w:t xml:space="preserve">Monitor contracts and feedback supplier / contract </w:t>
            </w:r>
            <w:r w:rsidR="00524E5E">
              <w:rPr>
                <w:sz w:val="22"/>
                <w:szCs w:val="22"/>
              </w:rPr>
              <w:t>p</w:t>
            </w:r>
            <w:r>
              <w:rPr>
                <w:sz w:val="22"/>
                <w:szCs w:val="22"/>
              </w:rPr>
              <w:t xml:space="preserve">erformance to </w:t>
            </w:r>
            <w:r w:rsidR="007E0ACE">
              <w:rPr>
                <w:sz w:val="22"/>
                <w:szCs w:val="22"/>
              </w:rPr>
              <w:t>CPU</w:t>
            </w:r>
            <w:r>
              <w:rPr>
                <w:sz w:val="22"/>
                <w:szCs w:val="22"/>
              </w:rPr>
              <w:t xml:space="preserve"> / </w:t>
            </w:r>
            <w:r w:rsidR="007674DD">
              <w:rPr>
                <w:sz w:val="22"/>
                <w:szCs w:val="22"/>
              </w:rPr>
              <w:t>s</w:t>
            </w:r>
            <w:r>
              <w:rPr>
                <w:sz w:val="22"/>
                <w:szCs w:val="22"/>
              </w:rPr>
              <w:t>ervice management</w:t>
            </w:r>
            <w:r>
              <w:rPr>
                <w:spacing w:val="-2"/>
                <w:sz w:val="22"/>
                <w:szCs w:val="22"/>
              </w:rPr>
              <w:t xml:space="preserve"> </w:t>
            </w:r>
            <w:proofErr w:type="gramStart"/>
            <w:r>
              <w:rPr>
                <w:sz w:val="22"/>
                <w:szCs w:val="22"/>
              </w:rPr>
              <w:t>teams</w:t>
            </w:r>
            <w:proofErr w:type="gramEnd"/>
          </w:p>
          <w:p w14:paraId="1F2B2252" w14:textId="77777777" w:rsidR="007574B8" w:rsidRDefault="007574B8" w:rsidP="00C74B2B">
            <w:pPr>
              <w:pStyle w:val="TableParagraph"/>
              <w:numPr>
                <w:ilvl w:val="0"/>
                <w:numId w:val="24"/>
              </w:numPr>
              <w:kinsoku w:val="0"/>
              <w:overflowPunct w:val="0"/>
              <w:spacing w:before="1" w:line="268" w:lineRule="exact"/>
              <w:ind w:left="442" w:right="409" w:hanging="284"/>
              <w:rPr>
                <w:sz w:val="22"/>
                <w:szCs w:val="22"/>
              </w:rPr>
            </w:pPr>
            <w:r>
              <w:rPr>
                <w:sz w:val="22"/>
                <w:szCs w:val="22"/>
              </w:rPr>
              <w:t>Provide technical</w:t>
            </w:r>
            <w:r>
              <w:rPr>
                <w:spacing w:val="-4"/>
                <w:sz w:val="22"/>
                <w:szCs w:val="22"/>
              </w:rPr>
              <w:t xml:space="preserve"> </w:t>
            </w:r>
            <w:proofErr w:type="gramStart"/>
            <w:r>
              <w:rPr>
                <w:sz w:val="22"/>
                <w:szCs w:val="22"/>
              </w:rPr>
              <w:t>knowledge</w:t>
            </w:r>
            <w:proofErr w:type="gramEnd"/>
          </w:p>
          <w:p w14:paraId="54D0602E" w14:textId="196DBB25" w:rsidR="007574B8" w:rsidRDefault="002B5E71" w:rsidP="00C74B2B">
            <w:pPr>
              <w:pStyle w:val="TableParagraph"/>
              <w:numPr>
                <w:ilvl w:val="0"/>
                <w:numId w:val="24"/>
              </w:numPr>
              <w:kinsoku w:val="0"/>
              <w:overflowPunct w:val="0"/>
              <w:spacing w:line="250" w:lineRule="exact"/>
              <w:ind w:left="442" w:right="409" w:hanging="284"/>
              <w:rPr>
                <w:sz w:val="22"/>
                <w:szCs w:val="22"/>
              </w:rPr>
            </w:pPr>
            <w:r>
              <w:rPr>
                <w:sz w:val="22"/>
                <w:szCs w:val="22"/>
              </w:rPr>
              <w:t xml:space="preserve">Represent function / Council at </w:t>
            </w:r>
            <w:r w:rsidR="007574B8">
              <w:rPr>
                <w:sz w:val="22"/>
                <w:szCs w:val="22"/>
              </w:rPr>
              <w:t>User Intelligence</w:t>
            </w:r>
            <w:r w:rsidR="007574B8">
              <w:rPr>
                <w:spacing w:val="-6"/>
                <w:sz w:val="22"/>
                <w:szCs w:val="22"/>
              </w:rPr>
              <w:t xml:space="preserve"> </w:t>
            </w:r>
            <w:r w:rsidR="007574B8">
              <w:rPr>
                <w:sz w:val="22"/>
                <w:szCs w:val="22"/>
              </w:rPr>
              <w:t>Groups</w:t>
            </w:r>
            <w:r>
              <w:rPr>
                <w:sz w:val="22"/>
                <w:szCs w:val="22"/>
              </w:rPr>
              <w:t xml:space="preserve"> (Scotland Excel or Falkirk Council)</w:t>
            </w:r>
          </w:p>
        </w:tc>
      </w:tr>
      <w:tr w:rsidR="007574B8" w14:paraId="6DF93599" w14:textId="77777777" w:rsidTr="00162A1F">
        <w:tc>
          <w:tcPr>
            <w:tcW w:w="14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D7E40" w14:textId="21B13856" w:rsidR="007574B8" w:rsidRDefault="002B5E71" w:rsidP="00C74B2B">
            <w:pPr>
              <w:pStyle w:val="TableParagraph"/>
              <w:kinsoku w:val="0"/>
              <w:overflowPunct w:val="0"/>
              <w:spacing w:before="57"/>
              <w:ind w:left="42"/>
              <w:jc w:val="both"/>
              <w:rPr>
                <w:i/>
                <w:iCs/>
                <w:sz w:val="22"/>
                <w:szCs w:val="22"/>
              </w:rPr>
            </w:pPr>
            <w:r>
              <w:rPr>
                <w:i/>
                <w:iCs/>
                <w:sz w:val="22"/>
                <w:szCs w:val="22"/>
              </w:rPr>
              <w:t xml:space="preserve">Corporate </w:t>
            </w:r>
            <w:proofErr w:type="gramStart"/>
            <w:r>
              <w:rPr>
                <w:i/>
                <w:iCs/>
                <w:sz w:val="22"/>
                <w:szCs w:val="22"/>
              </w:rPr>
              <w:t xml:space="preserve">Procurement </w:t>
            </w:r>
            <w:r w:rsidR="007574B8">
              <w:rPr>
                <w:i/>
                <w:iCs/>
                <w:sz w:val="22"/>
                <w:szCs w:val="22"/>
              </w:rPr>
              <w:t xml:space="preserve"> </w:t>
            </w:r>
            <w:r w:rsidR="007574B8">
              <w:rPr>
                <w:i/>
                <w:iCs/>
                <w:sz w:val="22"/>
                <w:szCs w:val="22"/>
              </w:rPr>
              <w:lastRenderedPageBreak/>
              <w:t>Unit</w:t>
            </w:r>
            <w:proofErr w:type="gramEnd"/>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1580E" w14:textId="66155B5A" w:rsidR="007574B8" w:rsidRDefault="007574B8" w:rsidP="00C74B2B">
            <w:pPr>
              <w:pStyle w:val="TableParagraph"/>
              <w:numPr>
                <w:ilvl w:val="0"/>
                <w:numId w:val="23"/>
              </w:numPr>
              <w:tabs>
                <w:tab w:val="left" w:pos="468"/>
              </w:tabs>
              <w:kinsoku w:val="0"/>
              <w:overflowPunct w:val="0"/>
              <w:spacing w:line="237" w:lineRule="auto"/>
              <w:ind w:left="442" w:right="409" w:hanging="284"/>
              <w:rPr>
                <w:sz w:val="22"/>
                <w:szCs w:val="22"/>
              </w:rPr>
            </w:pPr>
            <w:r>
              <w:rPr>
                <w:sz w:val="22"/>
                <w:szCs w:val="22"/>
              </w:rPr>
              <w:lastRenderedPageBreak/>
              <w:t>Provide expertise and specialist procurement advice across the Council</w:t>
            </w:r>
            <w:r w:rsidR="000D0EE2">
              <w:rPr>
                <w:sz w:val="22"/>
                <w:szCs w:val="22"/>
              </w:rPr>
              <w:t xml:space="preserve"> (noting that </w:t>
            </w:r>
            <w:r w:rsidR="00CD40C2">
              <w:rPr>
                <w:sz w:val="22"/>
                <w:szCs w:val="22"/>
              </w:rPr>
              <w:t>DRT are the Council’s specialists in relati</w:t>
            </w:r>
            <w:r w:rsidR="007812A1">
              <w:rPr>
                <w:sz w:val="22"/>
                <w:szCs w:val="22"/>
              </w:rPr>
              <w:t>o</w:t>
            </w:r>
            <w:r w:rsidR="00CD40C2">
              <w:rPr>
                <w:sz w:val="22"/>
                <w:szCs w:val="22"/>
              </w:rPr>
              <w:t xml:space="preserve">n to </w:t>
            </w:r>
            <w:r w:rsidR="000D0EE2">
              <w:rPr>
                <w:sz w:val="22"/>
                <w:szCs w:val="22"/>
              </w:rPr>
              <w:lastRenderedPageBreak/>
              <w:t xml:space="preserve">works </w:t>
            </w:r>
            <w:r w:rsidR="001C51F5">
              <w:rPr>
                <w:sz w:val="22"/>
                <w:szCs w:val="22"/>
              </w:rPr>
              <w:t>contracts)</w:t>
            </w:r>
            <w:r w:rsidR="00A26709">
              <w:rPr>
                <w:sz w:val="22"/>
                <w:szCs w:val="22"/>
              </w:rPr>
              <w:t xml:space="preserve"> </w:t>
            </w:r>
          </w:p>
          <w:p w14:paraId="1E16A8B3" w14:textId="77777777" w:rsidR="007574B8" w:rsidRDefault="007574B8" w:rsidP="00C74B2B">
            <w:pPr>
              <w:pStyle w:val="TableParagraph"/>
              <w:numPr>
                <w:ilvl w:val="0"/>
                <w:numId w:val="23"/>
              </w:numPr>
              <w:tabs>
                <w:tab w:val="left" w:pos="468"/>
              </w:tabs>
              <w:kinsoku w:val="0"/>
              <w:overflowPunct w:val="0"/>
              <w:spacing w:before="2" w:line="268" w:lineRule="exact"/>
              <w:ind w:left="442" w:right="409" w:hanging="284"/>
              <w:rPr>
                <w:sz w:val="22"/>
                <w:szCs w:val="22"/>
              </w:rPr>
            </w:pPr>
            <w:r>
              <w:rPr>
                <w:sz w:val="22"/>
                <w:szCs w:val="22"/>
              </w:rPr>
              <w:t>Develop and award local and regional collaborative</w:t>
            </w:r>
            <w:r>
              <w:rPr>
                <w:spacing w:val="-6"/>
                <w:sz w:val="22"/>
                <w:szCs w:val="22"/>
              </w:rPr>
              <w:t xml:space="preserve"> </w:t>
            </w:r>
            <w:proofErr w:type="gramStart"/>
            <w:r>
              <w:rPr>
                <w:sz w:val="22"/>
                <w:szCs w:val="22"/>
              </w:rPr>
              <w:t>contracts</w:t>
            </w:r>
            <w:proofErr w:type="gramEnd"/>
          </w:p>
          <w:p w14:paraId="66528A28" w14:textId="3DF8453C" w:rsidR="007574B8" w:rsidRDefault="007674DD" w:rsidP="00C74B2B">
            <w:pPr>
              <w:pStyle w:val="TableParagraph"/>
              <w:numPr>
                <w:ilvl w:val="0"/>
                <w:numId w:val="23"/>
              </w:numPr>
              <w:tabs>
                <w:tab w:val="left" w:pos="468"/>
              </w:tabs>
              <w:kinsoku w:val="0"/>
              <w:overflowPunct w:val="0"/>
              <w:ind w:left="442" w:right="409" w:hanging="284"/>
              <w:rPr>
                <w:sz w:val="22"/>
                <w:szCs w:val="22"/>
              </w:rPr>
            </w:pPr>
            <w:r>
              <w:rPr>
                <w:sz w:val="22"/>
                <w:szCs w:val="22"/>
              </w:rPr>
              <w:t xml:space="preserve">Advise and assist in the management of </w:t>
            </w:r>
            <w:r w:rsidR="007574B8">
              <w:rPr>
                <w:sz w:val="22"/>
                <w:szCs w:val="22"/>
              </w:rPr>
              <w:t>contracts &amp; procurement</w:t>
            </w:r>
            <w:r w:rsidR="007574B8">
              <w:rPr>
                <w:spacing w:val="-6"/>
                <w:sz w:val="22"/>
                <w:szCs w:val="22"/>
              </w:rPr>
              <w:t xml:space="preserve"> </w:t>
            </w:r>
            <w:r w:rsidR="007574B8">
              <w:rPr>
                <w:sz w:val="22"/>
                <w:szCs w:val="22"/>
              </w:rPr>
              <w:t>risk.</w:t>
            </w:r>
          </w:p>
          <w:p w14:paraId="078B040A" w14:textId="77777777" w:rsidR="007574B8" w:rsidRDefault="007574B8" w:rsidP="00C74B2B">
            <w:pPr>
              <w:pStyle w:val="TableParagraph"/>
              <w:numPr>
                <w:ilvl w:val="0"/>
                <w:numId w:val="23"/>
              </w:numPr>
              <w:tabs>
                <w:tab w:val="left" w:pos="468"/>
              </w:tabs>
              <w:kinsoku w:val="0"/>
              <w:overflowPunct w:val="0"/>
              <w:spacing w:line="268" w:lineRule="exact"/>
              <w:ind w:left="442" w:right="409" w:hanging="284"/>
              <w:rPr>
                <w:sz w:val="22"/>
                <w:szCs w:val="22"/>
              </w:rPr>
            </w:pPr>
            <w:r>
              <w:rPr>
                <w:sz w:val="22"/>
                <w:szCs w:val="22"/>
              </w:rPr>
              <w:t>Report corporate procurement</w:t>
            </w:r>
            <w:r>
              <w:rPr>
                <w:spacing w:val="-4"/>
                <w:sz w:val="22"/>
                <w:szCs w:val="22"/>
              </w:rPr>
              <w:t xml:space="preserve"> </w:t>
            </w:r>
            <w:proofErr w:type="gramStart"/>
            <w:r>
              <w:rPr>
                <w:sz w:val="22"/>
                <w:szCs w:val="22"/>
              </w:rPr>
              <w:t>performance</w:t>
            </w:r>
            <w:proofErr w:type="gramEnd"/>
          </w:p>
          <w:p w14:paraId="7B26AF7F" w14:textId="77777777" w:rsidR="007574B8" w:rsidRDefault="007574B8" w:rsidP="00C74B2B">
            <w:pPr>
              <w:pStyle w:val="TableParagraph"/>
              <w:numPr>
                <w:ilvl w:val="0"/>
                <w:numId w:val="23"/>
              </w:numPr>
              <w:tabs>
                <w:tab w:val="left" w:pos="468"/>
              </w:tabs>
              <w:kinsoku w:val="0"/>
              <w:overflowPunct w:val="0"/>
              <w:spacing w:line="269" w:lineRule="exact"/>
              <w:ind w:left="442" w:right="409" w:hanging="284"/>
              <w:rPr>
                <w:sz w:val="22"/>
                <w:szCs w:val="22"/>
              </w:rPr>
            </w:pPr>
            <w:r>
              <w:rPr>
                <w:sz w:val="22"/>
                <w:szCs w:val="22"/>
              </w:rPr>
              <w:t>Report procurement performance to the Procurement</w:t>
            </w:r>
            <w:r>
              <w:rPr>
                <w:spacing w:val="-6"/>
                <w:sz w:val="22"/>
                <w:szCs w:val="22"/>
              </w:rPr>
              <w:t xml:space="preserve"> </w:t>
            </w:r>
            <w:r>
              <w:rPr>
                <w:sz w:val="22"/>
                <w:szCs w:val="22"/>
              </w:rPr>
              <w:t>Board</w:t>
            </w:r>
          </w:p>
          <w:p w14:paraId="1627A05D" w14:textId="30027E4E" w:rsidR="007574B8" w:rsidRDefault="007574B8" w:rsidP="00C74B2B">
            <w:pPr>
              <w:pStyle w:val="TableParagraph"/>
              <w:numPr>
                <w:ilvl w:val="0"/>
                <w:numId w:val="23"/>
              </w:numPr>
              <w:tabs>
                <w:tab w:val="left" w:pos="468"/>
              </w:tabs>
              <w:kinsoku w:val="0"/>
              <w:overflowPunct w:val="0"/>
              <w:spacing w:line="268" w:lineRule="exact"/>
              <w:ind w:left="442" w:right="409" w:hanging="284"/>
              <w:rPr>
                <w:sz w:val="22"/>
                <w:szCs w:val="22"/>
              </w:rPr>
            </w:pPr>
            <w:r>
              <w:rPr>
                <w:sz w:val="22"/>
                <w:szCs w:val="22"/>
              </w:rPr>
              <w:t>Report awarded tenders to Council</w:t>
            </w:r>
            <w:r w:rsidR="007674DD">
              <w:rPr>
                <w:sz w:val="22"/>
                <w:szCs w:val="22"/>
              </w:rPr>
              <w:t xml:space="preserve"> in accordance with </w:t>
            </w:r>
            <w:proofErr w:type="gramStart"/>
            <w:r w:rsidR="007674DD">
              <w:rPr>
                <w:sz w:val="22"/>
                <w:szCs w:val="22"/>
              </w:rPr>
              <w:t>CSOs</w:t>
            </w:r>
            <w:proofErr w:type="gramEnd"/>
          </w:p>
          <w:p w14:paraId="093FC1C4" w14:textId="680C9D60" w:rsidR="007574B8" w:rsidRDefault="007574B8" w:rsidP="00C74B2B">
            <w:pPr>
              <w:pStyle w:val="TableParagraph"/>
              <w:numPr>
                <w:ilvl w:val="0"/>
                <w:numId w:val="23"/>
              </w:numPr>
              <w:tabs>
                <w:tab w:val="left" w:pos="468"/>
              </w:tabs>
              <w:kinsoku w:val="0"/>
              <w:overflowPunct w:val="0"/>
              <w:spacing w:before="15" w:line="254" w:lineRule="exact"/>
              <w:ind w:left="442" w:right="409" w:hanging="284"/>
              <w:rPr>
                <w:sz w:val="22"/>
                <w:szCs w:val="22"/>
              </w:rPr>
            </w:pPr>
            <w:r>
              <w:rPr>
                <w:sz w:val="22"/>
                <w:szCs w:val="22"/>
              </w:rPr>
              <w:t>Report all Council Quick Quotes between £10,000 and £</w:t>
            </w:r>
            <w:r w:rsidR="00561CF2">
              <w:rPr>
                <w:sz w:val="22"/>
                <w:szCs w:val="22"/>
              </w:rPr>
              <w:t>250,000</w:t>
            </w:r>
            <w:r>
              <w:rPr>
                <w:sz w:val="22"/>
                <w:szCs w:val="22"/>
              </w:rPr>
              <w:t xml:space="preserve"> to Council</w:t>
            </w:r>
            <w:r w:rsidR="007674DD">
              <w:rPr>
                <w:sz w:val="22"/>
                <w:szCs w:val="22"/>
              </w:rPr>
              <w:t xml:space="preserve"> in accordance with CSOs</w:t>
            </w:r>
          </w:p>
        </w:tc>
      </w:tr>
    </w:tbl>
    <w:p w14:paraId="513AF63C" w14:textId="77777777" w:rsidR="00005C17" w:rsidRPr="00005C17" w:rsidRDefault="00005C17" w:rsidP="00005C17">
      <w:pPr>
        <w:pStyle w:val="BodyText"/>
        <w:kinsoku w:val="0"/>
        <w:overflowPunct w:val="0"/>
        <w:spacing w:before="1" w:after="7"/>
        <w:ind w:left="3204" w:right="409" w:hanging="2353"/>
        <w:rPr>
          <w:b/>
          <w:bCs/>
          <w:i/>
          <w:iCs/>
          <w:sz w:val="24"/>
          <w:szCs w:val="24"/>
        </w:rPr>
      </w:pPr>
      <w:r w:rsidRPr="00005C17">
        <w:rPr>
          <w:b/>
          <w:bCs/>
          <w:i/>
          <w:iCs/>
          <w:sz w:val="24"/>
          <w:szCs w:val="24"/>
        </w:rPr>
        <w:lastRenderedPageBreak/>
        <w:t>Table 1 Roles and Responsibilities</w:t>
      </w:r>
    </w:p>
    <w:p w14:paraId="2A58AC72" w14:textId="77777777" w:rsidR="007574B8" w:rsidRDefault="007574B8" w:rsidP="00C74B2B">
      <w:pPr>
        <w:ind w:right="409" w:hanging="926"/>
        <w:rPr>
          <w:i/>
          <w:iCs/>
          <w:sz w:val="24"/>
          <w:szCs w:val="24"/>
        </w:rPr>
      </w:pPr>
    </w:p>
    <w:p w14:paraId="273B1FEE" w14:textId="77777777" w:rsidR="007574B8" w:rsidRDefault="007574B8" w:rsidP="00C74B2B">
      <w:pPr>
        <w:pStyle w:val="Heading2"/>
        <w:numPr>
          <w:ilvl w:val="1"/>
          <w:numId w:val="29"/>
        </w:numPr>
        <w:kinsoku w:val="0"/>
        <w:overflowPunct w:val="0"/>
        <w:spacing w:before="64"/>
        <w:ind w:left="851" w:right="409" w:hanging="839"/>
      </w:pPr>
      <w:bookmarkStart w:id="10" w:name="_Toc154052060"/>
      <w:r>
        <w:t>Contract Strategy Roles and</w:t>
      </w:r>
      <w:r>
        <w:rPr>
          <w:spacing w:val="-6"/>
        </w:rPr>
        <w:t xml:space="preserve"> </w:t>
      </w:r>
      <w:r>
        <w:t>Responsibilities</w:t>
      </w:r>
      <w:bookmarkEnd w:id="10"/>
    </w:p>
    <w:p w14:paraId="2244B9E4" w14:textId="1FDE5727" w:rsidR="007574B8" w:rsidRDefault="007574B8" w:rsidP="00C74B2B">
      <w:pPr>
        <w:pStyle w:val="ListParagraph"/>
        <w:numPr>
          <w:ilvl w:val="2"/>
          <w:numId w:val="29"/>
        </w:numPr>
        <w:tabs>
          <w:tab w:val="left" w:pos="939"/>
        </w:tabs>
        <w:kinsoku w:val="0"/>
        <w:overflowPunct w:val="0"/>
        <w:spacing w:before="61" w:line="276" w:lineRule="auto"/>
        <w:ind w:right="409" w:hanging="863"/>
        <w:rPr>
          <w:color w:val="000000"/>
          <w:sz w:val="22"/>
          <w:szCs w:val="22"/>
        </w:rPr>
      </w:pPr>
      <w:r>
        <w:rPr>
          <w:sz w:val="22"/>
          <w:szCs w:val="22"/>
        </w:rPr>
        <w:t xml:space="preserve">Table 2 below provides a detailed list of roles and responsibilities which will assist all staff involved in the development of contract strategies for the procurement of </w:t>
      </w:r>
      <w:r w:rsidR="00B368BF">
        <w:rPr>
          <w:sz w:val="22"/>
          <w:szCs w:val="22"/>
        </w:rPr>
        <w:t>G</w:t>
      </w:r>
      <w:r>
        <w:rPr>
          <w:sz w:val="22"/>
          <w:szCs w:val="22"/>
        </w:rPr>
        <w:t>oods</w:t>
      </w:r>
      <w:r w:rsidR="00B368BF">
        <w:rPr>
          <w:sz w:val="22"/>
          <w:szCs w:val="22"/>
        </w:rPr>
        <w:t>,</w:t>
      </w:r>
      <w:r>
        <w:rPr>
          <w:sz w:val="22"/>
          <w:szCs w:val="22"/>
        </w:rPr>
        <w:t xml:space="preserve"> </w:t>
      </w:r>
      <w:r w:rsidR="00B368BF">
        <w:rPr>
          <w:sz w:val="22"/>
          <w:szCs w:val="22"/>
        </w:rPr>
        <w:t>S</w:t>
      </w:r>
      <w:r>
        <w:rPr>
          <w:sz w:val="22"/>
          <w:szCs w:val="22"/>
        </w:rPr>
        <w:t xml:space="preserve">ervices </w:t>
      </w:r>
      <w:r w:rsidR="00B368BF">
        <w:rPr>
          <w:sz w:val="22"/>
          <w:szCs w:val="22"/>
        </w:rPr>
        <w:t xml:space="preserve">and </w:t>
      </w:r>
      <w:r w:rsidR="002B5E71">
        <w:rPr>
          <w:sz w:val="22"/>
          <w:szCs w:val="22"/>
        </w:rPr>
        <w:t xml:space="preserve">Works </w:t>
      </w:r>
      <w:r>
        <w:rPr>
          <w:sz w:val="22"/>
          <w:szCs w:val="22"/>
        </w:rPr>
        <w:t>to understand their remit throughout the procurement</w:t>
      </w:r>
      <w:r>
        <w:rPr>
          <w:spacing w:val="-8"/>
          <w:sz w:val="22"/>
          <w:szCs w:val="22"/>
        </w:rPr>
        <w:t xml:space="preserve"> </w:t>
      </w:r>
      <w:r>
        <w:rPr>
          <w:sz w:val="22"/>
          <w:szCs w:val="22"/>
        </w:rPr>
        <w:t>process.</w:t>
      </w:r>
    </w:p>
    <w:p w14:paraId="1D2FD6E8" w14:textId="77777777" w:rsidR="007574B8" w:rsidRDefault="007574B8" w:rsidP="00C74B2B">
      <w:pPr>
        <w:pStyle w:val="BodyText"/>
        <w:kinsoku w:val="0"/>
        <w:overflowPunct w:val="0"/>
        <w:spacing w:before="11"/>
        <w:ind w:right="409" w:hanging="926"/>
        <w:rPr>
          <w:i/>
          <w:iCs/>
          <w:sz w:val="20"/>
          <w:szCs w:val="20"/>
        </w:rPr>
      </w:pPr>
    </w:p>
    <w:tbl>
      <w:tblPr>
        <w:tblStyle w:val="TableGrid"/>
        <w:tblW w:w="9214" w:type="dxa"/>
        <w:tblInd w:w="846" w:type="dxa"/>
        <w:tblLayout w:type="fixed"/>
        <w:tblLook w:val="04A0" w:firstRow="1" w:lastRow="0" w:firstColumn="1" w:lastColumn="0" w:noHBand="0" w:noVBand="1"/>
      </w:tblPr>
      <w:tblGrid>
        <w:gridCol w:w="1843"/>
        <w:gridCol w:w="2126"/>
        <w:gridCol w:w="1070"/>
        <w:gridCol w:w="850"/>
        <w:gridCol w:w="3325"/>
      </w:tblGrid>
      <w:tr w:rsidR="00E215EE" w:rsidRPr="00657E09" w14:paraId="3DC3B5B6" w14:textId="77777777" w:rsidTr="00CD76AF">
        <w:trPr>
          <w:tblHeader/>
        </w:trPr>
        <w:tc>
          <w:tcPr>
            <w:tcW w:w="3969" w:type="dxa"/>
            <w:gridSpan w:val="2"/>
            <w:hideMark/>
          </w:tcPr>
          <w:p w14:paraId="78B959CA" w14:textId="77777777" w:rsidR="00E215EE" w:rsidRPr="00657E09" w:rsidRDefault="00E215EE" w:rsidP="00C74B2B">
            <w:pPr>
              <w:rPr>
                <w:b/>
                <w:bCs/>
              </w:rPr>
            </w:pPr>
            <w:r w:rsidRPr="00657E09">
              <w:rPr>
                <w:b/>
                <w:bCs/>
              </w:rPr>
              <w:t>Process</w:t>
            </w:r>
          </w:p>
          <w:p w14:paraId="3EEDBA4A" w14:textId="656F4510" w:rsidR="00E215EE" w:rsidRPr="00657E09" w:rsidRDefault="00E215EE" w:rsidP="00C74B2B">
            <w:pPr>
              <w:ind w:right="409"/>
              <w:rPr>
                <w:b/>
                <w:bCs/>
              </w:rPr>
            </w:pPr>
            <w:r w:rsidRPr="00657E09">
              <w:rPr>
                <w:b/>
                <w:bCs/>
              </w:rPr>
              <w:t> </w:t>
            </w:r>
          </w:p>
        </w:tc>
        <w:tc>
          <w:tcPr>
            <w:tcW w:w="1070" w:type="dxa"/>
            <w:hideMark/>
          </w:tcPr>
          <w:p w14:paraId="41109036" w14:textId="77777777" w:rsidR="00E215EE" w:rsidRPr="00657E09" w:rsidRDefault="00E215EE" w:rsidP="00C74B2B">
            <w:pPr>
              <w:jc w:val="center"/>
              <w:rPr>
                <w:b/>
                <w:bCs/>
              </w:rPr>
            </w:pPr>
            <w:r w:rsidRPr="00657E09">
              <w:rPr>
                <w:b/>
                <w:bCs/>
              </w:rPr>
              <w:t>Service</w:t>
            </w:r>
          </w:p>
        </w:tc>
        <w:tc>
          <w:tcPr>
            <w:tcW w:w="850" w:type="dxa"/>
            <w:hideMark/>
          </w:tcPr>
          <w:p w14:paraId="33792D9A" w14:textId="77777777" w:rsidR="00E215EE" w:rsidRPr="00657E09" w:rsidRDefault="00E215EE" w:rsidP="00C74B2B">
            <w:pPr>
              <w:jc w:val="center"/>
              <w:rPr>
                <w:b/>
                <w:bCs/>
              </w:rPr>
            </w:pPr>
            <w:r w:rsidRPr="00657E09">
              <w:rPr>
                <w:b/>
                <w:bCs/>
              </w:rPr>
              <w:t>CPU / DRT</w:t>
            </w:r>
          </w:p>
        </w:tc>
        <w:tc>
          <w:tcPr>
            <w:tcW w:w="3325" w:type="dxa"/>
            <w:hideMark/>
          </w:tcPr>
          <w:p w14:paraId="4AD73972" w14:textId="77777777" w:rsidR="00E215EE" w:rsidRPr="00657E09" w:rsidRDefault="00E215EE" w:rsidP="00C74B2B">
            <w:pPr>
              <w:ind w:right="34"/>
              <w:rPr>
                <w:b/>
                <w:bCs/>
              </w:rPr>
            </w:pPr>
            <w:r w:rsidRPr="00657E09">
              <w:rPr>
                <w:b/>
                <w:bCs/>
              </w:rPr>
              <w:t>Comments</w:t>
            </w:r>
          </w:p>
        </w:tc>
      </w:tr>
      <w:tr w:rsidR="0034593B" w:rsidRPr="0034593B" w14:paraId="3F513079" w14:textId="77777777" w:rsidTr="00CD76AF">
        <w:tc>
          <w:tcPr>
            <w:tcW w:w="1843" w:type="dxa"/>
            <w:vAlign w:val="center"/>
            <w:hideMark/>
          </w:tcPr>
          <w:p w14:paraId="181EE528" w14:textId="77777777" w:rsidR="0034593B" w:rsidRPr="0034593B" w:rsidRDefault="0034593B" w:rsidP="00C74B2B">
            <w:pPr>
              <w:rPr>
                <w:b/>
                <w:bCs/>
                <w:sz w:val="20"/>
                <w:szCs w:val="20"/>
              </w:rPr>
            </w:pPr>
            <w:r w:rsidRPr="0034593B">
              <w:rPr>
                <w:b/>
                <w:bCs/>
                <w:sz w:val="20"/>
                <w:szCs w:val="20"/>
              </w:rPr>
              <w:t>Budget</w:t>
            </w:r>
          </w:p>
        </w:tc>
        <w:tc>
          <w:tcPr>
            <w:tcW w:w="2126" w:type="dxa"/>
            <w:vAlign w:val="center"/>
            <w:hideMark/>
          </w:tcPr>
          <w:p w14:paraId="7449E16E" w14:textId="77777777" w:rsidR="0034593B" w:rsidRPr="0034593B" w:rsidRDefault="0034593B" w:rsidP="00C74B2B">
            <w:pPr>
              <w:rPr>
                <w:sz w:val="20"/>
                <w:szCs w:val="20"/>
              </w:rPr>
            </w:pPr>
            <w:r w:rsidRPr="0034593B">
              <w:rPr>
                <w:sz w:val="20"/>
                <w:szCs w:val="20"/>
              </w:rPr>
              <w:t> </w:t>
            </w:r>
          </w:p>
        </w:tc>
        <w:tc>
          <w:tcPr>
            <w:tcW w:w="1070" w:type="dxa"/>
            <w:vAlign w:val="center"/>
            <w:hideMark/>
          </w:tcPr>
          <w:p w14:paraId="515A381D" w14:textId="77777777" w:rsidR="0034593B" w:rsidRPr="0034593B" w:rsidRDefault="0034593B" w:rsidP="00C74B2B">
            <w:pPr>
              <w:ind w:right="58"/>
              <w:jc w:val="center"/>
              <w:rPr>
                <w:sz w:val="72"/>
                <w:szCs w:val="72"/>
              </w:rPr>
            </w:pPr>
            <w:r w:rsidRPr="0034593B">
              <w:rPr>
                <w:sz w:val="72"/>
                <w:szCs w:val="72"/>
              </w:rPr>
              <w:t>●</w:t>
            </w:r>
          </w:p>
        </w:tc>
        <w:tc>
          <w:tcPr>
            <w:tcW w:w="850" w:type="dxa"/>
            <w:vAlign w:val="center"/>
            <w:hideMark/>
          </w:tcPr>
          <w:p w14:paraId="0D2793D2" w14:textId="77777777" w:rsidR="0034593B" w:rsidRPr="0034593B" w:rsidRDefault="0034593B" w:rsidP="00C74B2B">
            <w:pPr>
              <w:ind w:right="58"/>
              <w:jc w:val="center"/>
              <w:rPr>
                <w:sz w:val="72"/>
                <w:szCs w:val="72"/>
              </w:rPr>
            </w:pPr>
            <w:r w:rsidRPr="0034593B">
              <w:rPr>
                <w:sz w:val="72"/>
                <w:szCs w:val="72"/>
              </w:rPr>
              <w:t>○</w:t>
            </w:r>
          </w:p>
        </w:tc>
        <w:tc>
          <w:tcPr>
            <w:tcW w:w="3325" w:type="dxa"/>
            <w:hideMark/>
          </w:tcPr>
          <w:p w14:paraId="60346D8C" w14:textId="77777777" w:rsidR="0034593B" w:rsidRDefault="0034593B" w:rsidP="00C74B2B">
            <w:pPr>
              <w:ind w:right="34"/>
              <w:rPr>
                <w:sz w:val="20"/>
                <w:szCs w:val="20"/>
              </w:rPr>
            </w:pPr>
            <w:r w:rsidRPr="0034593B">
              <w:rPr>
                <w:sz w:val="20"/>
                <w:szCs w:val="20"/>
              </w:rPr>
              <w:t xml:space="preserve">Service to ensure budget is in place prior to starting any exercise.  No exercise is to start without this. Authorisation obligation is </w:t>
            </w:r>
            <w:r w:rsidR="004D5EA1" w:rsidRPr="0034593B">
              <w:rPr>
                <w:sz w:val="20"/>
                <w:szCs w:val="20"/>
              </w:rPr>
              <w:t>dependent</w:t>
            </w:r>
            <w:r w:rsidRPr="0034593B">
              <w:rPr>
                <w:sz w:val="20"/>
                <w:szCs w:val="20"/>
              </w:rPr>
              <w:t xml:space="preserve"> on value (see CSO 6.2)</w:t>
            </w:r>
          </w:p>
          <w:p w14:paraId="425E8641" w14:textId="787AEF9B" w:rsidR="00E23419" w:rsidRPr="0034593B" w:rsidRDefault="00E23419" w:rsidP="00C74B2B">
            <w:pPr>
              <w:ind w:right="34"/>
              <w:rPr>
                <w:sz w:val="20"/>
                <w:szCs w:val="20"/>
              </w:rPr>
            </w:pPr>
          </w:p>
        </w:tc>
      </w:tr>
      <w:tr w:rsidR="0034593B" w:rsidRPr="0034593B" w14:paraId="49C2E553" w14:textId="77777777" w:rsidTr="00CD76AF">
        <w:tc>
          <w:tcPr>
            <w:tcW w:w="1843" w:type="dxa"/>
            <w:vAlign w:val="center"/>
            <w:hideMark/>
          </w:tcPr>
          <w:p w14:paraId="28BD6907" w14:textId="77777777" w:rsidR="0034593B" w:rsidRPr="0034593B" w:rsidRDefault="0034593B" w:rsidP="00C74B2B">
            <w:pPr>
              <w:rPr>
                <w:b/>
                <w:bCs/>
                <w:sz w:val="20"/>
                <w:szCs w:val="20"/>
              </w:rPr>
            </w:pPr>
            <w:r w:rsidRPr="0034593B">
              <w:rPr>
                <w:b/>
                <w:bCs/>
                <w:sz w:val="20"/>
                <w:szCs w:val="20"/>
              </w:rPr>
              <w:t>User Intelligence Group</w:t>
            </w:r>
          </w:p>
        </w:tc>
        <w:tc>
          <w:tcPr>
            <w:tcW w:w="2126" w:type="dxa"/>
            <w:vAlign w:val="center"/>
            <w:hideMark/>
          </w:tcPr>
          <w:p w14:paraId="0572E792" w14:textId="77777777" w:rsidR="0034593B" w:rsidRPr="0034593B" w:rsidRDefault="0034593B" w:rsidP="00C74B2B">
            <w:pPr>
              <w:rPr>
                <w:sz w:val="20"/>
                <w:szCs w:val="20"/>
              </w:rPr>
            </w:pPr>
            <w:r w:rsidRPr="0034593B">
              <w:rPr>
                <w:sz w:val="20"/>
                <w:szCs w:val="20"/>
              </w:rPr>
              <w:t>Agree individual roles and responsibilities and agree project management principles</w:t>
            </w:r>
          </w:p>
        </w:tc>
        <w:tc>
          <w:tcPr>
            <w:tcW w:w="1070" w:type="dxa"/>
            <w:vAlign w:val="center"/>
            <w:hideMark/>
          </w:tcPr>
          <w:p w14:paraId="242A7E18" w14:textId="77777777" w:rsidR="0034593B" w:rsidRPr="002417D3" w:rsidRDefault="0034593B" w:rsidP="00C74B2B">
            <w:pPr>
              <w:ind w:right="58"/>
              <w:jc w:val="center"/>
              <w:rPr>
                <w:sz w:val="44"/>
                <w:szCs w:val="44"/>
              </w:rPr>
            </w:pPr>
            <w:r w:rsidRPr="002417D3">
              <w:rPr>
                <w:rFonts w:ascii="Cambria Math" w:hAnsi="Cambria Math" w:cs="Cambria Math"/>
                <w:sz w:val="44"/>
                <w:szCs w:val="44"/>
              </w:rPr>
              <w:t>◐</w:t>
            </w:r>
          </w:p>
        </w:tc>
        <w:tc>
          <w:tcPr>
            <w:tcW w:w="850" w:type="dxa"/>
            <w:vAlign w:val="center"/>
            <w:hideMark/>
          </w:tcPr>
          <w:p w14:paraId="0D341F16" w14:textId="77777777" w:rsidR="0034593B" w:rsidRPr="002417D3" w:rsidRDefault="0034593B" w:rsidP="00C74B2B">
            <w:pPr>
              <w:ind w:right="58"/>
              <w:jc w:val="center"/>
              <w:rPr>
                <w:sz w:val="44"/>
                <w:szCs w:val="44"/>
              </w:rPr>
            </w:pPr>
            <w:r w:rsidRPr="002417D3">
              <w:rPr>
                <w:rFonts w:ascii="Cambria Math" w:hAnsi="Cambria Math" w:cs="Cambria Math"/>
                <w:sz w:val="44"/>
                <w:szCs w:val="44"/>
              </w:rPr>
              <w:t>◐</w:t>
            </w:r>
          </w:p>
        </w:tc>
        <w:tc>
          <w:tcPr>
            <w:tcW w:w="3325" w:type="dxa"/>
            <w:hideMark/>
          </w:tcPr>
          <w:p w14:paraId="23994398" w14:textId="6A7D3409" w:rsidR="0034593B" w:rsidRPr="0034593B" w:rsidRDefault="0034593B" w:rsidP="00C74B2B">
            <w:pPr>
              <w:ind w:right="34"/>
              <w:rPr>
                <w:sz w:val="20"/>
                <w:szCs w:val="20"/>
              </w:rPr>
            </w:pPr>
            <w:r w:rsidRPr="0034593B">
              <w:rPr>
                <w:sz w:val="20"/>
                <w:szCs w:val="20"/>
              </w:rPr>
              <w:t xml:space="preserve">No Conflict of interest confirmed at first meeting </w:t>
            </w:r>
            <w:r w:rsidR="007674DD">
              <w:rPr>
                <w:sz w:val="20"/>
                <w:szCs w:val="20"/>
              </w:rPr>
              <w:t>and conflict sta</w:t>
            </w:r>
            <w:r w:rsidR="004D5EA1">
              <w:rPr>
                <w:sz w:val="20"/>
                <w:szCs w:val="20"/>
              </w:rPr>
              <w:t>te</w:t>
            </w:r>
            <w:r w:rsidR="007674DD">
              <w:rPr>
                <w:sz w:val="20"/>
                <w:szCs w:val="20"/>
              </w:rPr>
              <w:t>ments completed by members</w:t>
            </w:r>
          </w:p>
        </w:tc>
      </w:tr>
      <w:tr w:rsidR="00604D4D" w:rsidRPr="0034593B" w14:paraId="6AF0CB18" w14:textId="77777777" w:rsidTr="00CD76AF">
        <w:tc>
          <w:tcPr>
            <w:tcW w:w="1843" w:type="dxa"/>
            <w:vMerge w:val="restart"/>
            <w:vAlign w:val="center"/>
            <w:hideMark/>
          </w:tcPr>
          <w:p w14:paraId="54E48974" w14:textId="5D76E374" w:rsidR="00604D4D" w:rsidRPr="0034593B" w:rsidRDefault="00604D4D" w:rsidP="00C74B2B">
            <w:pPr>
              <w:rPr>
                <w:b/>
                <w:bCs/>
                <w:sz w:val="20"/>
                <w:szCs w:val="20"/>
              </w:rPr>
            </w:pPr>
            <w:r w:rsidRPr="0034593B">
              <w:rPr>
                <w:b/>
                <w:bCs/>
                <w:sz w:val="20"/>
                <w:szCs w:val="20"/>
              </w:rPr>
              <w:t>Contract Strategy</w:t>
            </w:r>
            <w:r w:rsidRPr="0034593B">
              <w:rPr>
                <w:b/>
                <w:bCs/>
                <w:sz w:val="20"/>
                <w:szCs w:val="20"/>
              </w:rPr>
              <w:br/>
            </w:r>
            <w:r w:rsidRPr="0034593B">
              <w:rPr>
                <w:b/>
                <w:bCs/>
                <w:sz w:val="20"/>
                <w:szCs w:val="20"/>
              </w:rPr>
              <w:br/>
              <w:t xml:space="preserve">(£50,000 </w:t>
            </w:r>
            <w:r w:rsidR="003140AD">
              <w:rPr>
                <w:b/>
                <w:bCs/>
                <w:sz w:val="20"/>
                <w:szCs w:val="20"/>
              </w:rPr>
              <w:t>and above f</w:t>
            </w:r>
            <w:r w:rsidRPr="0034593B">
              <w:rPr>
                <w:b/>
                <w:bCs/>
                <w:sz w:val="20"/>
                <w:szCs w:val="20"/>
              </w:rPr>
              <w:t xml:space="preserve">or Goods and Services and £250,000 </w:t>
            </w:r>
            <w:r w:rsidR="003140AD">
              <w:rPr>
                <w:b/>
                <w:bCs/>
                <w:sz w:val="20"/>
                <w:szCs w:val="20"/>
              </w:rPr>
              <w:t xml:space="preserve">and above </w:t>
            </w:r>
            <w:r w:rsidRPr="0034593B">
              <w:rPr>
                <w:b/>
                <w:bCs/>
                <w:sz w:val="20"/>
                <w:szCs w:val="20"/>
              </w:rPr>
              <w:t>for Works)</w:t>
            </w:r>
          </w:p>
        </w:tc>
        <w:tc>
          <w:tcPr>
            <w:tcW w:w="2126" w:type="dxa"/>
            <w:vAlign w:val="center"/>
            <w:hideMark/>
          </w:tcPr>
          <w:p w14:paraId="5E79FAFC" w14:textId="77777777" w:rsidR="00604D4D" w:rsidRPr="0034593B" w:rsidRDefault="00604D4D" w:rsidP="00C74B2B">
            <w:pPr>
              <w:rPr>
                <w:sz w:val="20"/>
                <w:szCs w:val="20"/>
              </w:rPr>
            </w:pPr>
            <w:r w:rsidRPr="0034593B">
              <w:rPr>
                <w:sz w:val="20"/>
                <w:szCs w:val="20"/>
              </w:rPr>
              <w:t>Identify initial requirement</w:t>
            </w:r>
          </w:p>
        </w:tc>
        <w:tc>
          <w:tcPr>
            <w:tcW w:w="1070" w:type="dxa"/>
            <w:vAlign w:val="center"/>
            <w:hideMark/>
          </w:tcPr>
          <w:p w14:paraId="089E7935" w14:textId="2EAFA71A" w:rsidR="00604D4D" w:rsidRPr="002417D3" w:rsidRDefault="00604D4D" w:rsidP="00C74B2B">
            <w:pPr>
              <w:ind w:right="58"/>
              <w:jc w:val="center"/>
              <w:rPr>
                <w:b/>
                <w:bCs/>
                <w:sz w:val="44"/>
                <w:szCs w:val="44"/>
              </w:rPr>
            </w:pPr>
            <w:r w:rsidRPr="0034593B">
              <w:rPr>
                <w:sz w:val="72"/>
                <w:szCs w:val="72"/>
              </w:rPr>
              <w:t>●</w:t>
            </w:r>
          </w:p>
        </w:tc>
        <w:tc>
          <w:tcPr>
            <w:tcW w:w="850" w:type="dxa"/>
            <w:vAlign w:val="center"/>
            <w:hideMark/>
          </w:tcPr>
          <w:p w14:paraId="429C89B2" w14:textId="4560A8F2" w:rsidR="00604D4D" w:rsidRPr="002417D3" w:rsidRDefault="00604D4D" w:rsidP="00C74B2B">
            <w:pPr>
              <w:ind w:right="58"/>
              <w:jc w:val="center"/>
              <w:rPr>
                <w:b/>
                <w:bCs/>
                <w:sz w:val="44"/>
                <w:szCs w:val="44"/>
              </w:rPr>
            </w:pPr>
            <w:r w:rsidRPr="0034593B">
              <w:rPr>
                <w:sz w:val="72"/>
                <w:szCs w:val="72"/>
              </w:rPr>
              <w:t>○</w:t>
            </w:r>
          </w:p>
        </w:tc>
        <w:tc>
          <w:tcPr>
            <w:tcW w:w="3325" w:type="dxa"/>
            <w:hideMark/>
          </w:tcPr>
          <w:p w14:paraId="7C924F4D" w14:textId="2313564D" w:rsidR="00C94641" w:rsidRDefault="00604D4D" w:rsidP="00C74B2B">
            <w:pPr>
              <w:ind w:right="34"/>
              <w:rPr>
                <w:sz w:val="20"/>
                <w:szCs w:val="20"/>
              </w:rPr>
            </w:pPr>
            <w:r w:rsidRPr="0034593B">
              <w:rPr>
                <w:sz w:val="20"/>
                <w:szCs w:val="20"/>
              </w:rPr>
              <w:t xml:space="preserve">Service initiates contact with CPU / DRT to advise of requirement and </w:t>
            </w:r>
            <w:r>
              <w:rPr>
                <w:sz w:val="20"/>
                <w:szCs w:val="20"/>
              </w:rPr>
              <w:t xml:space="preserve">to </w:t>
            </w:r>
            <w:r w:rsidRPr="0034593B">
              <w:rPr>
                <w:sz w:val="20"/>
                <w:szCs w:val="20"/>
              </w:rPr>
              <w:t xml:space="preserve">provide the necessary </w:t>
            </w:r>
            <w:r>
              <w:rPr>
                <w:sz w:val="20"/>
                <w:szCs w:val="20"/>
              </w:rPr>
              <w:t xml:space="preserve">details </w:t>
            </w:r>
            <w:r w:rsidRPr="0034593B">
              <w:rPr>
                <w:sz w:val="20"/>
                <w:szCs w:val="20"/>
              </w:rPr>
              <w:t>(background; spend; roles; timescales, etc).</w:t>
            </w:r>
            <w:r w:rsidRPr="0034593B">
              <w:rPr>
                <w:sz w:val="20"/>
                <w:szCs w:val="20"/>
              </w:rPr>
              <w:br/>
              <w:t xml:space="preserve">Early engagement is </w:t>
            </w:r>
            <w:proofErr w:type="gramStart"/>
            <w:r w:rsidRPr="0034593B">
              <w:rPr>
                <w:sz w:val="20"/>
                <w:szCs w:val="20"/>
              </w:rPr>
              <w:t>crucial</w:t>
            </w:r>
            <w:proofErr w:type="gramEnd"/>
          </w:p>
          <w:p w14:paraId="0A5B4849" w14:textId="565B88E5" w:rsidR="00E23419" w:rsidRPr="0034593B" w:rsidRDefault="00E23419" w:rsidP="00C74B2B">
            <w:pPr>
              <w:ind w:right="34"/>
              <w:rPr>
                <w:sz w:val="20"/>
                <w:szCs w:val="20"/>
              </w:rPr>
            </w:pPr>
          </w:p>
        </w:tc>
      </w:tr>
      <w:tr w:rsidR="00604D4D" w:rsidRPr="0034593B" w14:paraId="3ADCB0E7" w14:textId="77777777" w:rsidTr="00CD76AF">
        <w:tc>
          <w:tcPr>
            <w:tcW w:w="1843" w:type="dxa"/>
            <w:vMerge/>
            <w:hideMark/>
          </w:tcPr>
          <w:p w14:paraId="32AC48DD" w14:textId="77777777" w:rsidR="00604D4D" w:rsidRPr="0034593B" w:rsidRDefault="00604D4D" w:rsidP="00C74B2B">
            <w:pPr>
              <w:ind w:right="409"/>
              <w:rPr>
                <w:b/>
                <w:bCs/>
                <w:sz w:val="20"/>
                <w:szCs w:val="20"/>
              </w:rPr>
            </w:pPr>
          </w:p>
        </w:tc>
        <w:tc>
          <w:tcPr>
            <w:tcW w:w="2126" w:type="dxa"/>
            <w:vAlign w:val="center"/>
            <w:hideMark/>
          </w:tcPr>
          <w:p w14:paraId="1674048E" w14:textId="77777777" w:rsidR="00604D4D" w:rsidRPr="0034593B" w:rsidRDefault="00604D4D" w:rsidP="00C74B2B">
            <w:pPr>
              <w:ind w:right="409"/>
              <w:rPr>
                <w:sz w:val="20"/>
                <w:szCs w:val="20"/>
              </w:rPr>
            </w:pPr>
            <w:r w:rsidRPr="0034593B">
              <w:rPr>
                <w:sz w:val="20"/>
                <w:szCs w:val="20"/>
              </w:rPr>
              <w:t>Engage with stakeholders</w:t>
            </w:r>
          </w:p>
        </w:tc>
        <w:tc>
          <w:tcPr>
            <w:tcW w:w="1070" w:type="dxa"/>
            <w:vAlign w:val="center"/>
            <w:hideMark/>
          </w:tcPr>
          <w:p w14:paraId="7BDF6CE3" w14:textId="31626DD0" w:rsidR="00604D4D" w:rsidRPr="002417D3" w:rsidRDefault="00604D4D" w:rsidP="00C74B2B">
            <w:pPr>
              <w:ind w:right="58"/>
              <w:jc w:val="center"/>
              <w:rPr>
                <w:b/>
                <w:bCs/>
                <w:sz w:val="44"/>
                <w:szCs w:val="44"/>
              </w:rPr>
            </w:pPr>
            <w:r w:rsidRPr="002417D3">
              <w:rPr>
                <w:rFonts w:ascii="Cambria Math" w:hAnsi="Cambria Math" w:cs="Cambria Math"/>
                <w:b/>
                <w:bCs/>
                <w:sz w:val="44"/>
                <w:szCs w:val="44"/>
              </w:rPr>
              <w:t>◐</w:t>
            </w:r>
          </w:p>
        </w:tc>
        <w:tc>
          <w:tcPr>
            <w:tcW w:w="850" w:type="dxa"/>
            <w:vAlign w:val="center"/>
            <w:hideMark/>
          </w:tcPr>
          <w:p w14:paraId="45612E3C" w14:textId="281B9CAE" w:rsidR="00604D4D" w:rsidRPr="002417D3" w:rsidRDefault="00604D4D" w:rsidP="00C74B2B">
            <w:pPr>
              <w:ind w:right="58"/>
              <w:jc w:val="center"/>
              <w:rPr>
                <w:b/>
                <w:bCs/>
                <w:sz w:val="44"/>
                <w:szCs w:val="44"/>
              </w:rPr>
            </w:pPr>
            <w:r w:rsidRPr="002417D3">
              <w:rPr>
                <w:rFonts w:ascii="Cambria Math" w:hAnsi="Cambria Math" w:cs="Cambria Math"/>
                <w:b/>
                <w:bCs/>
                <w:sz w:val="44"/>
                <w:szCs w:val="44"/>
              </w:rPr>
              <w:t>◐</w:t>
            </w:r>
          </w:p>
        </w:tc>
        <w:tc>
          <w:tcPr>
            <w:tcW w:w="3325" w:type="dxa"/>
            <w:hideMark/>
          </w:tcPr>
          <w:p w14:paraId="31369E51" w14:textId="4B446B3F" w:rsidR="00C94641" w:rsidRDefault="00604D4D" w:rsidP="00C74B2B">
            <w:pPr>
              <w:ind w:right="34"/>
              <w:rPr>
                <w:sz w:val="20"/>
                <w:szCs w:val="20"/>
              </w:rPr>
            </w:pPr>
            <w:r w:rsidRPr="0034593B">
              <w:rPr>
                <w:sz w:val="20"/>
                <w:szCs w:val="20"/>
              </w:rPr>
              <w:t xml:space="preserve">UIG Members to represent their Service and obtain all information necessary to feed into tendering </w:t>
            </w:r>
            <w:proofErr w:type="gramStart"/>
            <w:r w:rsidRPr="0034593B">
              <w:rPr>
                <w:sz w:val="20"/>
                <w:szCs w:val="20"/>
              </w:rPr>
              <w:t>activity</w:t>
            </w:r>
            <w:proofErr w:type="gramEnd"/>
          </w:p>
          <w:p w14:paraId="3C3791AF" w14:textId="77777777" w:rsidR="00E23419" w:rsidRPr="0034593B" w:rsidRDefault="00E23419" w:rsidP="00C74B2B">
            <w:pPr>
              <w:ind w:right="34"/>
              <w:rPr>
                <w:sz w:val="20"/>
                <w:szCs w:val="20"/>
              </w:rPr>
            </w:pPr>
          </w:p>
        </w:tc>
      </w:tr>
      <w:tr w:rsidR="00604D4D" w:rsidRPr="0034593B" w14:paraId="1F48FC84" w14:textId="77777777" w:rsidTr="00CD76AF">
        <w:trPr>
          <w:trHeight w:val="626"/>
        </w:trPr>
        <w:tc>
          <w:tcPr>
            <w:tcW w:w="1843" w:type="dxa"/>
            <w:vMerge/>
            <w:hideMark/>
          </w:tcPr>
          <w:p w14:paraId="3F7B6EF3" w14:textId="77777777" w:rsidR="00604D4D" w:rsidRPr="0034593B" w:rsidRDefault="00604D4D" w:rsidP="00C74B2B">
            <w:pPr>
              <w:ind w:right="409"/>
              <w:rPr>
                <w:b/>
                <w:bCs/>
                <w:sz w:val="20"/>
                <w:szCs w:val="20"/>
              </w:rPr>
            </w:pPr>
          </w:p>
        </w:tc>
        <w:tc>
          <w:tcPr>
            <w:tcW w:w="2126" w:type="dxa"/>
            <w:vAlign w:val="center"/>
            <w:hideMark/>
          </w:tcPr>
          <w:p w14:paraId="7D5C42BB" w14:textId="77777777" w:rsidR="00604D4D" w:rsidRPr="0034593B" w:rsidRDefault="00604D4D" w:rsidP="00C74B2B">
            <w:pPr>
              <w:ind w:right="409"/>
              <w:rPr>
                <w:sz w:val="20"/>
                <w:szCs w:val="20"/>
              </w:rPr>
            </w:pPr>
            <w:r w:rsidRPr="0034593B">
              <w:rPr>
                <w:sz w:val="20"/>
                <w:szCs w:val="20"/>
              </w:rPr>
              <w:t>Draft contract strategy</w:t>
            </w:r>
          </w:p>
        </w:tc>
        <w:tc>
          <w:tcPr>
            <w:tcW w:w="1070" w:type="dxa"/>
            <w:vAlign w:val="center"/>
            <w:hideMark/>
          </w:tcPr>
          <w:p w14:paraId="5778F3B2" w14:textId="46568A10" w:rsidR="00604D4D" w:rsidRPr="002417D3" w:rsidRDefault="00604D4D" w:rsidP="00C74B2B">
            <w:pPr>
              <w:ind w:right="58"/>
              <w:jc w:val="center"/>
              <w:rPr>
                <w:b/>
                <w:bCs/>
                <w:sz w:val="44"/>
                <w:szCs w:val="44"/>
              </w:rPr>
            </w:pPr>
            <w:r w:rsidRPr="002417D3">
              <w:rPr>
                <w:rFonts w:ascii="Cambria Math" w:hAnsi="Cambria Math" w:cs="Cambria Math"/>
                <w:b/>
                <w:bCs/>
                <w:sz w:val="44"/>
                <w:szCs w:val="44"/>
              </w:rPr>
              <w:t>◐</w:t>
            </w:r>
          </w:p>
        </w:tc>
        <w:tc>
          <w:tcPr>
            <w:tcW w:w="850" w:type="dxa"/>
            <w:vAlign w:val="center"/>
            <w:hideMark/>
          </w:tcPr>
          <w:p w14:paraId="5629E5EE" w14:textId="00FB7344" w:rsidR="00604D4D" w:rsidRPr="002417D3" w:rsidRDefault="00604D4D" w:rsidP="00C74B2B">
            <w:pPr>
              <w:ind w:right="58"/>
              <w:jc w:val="center"/>
              <w:rPr>
                <w:b/>
                <w:bCs/>
                <w:sz w:val="44"/>
                <w:szCs w:val="44"/>
              </w:rPr>
            </w:pPr>
            <w:r w:rsidRPr="002417D3">
              <w:rPr>
                <w:rFonts w:ascii="Cambria Math" w:hAnsi="Cambria Math" w:cs="Cambria Math"/>
                <w:b/>
                <w:bCs/>
                <w:sz w:val="44"/>
                <w:szCs w:val="44"/>
              </w:rPr>
              <w:t>◐</w:t>
            </w:r>
          </w:p>
        </w:tc>
        <w:tc>
          <w:tcPr>
            <w:tcW w:w="3325" w:type="dxa"/>
            <w:hideMark/>
          </w:tcPr>
          <w:p w14:paraId="2066B561" w14:textId="77777777" w:rsidR="00604D4D" w:rsidRPr="0034593B" w:rsidRDefault="00604D4D" w:rsidP="00C74B2B">
            <w:pPr>
              <w:ind w:right="34"/>
              <w:rPr>
                <w:sz w:val="20"/>
                <w:szCs w:val="20"/>
              </w:rPr>
            </w:pPr>
            <w:r w:rsidRPr="0034593B">
              <w:rPr>
                <w:sz w:val="20"/>
                <w:szCs w:val="20"/>
              </w:rPr>
              <w:t> </w:t>
            </w:r>
          </w:p>
        </w:tc>
      </w:tr>
      <w:tr w:rsidR="00604D4D" w:rsidRPr="0034593B" w14:paraId="7AE25C83" w14:textId="77777777" w:rsidTr="00CD76AF">
        <w:trPr>
          <w:trHeight w:val="607"/>
        </w:trPr>
        <w:tc>
          <w:tcPr>
            <w:tcW w:w="1843" w:type="dxa"/>
            <w:vMerge/>
            <w:hideMark/>
          </w:tcPr>
          <w:p w14:paraId="4E0C2939" w14:textId="77777777" w:rsidR="00604D4D" w:rsidRPr="0034593B" w:rsidRDefault="00604D4D" w:rsidP="00C74B2B">
            <w:pPr>
              <w:ind w:right="409"/>
              <w:rPr>
                <w:b/>
                <w:bCs/>
                <w:sz w:val="20"/>
                <w:szCs w:val="20"/>
              </w:rPr>
            </w:pPr>
          </w:p>
        </w:tc>
        <w:tc>
          <w:tcPr>
            <w:tcW w:w="2126" w:type="dxa"/>
            <w:vAlign w:val="center"/>
            <w:hideMark/>
          </w:tcPr>
          <w:p w14:paraId="43963E4F" w14:textId="77777777" w:rsidR="00604D4D" w:rsidRPr="0034593B" w:rsidRDefault="00604D4D" w:rsidP="00C74B2B">
            <w:pPr>
              <w:rPr>
                <w:sz w:val="20"/>
                <w:szCs w:val="20"/>
              </w:rPr>
            </w:pPr>
            <w:r w:rsidRPr="0034593B">
              <w:rPr>
                <w:sz w:val="20"/>
                <w:szCs w:val="20"/>
              </w:rPr>
              <w:t>Agree tender process</w:t>
            </w:r>
          </w:p>
        </w:tc>
        <w:tc>
          <w:tcPr>
            <w:tcW w:w="1070" w:type="dxa"/>
            <w:vAlign w:val="center"/>
            <w:hideMark/>
          </w:tcPr>
          <w:p w14:paraId="75E124ED" w14:textId="77777777" w:rsidR="00604D4D" w:rsidRPr="002417D3" w:rsidRDefault="00604D4D" w:rsidP="00C74B2B">
            <w:pPr>
              <w:jc w:val="center"/>
              <w:rPr>
                <w:b/>
                <w:bCs/>
                <w:sz w:val="44"/>
                <w:szCs w:val="44"/>
              </w:rPr>
            </w:pPr>
            <w:r w:rsidRPr="002417D3">
              <w:rPr>
                <w:rFonts w:ascii="Cambria Math" w:hAnsi="Cambria Math" w:cs="Cambria Math"/>
                <w:b/>
                <w:bCs/>
                <w:sz w:val="44"/>
                <w:szCs w:val="44"/>
              </w:rPr>
              <w:t>◔</w:t>
            </w:r>
          </w:p>
        </w:tc>
        <w:tc>
          <w:tcPr>
            <w:tcW w:w="850" w:type="dxa"/>
            <w:vAlign w:val="center"/>
            <w:hideMark/>
          </w:tcPr>
          <w:p w14:paraId="59529C32" w14:textId="77777777" w:rsidR="00604D4D" w:rsidRPr="002417D3" w:rsidRDefault="00604D4D" w:rsidP="00C74B2B">
            <w:pPr>
              <w:jc w:val="center"/>
              <w:rPr>
                <w:b/>
                <w:bCs/>
                <w:sz w:val="44"/>
                <w:szCs w:val="44"/>
              </w:rPr>
            </w:pPr>
            <w:r w:rsidRPr="002417D3">
              <w:rPr>
                <w:rFonts w:ascii="Cambria Math" w:hAnsi="Cambria Math" w:cs="Cambria Math"/>
                <w:b/>
                <w:bCs/>
                <w:sz w:val="44"/>
                <w:szCs w:val="44"/>
              </w:rPr>
              <w:t>◕</w:t>
            </w:r>
          </w:p>
        </w:tc>
        <w:tc>
          <w:tcPr>
            <w:tcW w:w="3325" w:type="dxa"/>
            <w:hideMark/>
          </w:tcPr>
          <w:p w14:paraId="513F0CFE" w14:textId="77777777" w:rsidR="00604D4D" w:rsidRPr="0034593B" w:rsidRDefault="00604D4D" w:rsidP="00C74B2B">
            <w:pPr>
              <w:ind w:right="34"/>
              <w:rPr>
                <w:sz w:val="20"/>
                <w:szCs w:val="20"/>
              </w:rPr>
            </w:pPr>
            <w:r w:rsidRPr="0034593B">
              <w:rPr>
                <w:sz w:val="20"/>
                <w:szCs w:val="20"/>
              </w:rPr>
              <w:t> </w:t>
            </w:r>
          </w:p>
        </w:tc>
      </w:tr>
      <w:tr w:rsidR="00604D4D" w:rsidRPr="0034593B" w14:paraId="55D1B6A1" w14:textId="77777777" w:rsidTr="00CD76AF">
        <w:tc>
          <w:tcPr>
            <w:tcW w:w="1843" w:type="dxa"/>
            <w:vMerge/>
            <w:hideMark/>
          </w:tcPr>
          <w:p w14:paraId="5904118A" w14:textId="77777777" w:rsidR="00604D4D" w:rsidRPr="0034593B" w:rsidRDefault="00604D4D" w:rsidP="00C74B2B">
            <w:pPr>
              <w:ind w:right="409"/>
              <w:rPr>
                <w:b/>
                <w:bCs/>
                <w:sz w:val="20"/>
                <w:szCs w:val="20"/>
              </w:rPr>
            </w:pPr>
          </w:p>
        </w:tc>
        <w:tc>
          <w:tcPr>
            <w:tcW w:w="2126" w:type="dxa"/>
            <w:vAlign w:val="center"/>
            <w:hideMark/>
          </w:tcPr>
          <w:p w14:paraId="36F97D4F" w14:textId="77777777" w:rsidR="00604D4D" w:rsidRDefault="00604D4D" w:rsidP="00C74B2B">
            <w:pPr>
              <w:rPr>
                <w:sz w:val="20"/>
                <w:szCs w:val="20"/>
              </w:rPr>
            </w:pPr>
            <w:r w:rsidRPr="0034593B">
              <w:rPr>
                <w:sz w:val="20"/>
                <w:szCs w:val="20"/>
              </w:rPr>
              <w:t xml:space="preserve">Finalise and sign off Contract Strategy &amp; </w:t>
            </w:r>
            <w:r w:rsidR="007A2485">
              <w:rPr>
                <w:sz w:val="20"/>
                <w:szCs w:val="20"/>
              </w:rPr>
              <w:t>t</w:t>
            </w:r>
            <w:r w:rsidRPr="0034593B">
              <w:rPr>
                <w:sz w:val="20"/>
                <w:szCs w:val="20"/>
              </w:rPr>
              <w:t xml:space="preserve">ender </w:t>
            </w:r>
            <w:proofErr w:type="gramStart"/>
            <w:r w:rsidRPr="0034593B">
              <w:rPr>
                <w:sz w:val="20"/>
                <w:szCs w:val="20"/>
              </w:rPr>
              <w:t>approach</w:t>
            </w:r>
            <w:proofErr w:type="gramEnd"/>
          </w:p>
          <w:p w14:paraId="0C21B008" w14:textId="2F1F2E36" w:rsidR="00E23419" w:rsidRPr="0034593B" w:rsidRDefault="00E23419" w:rsidP="00C74B2B">
            <w:pPr>
              <w:rPr>
                <w:sz w:val="20"/>
                <w:szCs w:val="20"/>
              </w:rPr>
            </w:pPr>
          </w:p>
        </w:tc>
        <w:tc>
          <w:tcPr>
            <w:tcW w:w="1070" w:type="dxa"/>
            <w:vAlign w:val="center"/>
            <w:hideMark/>
          </w:tcPr>
          <w:p w14:paraId="036ACEAB" w14:textId="77777777" w:rsidR="00604D4D" w:rsidRPr="002417D3" w:rsidRDefault="00604D4D" w:rsidP="00C74B2B">
            <w:pPr>
              <w:jc w:val="center"/>
              <w:rPr>
                <w:b/>
                <w:bCs/>
                <w:sz w:val="44"/>
                <w:szCs w:val="44"/>
              </w:rPr>
            </w:pPr>
            <w:r w:rsidRPr="002417D3">
              <w:rPr>
                <w:rFonts w:ascii="Cambria Math" w:hAnsi="Cambria Math" w:cs="Cambria Math"/>
                <w:b/>
                <w:bCs/>
                <w:sz w:val="44"/>
                <w:szCs w:val="44"/>
              </w:rPr>
              <w:t>◔</w:t>
            </w:r>
          </w:p>
        </w:tc>
        <w:tc>
          <w:tcPr>
            <w:tcW w:w="850" w:type="dxa"/>
            <w:vAlign w:val="center"/>
            <w:hideMark/>
          </w:tcPr>
          <w:p w14:paraId="33872C98" w14:textId="77777777" w:rsidR="00604D4D" w:rsidRPr="002417D3" w:rsidRDefault="00604D4D" w:rsidP="00C74B2B">
            <w:pPr>
              <w:jc w:val="center"/>
              <w:rPr>
                <w:b/>
                <w:bCs/>
                <w:sz w:val="44"/>
                <w:szCs w:val="44"/>
              </w:rPr>
            </w:pPr>
            <w:r w:rsidRPr="002417D3">
              <w:rPr>
                <w:rFonts w:ascii="Cambria Math" w:hAnsi="Cambria Math" w:cs="Cambria Math"/>
                <w:b/>
                <w:bCs/>
                <w:sz w:val="44"/>
                <w:szCs w:val="44"/>
              </w:rPr>
              <w:t>◕</w:t>
            </w:r>
          </w:p>
        </w:tc>
        <w:tc>
          <w:tcPr>
            <w:tcW w:w="3325" w:type="dxa"/>
            <w:hideMark/>
          </w:tcPr>
          <w:p w14:paraId="65FB10B4" w14:textId="77777777" w:rsidR="00604D4D" w:rsidRDefault="00604D4D" w:rsidP="00C74B2B">
            <w:pPr>
              <w:ind w:right="34"/>
              <w:rPr>
                <w:sz w:val="20"/>
                <w:szCs w:val="20"/>
              </w:rPr>
            </w:pPr>
            <w:r w:rsidRPr="0034593B">
              <w:rPr>
                <w:sz w:val="20"/>
                <w:szCs w:val="20"/>
              </w:rPr>
              <w:t xml:space="preserve">Joint sign </w:t>
            </w:r>
            <w:proofErr w:type="gramStart"/>
            <w:r w:rsidRPr="0034593B">
              <w:rPr>
                <w:sz w:val="20"/>
                <w:szCs w:val="20"/>
              </w:rPr>
              <w:t>off of</w:t>
            </w:r>
            <w:proofErr w:type="gramEnd"/>
            <w:r w:rsidRPr="0034593B">
              <w:rPr>
                <w:sz w:val="20"/>
                <w:szCs w:val="20"/>
              </w:rPr>
              <w:t xml:space="preserve"> Contract Strategy between Service &amp; CPU / DRT.</w:t>
            </w:r>
          </w:p>
          <w:p w14:paraId="63C69F14" w14:textId="77777777" w:rsidR="00C94641" w:rsidRPr="0034593B" w:rsidRDefault="00C94641" w:rsidP="00C74B2B">
            <w:pPr>
              <w:ind w:right="34"/>
              <w:rPr>
                <w:sz w:val="20"/>
                <w:szCs w:val="20"/>
              </w:rPr>
            </w:pPr>
          </w:p>
        </w:tc>
      </w:tr>
      <w:tr w:rsidR="00604D4D" w:rsidRPr="0034593B" w14:paraId="0966C158" w14:textId="77777777" w:rsidTr="00CD76AF">
        <w:tc>
          <w:tcPr>
            <w:tcW w:w="1843" w:type="dxa"/>
            <w:vAlign w:val="center"/>
            <w:hideMark/>
          </w:tcPr>
          <w:p w14:paraId="69581BB2" w14:textId="352BDF79" w:rsidR="00604D4D" w:rsidRPr="0034593B" w:rsidRDefault="00604D4D" w:rsidP="00C74B2B">
            <w:pPr>
              <w:ind w:right="35"/>
              <w:rPr>
                <w:b/>
                <w:bCs/>
                <w:sz w:val="20"/>
                <w:szCs w:val="20"/>
              </w:rPr>
            </w:pPr>
            <w:r w:rsidRPr="0034593B">
              <w:rPr>
                <w:b/>
                <w:bCs/>
                <w:sz w:val="20"/>
                <w:szCs w:val="20"/>
              </w:rPr>
              <w:t>Contract Strategy</w:t>
            </w:r>
            <w:r w:rsidRPr="0034593B">
              <w:rPr>
                <w:b/>
                <w:bCs/>
                <w:sz w:val="20"/>
                <w:szCs w:val="20"/>
              </w:rPr>
              <w:br/>
            </w:r>
            <w:r w:rsidRPr="0034593B">
              <w:rPr>
                <w:b/>
                <w:bCs/>
                <w:sz w:val="20"/>
                <w:szCs w:val="20"/>
              </w:rPr>
              <w:br/>
              <w:t xml:space="preserve">(£7,500,000 </w:t>
            </w:r>
            <w:r w:rsidR="003140AD">
              <w:rPr>
                <w:b/>
                <w:bCs/>
                <w:sz w:val="20"/>
                <w:szCs w:val="20"/>
              </w:rPr>
              <w:t xml:space="preserve">and above </w:t>
            </w:r>
            <w:r w:rsidRPr="0034593B">
              <w:rPr>
                <w:b/>
                <w:bCs/>
                <w:sz w:val="20"/>
                <w:szCs w:val="20"/>
              </w:rPr>
              <w:t xml:space="preserve">or where </w:t>
            </w:r>
            <w:r w:rsidRPr="0034593B">
              <w:rPr>
                <w:b/>
                <w:bCs/>
                <w:sz w:val="20"/>
                <w:szCs w:val="20"/>
              </w:rPr>
              <w:lastRenderedPageBreak/>
              <w:t>Chief Officer considers it to be of such significance)</w:t>
            </w:r>
          </w:p>
        </w:tc>
        <w:tc>
          <w:tcPr>
            <w:tcW w:w="2126" w:type="dxa"/>
            <w:vAlign w:val="center"/>
            <w:hideMark/>
          </w:tcPr>
          <w:p w14:paraId="6330C859" w14:textId="77777777" w:rsidR="00604D4D" w:rsidRDefault="00604D4D" w:rsidP="00C74B2B">
            <w:pPr>
              <w:rPr>
                <w:sz w:val="20"/>
                <w:szCs w:val="20"/>
              </w:rPr>
            </w:pPr>
            <w:r w:rsidRPr="0034593B">
              <w:rPr>
                <w:sz w:val="20"/>
                <w:szCs w:val="20"/>
              </w:rPr>
              <w:lastRenderedPageBreak/>
              <w:t>Service to complete prior to any tendering activity commencing.</w:t>
            </w:r>
          </w:p>
          <w:p w14:paraId="2C5F9FBB" w14:textId="77777777" w:rsidR="00604D4D" w:rsidRDefault="00604D4D" w:rsidP="00C74B2B">
            <w:pPr>
              <w:rPr>
                <w:sz w:val="20"/>
                <w:szCs w:val="20"/>
              </w:rPr>
            </w:pPr>
          </w:p>
          <w:p w14:paraId="742B7A5D" w14:textId="4AAE2D1C" w:rsidR="00604D4D" w:rsidRPr="0034593B" w:rsidRDefault="00604D4D" w:rsidP="00C74B2B">
            <w:pPr>
              <w:rPr>
                <w:sz w:val="20"/>
                <w:szCs w:val="20"/>
              </w:rPr>
            </w:pPr>
            <w:r>
              <w:rPr>
                <w:sz w:val="20"/>
                <w:szCs w:val="20"/>
              </w:rPr>
              <w:t xml:space="preserve">This includes </w:t>
            </w:r>
            <w:r>
              <w:rPr>
                <w:sz w:val="20"/>
                <w:szCs w:val="20"/>
              </w:rPr>
              <w:lastRenderedPageBreak/>
              <w:t>ensuring that a prior consideration report is presented to Executive</w:t>
            </w:r>
          </w:p>
        </w:tc>
        <w:tc>
          <w:tcPr>
            <w:tcW w:w="1070" w:type="dxa"/>
            <w:vAlign w:val="center"/>
            <w:hideMark/>
          </w:tcPr>
          <w:p w14:paraId="430247E8" w14:textId="77777777" w:rsidR="00604D4D" w:rsidRPr="002417D3" w:rsidRDefault="00604D4D" w:rsidP="00C74B2B">
            <w:pPr>
              <w:jc w:val="center"/>
              <w:rPr>
                <w:b/>
                <w:bCs/>
                <w:sz w:val="72"/>
                <w:szCs w:val="72"/>
              </w:rPr>
            </w:pPr>
            <w:r w:rsidRPr="002417D3">
              <w:rPr>
                <w:b/>
                <w:bCs/>
                <w:sz w:val="72"/>
                <w:szCs w:val="72"/>
              </w:rPr>
              <w:lastRenderedPageBreak/>
              <w:t>●</w:t>
            </w:r>
          </w:p>
        </w:tc>
        <w:tc>
          <w:tcPr>
            <w:tcW w:w="850" w:type="dxa"/>
            <w:vAlign w:val="center"/>
            <w:hideMark/>
          </w:tcPr>
          <w:p w14:paraId="498D6E84" w14:textId="77777777" w:rsidR="00604D4D" w:rsidRPr="002417D3" w:rsidRDefault="00604D4D" w:rsidP="00C74B2B">
            <w:pPr>
              <w:jc w:val="center"/>
              <w:rPr>
                <w:b/>
                <w:bCs/>
                <w:sz w:val="72"/>
                <w:szCs w:val="72"/>
              </w:rPr>
            </w:pPr>
            <w:r w:rsidRPr="002417D3">
              <w:rPr>
                <w:b/>
                <w:bCs/>
                <w:sz w:val="72"/>
                <w:szCs w:val="72"/>
              </w:rPr>
              <w:t>○</w:t>
            </w:r>
          </w:p>
        </w:tc>
        <w:tc>
          <w:tcPr>
            <w:tcW w:w="3325" w:type="dxa"/>
            <w:hideMark/>
          </w:tcPr>
          <w:p w14:paraId="51D5929F" w14:textId="0A14CB87" w:rsidR="00604D4D" w:rsidRPr="0034593B" w:rsidRDefault="00604D4D" w:rsidP="00C74B2B">
            <w:pPr>
              <w:ind w:right="34"/>
              <w:rPr>
                <w:sz w:val="20"/>
                <w:szCs w:val="20"/>
              </w:rPr>
            </w:pPr>
            <w:r w:rsidRPr="0034593B">
              <w:rPr>
                <w:sz w:val="20"/>
                <w:szCs w:val="20"/>
              </w:rPr>
              <w:t>See CSO 6.2</w:t>
            </w:r>
            <w:r w:rsidR="002802B9">
              <w:rPr>
                <w:sz w:val="20"/>
                <w:szCs w:val="20"/>
              </w:rPr>
              <w:t xml:space="preserve"> (ii)</w:t>
            </w:r>
          </w:p>
        </w:tc>
      </w:tr>
      <w:tr w:rsidR="00604D4D" w:rsidRPr="0034593B" w14:paraId="27968A3D" w14:textId="77777777" w:rsidTr="00CD76AF">
        <w:tc>
          <w:tcPr>
            <w:tcW w:w="1843" w:type="dxa"/>
            <w:vMerge w:val="restart"/>
            <w:vAlign w:val="center"/>
            <w:hideMark/>
          </w:tcPr>
          <w:p w14:paraId="46140FCE" w14:textId="77777777" w:rsidR="00604D4D" w:rsidRPr="0034593B" w:rsidRDefault="00604D4D" w:rsidP="00C74B2B">
            <w:pPr>
              <w:ind w:right="35"/>
              <w:rPr>
                <w:b/>
                <w:bCs/>
                <w:sz w:val="20"/>
                <w:szCs w:val="20"/>
              </w:rPr>
            </w:pPr>
            <w:r w:rsidRPr="0034593B">
              <w:rPr>
                <w:b/>
                <w:bCs/>
                <w:sz w:val="20"/>
                <w:szCs w:val="20"/>
              </w:rPr>
              <w:t>Tender Development and Procedure</w:t>
            </w:r>
          </w:p>
        </w:tc>
        <w:tc>
          <w:tcPr>
            <w:tcW w:w="2126" w:type="dxa"/>
            <w:vAlign w:val="center"/>
            <w:hideMark/>
          </w:tcPr>
          <w:p w14:paraId="0AAF2C94" w14:textId="77777777" w:rsidR="00604D4D" w:rsidRPr="0034593B" w:rsidRDefault="00604D4D" w:rsidP="00C74B2B">
            <w:pPr>
              <w:rPr>
                <w:sz w:val="20"/>
                <w:szCs w:val="20"/>
              </w:rPr>
            </w:pPr>
            <w:r w:rsidRPr="0034593B">
              <w:rPr>
                <w:sz w:val="20"/>
                <w:szCs w:val="20"/>
              </w:rPr>
              <w:t>Agree selection and award criteria &amp; weightings</w:t>
            </w:r>
          </w:p>
        </w:tc>
        <w:tc>
          <w:tcPr>
            <w:tcW w:w="1070" w:type="dxa"/>
            <w:vAlign w:val="center"/>
            <w:hideMark/>
          </w:tcPr>
          <w:p w14:paraId="7D4DDBF7" w14:textId="77777777" w:rsidR="00604D4D" w:rsidRPr="002417D3" w:rsidRDefault="00604D4D" w:rsidP="00C74B2B">
            <w:pPr>
              <w:jc w:val="center"/>
              <w:rPr>
                <w:b/>
                <w:bCs/>
                <w:sz w:val="44"/>
                <w:szCs w:val="44"/>
              </w:rPr>
            </w:pPr>
            <w:r w:rsidRPr="002417D3">
              <w:rPr>
                <w:rFonts w:ascii="Cambria Math" w:hAnsi="Cambria Math" w:cs="Cambria Math"/>
                <w:b/>
                <w:bCs/>
                <w:sz w:val="44"/>
                <w:szCs w:val="44"/>
              </w:rPr>
              <w:t>◔</w:t>
            </w:r>
          </w:p>
        </w:tc>
        <w:tc>
          <w:tcPr>
            <w:tcW w:w="850" w:type="dxa"/>
            <w:vAlign w:val="center"/>
            <w:hideMark/>
          </w:tcPr>
          <w:p w14:paraId="2EFC8765" w14:textId="77777777" w:rsidR="00604D4D" w:rsidRPr="002417D3" w:rsidRDefault="00604D4D" w:rsidP="00C74B2B">
            <w:pPr>
              <w:jc w:val="center"/>
              <w:rPr>
                <w:b/>
                <w:bCs/>
                <w:sz w:val="44"/>
                <w:szCs w:val="44"/>
              </w:rPr>
            </w:pPr>
            <w:r w:rsidRPr="002417D3">
              <w:rPr>
                <w:rFonts w:ascii="Cambria Math" w:hAnsi="Cambria Math" w:cs="Cambria Math"/>
                <w:b/>
                <w:bCs/>
                <w:sz w:val="44"/>
                <w:szCs w:val="44"/>
              </w:rPr>
              <w:t>◕</w:t>
            </w:r>
          </w:p>
        </w:tc>
        <w:tc>
          <w:tcPr>
            <w:tcW w:w="3325" w:type="dxa"/>
            <w:hideMark/>
          </w:tcPr>
          <w:p w14:paraId="5B62E21F" w14:textId="77777777" w:rsidR="003D4B23" w:rsidRDefault="00604D4D" w:rsidP="00C74B2B">
            <w:pPr>
              <w:pStyle w:val="ListParagraph"/>
              <w:numPr>
                <w:ilvl w:val="0"/>
                <w:numId w:val="60"/>
              </w:numPr>
              <w:ind w:left="172" w:right="34" w:hanging="141"/>
              <w:rPr>
                <w:sz w:val="20"/>
                <w:szCs w:val="20"/>
              </w:rPr>
            </w:pPr>
            <w:r w:rsidRPr="003D4B23">
              <w:rPr>
                <w:sz w:val="20"/>
                <w:szCs w:val="20"/>
              </w:rPr>
              <w:t xml:space="preserve">Open tender (one stage): both selection (SPD) &amp; award criteria </w:t>
            </w:r>
            <w:proofErr w:type="gramStart"/>
            <w:r w:rsidRPr="003D4B23">
              <w:rPr>
                <w:sz w:val="20"/>
                <w:szCs w:val="20"/>
              </w:rPr>
              <w:t>apply</w:t>
            </w:r>
            <w:proofErr w:type="gramEnd"/>
          </w:p>
          <w:p w14:paraId="10718FC2" w14:textId="77777777" w:rsidR="00604D4D" w:rsidRDefault="00604D4D" w:rsidP="00C74B2B">
            <w:pPr>
              <w:pStyle w:val="ListParagraph"/>
              <w:numPr>
                <w:ilvl w:val="0"/>
                <w:numId w:val="60"/>
              </w:numPr>
              <w:ind w:left="172" w:right="34" w:hanging="172"/>
              <w:rPr>
                <w:sz w:val="20"/>
                <w:szCs w:val="20"/>
              </w:rPr>
            </w:pPr>
            <w:r w:rsidRPr="003D4B23">
              <w:rPr>
                <w:sz w:val="20"/>
                <w:szCs w:val="20"/>
              </w:rPr>
              <w:t xml:space="preserve">Restricted tender (two stages): selection criteria </w:t>
            </w:r>
            <w:proofErr w:type="gramStart"/>
            <w:r w:rsidRPr="003D4B23">
              <w:rPr>
                <w:sz w:val="20"/>
                <w:szCs w:val="20"/>
              </w:rPr>
              <w:t>applies</w:t>
            </w:r>
            <w:proofErr w:type="gramEnd"/>
            <w:r w:rsidRPr="003D4B23">
              <w:rPr>
                <w:sz w:val="20"/>
                <w:szCs w:val="20"/>
              </w:rPr>
              <w:t xml:space="preserve"> to stage 1 (SPD) and award criteria applies to stage 2 (ITT)</w:t>
            </w:r>
          </w:p>
          <w:p w14:paraId="28E3007D" w14:textId="00125C13" w:rsidR="00A62133" w:rsidRPr="00A62133" w:rsidRDefault="00A62133" w:rsidP="00C74B2B">
            <w:pPr>
              <w:ind w:right="34"/>
              <w:rPr>
                <w:sz w:val="20"/>
                <w:szCs w:val="20"/>
              </w:rPr>
            </w:pPr>
          </w:p>
        </w:tc>
      </w:tr>
      <w:tr w:rsidR="00604D4D" w:rsidRPr="0034593B" w14:paraId="402144CB" w14:textId="77777777" w:rsidTr="00CD76AF">
        <w:tc>
          <w:tcPr>
            <w:tcW w:w="1843" w:type="dxa"/>
            <w:vMerge/>
            <w:vAlign w:val="center"/>
            <w:hideMark/>
          </w:tcPr>
          <w:p w14:paraId="5541FCEF" w14:textId="77777777" w:rsidR="00604D4D" w:rsidRPr="0034593B" w:rsidRDefault="00604D4D" w:rsidP="00C74B2B">
            <w:pPr>
              <w:ind w:right="35"/>
              <w:rPr>
                <w:b/>
                <w:bCs/>
                <w:sz w:val="20"/>
                <w:szCs w:val="20"/>
              </w:rPr>
            </w:pPr>
          </w:p>
        </w:tc>
        <w:tc>
          <w:tcPr>
            <w:tcW w:w="2126" w:type="dxa"/>
            <w:vAlign w:val="center"/>
            <w:hideMark/>
          </w:tcPr>
          <w:p w14:paraId="5F912E32" w14:textId="77777777" w:rsidR="00604D4D" w:rsidRPr="0034593B" w:rsidRDefault="00604D4D" w:rsidP="00C74B2B">
            <w:pPr>
              <w:rPr>
                <w:sz w:val="20"/>
                <w:szCs w:val="20"/>
              </w:rPr>
            </w:pPr>
            <w:r w:rsidRPr="0034593B">
              <w:rPr>
                <w:sz w:val="20"/>
                <w:szCs w:val="20"/>
              </w:rPr>
              <w:t>Define specification &amp; service level expectations</w:t>
            </w:r>
          </w:p>
        </w:tc>
        <w:tc>
          <w:tcPr>
            <w:tcW w:w="1070" w:type="dxa"/>
            <w:vAlign w:val="center"/>
            <w:hideMark/>
          </w:tcPr>
          <w:p w14:paraId="5FA6180B" w14:textId="77777777" w:rsidR="00604D4D" w:rsidRPr="002417D3" w:rsidRDefault="00604D4D" w:rsidP="00C74B2B">
            <w:pPr>
              <w:jc w:val="center"/>
              <w:rPr>
                <w:b/>
                <w:bCs/>
                <w:sz w:val="44"/>
                <w:szCs w:val="44"/>
              </w:rPr>
            </w:pPr>
            <w:r w:rsidRPr="002417D3">
              <w:rPr>
                <w:rFonts w:ascii="Cambria Math" w:hAnsi="Cambria Math" w:cs="Cambria Math"/>
                <w:b/>
                <w:bCs/>
                <w:sz w:val="44"/>
                <w:szCs w:val="44"/>
              </w:rPr>
              <w:t>◕</w:t>
            </w:r>
          </w:p>
        </w:tc>
        <w:tc>
          <w:tcPr>
            <w:tcW w:w="850" w:type="dxa"/>
            <w:vAlign w:val="center"/>
            <w:hideMark/>
          </w:tcPr>
          <w:p w14:paraId="01F53CB6" w14:textId="77777777" w:rsidR="00604D4D" w:rsidRPr="002417D3" w:rsidRDefault="00604D4D" w:rsidP="00C74B2B">
            <w:pPr>
              <w:jc w:val="center"/>
              <w:rPr>
                <w:b/>
                <w:bCs/>
                <w:sz w:val="44"/>
                <w:szCs w:val="44"/>
              </w:rPr>
            </w:pPr>
            <w:r w:rsidRPr="002417D3">
              <w:rPr>
                <w:rFonts w:ascii="Cambria Math" w:hAnsi="Cambria Math" w:cs="Cambria Math"/>
                <w:b/>
                <w:bCs/>
                <w:sz w:val="44"/>
                <w:szCs w:val="44"/>
              </w:rPr>
              <w:t>◔</w:t>
            </w:r>
          </w:p>
        </w:tc>
        <w:tc>
          <w:tcPr>
            <w:tcW w:w="3325" w:type="dxa"/>
            <w:hideMark/>
          </w:tcPr>
          <w:p w14:paraId="3826B602" w14:textId="77777777" w:rsidR="00604D4D" w:rsidRPr="0034593B" w:rsidRDefault="00604D4D" w:rsidP="00C74B2B">
            <w:pPr>
              <w:ind w:right="34"/>
              <w:rPr>
                <w:sz w:val="20"/>
                <w:szCs w:val="20"/>
              </w:rPr>
            </w:pPr>
            <w:r w:rsidRPr="0034593B">
              <w:rPr>
                <w:sz w:val="20"/>
                <w:szCs w:val="20"/>
              </w:rPr>
              <w:t> </w:t>
            </w:r>
          </w:p>
        </w:tc>
      </w:tr>
      <w:tr w:rsidR="00604D4D" w:rsidRPr="0034593B" w14:paraId="65FE0725" w14:textId="77777777" w:rsidTr="00CD76AF">
        <w:trPr>
          <w:trHeight w:val="622"/>
        </w:trPr>
        <w:tc>
          <w:tcPr>
            <w:tcW w:w="1843" w:type="dxa"/>
            <w:vMerge/>
            <w:vAlign w:val="center"/>
            <w:hideMark/>
          </w:tcPr>
          <w:p w14:paraId="5758F6F6" w14:textId="77777777" w:rsidR="00604D4D" w:rsidRPr="0034593B" w:rsidRDefault="00604D4D" w:rsidP="00C74B2B">
            <w:pPr>
              <w:ind w:right="35"/>
              <w:rPr>
                <w:b/>
                <w:bCs/>
                <w:sz w:val="20"/>
                <w:szCs w:val="20"/>
              </w:rPr>
            </w:pPr>
          </w:p>
        </w:tc>
        <w:tc>
          <w:tcPr>
            <w:tcW w:w="2126" w:type="dxa"/>
            <w:vAlign w:val="center"/>
            <w:hideMark/>
          </w:tcPr>
          <w:p w14:paraId="0B0725B2" w14:textId="77777777" w:rsidR="00604D4D" w:rsidRPr="0034593B" w:rsidRDefault="00604D4D" w:rsidP="00C74B2B">
            <w:pPr>
              <w:rPr>
                <w:sz w:val="20"/>
                <w:szCs w:val="20"/>
              </w:rPr>
            </w:pPr>
            <w:r w:rsidRPr="0034593B">
              <w:rPr>
                <w:sz w:val="20"/>
                <w:szCs w:val="20"/>
              </w:rPr>
              <w:t>Create tender documentation</w:t>
            </w:r>
          </w:p>
        </w:tc>
        <w:tc>
          <w:tcPr>
            <w:tcW w:w="1070" w:type="dxa"/>
            <w:vAlign w:val="center"/>
            <w:hideMark/>
          </w:tcPr>
          <w:p w14:paraId="2C3DC77A" w14:textId="77777777" w:rsidR="00604D4D" w:rsidRPr="002417D3" w:rsidRDefault="00604D4D" w:rsidP="00C74B2B">
            <w:pPr>
              <w:jc w:val="center"/>
              <w:rPr>
                <w:b/>
                <w:bCs/>
                <w:sz w:val="72"/>
                <w:szCs w:val="72"/>
              </w:rPr>
            </w:pPr>
            <w:r w:rsidRPr="002417D3">
              <w:rPr>
                <w:b/>
                <w:bCs/>
                <w:sz w:val="72"/>
                <w:szCs w:val="72"/>
              </w:rPr>
              <w:t>○</w:t>
            </w:r>
          </w:p>
        </w:tc>
        <w:tc>
          <w:tcPr>
            <w:tcW w:w="850" w:type="dxa"/>
            <w:vAlign w:val="center"/>
            <w:hideMark/>
          </w:tcPr>
          <w:p w14:paraId="591A546F" w14:textId="77777777" w:rsidR="00604D4D" w:rsidRPr="002417D3" w:rsidRDefault="00604D4D" w:rsidP="00C74B2B">
            <w:pPr>
              <w:jc w:val="center"/>
              <w:rPr>
                <w:b/>
                <w:bCs/>
                <w:sz w:val="72"/>
                <w:szCs w:val="72"/>
              </w:rPr>
            </w:pPr>
            <w:r w:rsidRPr="002417D3">
              <w:rPr>
                <w:b/>
                <w:bCs/>
                <w:sz w:val="72"/>
                <w:szCs w:val="72"/>
              </w:rPr>
              <w:t>●</w:t>
            </w:r>
          </w:p>
        </w:tc>
        <w:tc>
          <w:tcPr>
            <w:tcW w:w="3325" w:type="dxa"/>
            <w:hideMark/>
          </w:tcPr>
          <w:p w14:paraId="6225FA3E" w14:textId="77777777" w:rsidR="00604D4D" w:rsidRPr="0034593B" w:rsidRDefault="00604D4D" w:rsidP="00C74B2B">
            <w:pPr>
              <w:ind w:right="34"/>
              <w:rPr>
                <w:sz w:val="20"/>
                <w:szCs w:val="20"/>
              </w:rPr>
            </w:pPr>
            <w:r w:rsidRPr="0034593B">
              <w:rPr>
                <w:sz w:val="20"/>
                <w:szCs w:val="20"/>
              </w:rPr>
              <w:t> </w:t>
            </w:r>
          </w:p>
        </w:tc>
      </w:tr>
      <w:tr w:rsidR="00604D4D" w:rsidRPr="0034593B" w14:paraId="4644C9ED" w14:textId="77777777" w:rsidTr="00CD76AF">
        <w:tc>
          <w:tcPr>
            <w:tcW w:w="1843" w:type="dxa"/>
            <w:vMerge/>
            <w:vAlign w:val="center"/>
            <w:hideMark/>
          </w:tcPr>
          <w:p w14:paraId="5D65027D" w14:textId="77777777" w:rsidR="00604D4D" w:rsidRPr="0034593B" w:rsidRDefault="00604D4D" w:rsidP="00C74B2B">
            <w:pPr>
              <w:ind w:right="35"/>
              <w:rPr>
                <w:b/>
                <w:bCs/>
                <w:sz w:val="20"/>
                <w:szCs w:val="20"/>
              </w:rPr>
            </w:pPr>
          </w:p>
        </w:tc>
        <w:tc>
          <w:tcPr>
            <w:tcW w:w="2126" w:type="dxa"/>
            <w:vAlign w:val="center"/>
            <w:hideMark/>
          </w:tcPr>
          <w:p w14:paraId="071D4C68" w14:textId="77777777" w:rsidR="00604D4D" w:rsidRPr="0034593B" w:rsidRDefault="00604D4D" w:rsidP="00C74B2B">
            <w:pPr>
              <w:rPr>
                <w:sz w:val="20"/>
                <w:szCs w:val="20"/>
              </w:rPr>
            </w:pPr>
            <w:r w:rsidRPr="0034593B">
              <w:rPr>
                <w:sz w:val="20"/>
                <w:szCs w:val="20"/>
              </w:rPr>
              <w:t>Publish contract notice / tender documentation on PCS</w:t>
            </w:r>
          </w:p>
        </w:tc>
        <w:tc>
          <w:tcPr>
            <w:tcW w:w="1070" w:type="dxa"/>
            <w:vAlign w:val="center"/>
            <w:hideMark/>
          </w:tcPr>
          <w:p w14:paraId="0A08E0D7" w14:textId="77777777" w:rsidR="00604D4D" w:rsidRPr="002417D3" w:rsidRDefault="00604D4D" w:rsidP="00C74B2B">
            <w:pPr>
              <w:jc w:val="center"/>
              <w:rPr>
                <w:b/>
                <w:bCs/>
                <w:sz w:val="72"/>
                <w:szCs w:val="72"/>
              </w:rPr>
            </w:pPr>
            <w:r w:rsidRPr="002417D3">
              <w:rPr>
                <w:b/>
                <w:bCs/>
                <w:sz w:val="72"/>
                <w:szCs w:val="72"/>
              </w:rPr>
              <w:t>○</w:t>
            </w:r>
          </w:p>
        </w:tc>
        <w:tc>
          <w:tcPr>
            <w:tcW w:w="850" w:type="dxa"/>
            <w:vAlign w:val="center"/>
            <w:hideMark/>
          </w:tcPr>
          <w:p w14:paraId="11A64E48" w14:textId="77777777" w:rsidR="00604D4D" w:rsidRPr="002417D3" w:rsidRDefault="00604D4D" w:rsidP="00C74B2B">
            <w:pPr>
              <w:jc w:val="center"/>
              <w:rPr>
                <w:b/>
                <w:bCs/>
                <w:sz w:val="72"/>
                <w:szCs w:val="72"/>
              </w:rPr>
            </w:pPr>
            <w:r w:rsidRPr="002417D3">
              <w:rPr>
                <w:b/>
                <w:bCs/>
                <w:sz w:val="72"/>
                <w:szCs w:val="72"/>
              </w:rPr>
              <w:t>●</w:t>
            </w:r>
          </w:p>
        </w:tc>
        <w:tc>
          <w:tcPr>
            <w:tcW w:w="3325" w:type="dxa"/>
            <w:hideMark/>
          </w:tcPr>
          <w:p w14:paraId="3415E025" w14:textId="77777777" w:rsidR="00604D4D" w:rsidRPr="0034593B" w:rsidRDefault="00604D4D" w:rsidP="00C74B2B">
            <w:pPr>
              <w:ind w:right="34"/>
              <w:rPr>
                <w:sz w:val="20"/>
                <w:szCs w:val="20"/>
              </w:rPr>
            </w:pPr>
            <w:r w:rsidRPr="0034593B">
              <w:rPr>
                <w:sz w:val="20"/>
                <w:szCs w:val="20"/>
              </w:rPr>
              <w:t> </w:t>
            </w:r>
          </w:p>
        </w:tc>
      </w:tr>
      <w:tr w:rsidR="00604D4D" w:rsidRPr="0034593B" w14:paraId="164355DB" w14:textId="77777777" w:rsidTr="00CD76AF">
        <w:tc>
          <w:tcPr>
            <w:tcW w:w="1843" w:type="dxa"/>
            <w:vMerge/>
            <w:vAlign w:val="center"/>
            <w:hideMark/>
          </w:tcPr>
          <w:p w14:paraId="580364CF" w14:textId="77777777" w:rsidR="00604D4D" w:rsidRPr="0034593B" w:rsidRDefault="00604D4D" w:rsidP="00C74B2B">
            <w:pPr>
              <w:ind w:right="35"/>
              <w:rPr>
                <w:b/>
                <w:bCs/>
                <w:sz w:val="20"/>
                <w:szCs w:val="20"/>
              </w:rPr>
            </w:pPr>
          </w:p>
        </w:tc>
        <w:tc>
          <w:tcPr>
            <w:tcW w:w="2126" w:type="dxa"/>
            <w:vAlign w:val="center"/>
            <w:hideMark/>
          </w:tcPr>
          <w:p w14:paraId="153F3FA1" w14:textId="584FC126" w:rsidR="00604D4D" w:rsidRPr="0034593B" w:rsidRDefault="00604D4D" w:rsidP="00C74B2B">
            <w:pPr>
              <w:rPr>
                <w:sz w:val="20"/>
                <w:szCs w:val="20"/>
              </w:rPr>
            </w:pPr>
            <w:r w:rsidRPr="0034593B">
              <w:rPr>
                <w:sz w:val="20"/>
                <w:szCs w:val="20"/>
              </w:rPr>
              <w:t xml:space="preserve">Monitor tender </w:t>
            </w:r>
            <w:r w:rsidR="00E57421">
              <w:rPr>
                <w:sz w:val="20"/>
                <w:szCs w:val="20"/>
              </w:rPr>
              <w:t>Questions</w:t>
            </w:r>
            <w:r w:rsidR="009674F6">
              <w:rPr>
                <w:sz w:val="20"/>
                <w:szCs w:val="20"/>
              </w:rPr>
              <w:t xml:space="preserve"> area</w:t>
            </w:r>
            <w:r w:rsidR="00056BC5">
              <w:rPr>
                <w:sz w:val="20"/>
                <w:szCs w:val="20"/>
              </w:rPr>
              <w:t xml:space="preserve"> on PCS</w:t>
            </w:r>
            <w:r w:rsidR="009674F6">
              <w:rPr>
                <w:sz w:val="20"/>
                <w:szCs w:val="20"/>
              </w:rPr>
              <w:t xml:space="preserve"> and provide updates</w:t>
            </w:r>
          </w:p>
        </w:tc>
        <w:tc>
          <w:tcPr>
            <w:tcW w:w="1070" w:type="dxa"/>
            <w:vAlign w:val="center"/>
            <w:hideMark/>
          </w:tcPr>
          <w:p w14:paraId="3678C294" w14:textId="77777777" w:rsidR="00604D4D" w:rsidRPr="002417D3" w:rsidRDefault="00604D4D" w:rsidP="00C74B2B">
            <w:pPr>
              <w:jc w:val="center"/>
              <w:rPr>
                <w:b/>
                <w:bCs/>
                <w:sz w:val="44"/>
                <w:szCs w:val="44"/>
              </w:rPr>
            </w:pPr>
            <w:r w:rsidRPr="002417D3">
              <w:rPr>
                <w:rFonts w:ascii="Cambria Math" w:hAnsi="Cambria Math" w:cs="Cambria Math"/>
                <w:b/>
                <w:bCs/>
                <w:sz w:val="44"/>
                <w:szCs w:val="44"/>
              </w:rPr>
              <w:t>◔</w:t>
            </w:r>
          </w:p>
        </w:tc>
        <w:tc>
          <w:tcPr>
            <w:tcW w:w="850" w:type="dxa"/>
            <w:vAlign w:val="center"/>
            <w:hideMark/>
          </w:tcPr>
          <w:p w14:paraId="51CD7F5B" w14:textId="77777777" w:rsidR="00604D4D" w:rsidRPr="002417D3" w:rsidRDefault="00604D4D" w:rsidP="00C74B2B">
            <w:pPr>
              <w:jc w:val="center"/>
              <w:rPr>
                <w:b/>
                <w:bCs/>
                <w:sz w:val="44"/>
                <w:szCs w:val="44"/>
              </w:rPr>
            </w:pPr>
            <w:r w:rsidRPr="002417D3">
              <w:rPr>
                <w:rFonts w:ascii="Cambria Math" w:hAnsi="Cambria Math" w:cs="Cambria Math"/>
                <w:b/>
                <w:bCs/>
                <w:sz w:val="44"/>
                <w:szCs w:val="44"/>
              </w:rPr>
              <w:t>◕</w:t>
            </w:r>
          </w:p>
        </w:tc>
        <w:tc>
          <w:tcPr>
            <w:tcW w:w="3325" w:type="dxa"/>
            <w:hideMark/>
          </w:tcPr>
          <w:p w14:paraId="5A6DA760" w14:textId="54BF3BC8" w:rsidR="00C94641" w:rsidRDefault="00604D4D" w:rsidP="00C74B2B">
            <w:pPr>
              <w:ind w:right="34"/>
              <w:rPr>
                <w:sz w:val="20"/>
                <w:szCs w:val="20"/>
              </w:rPr>
            </w:pPr>
            <w:r w:rsidRPr="0034593B">
              <w:rPr>
                <w:sz w:val="20"/>
                <w:szCs w:val="20"/>
              </w:rPr>
              <w:t>CPU / DRT will monitor and update, but Service will be required to provide technical responses to questions asked by tenderers.</w:t>
            </w:r>
          </w:p>
          <w:p w14:paraId="539BACDC" w14:textId="3378F2B6" w:rsidR="00A62133" w:rsidRPr="0034593B" w:rsidRDefault="00A62133" w:rsidP="00C74B2B">
            <w:pPr>
              <w:ind w:right="34"/>
              <w:rPr>
                <w:sz w:val="20"/>
                <w:szCs w:val="20"/>
              </w:rPr>
            </w:pPr>
          </w:p>
        </w:tc>
      </w:tr>
      <w:tr w:rsidR="00604D4D" w:rsidRPr="0034593B" w14:paraId="3EA700D7" w14:textId="77777777" w:rsidTr="00CD76AF">
        <w:tc>
          <w:tcPr>
            <w:tcW w:w="1843" w:type="dxa"/>
            <w:vMerge w:val="restart"/>
            <w:vAlign w:val="center"/>
            <w:hideMark/>
          </w:tcPr>
          <w:p w14:paraId="3041758C" w14:textId="77777777" w:rsidR="00604D4D" w:rsidRPr="0034593B" w:rsidRDefault="00604D4D" w:rsidP="00C74B2B">
            <w:pPr>
              <w:ind w:right="35"/>
              <w:rPr>
                <w:b/>
                <w:bCs/>
                <w:sz w:val="20"/>
                <w:szCs w:val="20"/>
              </w:rPr>
            </w:pPr>
            <w:r w:rsidRPr="0034593B">
              <w:rPr>
                <w:b/>
                <w:bCs/>
                <w:sz w:val="20"/>
                <w:szCs w:val="20"/>
              </w:rPr>
              <w:t>Tender Evaluation Open Procedure</w:t>
            </w:r>
          </w:p>
        </w:tc>
        <w:tc>
          <w:tcPr>
            <w:tcW w:w="2126" w:type="dxa"/>
            <w:vAlign w:val="center"/>
            <w:hideMark/>
          </w:tcPr>
          <w:p w14:paraId="5A473E2B" w14:textId="77777777" w:rsidR="00604D4D" w:rsidRPr="0034593B" w:rsidRDefault="00604D4D" w:rsidP="00C74B2B">
            <w:pPr>
              <w:rPr>
                <w:sz w:val="20"/>
                <w:szCs w:val="20"/>
              </w:rPr>
            </w:pPr>
            <w:r w:rsidRPr="0034593B">
              <w:rPr>
                <w:sz w:val="20"/>
                <w:szCs w:val="20"/>
              </w:rPr>
              <w:t>Undertake commercial evaluation</w:t>
            </w:r>
          </w:p>
        </w:tc>
        <w:tc>
          <w:tcPr>
            <w:tcW w:w="1070" w:type="dxa"/>
            <w:vAlign w:val="center"/>
            <w:hideMark/>
          </w:tcPr>
          <w:p w14:paraId="7A28EE4E" w14:textId="77777777" w:rsidR="00604D4D" w:rsidRPr="002417D3" w:rsidRDefault="00604D4D" w:rsidP="00C74B2B">
            <w:pPr>
              <w:jc w:val="center"/>
              <w:rPr>
                <w:b/>
                <w:bCs/>
                <w:sz w:val="72"/>
                <w:szCs w:val="72"/>
              </w:rPr>
            </w:pPr>
            <w:r w:rsidRPr="002417D3">
              <w:rPr>
                <w:b/>
                <w:bCs/>
                <w:sz w:val="72"/>
                <w:szCs w:val="72"/>
              </w:rPr>
              <w:t>○</w:t>
            </w:r>
          </w:p>
        </w:tc>
        <w:tc>
          <w:tcPr>
            <w:tcW w:w="850" w:type="dxa"/>
            <w:vAlign w:val="center"/>
            <w:hideMark/>
          </w:tcPr>
          <w:p w14:paraId="0F4B1BC0" w14:textId="77777777" w:rsidR="00604D4D" w:rsidRPr="002417D3" w:rsidRDefault="00604D4D" w:rsidP="00C74B2B">
            <w:pPr>
              <w:jc w:val="center"/>
              <w:rPr>
                <w:b/>
                <w:bCs/>
                <w:sz w:val="72"/>
                <w:szCs w:val="72"/>
              </w:rPr>
            </w:pPr>
            <w:r w:rsidRPr="002417D3">
              <w:rPr>
                <w:b/>
                <w:bCs/>
                <w:sz w:val="72"/>
                <w:szCs w:val="72"/>
              </w:rPr>
              <w:t>●</w:t>
            </w:r>
          </w:p>
        </w:tc>
        <w:tc>
          <w:tcPr>
            <w:tcW w:w="3325" w:type="dxa"/>
            <w:hideMark/>
          </w:tcPr>
          <w:p w14:paraId="0BD6CEFA" w14:textId="6315950D" w:rsidR="00C94641" w:rsidRDefault="00604D4D" w:rsidP="00C74B2B">
            <w:pPr>
              <w:ind w:right="34"/>
              <w:rPr>
                <w:sz w:val="20"/>
                <w:szCs w:val="20"/>
              </w:rPr>
            </w:pPr>
            <w:r w:rsidRPr="0034593B">
              <w:rPr>
                <w:sz w:val="20"/>
                <w:szCs w:val="20"/>
              </w:rPr>
              <w:t>Evaluate as per criteria weighting and methodology indicated in tender exercise.</w:t>
            </w:r>
            <w:r w:rsidRPr="0034593B">
              <w:rPr>
                <w:sz w:val="20"/>
                <w:szCs w:val="20"/>
              </w:rPr>
              <w:br/>
              <w:t xml:space="preserve">Officers evaluating the Commercial element cannot also evaluate the </w:t>
            </w:r>
            <w:proofErr w:type="gramStart"/>
            <w:r w:rsidRPr="0034593B">
              <w:rPr>
                <w:sz w:val="20"/>
                <w:szCs w:val="20"/>
              </w:rPr>
              <w:t>Technical</w:t>
            </w:r>
            <w:proofErr w:type="gramEnd"/>
            <w:r w:rsidRPr="0034593B">
              <w:rPr>
                <w:sz w:val="20"/>
                <w:szCs w:val="20"/>
              </w:rPr>
              <w:t xml:space="preserve"> element.</w:t>
            </w:r>
          </w:p>
          <w:p w14:paraId="4F746080" w14:textId="77777777" w:rsidR="00A62133" w:rsidRPr="0034593B" w:rsidRDefault="00A62133" w:rsidP="00C74B2B">
            <w:pPr>
              <w:ind w:right="34"/>
              <w:rPr>
                <w:sz w:val="20"/>
                <w:szCs w:val="20"/>
              </w:rPr>
            </w:pPr>
          </w:p>
        </w:tc>
      </w:tr>
      <w:tr w:rsidR="00604D4D" w:rsidRPr="0034593B" w14:paraId="279ADB40" w14:textId="77777777" w:rsidTr="00CD76AF">
        <w:tc>
          <w:tcPr>
            <w:tcW w:w="1843" w:type="dxa"/>
            <w:vMerge/>
            <w:vAlign w:val="center"/>
            <w:hideMark/>
          </w:tcPr>
          <w:p w14:paraId="27D818FD" w14:textId="77777777" w:rsidR="00604D4D" w:rsidRPr="0034593B" w:rsidRDefault="00604D4D" w:rsidP="00C74B2B">
            <w:pPr>
              <w:ind w:right="409"/>
              <w:rPr>
                <w:b/>
                <w:bCs/>
                <w:sz w:val="20"/>
                <w:szCs w:val="20"/>
              </w:rPr>
            </w:pPr>
          </w:p>
        </w:tc>
        <w:tc>
          <w:tcPr>
            <w:tcW w:w="2126" w:type="dxa"/>
            <w:vAlign w:val="center"/>
            <w:hideMark/>
          </w:tcPr>
          <w:p w14:paraId="2843766E" w14:textId="77777777" w:rsidR="00604D4D" w:rsidRPr="0034593B" w:rsidRDefault="00604D4D" w:rsidP="00C74B2B">
            <w:pPr>
              <w:rPr>
                <w:sz w:val="20"/>
                <w:szCs w:val="20"/>
              </w:rPr>
            </w:pPr>
            <w:r w:rsidRPr="0034593B">
              <w:rPr>
                <w:sz w:val="20"/>
                <w:szCs w:val="20"/>
              </w:rPr>
              <w:t>Evaluate technical submission</w:t>
            </w:r>
          </w:p>
        </w:tc>
        <w:tc>
          <w:tcPr>
            <w:tcW w:w="1070" w:type="dxa"/>
            <w:vAlign w:val="center"/>
            <w:hideMark/>
          </w:tcPr>
          <w:p w14:paraId="3F232F9B"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43E61863" w14:textId="77777777" w:rsidR="00604D4D" w:rsidRPr="002417D3" w:rsidRDefault="00604D4D" w:rsidP="00C74B2B">
            <w:pPr>
              <w:ind w:right="58"/>
              <w:jc w:val="center"/>
              <w:rPr>
                <w:b/>
                <w:bCs/>
                <w:sz w:val="72"/>
                <w:szCs w:val="72"/>
              </w:rPr>
            </w:pPr>
            <w:r w:rsidRPr="002417D3">
              <w:rPr>
                <w:b/>
                <w:bCs/>
                <w:sz w:val="72"/>
                <w:szCs w:val="72"/>
              </w:rPr>
              <w:t>○</w:t>
            </w:r>
          </w:p>
        </w:tc>
        <w:tc>
          <w:tcPr>
            <w:tcW w:w="3325" w:type="dxa"/>
            <w:hideMark/>
          </w:tcPr>
          <w:p w14:paraId="0145A10E" w14:textId="57FB103E" w:rsidR="00C94641" w:rsidRDefault="00604D4D" w:rsidP="00C74B2B">
            <w:pPr>
              <w:ind w:right="34"/>
              <w:rPr>
                <w:sz w:val="20"/>
                <w:szCs w:val="20"/>
              </w:rPr>
            </w:pPr>
            <w:r w:rsidRPr="0034593B">
              <w:rPr>
                <w:sz w:val="20"/>
                <w:szCs w:val="20"/>
              </w:rPr>
              <w:t>Evaluate as per criteria weighting and methodology indicated in tender exercise.</w:t>
            </w:r>
            <w:r w:rsidRPr="0034593B">
              <w:rPr>
                <w:sz w:val="20"/>
                <w:szCs w:val="20"/>
              </w:rPr>
              <w:br/>
              <w:t xml:space="preserve">Officers evaluating the </w:t>
            </w:r>
            <w:proofErr w:type="gramStart"/>
            <w:r w:rsidRPr="0034593B">
              <w:rPr>
                <w:sz w:val="20"/>
                <w:szCs w:val="20"/>
              </w:rPr>
              <w:t>Technical</w:t>
            </w:r>
            <w:proofErr w:type="gramEnd"/>
            <w:r w:rsidRPr="0034593B">
              <w:rPr>
                <w:sz w:val="20"/>
                <w:szCs w:val="20"/>
              </w:rPr>
              <w:t xml:space="preserve"> element cannot also evaluate the Commercial element.</w:t>
            </w:r>
          </w:p>
          <w:p w14:paraId="6D4267F4" w14:textId="77777777" w:rsidR="00A62133" w:rsidRPr="0034593B" w:rsidRDefault="00A62133" w:rsidP="00C74B2B">
            <w:pPr>
              <w:ind w:right="34"/>
              <w:rPr>
                <w:sz w:val="20"/>
                <w:szCs w:val="20"/>
              </w:rPr>
            </w:pPr>
          </w:p>
        </w:tc>
      </w:tr>
      <w:tr w:rsidR="00604D4D" w:rsidRPr="0034593B" w14:paraId="50233D8E" w14:textId="77777777" w:rsidTr="00CD76AF">
        <w:tc>
          <w:tcPr>
            <w:tcW w:w="1843" w:type="dxa"/>
            <w:vMerge/>
            <w:vAlign w:val="center"/>
            <w:hideMark/>
          </w:tcPr>
          <w:p w14:paraId="7AD9F765" w14:textId="77777777" w:rsidR="00604D4D" w:rsidRPr="0034593B" w:rsidRDefault="00604D4D" w:rsidP="00C74B2B">
            <w:pPr>
              <w:ind w:right="409"/>
              <w:rPr>
                <w:b/>
                <w:bCs/>
                <w:sz w:val="20"/>
                <w:szCs w:val="20"/>
              </w:rPr>
            </w:pPr>
          </w:p>
        </w:tc>
        <w:tc>
          <w:tcPr>
            <w:tcW w:w="2126" w:type="dxa"/>
            <w:vAlign w:val="center"/>
            <w:hideMark/>
          </w:tcPr>
          <w:p w14:paraId="16F4D308" w14:textId="77777777" w:rsidR="00604D4D" w:rsidRPr="0034593B" w:rsidRDefault="00604D4D" w:rsidP="00C74B2B">
            <w:pPr>
              <w:rPr>
                <w:sz w:val="20"/>
                <w:szCs w:val="20"/>
              </w:rPr>
            </w:pPr>
            <w:r w:rsidRPr="0034593B">
              <w:rPr>
                <w:sz w:val="20"/>
                <w:szCs w:val="20"/>
              </w:rPr>
              <w:t>Amalgamate both commercial and technical elements once both are complete to obtain most economical advantageous tender / ranking.</w:t>
            </w:r>
          </w:p>
        </w:tc>
        <w:tc>
          <w:tcPr>
            <w:tcW w:w="1070" w:type="dxa"/>
            <w:vAlign w:val="center"/>
            <w:hideMark/>
          </w:tcPr>
          <w:p w14:paraId="49509EC4" w14:textId="77777777" w:rsidR="00604D4D" w:rsidRPr="002417D3" w:rsidRDefault="00604D4D" w:rsidP="00C74B2B">
            <w:pPr>
              <w:ind w:right="58"/>
              <w:jc w:val="center"/>
              <w:rPr>
                <w:b/>
                <w:bCs/>
                <w:sz w:val="44"/>
                <w:szCs w:val="44"/>
              </w:rPr>
            </w:pPr>
            <w:r w:rsidRPr="002417D3">
              <w:rPr>
                <w:rFonts w:ascii="Cambria Math" w:hAnsi="Cambria Math" w:cs="Cambria Math"/>
                <w:b/>
                <w:bCs/>
                <w:sz w:val="44"/>
                <w:szCs w:val="44"/>
              </w:rPr>
              <w:t>◐</w:t>
            </w:r>
          </w:p>
        </w:tc>
        <w:tc>
          <w:tcPr>
            <w:tcW w:w="850" w:type="dxa"/>
            <w:vAlign w:val="center"/>
            <w:hideMark/>
          </w:tcPr>
          <w:p w14:paraId="34E79C45" w14:textId="77777777" w:rsidR="00604D4D" w:rsidRPr="002417D3" w:rsidRDefault="00604D4D" w:rsidP="00C74B2B">
            <w:pPr>
              <w:ind w:right="58"/>
              <w:jc w:val="center"/>
              <w:rPr>
                <w:b/>
                <w:bCs/>
                <w:sz w:val="44"/>
                <w:szCs w:val="44"/>
              </w:rPr>
            </w:pPr>
            <w:r w:rsidRPr="002417D3">
              <w:rPr>
                <w:rFonts w:ascii="Cambria Math" w:hAnsi="Cambria Math" w:cs="Cambria Math"/>
                <w:b/>
                <w:bCs/>
                <w:sz w:val="44"/>
                <w:szCs w:val="44"/>
              </w:rPr>
              <w:t>◐</w:t>
            </w:r>
          </w:p>
        </w:tc>
        <w:tc>
          <w:tcPr>
            <w:tcW w:w="3325" w:type="dxa"/>
            <w:hideMark/>
          </w:tcPr>
          <w:p w14:paraId="26F71AA3" w14:textId="77777777" w:rsidR="00604D4D" w:rsidRDefault="00604D4D" w:rsidP="00C74B2B">
            <w:pPr>
              <w:ind w:right="34"/>
              <w:rPr>
                <w:sz w:val="20"/>
                <w:szCs w:val="20"/>
              </w:rPr>
            </w:pPr>
            <w:r w:rsidRPr="0034593B">
              <w:rPr>
                <w:sz w:val="20"/>
                <w:szCs w:val="20"/>
              </w:rPr>
              <w:t>Service to view whole commercial / technical submission of those they intend to award, to ensure there are no surprising elements.  Further clarification can be sought from tenderers at this stage.</w:t>
            </w:r>
          </w:p>
          <w:p w14:paraId="3462DF74" w14:textId="77777777" w:rsidR="00C94641" w:rsidRPr="0034593B" w:rsidRDefault="00C94641" w:rsidP="00C74B2B">
            <w:pPr>
              <w:ind w:right="34"/>
              <w:rPr>
                <w:sz w:val="20"/>
                <w:szCs w:val="20"/>
              </w:rPr>
            </w:pPr>
          </w:p>
        </w:tc>
      </w:tr>
      <w:tr w:rsidR="00604D4D" w:rsidRPr="0034593B" w14:paraId="312BE61F" w14:textId="77777777" w:rsidTr="00CD76AF">
        <w:tc>
          <w:tcPr>
            <w:tcW w:w="1843" w:type="dxa"/>
            <w:vMerge/>
            <w:vAlign w:val="center"/>
            <w:hideMark/>
          </w:tcPr>
          <w:p w14:paraId="72FD574F" w14:textId="77777777" w:rsidR="00604D4D" w:rsidRPr="0034593B" w:rsidRDefault="00604D4D" w:rsidP="00C74B2B">
            <w:pPr>
              <w:ind w:right="409"/>
              <w:rPr>
                <w:b/>
                <w:bCs/>
                <w:sz w:val="20"/>
                <w:szCs w:val="20"/>
              </w:rPr>
            </w:pPr>
          </w:p>
        </w:tc>
        <w:tc>
          <w:tcPr>
            <w:tcW w:w="2126" w:type="dxa"/>
            <w:vAlign w:val="center"/>
            <w:hideMark/>
          </w:tcPr>
          <w:p w14:paraId="7C0B7306" w14:textId="63065EF3" w:rsidR="00604D4D" w:rsidRPr="0034593B" w:rsidRDefault="00604D4D" w:rsidP="00C74B2B">
            <w:pPr>
              <w:rPr>
                <w:sz w:val="20"/>
                <w:szCs w:val="20"/>
              </w:rPr>
            </w:pPr>
            <w:r w:rsidRPr="0034593B">
              <w:rPr>
                <w:sz w:val="20"/>
                <w:szCs w:val="20"/>
              </w:rPr>
              <w:t>Obtain and evaluate SPD / additional selection stage documentation for successful suppliers.</w:t>
            </w:r>
          </w:p>
        </w:tc>
        <w:tc>
          <w:tcPr>
            <w:tcW w:w="1070" w:type="dxa"/>
            <w:vAlign w:val="center"/>
            <w:hideMark/>
          </w:tcPr>
          <w:p w14:paraId="5E489ACC" w14:textId="77777777" w:rsidR="00604D4D" w:rsidRPr="002417D3" w:rsidRDefault="00604D4D" w:rsidP="00C74B2B">
            <w:pPr>
              <w:ind w:right="58"/>
              <w:jc w:val="center"/>
              <w:rPr>
                <w:b/>
                <w:bCs/>
                <w:sz w:val="44"/>
                <w:szCs w:val="44"/>
              </w:rPr>
            </w:pPr>
            <w:r w:rsidRPr="002417D3">
              <w:rPr>
                <w:rFonts w:ascii="Cambria Math" w:hAnsi="Cambria Math" w:cs="Cambria Math"/>
                <w:b/>
                <w:bCs/>
                <w:sz w:val="44"/>
                <w:szCs w:val="44"/>
              </w:rPr>
              <w:t>◕</w:t>
            </w:r>
          </w:p>
        </w:tc>
        <w:tc>
          <w:tcPr>
            <w:tcW w:w="850" w:type="dxa"/>
            <w:vAlign w:val="center"/>
            <w:hideMark/>
          </w:tcPr>
          <w:p w14:paraId="22677A6C" w14:textId="77777777" w:rsidR="00604D4D" w:rsidRPr="002417D3" w:rsidRDefault="00604D4D" w:rsidP="00C74B2B">
            <w:pPr>
              <w:ind w:right="58"/>
              <w:jc w:val="center"/>
              <w:rPr>
                <w:b/>
                <w:bCs/>
                <w:sz w:val="44"/>
                <w:szCs w:val="44"/>
              </w:rPr>
            </w:pPr>
            <w:r w:rsidRPr="002417D3">
              <w:rPr>
                <w:rFonts w:ascii="Cambria Math" w:hAnsi="Cambria Math" w:cs="Cambria Math"/>
                <w:b/>
                <w:bCs/>
                <w:sz w:val="44"/>
                <w:szCs w:val="44"/>
              </w:rPr>
              <w:t>◔</w:t>
            </w:r>
          </w:p>
        </w:tc>
        <w:tc>
          <w:tcPr>
            <w:tcW w:w="3325" w:type="dxa"/>
            <w:hideMark/>
          </w:tcPr>
          <w:p w14:paraId="287D3076" w14:textId="77777777" w:rsidR="00604D4D" w:rsidRDefault="00604D4D" w:rsidP="00C74B2B">
            <w:pPr>
              <w:ind w:right="34"/>
              <w:rPr>
                <w:sz w:val="20"/>
                <w:szCs w:val="20"/>
              </w:rPr>
            </w:pPr>
            <w:r w:rsidRPr="0034593B">
              <w:rPr>
                <w:sz w:val="20"/>
                <w:szCs w:val="20"/>
              </w:rPr>
              <w:t>Due diligence exercise required only for successful suppliers.</w:t>
            </w:r>
            <w:r w:rsidRPr="0034593B">
              <w:rPr>
                <w:sz w:val="20"/>
                <w:szCs w:val="20"/>
              </w:rPr>
              <w:br/>
              <w:t>Further clarification can be sought from tenderers at this stage.</w:t>
            </w:r>
          </w:p>
          <w:p w14:paraId="76D053CD" w14:textId="77777777" w:rsidR="00A62133" w:rsidRPr="0034593B" w:rsidRDefault="00A62133" w:rsidP="00C74B2B">
            <w:pPr>
              <w:ind w:right="34"/>
              <w:rPr>
                <w:sz w:val="20"/>
                <w:szCs w:val="20"/>
              </w:rPr>
            </w:pPr>
          </w:p>
        </w:tc>
      </w:tr>
      <w:tr w:rsidR="00604D4D" w:rsidRPr="0034593B" w14:paraId="51184054" w14:textId="77777777" w:rsidTr="00CD76AF">
        <w:trPr>
          <w:trHeight w:val="714"/>
        </w:trPr>
        <w:tc>
          <w:tcPr>
            <w:tcW w:w="1843" w:type="dxa"/>
            <w:vMerge/>
            <w:vAlign w:val="center"/>
            <w:hideMark/>
          </w:tcPr>
          <w:p w14:paraId="7C27F678" w14:textId="77777777" w:rsidR="00604D4D" w:rsidRPr="0034593B" w:rsidRDefault="00604D4D" w:rsidP="00C74B2B">
            <w:pPr>
              <w:ind w:right="409"/>
              <w:rPr>
                <w:b/>
                <w:bCs/>
                <w:sz w:val="20"/>
                <w:szCs w:val="20"/>
              </w:rPr>
            </w:pPr>
          </w:p>
        </w:tc>
        <w:tc>
          <w:tcPr>
            <w:tcW w:w="2126" w:type="dxa"/>
            <w:vAlign w:val="center"/>
            <w:hideMark/>
          </w:tcPr>
          <w:p w14:paraId="2427572D" w14:textId="77777777" w:rsidR="00604D4D" w:rsidRPr="0034593B" w:rsidRDefault="00604D4D" w:rsidP="00C74B2B">
            <w:pPr>
              <w:rPr>
                <w:sz w:val="20"/>
                <w:szCs w:val="20"/>
              </w:rPr>
            </w:pPr>
            <w:r w:rsidRPr="0034593B">
              <w:rPr>
                <w:sz w:val="20"/>
                <w:szCs w:val="20"/>
              </w:rPr>
              <w:t>Draft &amp; issue standstill letters.</w:t>
            </w:r>
          </w:p>
        </w:tc>
        <w:tc>
          <w:tcPr>
            <w:tcW w:w="1070" w:type="dxa"/>
            <w:vAlign w:val="center"/>
            <w:hideMark/>
          </w:tcPr>
          <w:p w14:paraId="14481D50"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2D992FE0" w14:textId="77777777" w:rsidR="00604D4D" w:rsidRPr="002417D3" w:rsidRDefault="00604D4D" w:rsidP="00C74B2B">
            <w:pPr>
              <w:ind w:right="58"/>
              <w:jc w:val="center"/>
              <w:rPr>
                <w:b/>
                <w:bCs/>
                <w:sz w:val="72"/>
                <w:szCs w:val="72"/>
              </w:rPr>
            </w:pPr>
            <w:r w:rsidRPr="002417D3">
              <w:rPr>
                <w:b/>
                <w:bCs/>
                <w:sz w:val="72"/>
                <w:szCs w:val="72"/>
              </w:rPr>
              <w:t>●</w:t>
            </w:r>
          </w:p>
        </w:tc>
        <w:tc>
          <w:tcPr>
            <w:tcW w:w="3325" w:type="dxa"/>
            <w:hideMark/>
          </w:tcPr>
          <w:p w14:paraId="68CE657C" w14:textId="0B88B84E" w:rsidR="00604D4D" w:rsidRPr="0034593B" w:rsidRDefault="00604D4D" w:rsidP="00C74B2B">
            <w:pPr>
              <w:ind w:right="34"/>
              <w:rPr>
                <w:sz w:val="20"/>
                <w:szCs w:val="20"/>
              </w:rPr>
            </w:pPr>
            <w:r>
              <w:rPr>
                <w:sz w:val="20"/>
                <w:szCs w:val="20"/>
              </w:rPr>
              <w:t>Service to provide adequate wording for standstill letters on the qualitative evaluation</w:t>
            </w:r>
          </w:p>
        </w:tc>
      </w:tr>
      <w:tr w:rsidR="00604D4D" w:rsidRPr="0034593B" w14:paraId="541E985E" w14:textId="77777777" w:rsidTr="00CD76AF">
        <w:tc>
          <w:tcPr>
            <w:tcW w:w="1843" w:type="dxa"/>
            <w:vMerge/>
            <w:vAlign w:val="center"/>
            <w:hideMark/>
          </w:tcPr>
          <w:p w14:paraId="2A68C124" w14:textId="77777777" w:rsidR="00604D4D" w:rsidRPr="0034593B" w:rsidRDefault="00604D4D" w:rsidP="00C74B2B">
            <w:pPr>
              <w:ind w:right="409"/>
              <w:rPr>
                <w:b/>
                <w:bCs/>
                <w:sz w:val="20"/>
                <w:szCs w:val="20"/>
              </w:rPr>
            </w:pPr>
          </w:p>
        </w:tc>
        <w:tc>
          <w:tcPr>
            <w:tcW w:w="2126" w:type="dxa"/>
            <w:vAlign w:val="center"/>
            <w:hideMark/>
          </w:tcPr>
          <w:p w14:paraId="0FC647C4" w14:textId="77777777" w:rsidR="00604D4D" w:rsidRPr="0034593B" w:rsidRDefault="00604D4D" w:rsidP="00C74B2B">
            <w:pPr>
              <w:rPr>
                <w:sz w:val="20"/>
                <w:szCs w:val="20"/>
              </w:rPr>
            </w:pPr>
            <w:r w:rsidRPr="0034593B">
              <w:rPr>
                <w:sz w:val="20"/>
                <w:szCs w:val="20"/>
              </w:rPr>
              <w:t>Conduct tender debriefs</w:t>
            </w:r>
          </w:p>
        </w:tc>
        <w:tc>
          <w:tcPr>
            <w:tcW w:w="1070" w:type="dxa"/>
            <w:vAlign w:val="center"/>
            <w:hideMark/>
          </w:tcPr>
          <w:p w14:paraId="44BBDAD5" w14:textId="77777777" w:rsidR="00604D4D" w:rsidRPr="002417D3" w:rsidRDefault="00604D4D" w:rsidP="00C74B2B">
            <w:pPr>
              <w:ind w:right="58"/>
              <w:jc w:val="center"/>
              <w:rPr>
                <w:b/>
                <w:bCs/>
                <w:sz w:val="44"/>
                <w:szCs w:val="44"/>
              </w:rPr>
            </w:pPr>
            <w:r w:rsidRPr="002417D3">
              <w:rPr>
                <w:rFonts w:ascii="Cambria Math" w:hAnsi="Cambria Math" w:cs="Cambria Math"/>
                <w:b/>
                <w:bCs/>
                <w:sz w:val="44"/>
                <w:szCs w:val="44"/>
              </w:rPr>
              <w:t>◐</w:t>
            </w:r>
          </w:p>
        </w:tc>
        <w:tc>
          <w:tcPr>
            <w:tcW w:w="850" w:type="dxa"/>
            <w:vAlign w:val="center"/>
            <w:hideMark/>
          </w:tcPr>
          <w:p w14:paraId="75C6F2CB" w14:textId="77777777" w:rsidR="00604D4D" w:rsidRPr="002417D3" w:rsidRDefault="00604D4D" w:rsidP="00C74B2B">
            <w:pPr>
              <w:ind w:right="58"/>
              <w:jc w:val="center"/>
              <w:rPr>
                <w:b/>
                <w:bCs/>
                <w:sz w:val="44"/>
                <w:szCs w:val="44"/>
              </w:rPr>
            </w:pPr>
            <w:r w:rsidRPr="002417D3">
              <w:rPr>
                <w:rFonts w:ascii="Cambria Math" w:hAnsi="Cambria Math" w:cs="Cambria Math"/>
                <w:b/>
                <w:bCs/>
                <w:sz w:val="44"/>
                <w:szCs w:val="44"/>
              </w:rPr>
              <w:t>◐</w:t>
            </w:r>
          </w:p>
        </w:tc>
        <w:tc>
          <w:tcPr>
            <w:tcW w:w="3325" w:type="dxa"/>
            <w:hideMark/>
          </w:tcPr>
          <w:p w14:paraId="6C5D58A5" w14:textId="77777777" w:rsidR="00604D4D" w:rsidRPr="0034593B" w:rsidRDefault="00604D4D" w:rsidP="00C74B2B">
            <w:pPr>
              <w:ind w:right="34"/>
              <w:rPr>
                <w:sz w:val="20"/>
                <w:szCs w:val="20"/>
              </w:rPr>
            </w:pPr>
            <w:r w:rsidRPr="0034593B">
              <w:rPr>
                <w:sz w:val="20"/>
                <w:szCs w:val="20"/>
              </w:rPr>
              <w:t> </w:t>
            </w:r>
          </w:p>
        </w:tc>
      </w:tr>
      <w:tr w:rsidR="00604D4D" w:rsidRPr="0034593B" w14:paraId="2F93F586" w14:textId="77777777" w:rsidTr="00CD76AF">
        <w:trPr>
          <w:trHeight w:val="581"/>
        </w:trPr>
        <w:tc>
          <w:tcPr>
            <w:tcW w:w="1843" w:type="dxa"/>
            <w:vMerge/>
            <w:vAlign w:val="center"/>
            <w:hideMark/>
          </w:tcPr>
          <w:p w14:paraId="34C833AD" w14:textId="77777777" w:rsidR="00604D4D" w:rsidRPr="0034593B" w:rsidRDefault="00604D4D" w:rsidP="00C74B2B">
            <w:pPr>
              <w:ind w:right="409"/>
              <w:rPr>
                <w:b/>
                <w:bCs/>
                <w:sz w:val="20"/>
                <w:szCs w:val="20"/>
              </w:rPr>
            </w:pPr>
          </w:p>
        </w:tc>
        <w:tc>
          <w:tcPr>
            <w:tcW w:w="2126" w:type="dxa"/>
            <w:vAlign w:val="center"/>
            <w:hideMark/>
          </w:tcPr>
          <w:p w14:paraId="7F735267" w14:textId="77777777" w:rsidR="00604D4D" w:rsidRPr="0034593B" w:rsidRDefault="00604D4D" w:rsidP="00C74B2B">
            <w:pPr>
              <w:rPr>
                <w:sz w:val="20"/>
                <w:szCs w:val="20"/>
              </w:rPr>
            </w:pPr>
            <w:r w:rsidRPr="0034593B">
              <w:rPr>
                <w:sz w:val="20"/>
                <w:szCs w:val="20"/>
              </w:rPr>
              <w:t>Draft &amp; issue award confirmation letters.</w:t>
            </w:r>
          </w:p>
        </w:tc>
        <w:tc>
          <w:tcPr>
            <w:tcW w:w="1070" w:type="dxa"/>
            <w:vAlign w:val="center"/>
            <w:hideMark/>
          </w:tcPr>
          <w:p w14:paraId="062D4277"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115B8B40" w14:textId="77777777" w:rsidR="00604D4D" w:rsidRPr="002417D3" w:rsidRDefault="00604D4D" w:rsidP="00C74B2B">
            <w:pPr>
              <w:ind w:right="58"/>
              <w:jc w:val="center"/>
              <w:rPr>
                <w:b/>
                <w:bCs/>
                <w:sz w:val="72"/>
                <w:szCs w:val="72"/>
              </w:rPr>
            </w:pPr>
            <w:r w:rsidRPr="002417D3">
              <w:rPr>
                <w:b/>
                <w:bCs/>
                <w:sz w:val="72"/>
                <w:szCs w:val="72"/>
              </w:rPr>
              <w:t>●</w:t>
            </w:r>
          </w:p>
        </w:tc>
        <w:tc>
          <w:tcPr>
            <w:tcW w:w="3325" w:type="dxa"/>
            <w:hideMark/>
          </w:tcPr>
          <w:p w14:paraId="7FF9DCAE" w14:textId="77777777" w:rsidR="00604D4D" w:rsidRPr="0034593B" w:rsidRDefault="00604D4D" w:rsidP="00C74B2B">
            <w:pPr>
              <w:ind w:right="34"/>
              <w:rPr>
                <w:sz w:val="20"/>
                <w:szCs w:val="20"/>
              </w:rPr>
            </w:pPr>
            <w:r w:rsidRPr="0034593B">
              <w:rPr>
                <w:sz w:val="20"/>
                <w:szCs w:val="20"/>
              </w:rPr>
              <w:t> </w:t>
            </w:r>
          </w:p>
        </w:tc>
      </w:tr>
      <w:tr w:rsidR="00604D4D" w:rsidRPr="0034593B" w14:paraId="0C92481E" w14:textId="77777777" w:rsidTr="00CD76AF">
        <w:trPr>
          <w:trHeight w:val="1316"/>
        </w:trPr>
        <w:tc>
          <w:tcPr>
            <w:tcW w:w="1843" w:type="dxa"/>
            <w:vAlign w:val="center"/>
            <w:hideMark/>
          </w:tcPr>
          <w:p w14:paraId="5A3EE853" w14:textId="77777777" w:rsidR="00604D4D" w:rsidRPr="0034593B" w:rsidRDefault="00604D4D" w:rsidP="00C74B2B">
            <w:pPr>
              <w:ind w:right="35"/>
              <w:rPr>
                <w:b/>
                <w:bCs/>
                <w:sz w:val="20"/>
                <w:szCs w:val="20"/>
              </w:rPr>
            </w:pPr>
            <w:r w:rsidRPr="0034593B">
              <w:rPr>
                <w:b/>
                <w:bCs/>
                <w:sz w:val="20"/>
                <w:szCs w:val="20"/>
              </w:rPr>
              <w:t>Finalise Contract Award</w:t>
            </w:r>
          </w:p>
        </w:tc>
        <w:tc>
          <w:tcPr>
            <w:tcW w:w="2126" w:type="dxa"/>
            <w:vAlign w:val="center"/>
            <w:hideMark/>
          </w:tcPr>
          <w:p w14:paraId="3A639F67" w14:textId="77777777" w:rsidR="00604D4D" w:rsidRPr="0034593B" w:rsidRDefault="00604D4D" w:rsidP="00C74B2B">
            <w:pPr>
              <w:rPr>
                <w:sz w:val="20"/>
                <w:szCs w:val="20"/>
              </w:rPr>
            </w:pPr>
            <w:r w:rsidRPr="0034593B">
              <w:rPr>
                <w:sz w:val="20"/>
                <w:szCs w:val="20"/>
              </w:rPr>
              <w:t>Complete contract award notice on PCS</w:t>
            </w:r>
          </w:p>
        </w:tc>
        <w:tc>
          <w:tcPr>
            <w:tcW w:w="1070" w:type="dxa"/>
            <w:vAlign w:val="center"/>
            <w:hideMark/>
          </w:tcPr>
          <w:p w14:paraId="1AE717CC"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2E88BDBC" w14:textId="77777777" w:rsidR="00604D4D" w:rsidRPr="002417D3" w:rsidRDefault="00604D4D" w:rsidP="00C74B2B">
            <w:pPr>
              <w:ind w:right="58"/>
              <w:jc w:val="center"/>
              <w:rPr>
                <w:b/>
                <w:bCs/>
                <w:sz w:val="72"/>
                <w:szCs w:val="72"/>
              </w:rPr>
            </w:pPr>
            <w:r w:rsidRPr="002417D3">
              <w:rPr>
                <w:b/>
                <w:bCs/>
                <w:sz w:val="72"/>
                <w:szCs w:val="72"/>
              </w:rPr>
              <w:t>●</w:t>
            </w:r>
          </w:p>
        </w:tc>
        <w:tc>
          <w:tcPr>
            <w:tcW w:w="3325" w:type="dxa"/>
            <w:hideMark/>
          </w:tcPr>
          <w:p w14:paraId="014A2A8A" w14:textId="77777777" w:rsidR="00604D4D" w:rsidRDefault="00604D4D" w:rsidP="00C74B2B">
            <w:pPr>
              <w:ind w:right="34"/>
              <w:rPr>
                <w:sz w:val="20"/>
                <w:szCs w:val="20"/>
              </w:rPr>
            </w:pPr>
            <w:r w:rsidRPr="0034593B">
              <w:rPr>
                <w:sz w:val="20"/>
                <w:szCs w:val="20"/>
              </w:rPr>
              <w:t xml:space="preserve">This </w:t>
            </w:r>
            <w:r w:rsidRPr="0034593B">
              <w:rPr>
                <w:b/>
                <w:bCs/>
                <w:sz w:val="20"/>
                <w:szCs w:val="20"/>
              </w:rPr>
              <w:t xml:space="preserve">MUST </w:t>
            </w:r>
            <w:r w:rsidRPr="0034593B">
              <w:rPr>
                <w:sz w:val="20"/>
                <w:szCs w:val="20"/>
              </w:rPr>
              <w:t>be done within 48 days of confirming award</w:t>
            </w:r>
            <w:r>
              <w:rPr>
                <w:sz w:val="20"/>
                <w:szCs w:val="20"/>
              </w:rPr>
              <w:t>. Where CPU or DRT have not been involved in the process, this must be done by the Service.</w:t>
            </w:r>
          </w:p>
          <w:p w14:paraId="683D0F17" w14:textId="77777777" w:rsidR="00C94641" w:rsidRDefault="00C94641" w:rsidP="00C74B2B">
            <w:pPr>
              <w:ind w:right="34"/>
              <w:rPr>
                <w:sz w:val="20"/>
                <w:szCs w:val="20"/>
              </w:rPr>
            </w:pPr>
          </w:p>
          <w:p w14:paraId="4EE399DB" w14:textId="1F4704BF" w:rsidR="00A62133" w:rsidRPr="0034593B" w:rsidRDefault="00A62133" w:rsidP="00C74B2B">
            <w:pPr>
              <w:ind w:right="34"/>
              <w:rPr>
                <w:sz w:val="20"/>
                <w:szCs w:val="20"/>
              </w:rPr>
            </w:pPr>
          </w:p>
        </w:tc>
      </w:tr>
      <w:tr w:rsidR="00604D4D" w:rsidRPr="0034593B" w14:paraId="7CC5821D" w14:textId="77777777" w:rsidTr="00CD76AF">
        <w:tc>
          <w:tcPr>
            <w:tcW w:w="1843" w:type="dxa"/>
            <w:vMerge w:val="restart"/>
            <w:vAlign w:val="center"/>
            <w:hideMark/>
          </w:tcPr>
          <w:p w14:paraId="62E56D67" w14:textId="77777777" w:rsidR="00604D4D" w:rsidRPr="0034593B" w:rsidRDefault="00604D4D" w:rsidP="00C74B2B">
            <w:pPr>
              <w:ind w:right="35"/>
              <w:rPr>
                <w:b/>
                <w:bCs/>
                <w:sz w:val="20"/>
                <w:szCs w:val="20"/>
              </w:rPr>
            </w:pPr>
            <w:r w:rsidRPr="0034593B">
              <w:rPr>
                <w:b/>
                <w:bCs/>
                <w:sz w:val="20"/>
                <w:szCs w:val="20"/>
              </w:rPr>
              <w:t>Contract &amp; Supplier Management Strategic</w:t>
            </w:r>
          </w:p>
        </w:tc>
        <w:tc>
          <w:tcPr>
            <w:tcW w:w="2126" w:type="dxa"/>
            <w:vAlign w:val="center"/>
            <w:hideMark/>
          </w:tcPr>
          <w:p w14:paraId="16A305B3" w14:textId="77777777" w:rsidR="00604D4D" w:rsidRPr="0034593B" w:rsidRDefault="00604D4D" w:rsidP="00C74B2B">
            <w:pPr>
              <w:rPr>
                <w:sz w:val="20"/>
                <w:szCs w:val="20"/>
              </w:rPr>
            </w:pPr>
            <w:r w:rsidRPr="0034593B">
              <w:rPr>
                <w:sz w:val="20"/>
                <w:szCs w:val="20"/>
              </w:rPr>
              <w:t>Complete contract management tool</w:t>
            </w:r>
          </w:p>
        </w:tc>
        <w:tc>
          <w:tcPr>
            <w:tcW w:w="1070" w:type="dxa"/>
            <w:vAlign w:val="center"/>
            <w:hideMark/>
          </w:tcPr>
          <w:p w14:paraId="071E727B" w14:textId="171346FB" w:rsidR="00604D4D" w:rsidRPr="002417D3" w:rsidRDefault="00604D4D" w:rsidP="00C74B2B">
            <w:pPr>
              <w:ind w:right="58"/>
              <w:jc w:val="center"/>
              <w:rPr>
                <w:b/>
                <w:bCs/>
                <w:sz w:val="72"/>
                <w:szCs w:val="72"/>
              </w:rPr>
            </w:pPr>
            <w:r w:rsidRPr="002417D3">
              <w:rPr>
                <w:rFonts w:ascii="Cambria Math" w:hAnsi="Cambria Math" w:cs="Cambria Math"/>
                <w:b/>
                <w:bCs/>
                <w:sz w:val="44"/>
                <w:szCs w:val="44"/>
              </w:rPr>
              <w:t>◐</w:t>
            </w:r>
          </w:p>
        </w:tc>
        <w:tc>
          <w:tcPr>
            <w:tcW w:w="850" w:type="dxa"/>
            <w:vAlign w:val="center"/>
            <w:hideMark/>
          </w:tcPr>
          <w:p w14:paraId="361A92FB" w14:textId="5996B8F7" w:rsidR="00604D4D" w:rsidRPr="002417D3" w:rsidRDefault="00604D4D" w:rsidP="00C74B2B">
            <w:pPr>
              <w:ind w:right="58"/>
              <w:jc w:val="center"/>
              <w:rPr>
                <w:b/>
                <w:bCs/>
                <w:sz w:val="72"/>
                <w:szCs w:val="72"/>
              </w:rPr>
            </w:pPr>
            <w:r w:rsidRPr="002417D3">
              <w:rPr>
                <w:rFonts w:ascii="Cambria Math" w:hAnsi="Cambria Math" w:cs="Cambria Math"/>
                <w:b/>
                <w:bCs/>
                <w:sz w:val="44"/>
                <w:szCs w:val="44"/>
              </w:rPr>
              <w:t>◐</w:t>
            </w:r>
          </w:p>
        </w:tc>
        <w:tc>
          <w:tcPr>
            <w:tcW w:w="3325" w:type="dxa"/>
            <w:hideMark/>
          </w:tcPr>
          <w:p w14:paraId="01F64B3B" w14:textId="77777777" w:rsidR="00604D4D" w:rsidRDefault="00604D4D" w:rsidP="00C74B2B">
            <w:pPr>
              <w:ind w:right="34"/>
              <w:rPr>
                <w:sz w:val="20"/>
                <w:szCs w:val="20"/>
              </w:rPr>
            </w:pPr>
            <w:r w:rsidRPr="0034593B">
              <w:rPr>
                <w:sz w:val="20"/>
                <w:szCs w:val="20"/>
              </w:rPr>
              <w:t>To determine minimum levels of contract management required</w:t>
            </w:r>
          </w:p>
          <w:p w14:paraId="7A0C1EA8" w14:textId="77777777" w:rsidR="00C94641" w:rsidRDefault="00C94641" w:rsidP="00C74B2B">
            <w:pPr>
              <w:ind w:right="34"/>
              <w:rPr>
                <w:sz w:val="20"/>
                <w:szCs w:val="20"/>
              </w:rPr>
            </w:pPr>
          </w:p>
          <w:p w14:paraId="348566CC" w14:textId="77777777" w:rsidR="00A62133" w:rsidRPr="0034593B" w:rsidRDefault="00A62133" w:rsidP="00C74B2B">
            <w:pPr>
              <w:ind w:right="34"/>
              <w:rPr>
                <w:sz w:val="20"/>
                <w:szCs w:val="20"/>
              </w:rPr>
            </w:pPr>
          </w:p>
        </w:tc>
      </w:tr>
      <w:tr w:rsidR="00604D4D" w:rsidRPr="0034593B" w14:paraId="3BE7092E" w14:textId="77777777" w:rsidTr="00CD76AF">
        <w:tc>
          <w:tcPr>
            <w:tcW w:w="1843" w:type="dxa"/>
            <w:vMerge/>
            <w:vAlign w:val="center"/>
            <w:hideMark/>
          </w:tcPr>
          <w:p w14:paraId="401D82DA" w14:textId="77777777" w:rsidR="00604D4D" w:rsidRPr="0034593B" w:rsidRDefault="00604D4D" w:rsidP="00C74B2B">
            <w:pPr>
              <w:ind w:right="409"/>
              <w:rPr>
                <w:b/>
                <w:bCs/>
                <w:sz w:val="20"/>
                <w:szCs w:val="20"/>
              </w:rPr>
            </w:pPr>
          </w:p>
        </w:tc>
        <w:tc>
          <w:tcPr>
            <w:tcW w:w="2126" w:type="dxa"/>
            <w:vAlign w:val="center"/>
            <w:hideMark/>
          </w:tcPr>
          <w:p w14:paraId="4731C9D3" w14:textId="77777777" w:rsidR="00604D4D" w:rsidRPr="0034593B" w:rsidRDefault="00604D4D" w:rsidP="00C74B2B">
            <w:pPr>
              <w:rPr>
                <w:sz w:val="20"/>
                <w:szCs w:val="20"/>
              </w:rPr>
            </w:pPr>
            <w:r w:rsidRPr="0034593B">
              <w:rPr>
                <w:sz w:val="20"/>
                <w:szCs w:val="20"/>
              </w:rPr>
              <w:t>Conduct contract pre- start meeting</w:t>
            </w:r>
          </w:p>
        </w:tc>
        <w:tc>
          <w:tcPr>
            <w:tcW w:w="1070" w:type="dxa"/>
            <w:vAlign w:val="center"/>
            <w:hideMark/>
          </w:tcPr>
          <w:p w14:paraId="5C187B51"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323FC032" w14:textId="77777777" w:rsidR="00604D4D" w:rsidRPr="002417D3" w:rsidRDefault="00604D4D" w:rsidP="00C74B2B">
            <w:pPr>
              <w:ind w:right="58"/>
              <w:jc w:val="center"/>
              <w:rPr>
                <w:b/>
                <w:bCs/>
                <w:sz w:val="72"/>
                <w:szCs w:val="72"/>
              </w:rPr>
            </w:pPr>
            <w:r w:rsidRPr="002417D3">
              <w:rPr>
                <w:b/>
                <w:bCs/>
                <w:sz w:val="72"/>
                <w:szCs w:val="72"/>
              </w:rPr>
              <w:t>○</w:t>
            </w:r>
          </w:p>
        </w:tc>
        <w:tc>
          <w:tcPr>
            <w:tcW w:w="3325" w:type="dxa"/>
            <w:hideMark/>
          </w:tcPr>
          <w:p w14:paraId="7BBB74AB" w14:textId="77777777" w:rsidR="00604D4D" w:rsidRDefault="00604D4D" w:rsidP="00C74B2B">
            <w:pPr>
              <w:ind w:right="34"/>
              <w:rPr>
                <w:sz w:val="20"/>
                <w:szCs w:val="20"/>
              </w:rPr>
            </w:pPr>
            <w:r w:rsidRPr="0034593B">
              <w:rPr>
                <w:sz w:val="20"/>
                <w:szCs w:val="20"/>
              </w:rPr>
              <w:t>Template agenda available on CPU Intranet Webpage.</w:t>
            </w:r>
            <w:r w:rsidRPr="0034593B">
              <w:rPr>
                <w:sz w:val="20"/>
                <w:szCs w:val="20"/>
              </w:rPr>
              <w:br/>
              <w:t>Meeting notes to be given to CPU / DRT Pro</w:t>
            </w:r>
            <w:r>
              <w:rPr>
                <w:sz w:val="20"/>
                <w:szCs w:val="20"/>
              </w:rPr>
              <w:t>c</w:t>
            </w:r>
            <w:r w:rsidRPr="0034593B">
              <w:rPr>
                <w:sz w:val="20"/>
                <w:szCs w:val="20"/>
              </w:rPr>
              <w:t>urement Lead.</w:t>
            </w:r>
          </w:p>
          <w:p w14:paraId="4B9EE748" w14:textId="77777777" w:rsidR="00C94641" w:rsidRDefault="00C94641" w:rsidP="00C74B2B">
            <w:pPr>
              <w:ind w:right="34"/>
              <w:rPr>
                <w:sz w:val="20"/>
                <w:szCs w:val="20"/>
              </w:rPr>
            </w:pPr>
          </w:p>
          <w:p w14:paraId="52BD1BF9" w14:textId="44BA8AA6" w:rsidR="00A62133" w:rsidRPr="0034593B" w:rsidRDefault="00A62133" w:rsidP="00C74B2B">
            <w:pPr>
              <w:ind w:right="34"/>
              <w:rPr>
                <w:sz w:val="20"/>
                <w:szCs w:val="20"/>
              </w:rPr>
            </w:pPr>
          </w:p>
        </w:tc>
      </w:tr>
      <w:tr w:rsidR="00604D4D" w:rsidRPr="0034593B" w14:paraId="319A416A" w14:textId="77777777" w:rsidTr="00CD76AF">
        <w:tc>
          <w:tcPr>
            <w:tcW w:w="1843" w:type="dxa"/>
            <w:vMerge/>
            <w:vAlign w:val="center"/>
            <w:hideMark/>
          </w:tcPr>
          <w:p w14:paraId="29580EDE" w14:textId="77777777" w:rsidR="00604D4D" w:rsidRPr="0034593B" w:rsidRDefault="00604D4D" w:rsidP="00C74B2B">
            <w:pPr>
              <w:ind w:right="409"/>
              <w:rPr>
                <w:b/>
                <w:bCs/>
                <w:sz w:val="20"/>
                <w:szCs w:val="20"/>
              </w:rPr>
            </w:pPr>
          </w:p>
        </w:tc>
        <w:tc>
          <w:tcPr>
            <w:tcW w:w="2126" w:type="dxa"/>
            <w:vAlign w:val="center"/>
            <w:hideMark/>
          </w:tcPr>
          <w:p w14:paraId="323F165E" w14:textId="77777777" w:rsidR="00604D4D" w:rsidRPr="0034593B" w:rsidRDefault="00604D4D" w:rsidP="00C74B2B">
            <w:pPr>
              <w:ind w:right="409"/>
              <w:rPr>
                <w:sz w:val="20"/>
                <w:szCs w:val="20"/>
              </w:rPr>
            </w:pPr>
            <w:r w:rsidRPr="0034593B">
              <w:rPr>
                <w:sz w:val="20"/>
                <w:szCs w:val="20"/>
              </w:rPr>
              <w:t>Conduct contract review meetings</w:t>
            </w:r>
          </w:p>
        </w:tc>
        <w:tc>
          <w:tcPr>
            <w:tcW w:w="1070" w:type="dxa"/>
            <w:vAlign w:val="center"/>
            <w:hideMark/>
          </w:tcPr>
          <w:p w14:paraId="3949E512"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62E5C3F8" w14:textId="77777777" w:rsidR="00604D4D" w:rsidRPr="002417D3" w:rsidRDefault="00604D4D" w:rsidP="00C74B2B">
            <w:pPr>
              <w:ind w:right="58"/>
              <w:jc w:val="center"/>
              <w:rPr>
                <w:b/>
                <w:bCs/>
                <w:sz w:val="72"/>
                <w:szCs w:val="72"/>
              </w:rPr>
            </w:pPr>
            <w:r w:rsidRPr="002417D3">
              <w:rPr>
                <w:b/>
                <w:bCs/>
                <w:sz w:val="72"/>
                <w:szCs w:val="72"/>
              </w:rPr>
              <w:t>○</w:t>
            </w:r>
          </w:p>
        </w:tc>
        <w:tc>
          <w:tcPr>
            <w:tcW w:w="3325" w:type="dxa"/>
            <w:hideMark/>
          </w:tcPr>
          <w:p w14:paraId="0120DD98" w14:textId="77777777" w:rsidR="00604D4D" w:rsidRDefault="00604D4D" w:rsidP="00C74B2B">
            <w:pPr>
              <w:ind w:right="34"/>
              <w:rPr>
                <w:sz w:val="20"/>
                <w:szCs w:val="20"/>
              </w:rPr>
            </w:pPr>
            <w:r w:rsidRPr="0034593B">
              <w:rPr>
                <w:sz w:val="20"/>
                <w:szCs w:val="20"/>
              </w:rPr>
              <w:t xml:space="preserve">Template agenda available on </w:t>
            </w:r>
            <w:r>
              <w:rPr>
                <w:sz w:val="20"/>
                <w:szCs w:val="20"/>
              </w:rPr>
              <w:t>CPU</w:t>
            </w:r>
            <w:r w:rsidRPr="0034593B">
              <w:rPr>
                <w:sz w:val="20"/>
                <w:szCs w:val="20"/>
              </w:rPr>
              <w:t xml:space="preserve"> Intranet Webpage.</w:t>
            </w:r>
            <w:r w:rsidRPr="0034593B">
              <w:rPr>
                <w:sz w:val="20"/>
                <w:szCs w:val="20"/>
              </w:rPr>
              <w:br/>
              <w:t xml:space="preserve">The frequency of the meetings will be dependent on the value, organisational </w:t>
            </w:r>
            <w:proofErr w:type="gramStart"/>
            <w:r w:rsidRPr="0034593B">
              <w:rPr>
                <w:sz w:val="20"/>
                <w:szCs w:val="20"/>
              </w:rPr>
              <w:t>risk</w:t>
            </w:r>
            <w:proofErr w:type="gramEnd"/>
            <w:r w:rsidRPr="0034593B">
              <w:rPr>
                <w:sz w:val="20"/>
                <w:szCs w:val="20"/>
              </w:rPr>
              <w:t xml:space="preserve"> and duration of contract (see contract management tool).</w:t>
            </w:r>
            <w:r w:rsidRPr="0034593B">
              <w:rPr>
                <w:sz w:val="20"/>
                <w:szCs w:val="20"/>
              </w:rPr>
              <w:br/>
              <w:t>Meeting notes to be given to CPU / DRT Pro</w:t>
            </w:r>
            <w:r>
              <w:rPr>
                <w:sz w:val="20"/>
                <w:szCs w:val="20"/>
              </w:rPr>
              <w:t>c</w:t>
            </w:r>
            <w:r w:rsidRPr="0034593B">
              <w:rPr>
                <w:sz w:val="20"/>
                <w:szCs w:val="20"/>
              </w:rPr>
              <w:t>urement Lead.</w:t>
            </w:r>
          </w:p>
          <w:p w14:paraId="239BF888" w14:textId="4365D2DA" w:rsidR="00C94641" w:rsidRPr="0034593B" w:rsidRDefault="00C94641" w:rsidP="00C74B2B">
            <w:pPr>
              <w:ind w:right="34"/>
              <w:rPr>
                <w:sz w:val="20"/>
                <w:szCs w:val="20"/>
              </w:rPr>
            </w:pPr>
          </w:p>
        </w:tc>
      </w:tr>
      <w:tr w:rsidR="00604D4D" w:rsidRPr="0034593B" w14:paraId="6DF8B4A2" w14:textId="77777777" w:rsidTr="00CD76AF">
        <w:trPr>
          <w:trHeight w:val="598"/>
        </w:trPr>
        <w:tc>
          <w:tcPr>
            <w:tcW w:w="1843" w:type="dxa"/>
            <w:vMerge/>
            <w:vAlign w:val="center"/>
            <w:hideMark/>
          </w:tcPr>
          <w:p w14:paraId="05CC4858" w14:textId="77777777" w:rsidR="00604D4D" w:rsidRPr="0034593B" w:rsidRDefault="00604D4D" w:rsidP="00C74B2B">
            <w:pPr>
              <w:ind w:right="409"/>
              <w:rPr>
                <w:b/>
                <w:bCs/>
                <w:sz w:val="20"/>
                <w:szCs w:val="20"/>
              </w:rPr>
            </w:pPr>
          </w:p>
        </w:tc>
        <w:tc>
          <w:tcPr>
            <w:tcW w:w="2126" w:type="dxa"/>
            <w:vAlign w:val="center"/>
            <w:hideMark/>
          </w:tcPr>
          <w:p w14:paraId="08FFFA5D" w14:textId="77777777" w:rsidR="00604D4D" w:rsidRPr="0034593B" w:rsidRDefault="00604D4D" w:rsidP="00C74B2B">
            <w:pPr>
              <w:rPr>
                <w:sz w:val="20"/>
                <w:szCs w:val="20"/>
              </w:rPr>
            </w:pPr>
            <w:r w:rsidRPr="0034593B">
              <w:rPr>
                <w:sz w:val="20"/>
                <w:szCs w:val="20"/>
              </w:rPr>
              <w:t>Benchmark performance against KPI’s</w:t>
            </w:r>
          </w:p>
        </w:tc>
        <w:tc>
          <w:tcPr>
            <w:tcW w:w="1070" w:type="dxa"/>
            <w:vAlign w:val="center"/>
            <w:hideMark/>
          </w:tcPr>
          <w:p w14:paraId="5F348392"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7CA8644F" w14:textId="77777777" w:rsidR="00604D4D" w:rsidRPr="002417D3" w:rsidRDefault="00604D4D" w:rsidP="00C74B2B">
            <w:pPr>
              <w:ind w:right="58"/>
              <w:jc w:val="center"/>
              <w:rPr>
                <w:b/>
                <w:bCs/>
                <w:sz w:val="72"/>
                <w:szCs w:val="72"/>
              </w:rPr>
            </w:pPr>
            <w:r w:rsidRPr="002417D3">
              <w:rPr>
                <w:b/>
                <w:bCs/>
                <w:sz w:val="72"/>
                <w:szCs w:val="72"/>
              </w:rPr>
              <w:t>○</w:t>
            </w:r>
          </w:p>
        </w:tc>
        <w:tc>
          <w:tcPr>
            <w:tcW w:w="3325" w:type="dxa"/>
            <w:vAlign w:val="center"/>
            <w:hideMark/>
          </w:tcPr>
          <w:p w14:paraId="631D1698" w14:textId="77777777" w:rsidR="00604D4D" w:rsidRPr="0034593B" w:rsidRDefault="00604D4D" w:rsidP="00C74B2B">
            <w:pPr>
              <w:ind w:right="34"/>
              <w:rPr>
                <w:sz w:val="20"/>
                <w:szCs w:val="20"/>
              </w:rPr>
            </w:pPr>
            <w:r w:rsidRPr="0034593B">
              <w:rPr>
                <w:sz w:val="20"/>
                <w:szCs w:val="20"/>
              </w:rPr>
              <w:t> </w:t>
            </w:r>
          </w:p>
        </w:tc>
      </w:tr>
      <w:tr w:rsidR="00604D4D" w:rsidRPr="0034593B" w14:paraId="0907EC23" w14:textId="77777777" w:rsidTr="00CD76AF">
        <w:tc>
          <w:tcPr>
            <w:tcW w:w="1843" w:type="dxa"/>
            <w:vMerge/>
            <w:vAlign w:val="center"/>
            <w:hideMark/>
          </w:tcPr>
          <w:p w14:paraId="7936AEDF" w14:textId="77777777" w:rsidR="00604D4D" w:rsidRPr="0034593B" w:rsidRDefault="00604D4D" w:rsidP="00C74B2B">
            <w:pPr>
              <w:ind w:right="409"/>
              <w:rPr>
                <w:b/>
                <w:bCs/>
                <w:sz w:val="20"/>
                <w:szCs w:val="20"/>
              </w:rPr>
            </w:pPr>
          </w:p>
        </w:tc>
        <w:tc>
          <w:tcPr>
            <w:tcW w:w="2126" w:type="dxa"/>
            <w:vAlign w:val="center"/>
            <w:hideMark/>
          </w:tcPr>
          <w:p w14:paraId="41DFA350" w14:textId="77777777" w:rsidR="00604D4D" w:rsidRPr="0034593B" w:rsidRDefault="00604D4D" w:rsidP="00C74B2B">
            <w:pPr>
              <w:rPr>
                <w:sz w:val="20"/>
                <w:szCs w:val="20"/>
              </w:rPr>
            </w:pPr>
            <w:r w:rsidRPr="0034593B">
              <w:rPr>
                <w:sz w:val="20"/>
                <w:szCs w:val="20"/>
              </w:rPr>
              <w:t>Benchmark costs against market</w:t>
            </w:r>
          </w:p>
        </w:tc>
        <w:tc>
          <w:tcPr>
            <w:tcW w:w="1070" w:type="dxa"/>
            <w:vAlign w:val="center"/>
            <w:hideMark/>
          </w:tcPr>
          <w:p w14:paraId="3B89091B"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132F30DF" w14:textId="77777777" w:rsidR="00604D4D" w:rsidRPr="002417D3" w:rsidRDefault="00604D4D" w:rsidP="00C74B2B">
            <w:pPr>
              <w:ind w:right="58"/>
              <w:jc w:val="center"/>
              <w:rPr>
                <w:b/>
                <w:bCs/>
                <w:sz w:val="72"/>
                <w:szCs w:val="72"/>
              </w:rPr>
            </w:pPr>
            <w:r w:rsidRPr="002417D3">
              <w:rPr>
                <w:b/>
                <w:bCs/>
                <w:sz w:val="72"/>
                <w:szCs w:val="72"/>
              </w:rPr>
              <w:t>○</w:t>
            </w:r>
          </w:p>
        </w:tc>
        <w:tc>
          <w:tcPr>
            <w:tcW w:w="3325" w:type="dxa"/>
            <w:vAlign w:val="center"/>
            <w:hideMark/>
          </w:tcPr>
          <w:p w14:paraId="1472893F" w14:textId="77777777" w:rsidR="00604D4D" w:rsidRPr="0034593B" w:rsidRDefault="00604D4D" w:rsidP="00C74B2B">
            <w:pPr>
              <w:ind w:right="34"/>
              <w:rPr>
                <w:sz w:val="20"/>
                <w:szCs w:val="20"/>
              </w:rPr>
            </w:pPr>
            <w:r w:rsidRPr="0034593B">
              <w:rPr>
                <w:sz w:val="20"/>
                <w:szCs w:val="20"/>
              </w:rPr>
              <w:t> </w:t>
            </w:r>
          </w:p>
        </w:tc>
      </w:tr>
      <w:tr w:rsidR="00604D4D" w:rsidRPr="0034593B" w14:paraId="1E85280B" w14:textId="77777777" w:rsidTr="00CD76AF">
        <w:trPr>
          <w:trHeight w:val="622"/>
        </w:trPr>
        <w:tc>
          <w:tcPr>
            <w:tcW w:w="1843" w:type="dxa"/>
            <w:vMerge/>
            <w:vAlign w:val="center"/>
            <w:hideMark/>
          </w:tcPr>
          <w:p w14:paraId="0FFAC1AD" w14:textId="77777777" w:rsidR="00604D4D" w:rsidRPr="0034593B" w:rsidRDefault="00604D4D" w:rsidP="00C74B2B">
            <w:pPr>
              <w:ind w:right="409"/>
              <w:rPr>
                <w:b/>
                <w:bCs/>
                <w:sz w:val="20"/>
                <w:szCs w:val="20"/>
              </w:rPr>
            </w:pPr>
          </w:p>
        </w:tc>
        <w:tc>
          <w:tcPr>
            <w:tcW w:w="2126" w:type="dxa"/>
            <w:vAlign w:val="center"/>
            <w:hideMark/>
          </w:tcPr>
          <w:p w14:paraId="21E4BDDA" w14:textId="77777777" w:rsidR="00604D4D" w:rsidRPr="0034593B" w:rsidRDefault="00604D4D" w:rsidP="00C74B2B">
            <w:pPr>
              <w:rPr>
                <w:sz w:val="20"/>
                <w:szCs w:val="20"/>
              </w:rPr>
            </w:pPr>
            <w:r w:rsidRPr="0034593B">
              <w:rPr>
                <w:sz w:val="20"/>
                <w:szCs w:val="20"/>
              </w:rPr>
              <w:t>Address issues of non- conformance</w:t>
            </w:r>
          </w:p>
        </w:tc>
        <w:tc>
          <w:tcPr>
            <w:tcW w:w="1070" w:type="dxa"/>
            <w:vAlign w:val="center"/>
            <w:hideMark/>
          </w:tcPr>
          <w:p w14:paraId="5F5409EB"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360D5F47" w14:textId="77777777" w:rsidR="00604D4D" w:rsidRPr="002417D3" w:rsidRDefault="00604D4D" w:rsidP="00C74B2B">
            <w:pPr>
              <w:ind w:right="58"/>
              <w:jc w:val="center"/>
              <w:rPr>
                <w:b/>
                <w:bCs/>
                <w:sz w:val="72"/>
                <w:szCs w:val="72"/>
              </w:rPr>
            </w:pPr>
            <w:r w:rsidRPr="002417D3">
              <w:rPr>
                <w:b/>
                <w:bCs/>
                <w:sz w:val="72"/>
                <w:szCs w:val="72"/>
              </w:rPr>
              <w:t>○</w:t>
            </w:r>
          </w:p>
        </w:tc>
        <w:tc>
          <w:tcPr>
            <w:tcW w:w="3325" w:type="dxa"/>
            <w:vAlign w:val="center"/>
            <w:hideMark/>
          </w:tcPr>
          <w:p w14:paraId="3A0CF7A4" w14:textId="77777777" w:rsidR="00604D4D" w:rsidRPr="0034593B" w:rsidRDefault="00604D4D" w:rsidP="00C74B2B">
            <w:pPr>
              <w:ind w:right="34"/>
              <w:rPr>
                <w:sz w:val="20"/>
                <w:szCs w:val="20"/>
              </w:rPr>
            </w:pPr>
            <w:r w:rsidRPr="0034593B">
              <w:rPr>
                <w:sz w:val="20"/>
                <w:szCs w:val="20"/>
              </w:rPr>
              <w:t> </w:t>
            </w:r>
          </w:p>
        </w:tc>
      </w:tr>
      <w:tr w:rsidR="00604D4D" w:rsidRPr="0034593B" w14:paraId="33DA29EC" w14:textId="77777777" w:rsidTr="00CD76AF">
        <w:tc>
          <w:tcPr>
            <w:tcW w:w="1843" w:type="dxa"/>
            <w:vMerge/>
            <w:vAlign w:val="center"/>
            <w:hideMark/>
          </w:tcPr>
          <w:p w14:paraId="755E0330" w14:textId="77777777" w:rsidR="00604D4D" w:rsidRPr="0034593B" w:rsidRDefault="00604D4D" w:rsidP="00C74B2B">
            <w:pPr>
              <w:ind w:right="409"/>
              <w:rPr>
                <w:b/>
                <w:bCs/>
                <w:sz w:val="20"/>
                <w:szCs w:val="20"/>
              </w:rPr>
            </w:pPr>
          </w:p>
        </w:tc>
        <w:tc>
          <w:tcPr>
            <w:tcW w:w="2126" w:type="dxa"/>
            <w:vAlign w:val="center"/>
            <w:hideMark/>
          </w:tcPr>
          <w:p w14:paraId="32AD366F" w14:textId="77777777" w:rsidR="00604D4D" w:rsidRPr="0034593B" w:rsidRDefault="00604D4D" w:rsidP="00C74B2B">
            <w:pPr>
              <w:rPr>
                <w:sz w:val="20"/>
                <w:szCs w:val="20"/>
              </w:rPr>
            </w:pPr>
            <w:r w:rsidRPr="0034593B">
              <w:rPr>
                <w:sz w:val="20"/>
                <w:szCs w:val="20"/>
              </w:rPr>
              <w:t>Investigate value adding opportunities</w:t>
            </w:r>
          </w:p>
        </w:tc>
        <w:tc>
          <w:tcPr>
            <w:tcW w:w="1070" w:type="dxa"/>
            <w:vAlign w:val="center"/>
            <w:hideMark/>
          </w:tcPr>
          <w:p w14:paraId="3A0E0CAD"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48092635" w14:textId="77777777" w:rsidR="00604D4D" w:rsidRPr="002417D3" w:rsidRDefault="00604D4D" w:rsidP="00C74B2B">
            <w:pPr>
              <w:ind w:right="58"/>
              <w:jc w:val="center"/>
              <w:rPr>
                <w:b/>
                <w:bCs/>
                <w:sz w:val="72"/>
                <w:szCs w:val="72"/>
              </w:rPr>
            </w:pPr>
            <w:r w:rsidRPr="002417D3">
              <w:rPr>
                <w:b/>
                <w:bCs/>
                <w:sz w:val="72"/>
                <w:szCs w:val="72"/>
              </w:rPr>
              <w:t>○</w:t>
            </w:r>
          </w:p>
        </w:tc>
        <w:tc>
          <w:tcPr>
            <w:tcW w:w="3325" w:type="dxa"/>
            <w:vAlign w:val="center"/>
            <w:hideMark/>
          </w:tcPr>
          <w:p w14:paraId="220BA588" w14:textId="77777777" w:rsidR="00604D4D" w:rsidRPr="0034593B" w:rsidRDefault="00604D4D" w:rsidP="00C74B2B">
            <w:pPr>
              <w:ind w:right="34"/>
              <w:rPr>
                <w:sz w:val="20"/>
                <w:szCs w:val="20"/>
              </w:rPr>
            </w:pPr>
            <w:r w:rsidRPr="0034593B">
              <w:rPr>
                <w:sz w:val="20"/>
                <w:szCs w:val="20"/>
              </w:rPr>
              <w:t> </w:t>
            </w:r>
          </w:p>
        </w:tc>
      </w:tr>
      <w:tr w:rsidR="00604D4D" w:rsidRPr="0034593B" w14:paraId="4CBEBE0E" w14:textId="77777777" w:rsidTr="00CD76AF">
        <w:tc>
          <w:tcPr>
            <w:tcW w:w="1843" w:type="dxa"/>
            <w:vMerge/>
            <w:vAlign w:val="center"/>
            <w:hideMark/>
          </w:tcPr>
          <w:p w14:paraId="53872291" w14:textId="77777777" w:rsidR="00604D4D" w:rsidRPr="0034593B" w:rsidRDefault="00604D4D" w:rsidP="00C74B2B">
            <w:pPr>
              <w:ind w:right="409"/>
              <w:rPr>
                <w:b/>
                <w:bCs/>
                <w:sz w:val="20"/>
                <w:szCs w:val="20"/>
              </w:rPr>
            </w:pPr>
          </w:p>
        </w:tc>
        <w:tc>
          <w:tcPr>
            <w:tcW w:w="2126" w:type="dxa"/>
            <w:vAlign w:val="center"/>
            <w:hideMark/>
          </w:tcPr>
          <w:p w14:paraId="0245FABB" w14:textId="77777777" w:rsidR="00604D4D" w:rsidRPr="0034593B" w:rsidRDefault="00604D4D" w:rsidP="00C74B2B">
            <w:pPr>
              <w:rPr>
                <w:sz w:val="20"/>
                <w:szCs w:val="20"/>
              </w:rPr>
            </w:pPr>
            <w:r w:rsidRPr="0034593B">
              <w:rPr>
                <w:sz w:val="20"/>
                <w:szCs w:val="20"/>
              </w:rPr>
              <w:t>Review and capture lessons learned</w:t>
            </w:r>
          </w:p>
        </w:tc>
        <w:tc>
          <w:tcPr>
            <w:tcW w:w="1070" w:type="dxa"/>
            <w:vAlign w:val="center"/>
            <w:hideMark/>
          </w:tcPr>
          <w:p w14:paraId="51B09A8B"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7F25B2B1" w14:textId="77777777" w:rsidR="00604D4D" w:rsidRPr="002417D3" w:rsidRDefault="00604D4D" w:rsidP="00C74B2B">
            <w:pPr>
              <w:ind w:right="58"/>
              <w:jc w:val="center"/>
              <w:rPr>
                <w:b/>
                <w:bCs/>
                <w:sz w:val="72"/>
                <w:szCs w:val="72"/>
              </w:rPr>
            </w:pPr>
            <w:r w:rsidRPr="002417D3">
              <w:rPr>
                <w:b/>
                <w:bCs/>
                <w:sz w:val="72"/>
                <w:szCs w:val="72"/>
              </w:rPr>
              <w:t>○</w:t>
            </w:r>
          </w:p>
        </w:tc>
        <w:tc>
          <w:tcPr>
            <w:tcW w:w="3325" w:type="dxa"/>
            <w:hideMark/>
          </w:tcPr>
          <w:p w14:paraId="64452C3B" w14:textId="77777777" w:rsidR="00604D4D" w:rsidRPr="0034593B" w:rsidRDefault="00604D4D" w:rsidP="00C74B2B">
            <w:pPr>
              <w:ind w:right="34"/>
              <w:rPr>
                <w:sz w:val="20"/>
                <w:szCs w:val="20"/>
              </w:rPr>
            </w:pPr>
            <w:r w:rsidRPr="0034593B">
              <w:rPr>
                <w:sz w:val="20"/>
                <w:szCs w:val="20"/>
              </w:rPr>
              <w:t>Tender lessons learned to be circulated to CPU / DRT.</w:t>
            </w:r>
          </w:p>
        </w:tc>
      </w:tr>
      <w:tr w:rsidR="00604D4D" w:rsidRPr="0034593B" w14:paraId="18E8DDDA" w14:textId="77777777" w:rsidTr="00CD76AF">
        <w:tc>
          <w:tcPr>
            <w:tcW w:w="1843" w:type="dxa"/>
            <w:vAlign w:val="center"/>
            <w:hideMark/>
          </w:tcPr>
          <w:p w14:paraId="4C8E0B22" w14:textId="77777777" w:rsidR="00604D4D" w:rsidRPr="0034593B" w:rsidRDefault="00604D4D" w:rsidP="00C74B2B">
            <w:pPr>
              <w:ind w:right="35"/>
              <w:rPr>
                <w:b/>
                <w:bCs/>
                <w:sz w:val="20"/>
                <w:szCs w:val="20"/>
              </w:rPr>
            </w:pPr>
            <w:r w:rsidRPr="0034593B">
              <w:rPr>
                <w:b/>
                <w:bCs/>
                <w:sz w:val="20"/>
                <w:szCs w:val="20"/>
              </w:rPr>
              <w:t>Contract &amp; Supplier Management Operational</w:t>
            </w:r>
          </w:p>
        </w:tc>
        <w:tc>
          <w:tcPr>
            <w:tcW w:w="2126" w:type="dxa"/>
            <w:vAlign w:val="center"/>
            <w:hideMark/>
          </w:tcPr>
          <w:p w14:paraId="004DEE59" w14:textId="77777777" w:rsidR="00604D4D" w:rsidRPr="0034593B" w:rsidRDefault="00604D4D" w:rsidP="00C74B2B">
            <w:pPr>
              <w:rPr>
                <w:sz w:val="20"/>
                <w:szCs w:val="20"/>
              </w:rPr>
            </w:pPr>
            <w:r w:rsidRPr="0034593B">
              <w:rPr>
                <w:sz w:val="20"/>
                <w:szCs w:val="20"/>
              </w:rPr>
              <w:t xml:space="preserve">Manage contract performance on a </w:t>
            </w:r>
            <w:proofErr w:type="gramStart"/>
            <w:r w:rsidRPr="0034593B">
              <w:rPr>
                <w:sz w:val="20"/>
                <w:szCs w:val="20"/>
              </w:rPr>
              <w:t>day to day</w:t>
            </w:r>
            <w:proofErr w:type="gramEnd"/>
            <w:r w:rsidRPr="0034593B">
              <w:rPr>
                <w:sz w:val="20"/>
                <w:szCs w:val="20"/>
              </w:rPr>
              <w:t xml:space="preserve"> basis.</w:t>
            </w:r>
          </w:p>
        </w:tc>
        <w:tc>
          <w:tcPr>
            <w:tcW w:w="1070" w:type="dxa"/>
            <w:vAlign w:val="center"/>
            <w:hideMark/>
          </w:tcPr>
          <w:p w14:paraId="48BD7B63" w14:textId="77777777" w:rsidR="00604D4D" w:rsidRPr="002417D3" w:rsidRDefault="00604D4D" w:rsidP="00C74B2B">
            <w:pPr>
              <w:ind w:right="58"/>
              <w:jc w:val="center"/>
              <w:rPr>
                <w:b/>
                <w:bCs/>
                <w:sz w:val="72"/>
                <w:szCs w:val="72"/>
              </w:rPr>
            </w:pPr>
            <w:r w:rsidRPr="002417D3">
              <w:rPr>
                <w:b/>
                <w:bCs/>
                <w:sz w:val="72"/>
                <w:szCs w:val="72"/>
              </w:rPr>
              <w:t>●</w:t>
            </w:r>
          </w:p>
        </w:tc>
        <w:tc>
          <w:tcPr>
            <w:tcW w:w="850" w:type="dxa"/>
            <w:vAlign w:val="center"/>
            <w:hideMark/>
          </w:tcPr>
          <w:p w14:paraId="28336181" w14:textId="77777777" w:rsidR="00604D4D" w:rsidRPr="002417D3" w:rsidRDefault="00604D4D" w:rsidP="00C74B2B">
            <w:pPr>
              <w:ind w:right="58"/>
              <w:jc w:val="center"/>
              <w:rPr>
                <w:b/>
                <w:bCs/>
                <w:sz w:val="72"/>
                <w:szCs w:val="72"/>
              </w:rPr>
            </w:pPr>
            <w:r w:rsidRPr="002417D3">
              <w:rPr>
                <w:b/>
                <w:bCs/>
                <w:sz w:val="72"/>
                <w:szCs w:val="72"/>
              </w:rPr>
              <w:t>○</w:t>
            </w:r>
          </w:p>
        </w:tc>
        <w:tc>
          <w:tcPr>
            <w:tcW w:w="3325" w:type="dxa"/>
            <w:hideMark/>
          </w:tcPr>
          <w:p w14:paraId="5630603D" w14:textId="77777777" w:rsidR="00604D4D" w:rsidRPr="0034593B" w:rsidRDefault="00604D4D" w:rsidP="00C74B2B">
            <w:pPr>
              <w:ind w:right="34"/>
              <w:rPr>
                <w:sz w:val="20"/>
                <w:szCs w:val="20"/>
              </w:rPr>
            </w:pPr>
            <w:r w:rsidRPr="0034593B">
              <w:rPr>
                <w:sz w:val="20"/>
                <w:szCs w:val="20"/>
              </w:rPr>
              <w:t>Issues which can’t be resolved at an operational level are to be escalated to the contract review meetings (strategic level) or if a quick resolution is required then an emergency meeting should be arranged between the responsible service lead / key customers and the supplier</w:t>
            </w:r>
          </w:p>
        </w:tc>
      </w:tr>
    </w:tbl>
    <w:p w14:paraId="539007C7" w14:textId="34E4DFC2" w:rsidR="00CD76AF" w:rsidRPr="00CD76AF" w:rsidRDefault="00CD76AF" w:rsidP="00CD76AF">
      <w:pPr>
        <w:pStyle w:val="BodyText"/>
        <w:kinsoku w:val="0"/>
        <w:overflowPunct w:val="0"/>
        <w:ind w:left="936" w:right="408" w:hanging="85"/>
        <w:rPr>
          <w:b/>
          <w:bCs/>
          <w:i/>
          <w:iCs/>
        </w:rPr>
      </w:pPr>
      <w:r w:rsidRPr="00CD76AF">
        <w:rPr>
          <w:b/>
          <w:bCs/>
          <w:i/>
          <w:iCs/>
        </w:rPr>
        <w:lastRenderedPageBreak/>
        <w:t>Table 2 Tender exercise roles and responsibilities</w:t>
      </w:r>
    </w:p>
    <w:p w14:paraId="3FD36DB4" w14:textId="578739AE" w:rsidR="007574B8" w:rsidRDefault="007574B8" w:rsidP="00C74B2B">
      <w:pPr>
        <w:tabs>
          <w:tab w:val="left" w:pos="920"/>
        </w:tabs>
        <w:ind w:right="409" w:hanging="926"/>
        <w:rPr>
          <w:sz w:val="20"/>
          <w:szCs w:val="20"/>
        </w:rPr>
      </w:pPr>
    </w:p>
    <w:p w14:paraId="1220C5BD" w14:textId="33DF5D89" w:rsidR="001508AD" w:rsidRDefault="001508AD" w:rsidP="00C74B2B">
      <w:pPr>
        <w:tabs>
          <w:tab w:val="left" w:pos="920"/>
        </w:tabs>
        <w:ind w:right="409" w:hanging="926"/>
      </w:pPr>
      <w:r>
        <w:rPr>
          <w:sz w:val="20"/>
          <w:szCs w:val="20"/>
        </w:rPr>
        <w:tab/>
      </w:r>
      <w:r>
        <w:rPr>
          <w:sz w:val="20"/>
          <w:szCs w:val="20"/>
        </w:rPr>
        <w:tab/>
      </w:r>
      <w:r w:rsidR="00CD76AF">
        <w:rPr>
          <w:sz w:val="20"/>
          <w:szCs w:val="20"/>
        </w:rPr>
        <w:t xml:space="preserve">See </w:t>
      </w:r>
      <w:hyperlink w:anchor="_APPENDIX_2_–" w:history="1">
        <w:r w:rsidR="00D67FF7">
          <w:rPr>
            <w:rStyle w:val="Hyperlink"/>
          </w:rPr>
          <w:t>APPENDIX 2</w:t>
        </w:r>
      </w:hyperlink>
      <w:r w:rsidRPr="004103B9">
        <w:t xml:space="preserve"> </w:t>
      </w:r>
      <w:r w:rsidR="00CD76AF">
        <w:t xml:space="preserve">for a </w:t>
      </w:r>
      <w:r w:rsidRPr="004103B9">
        <w:t>summary of the process and reporting requirements.</w:t>
      </w:r>
    </w:p>
    <w:p w14:paraId="7619C520" w14:textId="77777777" w:rsidR="005D79E6" w:rsidRPr="004103B9" w:rsidRDefault="005D79E6" w:rsidP="00C74B2B">
      <w:pPr>
        <w:tabs>
          <w:tab w:val="left" w:pos="920"/>
        </w:tabs>
        <w:ind w:right="409" w:hanging="926"/>
      </w:pPr>
    </w:p>
    <w:p w14:paraId="316A5EE2" w14:textId="77777777" w:rsidR="001508AD" w:rsidRDefault="001508AD" w:rsidP="00C74B2B">
      <w:pPr>
        <w:tabs>
          <w:tab w:val="left" w:pos="920"/>
        </w:tabs>
        <w:ind w:right="409" w:hanging="926"/>
        <w:rPr>
          <w:sz w:val="20"/>
          <w:szCs w:val="20"/>
        </w:rPr>
      </w:pPr>
    </w:p>
    <w:p w14:paraId="517E6758" w14:textId="77777777" w:rsidR="007574B8" w:rsidRDefault="007574B8" w:rsidP="00C74B2B">
      <w:pPr>
        <w:pStyle w:val="Heading2"/>
        <w:numPr>
          <w:ilvl w:val="1"/>
          <w:numId w:val="29"/>
        </w:numPr>
        <w:kinsoku w:val="0"/>
        <w:overflowPunct w:val="0"/>
        <w:spacing w:before="64"/>
        <w:ind w:left="851" w:right="409" w:hanging="839"/>
      </w:pPr>
      <w:bookmarkStart w:id="11" w:name="_Toc154052061"/>
      <w:r>
        <w:t>Scottish Procurement, Government Procurement Service and Scotland</w:t>
      </w:r>
      <w:r>
        <w:rPr>
          <w:spacing w:val="-6"/>
        </w:rPr>
        <w:t xml:space="preserve"> </w:t>
      </w:r>
      <w:r>
        <w:t>Excel</w:t>
      </w:r>
      <w:bookmarkEnd w:id="11"/>
    </w:p>
    <w:p w14:paraId="794F7FE5" w14:textId="77777777" w:rsidR="007574B8" w:rsidRDefault="007574B8" w:rsidP="00C74B2B">
      <w:pPr>
        <w:pStyle w:val="ListParagraph"/>
        <w:numPr>
          <w:ilvl w:val="2"/>
          <w:numId w:val="29"/>
        </w:numPr>
        <w:tabs>
          <w:tab w:val="left" w:pos="939"/>
        </w:tabs>
        <w:kinsoku w:val="0"/>
        <w:overflowPunct w:val="0"/>
        <w:spacing w:before="61"/>
        <w:ind w:right="409" w:hanging="863"/>
        <w:rPr>
          <w:color w:val="000000"/>
          <w:sz w:val="22"/>
          <w:szCs w:val="22"/>
        </w:rPr>
      </w:pPr>
      <w:r>
        <w:rPr>
          <w:sz w:val="22"/>
          <w:szCs w:val="22"/>
        </w:rPr>
        <w:t>In addition to the procurement activities performed by the council, certain commodities are assigned to the Scottish Government and the UK</w:t>
      </w:r>
      <w:r>
        <w:rPr>
          <w:spacing w:val="-13"/>
          <w:sz w:val="22"/>
          <w:szCs w:val="22"/>
        </w:rPr>
        <w:t xml:space="preserve"> </w:t>
      </w:r>
      <w:r>
        <w:rPr>
          <w:sz w:val="22"/>
          <w:szCs w:val="22"/>
        </w:rPr>
        <w:t>Government.</w:t>
      </w:r>
    </w:p>
    <w:p w14:paraId="79EA67BA" w14:textId="77777777" w:rsidR="007574B8" w:rsidRDefault="007574B8" w:rsidP="00C74B2B">
      <w:pPr>
        <w:pStyle w:val="BodyText"/>
        <w:kinsoku w:val="0"/>
        <w:overflowPunct w:val="0"/>
        <w:spacing w:before="2"/>
        <w:ind w:right="409" w:hanging="863"/>
      </w:pPr>
    </w:p>
    <w:p w14:paraId="23479F45" w14:textId="6DAE7A9E" w:rsidR="001D4CE8" w:rsidRPr="00490C62" w:rsidRDefault="007574B8" w:rsidP="00C74B2B">
      <w:pPr>
        <w:pStyle w:val="ListParagraph"/>
        <w:numPr>
          <w:ilvl w:val="2"/>
          <w:numId w:val="29"/>
        </w:numPr>
        <w:tabs>
          <w:tab w:val="left" w:pos="939"/>
        </w:tabs>
        <w:kinsoku w:val="0"/>
        <w:overflowPunct w:val="0"/>
        <w:ind w:right="409" w:hanging="863"/>
        <w:rPr>
          <w:sz w:val="21"/>
          <w:szCs w:val="21"/>
        </w:rPr>
      </w:pPr>
      <w:r>
        <w:rPr>
          <w:sz w:val="22"/>
          <w:szCs w:val="22"/>
        </w:rPr>
        <w:t>Scottish Procurement has responsibility for developing and implementing procurement strategies for national category A commodities on behalf of all Scottish public sector organisations.</w:t>
      </w:r>
    </w:p>
    <w:p w14:paraId="2ABD5978" w14:textId="77777777" w:rsidR="007574B8" w:rsidRDefault="007574B8" w:rsidP="00C74B2B">
      <w:pPr>
        <w:pStyle w:val="BodyText"/>
        <w:kinsoku w:val="0"/>
        <w:overflowPunct w:val="0"/>
        <w:spacing w:before="10"/>
        <w:ind w:right="409" w:hanging="863"/>
        <w:rPr>
          <w:sz w:val="21"/>
          <w:szCs w:val="21"/>
        </w:rPr>
      </w:pPr>
    </w:p>
    <w:p w14:paraId="0DB5D078" w14:textId="4D8DB462" w:rsidR="001D4CE8" w:rsidRDefault="007574B8" w:rsidP="00C74B2B">
      <w:pPr>
        <w:pStyle w:val="ListParagraph"/>
        <w:numPr>
          <w:ilvl w:val="2"/>
          <w:numId w:val="29"/>
        </w:numPr>
        <w:tabs>
          <w:tab w:val="left" w:pos="939"/>
        </w:tabs>
        <w:kinsoku w:val="0"/>
        <w:overflowPunct w:val="0"/>
        <w:ind w:right="409" w:hanging="863"/>
      </w:pPr>
      <w:r>
        <w:rPr>
          <w:sz w:val="22"/>
          <w:szCs w:val="22"/>
        </w:rPr>
        <w:t>Category A commodities are defined as goods or services that are standard or of a similar nature across the largely common requirements of the Scottish public sector. The aim of Scottish Procurement is to maximise effective collaboration throughout the procurement cycle and optimise compliance to national</w:t>
      </w:r>
      <w:r>
        <w:rPr>
          <w:spacing w:val="-5"/>
          <w:sz w:val="22"/>
          <w:szCs w:val="22"/>
        </w:rPr>
        <w:t xml:space="preserve"> </w:t>
      </w:r>
      <w:r>
        <w:rPr>
          <w:sz w:val="22"/>
          <w:szCs w:val="22"/>
        </w:rPr>
        <w:t>contracts.</w:t>
      </w:r>
    </w:p>
    <w:p w14:paraId="4962D517" w14:textId="77777777" w:rsidR="007574B8" w:rsidRDefault="007574B8" w:rsidP="00C74B2B">
      <w:pPr>
        <w:pStyle w:val="BodyText"/>
        <w:kinsoku w:val="0"/>
        <w:overflowPunct w:val="0"/>
        <w:ind w:right="409" w:hanging="863"/>
      </w:pPr>
    </w:p>
    <w:p w14:paraId="130B3A21" w14:textId="6CF977E0" w:rsidR="001D4CE8" w:rsidRDefault="007574B8" w:rsidP="00C74B2B">
      <w:pPr>
        <w:pStyle w:val="ListParagraph"/>
        <w:numPr>
          <w:ilvl w:val="2"/>
          <w:numId w:val="29"/>
        </w:numPr>
        <w:tabs>
          <w:tab w:val="left" w:pos="939"/>
        </w:tabs>
        <w:kinsoku w:val="0"/>
        <w:overflowPunct w:val="0"/>
        <w:ind w:right="409" w:hanging="863"/>
      </w:pPr>
      <w:r>
        <w:rPr>
          <w:sz w:val="22"/>
          <w:szCs w:val="22"/>
        </w:rPr>
        <w:t>The Crown Commercial Service is the national procurement partner for UK public services. Its primary role is to maximise the value for money obtained by Government departments and other public bodies through the procurement and supply of goods and</w:t>
      </w:r>
      <w:r>
        <w:rPr>
          <w:spacing w:val="-14"/>
          <w:sz w:val="22"/>
          <w:szCs w:val="22"/>
        </w:rPr>
        <w:t xml:space="preserve"> </w:t>
      </w:r>
      <w:r>
        <w:rPr>
          <w:sz w:val="22"/>
          <w:szCs w:val="22"/>
        </w:rPr>
        <w:t>services.</w:t>
      </w:r>
    </w:p>
    <w:p w14:paraId="5D7DF930" w14:textId="77777777" w:rsidR="007574B8" w:rsidRDefault="007574B8" w:rsidP="00C74B2B">
      <w:pPr>
        <w:pStyle w:val="BodyText"/>
        <w:kinsoku w:val="0"/>
        <w:overflowPunct w:val="0"/>
        <w:spacing w:before="1"/>
        <w:ind w:right="409" w:hanging="863"/>
      </w:pPr>
    </w:p>
    <w:p w14:paraId="30C1AFBF" w14:textId="2148652E" w:rsidR="001D4CE8" w:rsidRDefault="007574B8" w:rsidP="00C74B2B">
      <w:pPr>
        <w:pStyle w:val="ListParagraph"/>
        <w:numPr>
          <w:ilvl w:val="2"/>
          <w:numId w:val="29"/>
        </w:numPr>
        <w:tabs>
          <w:tab w:val="left" w:pos="939"/>
        </w:tabs>
        <w:kinsoku w:val="0"/>
        <w:overflowPunct w:val="0"/>
        <w:ind w:right="409" w:hanging="863"/>
      </w:pPr>
      <w:r>
        <w:rPr>
          <w:sz w:val="22"/>
          <w:szCs w:val="22"/>
        </w:rPr>
        <w:t>Scotland Excel is a non-profit making organisation funded mainly by participating local authorities, with Renfrewshire Council as the hosting authority. It is the Centre of Procurement Expertise for the local government sector with responsibility for developing and implementing procurement strategies for Category B commodities.</w:t>
      </w:r>
    </w:p>
    <w:p w14:paraId="1AB375FC" w14:textId="77777777" w:rsidR="007574B8" w:rsidRDefault="007574B8" w:rsidP="00C74B2B">
      <w:pPr>
        <w:pStyle w:val="BodyText"/>
        <w:kinsoku w:val="0"/>
        <w:overflowPunct w:val="0"/>
        <w:spacing w:before="1"/>
        <w:ind w:right="409" w:hanging="863"/>
      </w:pPr>
    </w:p>
    <w:p w14:paraId="11800F3A" w14:textId="3445A45B" w:rsidR="001D4CE8" w:rsidRPr="00490C62" w:rsidRDefault="007574B8" w:rsidP="00C74B2B">
      <w:pPr>
        <w:pStyle w:val="ListParagraph"/>
        <w:numPr>
          <w:ilvl w:val="2"/>
          <w:numId w:val="29"/>
        </w:numPr>
        <w:tabs>
          <w:tab w:val="left" w:pos="939"/>
        </w:tabs>
        <w:kinsoku w:val="0"/>
        <w:overflowPunct w:val="0"/>
        <w:ind w:right="409" w:hanging="863"/>
        <w:rPr>
          <w:sz w:val="21"/>
          <w:szCs w:val="21"/>
        </w:rPr>
      </w:pPr>
      <w:r>
        <w:rPr>
          <w:sz w:val="22"/>
          <w:szCs w:val="22"/>
        </w:rPr>
        <w:t>Category B commodities are generally high-value commodities that tend to be unique to a specific sector yet common within that</w:t>
      </w:r>
      <w:r>
        <w:rPr>
          <w:spacing w:val="1"/>
          <w:sz w:val="22"/>
          <w:szCs w:val="22"/>
        </w:rPr>
        <w:t xml:space="preserve"> </w:t>
      </w:r>
      <w:r>
        <w:rPr>
          <w:sz w:val="22"/>
          <w:szCs w:val="22"/>
        </w:rPr>
        <w:t>sector.</w:t>
      </w:r>
    </w:p>
    <w:p w14:paraId="3BBBF42D" w14:textId="77777777" w:rsidR="007574B8" w:rsidRDefault="007574B8" w:rsidP="00C74B2B">
      <w:pPr>
        <w:pStyle w:val="BodyText"/>
        <w:kinsoku w:val="0"/>
        <w:overflowPunct w:val="0"/>
        <w:spacing w:before="10"/>
        <w:ind w:right="409" w:hanging="863"/>
        <w:rPr>
          <w:sz w:val="21"/>
          <w:szCs w:val="21"/>
        </w:rPr>
      </w:pPr>
    </w:p>
    <w:p w14:paraId="34933C30" w14:textId="18AB840B" w:rsidR="007574B8" w:rsidRDefault="007574B8" w:rsidP="00C74B2B">
      <w:pPr>
        <w:pStyle w:val="ListParagraph"/>
        <w:numPr>
          <w:ilvl w:val="2"/>
          <w:numId w:val="29"/>
        </w:numPr>
        <w:tabs>
          <w:tab w:val="left" w:pos="939"/>
        </w:tabs>
        <w:kinsoku w:val="0"/>
        <w:overflowPunct w:val="0"/>
        <w:spacing w:before="1"/>
        <w:ind w:right="409" w:hanging="863"/>
        <w:rPr>
          <w:color w:val="000000"/>
          <w:sz w:val="22"/>
          <w:szCs w:val="22"/>
        </w:rPr>
      </w:pPr>
      <w:r>
        <w:rPr>
          <w:sz w:val="22"/>
          <w:szCs w:val="22"/>
        </w:rPr>
        <w:t>Category C &amp; C1 commodities are those which are neither categorised as A (National Contracts) nor B (Sector Specific Contracts), or they have a bespoke requirement that wouldn</w:t>
      </w:r>
      <w:r w:rsidR="001D4CE8">
        <w:rPr>
          <w:sz w:val="22"/>
          <w:szCs w:val="22"/>
        </w:rPr>
        <w:t>’</w:t>
      </w:r>
      <w:r>
        <w:rPr>
          <w:sz w:val="22"/>
          <w:szCs w:val="22"/>
        </w:rPr>
        <w:t>t be covered by a typical approach to categories A and B. Category C contracts will be established by Falkirk Council for use by Falkirk Council and category C1 contracts will be established by Falkirk Council or another regional organisation for use by Falkirk Council or one of the regional organisation</w:t>
      </w:r>
      <w:r>
        <w:rPr>
          <w:spacing w:val="-5"/>
          <w:sz w:val="22"/>
          <w:szCs w:val="22"/>
        </w:rPr>
        <w:t xml:space="preserve"> </w:t>
      </w:r>
      <w:r>
        <w:rPr>
          <w:sz w:val="22"/>
          <w:szCs w:val="22"/>
        </w:rPr>
        <w:t>partners.</w:t>
      </w:r>
    </w:p>
    <w:p w14:paraId="0AD2E87E" w14:textId="03E3C9DD" w:rsidR="00654588" w:rsidRPr="00490C62" w:rsidRDefault="00496F30" w:rsidP="004D4099">
      <w:pPr>
        <w:pStyle w:val="BodyText"/>
        <w:kinsoku w:val="0"/>
        <w:overflowPunct w:val="0"/>
        <w:ind w:right="409"/>
      </w:pPr>
      <w:r>
        <w:rPr>
          <w:noProof/>
        </w:rPr>
        <mc:AlternateContent>
          <mc:Choice Requires="wps">
            <w:drawing>
              <wp:anchor distT="0" distB="0" distL="0" distR="0" simplePos="0" relativeHeight="251658240" behindDoc="0" locked="0" layoutInCell="0" allowOverlap="1" wp14:anchorId="2681DE35" wp14:editId="17298D47">
                <wp:simplePos x="0" y="0"/>
                <wp:positionH relativeFrom="page">
                  <wp:posOffset>790575</wp:posOffset>
                </wp:positionH>
                <wp:positionV relativeFrom="paragraph">
                  <wp:posOffset>234950</wp:posOffset>
                </wp:positionV>
                <wp:extent cx="5880100" cy="2765425"/>
                <wp:effectExtent l="0" t="0" r="6350" b="15875"/>
                <wp:wrapTopAndBottom/>
                <wp:docPr id="17"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76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5E053" w14:textId="77777777" w:rsidR="007A691D" w:rsidRDefault="007A691D" w:rsidP="00B802C2">
                            <w:pPr>
                              <w:widowControl/>
                              <w:autoSpaceDE/>
                              <w:autoSpaceDN/>
                              <w:adjustRightInd/>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E3063B" wp14:editId="42AF5AEF">
                                  <wp:extent cx="5513969" cy="2765646"/>
                                  <wp:effectExtent l="0" t="0" r="0" b="0"/>
                                  <wp:docPr id="824453449" name="Picture 824453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453449" name="Picture 824453449">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729" cy="2837752"/>
                                          </a:xfrm>
                                          <a:prstGeom prst="rect">
                                            <a:avLst/>
                                          </a:prstGeom>
                                          <a:noFill/>
                                          <a:ln>
                                            <a:noFill/>
                                          </a:ln>
                                        </pic:spPr>
                                      </pic:pic>
                                    </a:graphicData>
                                  </a:graphic>
                                </wp:inline>
                              </w:drawing>
                            </w:r>
                          </w:p>
                          <w:p w14:paraId="216B7CF6" w14:textId="77777777" w:rsidR="007A691D" w:rsidRDefault="007A691D">
                            <w:pPr>
                              <w:rPr>
                                <w:rFonts w:ascii="Times New Roman" w:hAnsi="Times New Roman" w:cs="Times New Roman"/>
                                <w:sz w:val="24"/>
                                <w:szCs w:val="24"/>
                              </w:rPr>
                            </w:pPr>
                          </w:p>
                          <w:p w14:paraId="1BCDCD33" w14:textId="77777777" w:rsidR="004D4099" w:rsidRDefault="004D4099">
                            <w:pPr>
                              <w:rPr>
                                <w:rFonts w:ascii="Times New Roman" w:hAnsi="Times New Roman" w:cs="Times New Roman"/>
                                <w:sz w:val="24"/>
                                <w:szCs w:val="24"/>
                              </w:rPr>
                            </w:pPr>
                          </w:p>
                          <w:p w14:paraId="315B4369" w14:textId="77777777" w:rsidR="004D4099" w:rsidRDefault="004D409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1DE35" id="Rectangle 17" o:spid="_x0000_s1026" alt="&quot;&quot;" style="position:absolute;margin-left:62.25pt;margin-top:18.5pt;width:463pt;height:217.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" o:allowincell="f" filled="f" stroked="f">
                <v:textbox inset="0,0,0,0">
                  <w:txbxContent>
                    <w:p w14:paraId="09B5E053" w14:textId="77777777" w:rsidR="007A691D" w:rsidRDefault="007A691D" w:rsidP="00B802C2">
                      <w:pPr>
                        <w:widowControl/>
                        <w:autoSpaceDE/>
                        <w:autoSpaceDN/>
                        <w:adjustRightInd/>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E3063B" wp14:editId="42AF5AEF">
                            <wp:extent cx="5513969" cy="2765646"/>
                            <wp:effectExtent l="0" t="0" r="0" b="0"/>
                            <wp:docPr id="824453449" name="Picture 8244534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453449" name="Picture 824453449">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729" cy="2837752"/>
                                    </a:xfrm>
                                    <a:prstGeom prst="rect">
                                      <a:avLst/>
                                    </a:prstGeom>
                                    <a:noFill/>
                                    <a:ln>
                                      <a:noFill/>
                                    </a:ln>
                                  </pic:spPr>
                                </pic:pic>
                              </a:graphicData>
                            </a:graphic>
                          </wp:inline>
                        </w:drawing>
                      </w:r>
                    </w:p>
                    <w:p w14:paraId="216B7CF6" w14:textId="77777777" w:rsidR="007A691D" w:rsidRDefault="007A691D">
                      <w:pPr>
                        <w:rPr>
                          <w:rFonts w:ascii="Times New Roman" w:hAnsi="Times New Roman" w:cs="Times New Roman"/>
                          <w:sz w:val="24"/>
                          <w:szCs w:val="24"/>
                        </w:rPr>
                      </w:pPr>
                    </w:p>
                    <w:p w14:paraId="1BCDCD33" w14:textId="77777777" w:rsidR="004D4099" w:rsidRDefault="004D4099">
                      <w:pPr>
                        <w:rPr>
                          <w:rFonts w:ascii="Times New Roman" w:hAnsi="Times New Roman" w:cs="Times New Roman"/>
                          <w:sz w:val="24"/>
                          <w:szCs w:val="24"/>
                        </w:rPr>
                      </w:pPr>
                    </w:p>
                    <w:p w14:paraId="315B4369" w14:textId="77777777" w:rsidR="004D4099" w:rsidRDefault="004D4099">
                      <w:pPr>
                        <w:rPr>
                          <w:rFonts w:ascii="Times New Roman" w:hAnsi="Times New Roman" w:cs="Times New Roman"/>
                          <w:sz w:val="24"/>
                          <w:szCs w:val="24"/>
                        </w:rPr>
                      </w:pPr>
                    </w:p>
                  </w:txbxContent>
                </v:textbox>
                <w10:wrap type="topAndBottom" anchorx="page"/>
              </v:rect>
            </w:pict>
          </mc:Fallback>
        </mc:AlternateContent>
      </w:r>
    </w:p>
    <w:p w14:paraId="51278D57" w14:textId="75661373" w:rsidR="004D4099" w:rsidRPr="004D4099" w:rsidRDefault="004D4099" w:rsidP="004D4099">
      <w:pPr>
        <w:pStyle w:val="BodyText"/>
        <w:ind w:left="993" w:hanging="142"/>
        <w:rPr>
          <w:b/>
          <w:bCs/>
          <w:i/>
          <w:iCs/>
        </w:rPr>
      </w:pPr>
      <w:r w:rsidRPr="004D4099">
        <w:rPr>
          <w:b/>
          <w:bCs/>
          <w:i/>
          <w:iCs/>
        </w:rPr>
        <w:t>Diagram 1 Scottish Public Sector Procurement Category Structure</w:t>
      </w:r>
    </w:p>
    <w:p w14:paraId="5297F471" w14:textId="77777777" w:rsidR="004D4099" w:rsidRDefault="004D4099" w:rsidP="004D4099">
      <w:pPr>
        <w:pStyle w:val="Heading1"/>
        <w:kinsoku w:val="0"/>
        <w:overflowPunct w:val="0"/>
        <w:spacing w:before="67"/>
        <w:ind w:left="0" w:right="409" w:firstLine="0"/>
      </w:pPr>
    </w:p>
    <w:p w14:paraId="67BFC1E2" w14:textId="20B17310" w:rsidR="007574B8" w:rsidRDefault="007574B8" w:rsidP="00C74B2B">
      <w:pPr>
        <w:pStyle w:val="Heading1"/>
        <w:numPr>
          <w:ilvl w:val="0"/>
          <w:numId w:val="29"/>
        </w:numPr>
        <w:kinsoku w:val="0"/>
        <w:overflowPunct w:val="0"/>
        <w:spacing w:before="67"/>
        <w:ind w:left="851" w:right="409" w:hanging="851"/>
      </w:pPr>
      <w:bookmarkStart w:id="12" w:name="_Toc154052062"/>
      <w:r>
        <w:lastRenderedPageBreak/>
        <w:t>Identifying</w:t>
      </w:r>
      <w:r w:rsidRPr="004E0E40">
        <w:t xml:space="preserve"> </w:t>
      </w:r>
      <w:r>
        <w:t>Need</w:t>
      </w:r>
      <w:bookmarkEnd w:id="12"/>
    </w:p>
    <w:p w14:paraId="427DED71" w14:textId="77777777" w:rsidR="007574B8" w:rsidRDefault="007574B8" w:rsidP="00C74B2B">
      <w:pPr>
        <w:pStyle w:val="Heading2"/>
        <w:numPr>
          <w:ilvl w:val="1"/>
          <w:numId w:val="29"/>
        </w:numPr>
        <w:kinsoku w:val="0"/>
        <w:overflowPunct w:val="0"/>
        <w:spacing w:before="194"/>
        <w:ind w:left="851" w:right="409" w:hanging="851"/>
      </w:pPr>
      <w:bookmarkStart w:id="13" w:name="_Toc154052063"/>
      <w:r>
        <w:t>Service Plans</w:t>
      </w:r>
      <w:bookmarkEnd w:id="13"/>
    </w:p>
    <w:p w14:paraId="740AE8EE" w14:textId="77777777" w:rsidR="007574B8" w:rsidRDefault="007574B8" w:rsidP="00C74B2B">
      <w:pPr>
        <w:pStyle w:val="ListParagraph"/>
        <w:numPr>
          <w:ilvl w:val="2"/>
          <w:numId w:val="29"/>
        </w:numPr>
        <w:tabs>
          <w:tab w:val="left" w:pos="939"/>
        </w:tabs>
        <w:kinsoku w:val="0"/>
        <w:overflowPunct w:val="0"/>
        <w:spacing w:before="3"/>
        <w:ind w:right="409" w:hanging="863"/>
        <w:rPr>
          <w:color w:val="000000"/>
          <w:sz w:val="22"/>
          <w:szCs w:val="22"/>
        </w:rPr>
      </w:pPr>
      <w:r>
        <w:rPr>
          <w:sz w:val="22"/>
          <w:szCs w:val="22"/>
        </w:rPr>
        <w:t>Before considering individual procurement requirements, services will be planning and developing their own service plans or commissioning strategies which will determine the overall direction for that service. As a result of these deliberations, or as part of the process, there is a need to consider procurement. It may be the need for an exit strategy for an existing contract, a replacement for a current procured service / supply or the creation of a new contract for external</w:t>
      </w:r>
      <w:r>
        <w:rPr>
          <w:spacing w:val="-6"/>
          <w:sz w:val="22"/>
          <w:szCs w:val="22"/>
        </w:rPr>
        <w:t xml:space="preserve"> </w:t>
      </w:r>
      <w:r>
        <w:rPr>
          <w:sz w:val="22"/>
          <w:szCs w:val="22"/>
        </w:rPr>
        <w:t>expenditure.</w:t>
      </w:r>
    </w:p>
    <w:p w14:paraId="761C1E9C" w14:textId="66CBB2D6" w:rsidR="007574B8" w:rsidRPr="00497A00" w:rsidRDefault="007574B8" w:rsidP="00C74B2B">
      <w:pPr>
        <w:pStyle w:val="ListParagraph"/>
        <w:numPr>
          <w:ilvl w:val="2"/>
          <w:numId w:val="29"/>
        </w:numPr>
        <w:tabs>
          <w:tab w:val="left" w:pos="939"/>
        </w:tabs>
        <w:kinsoku w:val="0"/>
        <w:overflowPunct w:val="0"/>
        <w:ind w:right="409" w:hanging="863"/>
        <w:rPr>
          <w:sz w:val="22"/>
          <w:szCs w:val="22"/>
        </w:rPr>
      </w:pPr>
      <w:r w:rsidRPr="00497A00">
        <w:rPr>
          <w:sz w:val="22"/>
          <w:szCs w:val="22"/>
        </w:rPr>
        <w:t xml:space="preserve">The </w:t>
      </w:r>
      <w:r w:rsidR="00497A00" w:rsidRPr="00497A00">
        <w:rPr>
          <w:sz w:val="22"/>
          <w:szCs w:val="22"/>
        </w:rPr>
        <w:t xml:space="preserve">information provided through Service Plans and the Capital Programme Monitoring Group will be used to inform the future regulated procurement exercises published within the Council’s Annual Procurement Report to the Scottish Government.  This allows the planning of priorities, allocation of resources, and identification of new training requirements.  It also informs the procurement workplan listing of all known regulated contract requirements for </w:t>
      </w:r>
      <w:r w:rsidR="00CB74D8">
        <w:rPr>
          <w:sz w:val="22"/>
          <w:szCs w:val="22"/>
        </w:rPr>
        <w:t>Goods</w:t>
      </w:r>
      <w:r w:rsidR="00497A00" w:rsidRPr="00497A00">
        <w:rPr>
          <w:sz w:val="22"/>
          <w:szCs w:val="22"/>
        </w:rPr>
        <w:t>, Services and Works over the two years ahead</w:t>
      </w:r>
      <w:r w:rsidR="00EF1E4D">
        <w:rPr>
          <w:sz w:val="22"/>
          <w:szCs w:val="22"/>
        </w:rPr>
        <w:t xml:space="preserve"> and should form the basis of the Planned Procurement Bulletin.</w:t>
      </w:r>
    </w:p>
    <w:p w14:paraId="4BDCD607" w14:textId="77777777" w:rsidR="007574B8" w:rsidRDefault="007574B8" w:rsidP="00C74B2B">
      <w:pPr>
        <w:pStyle w:val="BodyText"/>
        <w:kinsoku w:val="0"/>
        <w:overflowPunct w:val="0"/>
        <w:spacing w:before="6"/>
        <w:ind w:right="409" w:hanging="926"/>
        <w:rPr>
          <w:sz w:val="20"/>
          <w:szCs w:val="20"/>
        </w:rPr>
      </w:pPr>
    </w:p>
    <w:p w14:paraId="74B507BB" w14:textId="7B479A26" w:rsidR="00DF3C74" w:rsidRPr="0078379E" w:rsidRDefault="00DF3C74" w:rsidP="00C74B2B">
      <w:pPr>
        <w:pStyle w:val="Heading2"/>
        <w:numPr>
          <w:ilvl w:val="1"/>
          <w:numId w:val="29"/>
        </w:numPr>
        <w:kinsoku w:val="0"/>
        <w:overflowPunct w:val="0"/>
        <w:ind w:left="851" w:right="409" w:hanging="839"/>
        <w:rPr>
          <w:b w:val="0"/>
          <w:bCs w:val="0"/>
        </w:rPr>
      </w:pPr>
      <w:bookmarkStart w:id="14" w:name="_Toc154052064"/>
      <w:r w:rsidRPr="0078379E">
        <w:t>Authorisation to Award</w:t>
      </w:r>
      <w:r w:rsidR="003C59DF" w:rsidRPr="0078379E">
        <w:t xml:space="preserve"> </w:t>
      </w:r>
      <w:r w:rsidR="003C59DF" w:rsidRPr="0078379E">
        <w:rPr>
          <w:b w:val="0"/>
          <w:bCs w:val="0"/>
        </w:rPr>
        <w:t>(</w:t>
      </w:r>
      <w:r w:rsidR="009F3BA0" w:rsidRPr="0078379E">
        <w:rPr>
          <w:b w:val="0"/>
          <w:bCs w:val="0"/>
        </w:rPr>
        <w:t xml:space="preserve">see </w:t>
      </w:r>
      <w:r w:rsidR="003C59DF" w:rsidRPr="0078379E">
        <w:rPr>
          <w:b w:val="0"/>
          <w:bCs w:val="0"/>
        </w:rPr>
        <w:t>CSO 6.2)</w:t>
      </w:r>
      <w:bookmarkEnd w:id="14"/>
    </w:p>
    <w:p w14:paraId="6CEE0F3F" w14:textId="3D8437F4" w:rsidR="00DF3C74" w:rsidRPr="00490C62" w:rsidRDefault="00F62588" w:rsidP="00C74B2B">
      <w:pPr>
        <w:pStyle w:val="ListParagraph"/>
        <w:numPr>
          <w:ilvl w:val="2"/>
          <w:numId w:val="29"/>
        </w:numPr>
        <w:ind w:right="409" w:hanging="863"/>
        <w:rPr>
          <w:sz w:val="22"/>
          <w:szCs w:val="22"/>
        </w:rPr>
      </w:pPr>
      <w:r w:rsidRPr="00490C62">
        <w:rPr>
          <w:sz w:val="22"/>
          <w:szCs w:val="22"/>
        </w:rPr>
        <w:t>Authorisation to award is</w:t>
      </w:r>
      <w:r w:rsidR="003700FB" w:rsidRPr="00490C62">
        <w:rPr>
          <w:sz w:val="22"/>
          <w:szCs w:val="22"/>
        </w:rPr>
        <w:t xml:space="preserve"> </w:t>
      </w:r>
      <w:r w:rsidRPr="00490C62">
        <w:rPr>
          <w:sz w:val="22"/>
          <w:szCs w:val="22"/>
        </w:rPr>
        <w:t xml:space="preserve">determined by </w:t>
      </w:r>
      <w:r w:rsidR="00DC1978" w:rsidRPr="00490C62">
        <w:rPr>
          <w:sz w:val="22"/>
          <w:szCs w:val="22"/>
        </w:rPr>
        <w:t xml:space="preserve">overall </w:t>
      </w:r>
      <w:r w:rsidRPr="00490C62">
        <w:rPr>
          <w:sz w:val="22"/>
          <w:szCs w:val="22"/>
        </w:rPr>
        <w:t>contract spend value.</w:t>
      </w:r>
      <w:r w:rsidR="00DC1978" w:rsidRPr="00490C62">
        <w:rPr>
          <w:sz w:val="22"/>
          <w:szCs w:val="22"/>
        </w:rPr>
        <w:t xml:space="preserve">  Disaggregation of on-going spend </w:t>
      </w:r>
      <w:r w:rsidR="00926E60" w:rsidRPr="00490C62">
        <w:rPr>
          <w:sz w:val="22"/>
          <w:szCs w:val="22"/>
        </w:rPr>
        <w:t xml:space="preserve">with the effect of </w:t>
      </w:r>
      <w:r w:rsidR="00DC1978" w:rsidRPr="00490C62">
        <w:rPr>
          <w:sz w:val="22"/>
          <w:szCs w:val="22"/>
        </w:rPr>
        <w:t>cir</w:t>
      </w:r>
      <w:r w:rsidR="006556C3" w:rsidRPr="00490C62">
        <w:rPr>
          <w:sz w:val="22"/>
          <w:szCs w:val="22"/>
        </w:rPr>
        <w:t>cumventing</w:t>
      </w:r>
      <w:r w:rsidR="00DC1978" w:rsidRPr="00490C62">
        <w:rPr>
          <w:sz w:val="22"/>
          <w:szCs w:val="22"/>
        </w:rPr>
        <w:t xml:space="preserve"> authority levels is prohibited.</w:t>
      </w:r>
    </w:p>
    <w:p w14:paraId="24296385" w14:textId="79D76399" w:rsidR="00F62588" w:rsidRPr="00490C62" w:rsidRDefault="00F62588" w:rsidP="00C74B2B">
      <w:pPr>
        <w:pStyle w:val="ListParagraph"/>
        <w:ind w:left="938" w:right="409" w:hanging="863"/>
        <w:rPr>
          <w:sz w:val="22"/>
          <w:szCs w:val="22"/>
        </w:rPr>
      </w:pPr>
    </w:p>
    <w:p w14:paraId="4FDA2E02" w14:textId="3C5075A1" w:rsidR="00F62588" w:rsidRPr="00490C62" w:rsidRDefault="00F62588" w:rsidP="00C74B2B">
      <w:pPr>
        <w:pStyle w:val="ListParagraph"/>
        <w:numPr>
          <w:ilvl w:val="2"/>
          <w:numId w:val="29"/>
        </w:numPr>
        <w:ind w:right="409" w:hanging="863"/>
        <w:rPr>
          <w:sz w:val="22"/>
          <w:szCs w:val="22"/>
        </w:rPr>
      </w:pPr>
      <w:r w:rsidRPr="00490C62">
        <w:rPr>
          <w:sz w:val="22"/>
          <w:szCs w:val="22"/>
        </w:rPr>
        <w:t xml:space="preserve">Officers may make their own purchasing arrangements for a </w:t>
      </w:r>
      <w:r w:rsidR="00926E60" w:rsidRPr="00490C62">
        <w:rPr>
          <w:sz w:val="22"/>
          <w:szCs w:val="22"/>
        </w:rPr>
        <w:t>one-off</w:t>
      </w:r>
      <w:r w:rsidRPr="00490C62">
        <w:rPr>
          <w:sz w:val="22"/>
          <w:szCs w:val="22"/>
        </w:rPr>
        <w:t xml:space="preserve"> requirement </w:t>
      </w:r>
      <w:r w:rsidRPr="00490C62">
        <w:rPr>
          <w:b/>
          <w:bCs/>
          <w:sz w:val="22"/>
          <w:szCs w:val="22"/>
        </w:rPr>
        <w:t>below £5,000</w:t>
      </w:r>
      <w:r w:rsidRPr="00490C62">
        <w:rPr>
          <w:sz w:val="22"/>
          <w:szCs w:val="22"/>
        </w:rPr>
        <w:t xml:space="preserve">.  An audit trail must be maintained </w:t>
      </w:r>
      <w:r w:rsidR="00926E60" w:rsidRPr="00490C62">
        <w:rPr>
          <w:sz w:val="22"/>
          <w:szCs w:val="22"/>
        </w:rPr>
        <w:t>to</w:t>
      </w:r>
      <w:r w:rsidRPr="00490C62">
        <w:rPr>
          <w:sz w:val="22"/>
          <w:szCs w:val="22"/>
        </w:rPr>
        <w:t xml:space="preserve"> demonstrate best value considerations.</w:t>
      </w:r>
    </w:p>
    <w:p w14:paraId="54A6B0F6" w14:textId="77777777" w:rsidR="00DF3C74" w:rsidRPr="00490C62" w:rsidRDefault="00DF3C74" w:rsidP="00C74B2B">
      <w:pPr>
        <w:pStyle w:val="ListParagraph"/>
        <w:ind w:left="938" w:right="409" w:hanging="863"/>
        <w:rPr>
          <w:sz w:val="22"/>
          <w:szCs w:val="22"/>
        </w:rPr>
      </w:pPr>
    </w:p>
    <w:p w14:paraId="0C74F833" w14:textId="21A50E7D" w:rsidR="00DF3C74" w:rsidRPr="00490C62" w:rsidRDefault="00DF3C74" w:rsidP="00C74B2B">
      <w:pPr>
        <w:pStyle w:val="ListParagraph"/>
        <w:numPr>
          <w:ilvl w:val="2"/>
          <w:numId w:val="29"/>
        </w:numPr>
        <w:ind w:right="409" w:hanging="863"/>
        <w:rPr>
          <w:sz w:val="22"/>
          <w:szCs w:val="22"/>
        </w:rPr>
      </w:pPr>
      <w:r w:rsidRPr="00490C62">
        <w:rPr>
          <w:sz w:val="22"/>
          <w:szCs w:val="22"/>
        </w:rPr>
        <w:t xml:space="preserve">Chief Officers </w:t>
      </w:r>
      <w:r w:rsidR="003700FB" w:rsidRPr="00490C62">
        <w:rPr>
          <w:sz w:val="22"/>
          <w:szCs w:val="22"/>
        </w:rPr>
        <w:t xml:space="preserve">are delegated the authority to commence procurement exercises and award contracts </w:t>
      </w:r>
      <w:r w:rsidR="003700FB" w:rsidRPr="00490C62">
        <w:rPr>
          <w:b/>
          <w:bCs/>
          <w:sz w:val="22"/>
          <w:szCs w:val="22"/>
        </w:rPr>
        <w:t>below £500,000</w:t>
      </w:r>
      <w:r w:rsidRPr="00490C62">
        <w:rPr>
          <w:sz w:val="22"/>
          <w:szCs w:val="22"/>
        </w:rPr>
        <w:t>.</w:t>
      </w:r>
    </w:p>
    <w:p w14:paraId="599C35F6" w14:textId="77777777" w:rsidR="003700FB" w:rsidRPr="00490C62" w:rsidRDefault="003700FB" w:rsidP="00C74B2B">
      <w:pPr>
        <w:pStyle w:val="ListParagraph"/>
        <w:ind w:right="409" w:hanging="863"/>
        <w:rPr>
          <w:sz w:val="22"/>
          <w:szCs w:val="22"/>
        </w:rPr>
      </w:pPr>
    </w:p>
    <w:p w14:paraId="316DD45C" w14:textId="309FAB1C" w:rsidR="00DE5B33" w:rsidRPr="00490C62" w:rsidRDefault="002E622E" w:rsidP="00C74B2B">
      <w:pPr>
        <w:pStyle w:val="ListParagraph"/>
        <w:numPr>
          <w:ilvl w:val="2"/>
          <w:numId w:val="29"/>
        </w:numPr>
        <w:ind w:right="409" w:hanging="863"/>
        <w:rPr>
          <w:sz w:val="22"/>
          <w:szCs w:val="22"/>
        </w:rPr>
      </w:pPr>
      <w:r>
        <w:rPr>
          <w:sz w:val="22"/>
          <w:szCs w:val="22"/>
        </w:rPr>
        <w:t>Before a p</w:t>
      </w:r>
      <w:r w:rsidR="007F7D33">
        <w:rPr>
          <w:sz w:val="22"/>
          <w:szCs w:val="22"/>
        </w:rPr>
        <w:t xml:space="preserve">rocurement </w:t>
      </w:r>
      <w:r w:rsidR="00D57BDD" w:rsidRPr="00490C62">
        <w:rPr>
          <w:sz w:val="22"/>
          <w:szCs w:val="22"/>
        </w:rPr>
        <w:t xml:space="preserve">can be commenced </w:t>
      </w:r>
      <w:r w:rsidR="00D57BDD">
        <w:rPr>
          <w:sz w:val="22"/>
          <w:szCs w:val="22"/>
        </w:rPr>
        <w:t xml:space="preserve">which has an estimated </w:t>
      </w:r>
      <w:r w:rsidR="00DE5B33" w:rsidRPr="00490C62">
        <w:rPr>
          <w:sz w:val="22"/>
          <w:szCs w:val="22"/>
        </w:rPr>
        <w:t>value</w:t>
      </w:r>
      <w:r w:rsidR="00D57BDD">
        <w:rPr>
          <w:sz w:val="22"/>
          <w:szCs w:val="22"/>
        </w:rPr>
        <w:t xml:space="preserve"> of</w:t>
      </w:r>
      <w:r w:rsidR="00744087" w:rsidRPr="00744087">
        <w:rPr>
          <w:b/>
          <w:bCs/>
          <w:sz w:val="22"/>
          <w:szCs w:val="22"/>
        </w:rPr>
        <w:t xml:space="preserve"> £500k or above but less than £7.5m</w:t>
      </w:r>
      <w:r w:rsidR="00DE5B33" w:rsidRPr="00490C62">
        <w:rPr>
          <w:sz w:val="22"/>
          <w:szCs w:val="22"/>
        </w:rPr>
        <w:t>, it must be notified to members of the Executive via a two monthly (or ad hoc if required) Planned Procurement Bulletin. Members of the Executive then have 14 days from publication of the Bulletin to approach the relevant Chief Officer for further information. The Chief Officer may decide to refer the matter to Executive.</w:t>
      </w:r>
    </w:p>
    <w:p w14:paraId="6B1B850E" w14:textId="77777777" w:rsidR="00EF1E4D" w:rsidRPr="00490C62" w:rsidRDefault="00EF1E4D" w:rsidP="00C74B2B">
      <w:pPr>
        <w:pStyle w:val="ListParagraph"/>
        <w:ind w:right="409" w:hanging="863"/>
        <w:rPr>
          <w:sz w:val="22"/>
          <w:szCs w:val="22"/>
        </w:rPr>
      </w:pPr>
    </w:p>
    <w:p w14:paraId="137EFA5B" w14:textId="679C5D5E" w:rsidR="00AA4122" w:rsidRPr="00490C62" w:rsidRDefault="00136ABC" w:rsidP="00C74B2B">
      <w:pPr>
        <w:pStyle w:val="ListParagraph"/>
        <w:numPr>
          <w:ilvl w:val="2"/>
          <w:numId w:val="29"/>
        </w:numPr>
        <w:ind w:right="409" w:hanging="863"/>
        <w:rPr>
          <w:sz w:val="22"/>
          <w:szCs w:val="22"/>
        </w:rPr>
      </w:pPr>
      <w:r w:rsidRPr="00490C62">
        <w:rPr>
          <w:b/>
          <w:bCs/>
          <w:sz w:val="22"/>
          <w:szCs w:val="22"/>
        </w:rPr>
        <w:t xml:space="preserve">All procurements with an estimated value of £7.5m or above </w:t>
      </w:r>
      <w:r w:rsidRPr="00490C62">
        <w:rPr>
          <w:sz w:val="22"/>
          <w:szCs w:val="22"/>
        </w:rPr>
        <w:t>shall automatically be the subject of a report to Executive before the procurement process is commenced</w:t>
      </w:r>
      <w:r w:rsidR="00B802C2">
        <w:rPr>
          <w:sz w:val="22"/>
          <w:szCs w:val="22"/>
        </w:rPr>
        <w:t>.</w:t>
      </w:r>
    </w:p>
    <w:p w14:paraId="2EDF217B" w14:textId="532D7F71" w:rsidR="00136ABC" w:rsidRPr="00490C62" w:rsidRDefault="00136ABC" w:rsidP="00C74B2B">
      <w:pPr>
        <w:pStyle w:val="ListParagraph"/>
        <w:ind w:left="851" w:right="409" w:firstLine="0"/>
        <w:rPr>
          <w:sz w:val="22"/>
          <w:szCs w:val="22"/>
        </w:rPr>
      </w:pPr>
      <w:r w:rsidRPr="00490C62">
        <w:rPr>
          <w:sz w:val="22"/>
          <w:szCs w:val="22"/>
        </w:rPr>
        <w:t xml:space="preserve">The report will cover matters such as: </w:t>
      </w:r>
    </w:p>
    <w:p w14:paraId="41143078" w14:textId="77777777" w:rsidR="00136ABC" w:rsidRPr="00490C62" w:rsidRDefault="00136ABC" w:rsidP="00C74B2B">
      <w:pPr>
        <w:pStyle w:val="ListParagraph"/>
        <w:numPr>
          <w:ilvl w:val="0"/>
          <w:numId w:val="34"/>
        </w:numPr>
        <w:ind w:left="1134" w:right="409" w:hanging="283"/>
        <w:rPr>
          <w:sz w:val="22"/>
          <w:szCs w:val="22"/>
        </w:rPr>
      </w:pPr>
      <w:r w:rsidRPr="00490C62">
        <w:rPr>
          <w:sz w:val="22"/>
          <w:szCs w:val="22"/>
        </w:rPr>
        <w:t xml:space="preserve">What is the Council’s requirements for the goods, works and services and why does it need them? </w:t>
      </w:r>
    </w:p>
    <w:p w14:paraId="3E9452B2" w14:textId="77777777" w:rsidR="00136ABC" w:rsidRPr="00490C62" w:rsidRDefault="00136ABC" w:rsidP="00C74B2B">
      <w:pPr>
        <w:pStyle w:val="ListParagraph"/>
        <w:numPr>
          <w:ilvl w:val="0"/>
          <w:numId w:val="34"/>
        </w:numPr>
        <w:ind w:left="1134" w:right="409" w:hanging="283"/>
        <w:rPr>
          <w:sz w:val="22"/>
          <w:szCs w:val="22"/>
        </w:rPr>
      </w:pPr>
      <w:r w:rsidRPr="00490C62">
        <w:rPr>
          <w:sz w:val="22"/>
          <w:szCs w:val="22"/>
        </w:rPr>
        <w:t xml:space="preserve">What are the available options including internal provision, which is best and why? </w:t>
      </w:r>
    </w:p>
    <w:p w14:paraId="5B354E1B" w14:textId="77777777" w:rsidR="00136ABC" w:rsidRPr="00490C62" w:rsidRDefault="00136ABC" w:rsidP="00C74B2B">
      <w:pPr>
        <w:pStyle w:val="ListParagraph"/>
        <w:numPr>
          <w:ilvl w:val="0"/>
          <w:numId w:val="34"/>
        </w:numPr>
        <w:ind w:left="1134" w:right="409" w:hanging="283"/>
        <w:rPr>
          <w:sz w:val="22"/>
          <w:szCs w:val="22"/>
        </w:rPr>
      </w:pPr>
      <w:r w:rsidRPr="00490C62">
        <w:rPr>
          <w:sz w:val="22"/>
          <w:szCs w:val="22"/>
        </w:rPr>
        <w:t xml:space="preserve">Can and should the Council afford it? </w:t>
      </w:r>
    </w:p>
    <w:p w14:paraId="27023AAD" w14:textId="77777777" w:rsidR="00136ABC" w:rsidRPr="00490C62" w:rsidRDefault="00136ABC" w:rsidP="00C74B2B">
      <w:pPr>
        <w:pStyle w:val="ListParagraph"/>
        <w:numPr>
          <w:ilvl w:val="0"/>
          <w:numId w:val="34"/>
        </w:numPr>
        <w:ind w:left="1134" w:right="409" w:hanging="283"/>
        <w:rPr>
          <w:sz w:val="22"/>
          <w:szCs w:val="22"/>
        </w:rPr>
      </w:pPr>
      <w:r w:rsidRPr="00490C62">
        <w:rPr>
          <w:sz w:val="22"/>
          <w:szCs w:val="22"/>
        </w:rPr>
        <w:t xml:space="preserve">Packaging – is it appropriate for the contract to be packaged in different lots or geographical areas? </w:t>
      </w:r>
    </w:p>
    <w:p w14:paraId="1B91C2A9" w14:textId="77777777" w:rsidR="00136ABC" w:rsidRPr="00490C62" w:rsidRDefault="00136ABC" w:rsidP="00C74B2B">
      <w:pPr>
        <w:pStyle w:val="ListParagraph"/>
        <w:numPr>
          <w:ilvl w:val="0"/>
          <w:numId w:val="34"/>
        </w:numPr>
        <w:ind w:left="1134" w:right="409" w:hanging="283"/>
        <w:rPr>
          <w:sz w:val="22"/>
          <w:szCs w:val="22"/>
        </w:rPr>
      </w:pPr>
      <w:r w:rsidRPr="00490C62">
        <w:rPr>
          <w:sz w:val="22"/>
          <w:szCs w:val="22"/>
        </w:rPr>
        <w:t xml:space="preserve">What are the most appropriate selection and award criteria and quality/price ratio? </w:t>
      </w:r>
    </w:p>
    <w:p w14:paraId="1EC40335" w14:textId="709F5847" w:rsidR="00136ABC" w:rsidRDefault="00136ABC" w:rsidP="00C74B2B">
      <w:pPr>
        <w:pStyle w:val="ListParagraph"/>
        <w:numPr>
          <w:ilvl w:val="0"/>
          <w:numId w:val="34"/>
        </w:numPr>
        <w:ind w:left="1134" w:right="409" w:hanging="283"/>
        <w:rPr>
          <w:sz w:val="22"/>
          <w:szCs w:val="22"/>
        </w:rPr>
      </w:pPr>
      <w:r w:rsidRPr="00490C62">
        <w:rPr>
          <w:sz w:val="22"/>
          <w:szCs w:val="22"/>
        </w:rPr>
        <w:t>How will the Council monitor the performance and measure the benefits?</w:t>
      </w:r>
    </w:p>
    <w:p w14:paraId="52A591E3" w14:textId="77777777" w:rsidR="00C773A8" w:rsidRPr="00C773A8" w:rsidRDefault="00C773A8" w:rsidP="00C74B2B">
      <w:pPr>
        <w:ind w:left="851" w:right="409"/>
      </w:pPr>
    </w:p>
    <w:p w14:paraId="6857D4EC" w14:textId="38F5E199" w:rsidR="00A94F97" w:rsidRPr="00490C62" w:rsidRDefault="00136ABC" w:rsidP="00C74B2B">
      <w:pPr>
        <w:pStyle w:val="ListParagraph"/>
        <w:ind w:left="851" w:right="409" w:firstLine="0"/>
        <w:rPr>
          <w:sz w:val="22"/>
          <w:szCs w:val="22"/>
        </w:rPr>
      </w:pPr>
      <w:r w:rsidRPr="00490C62">
        <w:rPr>
          <w:sz w:val="22"/>
          <w:szCs w:val="22"/>
        </w:rPr>
        <w:t>If members agree the recommendations of the Chief Officer</w:t>
      </w:r>
      <w:r w:rsidR="00AA4122" w:rsidRPr="00490C62">
        <w:rPr>
          <w:sz w:val="22"/>
          <w:szCs w:val="22"/>
        </w:rPr>
        <w:t>,</w:t>
      </w:r>
      <w:r w:rsidRPr="00490C62">
        <w:rPr>
          <w:sz w:val="22"/>
          <w:szCs w:val="22"/>
        </w:rPr>
        <w:t xml:space="preserve"> then the procurement process can commence and thereafter the Chief Officer can award the contract subject to consultation with the Chief Governance Officer</w:t>
      </w:r>
    </w:p>
    <w:p w14:paraId="72D7C0A0" w14:textId="5C673918" w:rsidR="00783086" w:rsidRPr="00490C62" w:rsidRDefault="00783086" w:rsidP="00C74B2B">
      <w:pPr>
        <w:pStyle w:val="ListParagraph"/>
        <w:ind w:left="851" w:right="409" w:firstLine="0"/>
        <w:rPr>
          <w:sz w:val="22"/>
          <w:szCs w:val="22"/>
        </w:rPr>
      </w:pPr>
    </w:p>
    <w:p w14:paraId="720BB9CF" w14:textId="6DA1CA38" w:rsidR="007574B8" w:rsidRPr="0078379E" w:rsidRDefault="007574B8" w:rsidP="00C74B2B">
      <w:pPr>
        <w:pStyle w:val="Heading2"/>
        <w:numPr>
          <w:ilvl w:val="1"/>
          <w:numId w:val="29"/>
        </w:numPr>
        <w:kinsoku w:val="0"/>
        <w:overflowPunct w:val="0"/>
        <w:ind w:left="851" w:right="409" w:hanging="839"/>
      </w:pPr>
      <w:bookmarkStart w:id="15" w:name="_Toc154052065"/>
      <w:r w:rsidRPr="0078379E">
        <w:t>Contract Strategy (Procurement Journey</w:t>
      </w:r>
      <w:r w:rsidRPr="0078379E">
        <w:rPr>
          <w:spacing w:val="-10"/>
        </w:rPr>
        <w:t xml:space="preserve"> </w:t>
      </w:r>
      <w:r w:rsidRPr="0078379E">
        <w:t>Strategy)</w:t>
      </w:r>
      <w:bookmarkEnd w:id="15"/>
    </w:p>
    <w:p w14:paraId="46E43049" w14:textId="77777777" w:rsidR="007574B8" w:rsidRPr="0078379E" w:rsidRDefault="007574B8" w:rsidP="00C74B2B">
      <w:pPr>
        <w:pStyle w:val="ListParagraph"/>
        <w:numPr>
          <w:ilvl w:val="2"/>
          <w:numId w:val="29"/>
        </w:numPr>
        <w:tabs>
          <w:tab w:val="left" w:pos="939"/>
        </w:tabs>
        <w:kinsoku w:val="0"/>
        <w:overflowPunct w:val="0"/>
        <w:spacing w:before="64"/>
        <w:ind w:right="409" w:hanging="863"/>
        <w:rPr>
          <w:color w:val="000000"/>
          <w:sz w:val="22"/>
          <w:szCs w:val="22"/>
        </w:rPr>
      </w:pPr>
      <w:r w:rsidRPr="0078379E">
        <w:rPr>
          <w:sz w:val="22"/>
          <w:szCs w:val="22"/>
        </w:rPr>
        <w:t xml:space="preserve">Strategic procurement is long term planning to ensure timely supply of goods, services and works that are critical to the ability to meet core business objectives. Strategic procurement covers the whole procurement cycle and considers analysis of whole life costing expenditure, looking across services and partnerships to identify synergies and opportunities for improving economy, </w:t>
      </w:r>
      <w:proofErr w:type="gramStart"/>
      <w:r w:rsidRPr="0078379E">
        <w:rPr>
          <w:sz w:val="22"/>
          <w:szCs w:val="22"/>
        </w:rPr>
        <w:t>efficiency</w:t>
      </w:r>
      <w:proofErr w:type="gramEnd"/>
      <w:r w:rsidRPr="0078379E">
        <w:rPr>
          <w:sz w:val="22"/>
          <w:szCs w:val="22"/>
        </w:rPr>
        <w:t xml:space="preserve"> and</w:t>
      </w:r>
      <w:r w:rsidRPr="0078379E">
        <w:rPr>
          <w:spacing w:val="-6"/>
          <w:sz w:val="22"/>
          <w:szCs w:val="22"/>
        </w:rPr>
        <w:t xml:space="preserve"> </w:t>
      </w:r>
      <w:r w:rsidRPr="0078379E">
        <w:rPr>
          <w:sz w:val="22"/>
          <w:szCs w:val="22"/>
        </w:rPr>
        <w:t>effectiveness.</w:t>
      </w:r>
    </w:p>
    <w:p w14:paraId="3B1D448D" w14:textId="77777777" w:rsidR="00C9629B" w:rsidRPr="0078379E" w:rsidRDefault="00C9629B" w:rsidP="00C74B2B">
      <w:pPr>
        <w:pStyle w:val="ListParagraph"/>
        <w:ind w:left="851" w:right="409" w:firstLine="0"/>
        <w:rPr>
          <w:color w:val="000000"/>
          <w:sz w:val="22"/>
          <w:szCs w:val="22"/>
        </w:rPr>
      </w:pPr>
    </w:p>
    <w:p w14:paraId="6CDB9B81" w14:textId="5F38FCF2" w:rsidR="007574B8" w:rsidRDefault="009C6A66" w:rsidP="00C74B2B">
      <w:pPr>
        <w:pStyle w:val="ListParagraph"/>
        <w:numPr>
          <w:ilvl w:val="2"/>
          <w:numId w:val="29"/>
        </w:numPr>
        <w:tabs>
          <w:tab w:val="left" w:pos="939"/>
        </w:tabs>
        <w:kinsoku w:val="0"/>
        <w:overflowPunct w:val="0"/>
        <w:spacing w:before="66"/>
        <w:ind w:right="409" w:hanging="863"/>
        <w:rPr>
          <w:color w:val="000000"/>
          <w:sz w:val="22"/>
          <w:szCs w:val="22"/>
        </w:rPr>
      </w:pPr>
      <w:r w:rsidRPr="0078379E">
        <w:rPr>
          <w:sz w:val="22"/>
          <w:szCs w:val="22"/>
        </w:rPr>
        <w:lastRenderedPageBreak/>
        <w:t>Other than low value and low risk procurement exercises, p</w:t>
      </w:r>
      <w:r w:rsidR="007574B8" w:rsidRPr="0078379E">
        <w:rPr>
          <w:sz w:val="22"/>
          <w:szCs w:val="22"/>
        </w:rPr>
        <w:t xml:space="preserve">rior to commencing </w:t>
      </w:r>
      <w:r w:rsidR="00A603EA">
        <w:rPr>
          <w:sz w:val="22"/>
          <w:szCs w:val="22"/>
        </w:rPr>
        <w:t xml:space="preserve">a </w:t>
      </w:r>
      <w:r w:rsidR="007574B8" w:rsidRPr="0078379E">
        <w:rPr>
          <w:sz w:val="22"/>
          <w:szCs w:val="22"/>
        </w:rPr>
        <w:t xml:space="preserve">procurement exercise, the Officer responsible must appraise the procurement in a manner commensurate </w:t>
      </w:r>
      <w:r w:rsidRPr="0078379E">
        <w:rPr>
          <w:sz w:val="22"/>
          <w:szCs w:val="22"/>
        </w:rPr>
        <w:t xml:space="preserve">and proportionate </w:t>
      </w:r>
      <w:r w:rsidR="007574B8" w:rsidRPr="0078379E">
        <w:rPr>
          <w:sz w:val="22"/>
          <w:szCs w:val="22"/>
        </w:rPr>
        <w:t>with its complexity and value. The Scottish Procurement Directorate has developed a toolkit, the Procurement Journey (</w:t>
      </w:r>
      <w:hyperlink r:id="rId15" w:history="1">
        <w:r w:rsidR="001D4CE8" w:rsidRPr="0078379E">
          <w:rPr>
            <w:rStyle w:val="Hyperlink"/>
            <w:sz w:val="22"/>
            <w:szCs w:val="22"/>
          </w:rPr>
          <w:t>https://www.procurementjourney.scot/</w:t>
        </w:r>
      </w:hyperlink>
      <w:r w:rsidR="007574B8" w:rsidRPr="0078379E">
        <w:rPr>
          <w:color w:val="000000"/>
          <w:sz w:val="22"/>
          <w:szCs w:val="22"/>
        </w:rPr>
        <w:t xml:space="preserve">), to guide procurers through the </w:t>
      </w:r>
      <w:r w:rsidR="007574B8" w:rsidRPr="00F663F6">
        <w:rPr>
          <w:color w:val="000000"/>
          <w:sz w:val="22"/>
          <w:szCs w:val="22"/>
        </w:rPr>
        <w:t xml:space="preserve">whole process starting with the identification of need. </w:t>
      </w:r>
      <w:proofErr w:type="gramStart"/>
      <w:r w:rsidR="007574B8" w:rsidRPr="00F663F6">
        <w:rPr>
          <w:color w:val="000000"/>
          <w:sz w:val="22"/>
          <w:szCs w:val="22"/>
        </w:rPr>
        <w:t>In order to</w:t>
      </w:r>
      <w:proofErr w:type="gramEnd"/>
      <w:r w:rsidR="007574B8" w:rsidRPr="00F663F6">
        <w:rPr>
          <w:color w:val="000000"/>
          <w:sz w:val="22"/>
          <w:szCs w:val="22"/>
        </w:rPr>
        <w:t xml:space="preserve"> document and evidence these initial considerations, </w:t>
      </w:r>
      <w:r w:rsidR="00625991" w:rsidRPr="00F663F6">
        <w:rPr>
          <w:color w:val="000000"/>
          <w:sz w:val="22"/>
          <w:szCs w:val="22"/>
        </w:rPr>
        <w:t xml:space="preserve">best practice is that </w:t>
      </w:r>
      <w:r w:rsidR="007574B8" w:rsidRPr="00F663F6">
        <w:rPr>
          <w:color w:val="000000"/>
          <w:sz w:val="22"/>
          <w:szCs w:val="22"/>
        </w:rPr>
        <w:t xml:space="preserve">tendered </w:t>
      </w:r>
      <w:r w:rsidR="00985BD6" w:rsidRPr="00F663F6">
        <w:rPr>
          <w:color w:val="000000"/>
          <w:sz w:val="22"/>
          <w:szCs w:val="22"/>
        </w:rPr>
        <w:t xml:space="preserve">regulated </w:t>
      </w:r>
      <w:r w:rsidR="007574B8" w:rsidRPr="00F663F6">
        <w:rPr>
          <w:color w:val="000000"/>
          <w:sz w:val="22"/>
          <w:szCs w:val="22"/>
        </w:rPr>
        <w:t xml:space="preserve">procurements </w:t>
      </w:r>
      <w:r w:rsidR="005F7157" w:rsidRPr="00F663F6">
        <w:rPr>
          <w:color w:val="000000"/>
          <w:sz w:val="22"/>
          <w:szCs w:val="22"/>
        </w:rPr>
        <w:t>should</w:t>
      </w:r>
      <w:r w:rsidR="007574B8" w:rsidRPr="00F663F6">
        <w:rPr>
          <w:color w:val="000000"/>
          <w:sz w:val="22"/>
          <w:szCs w:val="22"/>
        </w:rPr>
        <w:t xml:space="preserve"> have a Contract Strategy template completed which </w:t>
      </w:r>
      <w:r w:rsidR="0063028A" w:rsidRPr="00F663F6">
        <w:rPr>
          <w:color w:val="000000"/>
          <w:sz w:val="22"/>
          <w:szCs w:val="22"/>
        </w:rPr>
        <w:t>would</w:t>
      </w:r>
      <w:r w:rsidR="007574B8" w:rsidRPr="00F663F6">
        <w:rPr>
          <w:color w:val="000000"/>
          <w:spacing w:val="-3"/>
          <w:sz w:val="22"/>
          <w:szCs w:val="22"/>
        </w:rPr>
        <w:t xml:space="preserve"> </w:t>
      </w:r>
      <w:r w:rsidR="007574B8" w:rsidRPr="00F663F6">
        <w:rPr>
          <w:color w:val="000000"/>
          <w:sz w:val="22"/>
          <w:szCs w:val="22"/>
        </w:rPr>
        <w:t>include</w:t>
      </w:r>
      <w:r w:rsidR="00031B26" w:rsidRPr="00F663F6">
        <w:rPr>
          <w:color w:val="000000"/>
          <w:sz w:val="22"/>
          <w:szCs w:val="22"/>
        </w:rPr>
        <w:t>, as appropriate</w:t>
      </w:r>
      <w:r w:rsidR="00066035" w:rsidRPr="00F663F6">
        <w:rPr>
          <w:color w:val="000000"/>
          <w:sz w:val="22"/>
          <w:szCs w:val="22"/>
        </w:rPr>
        <w:t xml:space="preserve"> and proportionate</w:t>
      </w:r>
      <w:r w:rsidR="007574B8" w:rsidRPr="00F663F6">
        <w:rPr>
          <w:color w:val="000000"/>
          <w:sz w:val="22"/>
          <w:szCs w:val="22"/>
        </w:rPr>
        <w:t>:</w:t>
      </w:r>
    </w:p>
    <w:p w14:paraId="3FE98C3D" w14:textId="77777777" w:rsidR="007574B8" w:rsidRDefault="007574B8" w:rsidP="00C74B2B">
      <w:pPr>
        <w:pStyle w:val="ListParagraph"/>
        <w:numPr>
          <w:ilvl w:val="3"/>
          <w:numId w:val="29"/>
        </w:numPr>
        <w:kinsoku w:val="0"/>
        <w:overflowPunct w:val="0"/>
        <w:spacing w:before="120" w:line="268" w:lineRule="exact"/>
        <w:ind w:left="1418" w:right="409" w:hanging="284"/>
        <w:rPr>
          <w:rFonts w:ascii="Symbol" w:hAnsi="Symbol" w:cs="Symbol" w:hint="eastAsia"/>
          <w:color w:val="000000"/>
          <w:sz w:val="22"/>
          <w:szCs w:val="22"/>
        </w:rPr>
      </w:pPr>
      <w:r>
        <w:rPr>
          <w:sz w:val="22"/>
          <w:szCs w:val="22"/>
        </w:rPr>
        <w:t>Contract</w:t>
      </w:r>
      <w:r>
        <w:rPr>
          <w:spacing w:val="1"/>
          <w:sz w:val="22"/>
          <w:szCs w:val="22"/>
        </w:rPr>
        <w:t xml:space="preserve"> </w:t>
      </w:r>
      <w:proofErr w:type="gramStart"/>
      <w:r>
        <w:rPr>
          <w:sz w:val="22"/>
          <w:szCs w:val="22"/>
        </w:rPr>
        <w:t>objective;</w:t>
      </w:r>
      <w:proofErr w:type="gramEnd"/>
    </w:p>
    <w:p w14:paraId="7DB5DB0B"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Funding</w:t>
      </w:r>
      <w:r>
        <w:rPr>
          <w:spacing w:val="-7"/>
          <w:sz w:val="22"/>
          <w:szCs w:val="22"/>
        </w:rPr>
        <w:t xml:space="preserve"> </w:t>
      </w:r>
      <w:proofErr w:type="gramStart"/>
      <w:r>
        <w:rPr>
          <w:sz w:val="22"/>
          <w:szCs w:val="22"/>
        </w:rPr>
        <w:t>arrangements;</w:t>
      </w:r>
      <w:proofErr w:type="gramEnd"/>
    </w:p>
    <w:p w14:paraId="44A141DC" w14:textId="77777777" w:rsidR="007574B8" w:rsidRDefault="007574B8" w:rsidP="00C74B2B">
      <w:pPr>
        <w:pStyle w:val="ListParagraph"/>
        <w:numPr>
          <w:ilvl w:val="3"/>
          <w:numId w:val="29"/>
        </w:numPr>
        <w:kinsoku w:val="0"/>
        <w:overflowPunct w:val="0"/>
        <w:spacing w:line="269" w:lineRule="exact"/>
        <w:ind w:left="1418" w:right="409" w:hanging="284"/>
        <w:rPr>
          <w:rFonts w:ascii="Symbol" w:hAnsi="Symbol" w:cs="Symbol" w:hint="eastAsia"/>
          <w:color w:val="000000"/>
          <w:sz w:val="22"/>
          <w:szCs w:val="22"/>
        </w:rPr>
      </w:pPr>
      <w:r>
        <w:rPr>
          <w:sz w:val="22"/>
          <w:szCs w:val="22"/>
        </w:rPr>
        <w:t>Current contract</w:t>
      </w:r>
      <w:r>
        <w:rPr>
          <w:spacing w:val="-7"/>
          <w:sz w:val="22"/>
          <w:szCs w:val="22"/>
        </w:rPr>
        <w:t xml:space="preserve"> </w:t>
      </w:r>
      <w:proofErr w:type="gramStart"/>
      <w:r>
        <w:rPr>
          <w:sz w:val="22"/>
          <w:szCs w:val="22"/>
        </w:rPr>
        <w:t>status;</w:t>
      </w:r>
      <w:proofErr w:type="gramEnd"/>
    </w:p>
    <w:p w14:paraId="79688157"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Historical spend</w:t>
      </w:r>
      <w:r>
        <w:rPr>
          <w:spacing w:val="-1"/>
          <w:sz w:val="22"/>
          <w:szCs w:val="22"/>
        </w:rPr>
        <w:t xml:space="preserve"> </w:t>
      </w:r>
      <w:proofErr w:type="gramStart"/>
      <w:r>
        <w:rPr>
          <w:sz w:val="22"/>
          <w:szCs w:val="22"/>
        </w:rPr>
        <w:t>information;</w:t>
      </w:r>
      <w:proofErr w:type="gramEnd"/>
    </w:p>
    <w:p w14:paraId="3936E071"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 xml:space="preserve">Market </w:t>
      </w:r>
      <w:proofErr w:type="gramStart"/>
      <w:r>
        <w:rPr>
          <w:sz w:val="22"/>
          <w:szCs w:val="22"/>
        </w:rPr>
        <w:t>analysis;</w:t>
      </w:r>
      <w:proofErr w:type="gramEnd"/>
    </w:p>
    <w:p w14:paraId="094D1004"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Collaboration</w:t>
      </w:r>
      <w:r>
        <w:rPr>
          <w:spacing w:val="-8"/>
          <w:sz w:val="22"/>
          <w:szCs w:val="22"/>
        </w:rPr>
        <w:t xml:space="preserve"> </w:t>
      </w:r>
      <w:proofErr w:type="gramStart"/>
      <w:r>
        <w:rPr>
          <w:sz w:val="22"/>
          <w:szCs w:val="22"/>
        </w:rPr>
        <w:t>considerations;</w:t>
      </w:r>
      <w:proofErr w:type="gramEnd"/>
    </w:p>
    <w:p w14:paraId="6C6C2F6F" w14:textId="77777777" w:rsidR="007574B8" w:rsidRPr="006E4810"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Sustainability</w:t>
      </w:r>
      <w:r>
        <w:rPr>
          <w:spacing w:val="-7"/>
          <w:sz w:val="22"/>
          <w:szCs w:val="22"/>
        </w:rPr>
        <w:t xml:space="preserve"> </w:t>
      </w:r>
      <w:proofErr w:type="gramStart"/>
      <w:r>
        <w:rPr>
          <w:sz w:val="22"/>
          <w:szCs w:val="22"/>
        </w:rPr>
        <w:t>considerations;</w:t>
      </w:r>
      <w:proofErr w:type="gramEnd"/>
    </w:p>
    <w:p w14:paraId="7B24318D" w14:textId="0AA2AECE" w:rsidR="009C6A66" w:rsidRPr="006E4810" w:rsidRDefault="009C6A66"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 xml:space="preserve">Climate and circular </w:t>
      </w:r>
      <w:proofErr w:type="gramStart"/>
      <w:r>
        <w:rPr>
          <w:sz w:val="22"/>
          <w:szCs w:val="22"/>
        </w:rPr>
        <w:t>economy;</w:t>
      </w:r>
      <w:proofErr w:type="gramEnd"/>
    </w:p>
    <w:p w14:paraId="65D1EBDA" w14:textId="74E76CCD" w:rsidR="009C6A66" w:rsidRPr="006E4810" w:rsidRDefault="009C6A66"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 xml:space="preserve">Fair Work </w:t>
      </w:r>
      <w:proofErr w:type="gramStart"/>
      <w:r>
        <w:rPr>
          <w:sz w:val="22"/>
          <w:szCs w:val="22"/>
        </w:rPr>
        <w:t>first;</w:t>
      </w:r>
      <w:proofErr w:type="gramEnd"/>
    </w:p>
    <w:p w14:paraId="38F03FCC" w14:textId="4C4A95A6" w:rsidR="009C6A66" w:rsidRPr="006E4810" w:rsidRDefault="00DF7E61"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 xml:space="preserve">Prompt </w:t>
      </w:r>
      <w:proofErr w:type="gramStart"/>
      <w:r>
        <w:rPr>
          <w:sz w:val="22"/>
          <w:szCs w:val="22"/>
        </w:rPr>
        <w:t>Payment;</w:t>
      </w:r>
      <w:proofErr w:type="gramEnd"/>
    </w:p>
    <w:p w14:paraId="11EE0414" w14:textId="05AABFF1" w:rsidR="00DF7E61" w:rsidRPr="006E4810" w:rsidRDefault="00DF7E61"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 xml:space="preserve">Community wealth </w:t>
      </w:r>
      <w:proofErr w:type="gramStart"/>
      <w:r>
        <w:rPr>
          <w:sz w:val="22"/>
          <w:szCs w:val="22"/>
        </w:rPr>
        <w:t>building;</w:t>
      </w:r>
      <w:proofErr w:type="gramEnd"/>
    </w:p>
    <w:p w14:paraId="09671025" w14:textId="198FD77C" w:rsidR="00DF7E61" w:rsidRDefault="00DF7E61"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proofErr w:type="gramStart"/>
      <w:r>
        <w:rPr>
          <w:sz w:val="22"/>
          <w:szCs w:val="22"/>
        </w:rPr>
        <w:t>Equality;</w:t>
      </w:r>
      <w:proofErr w:type="gramEnd"/>
    </w:p>
    <w:p w14:paraId="0D64A831"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Procurement procedure to be</w:t>
      </w:r>
      <w:r>
        <w:rPr>
          <w:spacing w:val="-6"/>
          <w:sz w:val="22"/>
          <w:szCs w:val="22"/>
        </w:rPr>
        <w:t xml:space="preserve"> </w:t>
      </w:r>
      <w:proofErr w:type="gramStart"/>
      <w:r>
        <w:rPr>
          <w:sz w:val="22"/>
          <w:szCs w:val="22"/>
        </w:rPr>
        <w:t>followed;</w:t>
      </w:r>
      <w:proofErr w:type="gramEnd"/>
    </w:p>
    <w:p w14:paraId="699524CF"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Proposed contract</w:t>
      </w:r>
      <w:r>
        <w:rPr>
          <w:spacing w:val="-2"/>
          <w:sz w:val="22"/>
          <w:szCs w:val="22"/>
        </w:rPr>
        <w:t xml:space="preserve"> </w:t>
      </w:r>
      <w:proofErr w:type="gramStart"/>
      <w:r>
        <w:rPr>
          <w:sz w:val="22"/>
          <w:szCs w:val="22"/>
        </w:rPr>
        <w:t>benefits;</w:t>
      </w:r>
      <w:proofErr w:type="gramEnd"/>
    </w:p>
    <w:p w14:paraId="19B1FE35" w14:textId="77777777" w:rsidR="007574B8" w:rsidRDefault="007574B8" w:rsidP="00C74B2B">
      <w:pPr>
        <w:pStyle w:val="ListParagraph"/>
        <w:numPr>
          <w:ilvl w:val="3"/>
          <w:numId w:val="29"/>
        </w:numPr>
        <w:kinsoku w:val="0"/>
        <w:overflowPunct w:val="0"/>
        <w:spacing w:line="269" w:lineRule="exact"/>
        <w:ind w:left="1418" w:right="409" w:hanging="284"/>
        <w:rPr>
          <w:rFonts w:ascii="Symbol" w:hAnsi="Symbol" w:cs="Symbol" w:hint="eastAsia"/>
          <w:color w:val="000000"/>
          <w:sz w:val="22"/>
          <w:szCs w:val="22"/>
        </w:rPr>
      </w:pPr>
      <w:r>
        <w:rPr>
          <w:sz w:val="22"/>
          <w:szCs w:val="22"/>
        </w:rPr>
        <w:t>Risk</w:t>
      </w:r>
      <w:r>
        <w:rPr>
          <w:spacing w:val="2"/>
          <w:sz w:val="22"/>
          <w:szCs w:val="22"/>
        </w:rPr>
        <w:t xml:space="preserve"> </w:t>
      </w:r>
      <w:r>
        <w:rPr>
          <w:sz w:val="22"/>
          <w:szCs w:val="22"/>
        </w:rPr>
        <w:t>Assessment</w:t>
      </w:r>
    </w:p>
    <w:p w14:paraId="5C71E509" w14:textId="77777777" w:rsidR="007574B8" w:rsidRDefault="007574B8" w:rsidP="00C74B2B">
      <w:pPr>
        <w:pStyle w:val="BodyText"/>
        <w:kinsoku w:val="0"/>
        <w:overflowPunct w:val="0"/>
        <w:ind w:left="1418" w:right="409" w:hanging="284"/>
      </w:pPr>
    </w:p>
    <w:p w14:paraId="2EA8D8C5" w14:textId="77777777" w:rsidR="007574B8" w:rsidRDefault="007574B8" w:rsidP="00C74B2B">
      <w:pPr>
        <w:pStyle w:val="BodyText"/>
        <w:kinsoku w:val="0"/>
        <w:overflowPunct w:val="0"/>
        <w:spacing w:line="252" w:lineRule="exact"/>
        <w:ind w:left="938" w:right="409" w:hanging="87"/>
      </w:pPr>
      <w:r>
        <w:t>Consideration may also be given to the following where appropriate:</w:t>
      </w:r>
    </w:p>
    <w:p w14:paraId="1E90CD98"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Commodity / Service</w:t>
      </w:r>
      <w:r>
        <w:rPr>
          <w:spacing w:val="-4"/>
          <w:sz w:val="22"/>
          <w:szCs w:val="22"/>
        </w:rPr>
        <w:t xml:space="preserve"> </w:t>
      </w:r>
      <w:r>
        <w:rPr>
          <w:sz w:val="22"/>
          <w:szCs w:val="22"/>
        </w:rPr>
        <w:t>Profile</w:t>
      </w:r>
    </w:p>
    <w:p w14:paraId="342BF365" w14:textId="77777777" w:rsidR="007574B8" w:rsidRDefault="007574B8" w:rsidP="00C74B2B">
      <w:pPr>
        <w:pStyle w:val="ListParagraph"/>
        <w:numPr>
          <w:ilvl w:val="3"/>
          <w:numId w:val="29"/>
        </w:numPr>
        <w:kinsoku w:val="0"/>
        <w:overflowPunct w:val="0"/>
        <w:spacing w:line="269" w:lineRule="exact"/>
        <w:ind w:left="1418" w:right="409" w:hanging="284"/>
        <w:rPr>
          <w:rFonts w:ascii="Symbol" w:hAnsi="Symbol" w:cs="Symbol" w:hint="eastAsia"/>
          <w:color w:val="000000"/>
          <w:sz w:val="22"/>
          <w:szCs w:val="22"/>
        </w:rPr>
      </w:pPr>
      <w:r>
        <w:rPr>
          <w:sz w:val="22"/>
          <w:szCs w:val="22"/>
        </w:rPr>
        <w:t>Background of Service /</w:t>
      </w:r>
      <w:r>
        <w:rPr>
          <w:spacing w:val="1"/>
          <w:sz w:val="22"/>
          <w:szCs w:val="22"/>
        </w:rPr>
        <w:t xml:space="preserve"> </w:t>
      </w:r>
      <w:r>
        <w:rPr>
          <w:sz w:val="22"/>
          <w:szCs w:val="22"/>
        </w:rPr>
        <w:t>Commodity</w:t>
      </w:r>
    </w:p>
    <w:p w14:paraId="152545DB"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Key Project &amp; Implementation</w:t>
      </w:r>
      <w:r>
        <w:rPr>
          <w:spacing w:val="-6"/>
          <w:sz w:val="22"/>
          <w:szCs w:val="22"/>
        </w:rPr>
        <w:t xml:space="preserve"> </w:t>
      </w:r>
      <w:r>
        <w:rPr>
          <w:sz w:val="22"/>
          <w:szCs w:val="22"/>
        </w:rPr>
        <w:t>Plan</w:t>
      </w:r>
    </w:p>
    <w:p w14:paraId="51F5A611"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Project Team Members &amp; Key</w:t>
      </w:r>
      <w:r>
        <w:rPr>
          <w:spacing w:val="-6"/>
          <w:sz w:val="22"/>
          <w:szCs w:val="22"/>
        </w:rPr>
        <w:t xml:space="preserve"> </w:t>
      </w:r>
      <w:r>
        <w:rPr>
          <w:sz w:val="22"/>
          <w:szCs w:val="22"/>
        </w:rPr>
        <w:t>Stakeholders</w:t>
      </w:r>
    </w:p>
    <w:p w14:paraId="57F0CD44"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Project Team Aims &amp;</w:t>
      </w:r>
      <w:r>
        <w:rPr>
          <w:spacing w:val="-3"/>
          <w:sz w:val="22"/>
          <w:szCs w:val="22"/>
        </w:rPr>
        <w:t xml:space="preserve"> </w:t>
      </w:r>
      <w:r>
        <w:rPr>
          <w:sz w:val="22"/>
          <w:szCs w:val="22"/>
        </w:rPr>
        <w:t>Objectives</w:t>
      </w:r>
    </w:p>
    <w:p w14:paraId="4BFF838B"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Critical Areas of</w:t>
      </w:r>
      <w:r>
        <w:rPr>
          <w:spacing w:val="2"/>
          <w:sz w:val="22"/>
          <w:szCs w:val="22"/>
        </w:rPr>
        <w:t xml:space="preserve"> </w:t>
      </w:r>
      <w:r>
        <w:rPr>
          <w:sz w:val="22"/>
          <w:szCs w:val="22"/>
        </w:rPr>
        <w:t>Success</w:t>
      </w:r>
    </w:p>
    <w:p w14:paraId="24663D2C" w14:textId="77777777" w:rsidR="007574B8" w:rsidRDefault="007574B8" w:rsidP="00C74B2B">
      <w:pPr>
        <w:pStyle w:val="ListParagraph"/>
        <w:numPr>
          <w:ilvl w:val="3"/>
          <w:numId w:val="29"/>
        </w:numPr>
        <w:kinsoku w:val="0"/>
        <w:overflowPunct w:val="0"/>
        <w:spacing w:line="269" w:lineRule="exact"/>
        <w:ind w:left="1418" w:right="409" w:hanging="284"/>
        <w:rPr>
          <w:rFonts w:ascii="Symbol" w:hAnsi="Symbol" w:cs="Symbol" w:hint="eastAsia"/>
          <w:color w:val="000000"/>
          <w:sz w:val="22"/>
          <w:szCs w:val="22"/>
        </w:rPr>
      </w:pPr>
      <w:r>
        <w:rPr>
          <w:sz w:val="22"/>
          <w:szCs w:val="22"/>
        </w:rPr>
        <w:t>Current Contract</w:t>
      </w:r>
      <w:r>
        <w:rPr>
          <w:spacing w:val="-3"/>
          <w:sz w:val="22"/>
          <w:szCs w:val="22"/>
        </w:rPr>
        <w:t xml:space="preserve"> </w:t>
      </w:r>
      <w:r>
        <w:rPr>
          <w:sz w:val="22"/>
          <w:szCs w:val="22"/>
        </w:rPr>
        <w:t>Status</w:t>
      </w:r>
    </w:p>
    <w:p w14:paraId="01457404"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Policy</w:t>
      </w:r>
      <w:r>
        <w:rPr>
          <w:spacing w:val="-3"/>
          <w:sz w:val="22"/>
          <w:szCs w:val="22"/>
        </w:rPr>
        <w:t xml:space="preserve"> </w:t>
      </w:r>
      <w:r>
        <w:rPr>
          <w:sz w:val="22"/>
          <w:szCs w:val="22"/>
        </w:rPr>
        <w:t>Considerations</w:t>
      </w:r>
    </w:p>
    <w:p w14:paraId="60806550"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Payment</w:t>
      </w:r>
      <w:r>
        <w:rPr>
          <w:spacing w:val="1"/>
          <w:sz w:val="22"/>
          <w:szCs w:val="22"/>
        </w:rPr>
        <w:t xml:space="preserve"> </w:t>
      </w:r>
      <w:r>
        <w:rPr>
          <w:sz w:val="22"/>
          <w:szCs w:val="22"/>
        </w:rPr>
        <w:t>Mechanisms</w:t>
      </w:r>
    </w:p>
    <w:p w14:paraId="38BBA02E"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Spend</w:t>
      </w:r>
      <w:r>
        <w:rPr>
          <w:spacing w:val="-1"/>
          <w:sz w:val="22"/>
          <w:szCs w:val="22"/>
        </w:rPr>
        <w:t xml:space="preserve"> </w:t>
      </w:r>
      <w:r>
        <w:rPr>
          <w:sz w:val="22"/>
          <w:szCs w:val="22"/>
        </w:rPr>
        <w:t>Analysis</w:t>
      </w:r>
    </w:p>
    <w:p w14:paraId="10FCDC28"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Commodity/Service</w:t>
      </w:r>
      <w:r>
        <w:rPr>
          <w:spacing w:val="-1"/>
          <w:sz w:val="22"/>
          <w:szCs w:val="22"/>
        </w:rPr>
        <w:t xml:space="preserve"> </w:t>
      </w:r>
      <w:r>
        <w:rPr>
          <w:sz w:val="22"/>
          <w:szCs w:val="22"/>
        </w:rPr>
        <w:t>Scope</w:t>
      </w:r>
    </w:p>
    <w:p w14:paraId="4F969D08"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Commodity</w:t>
      </w:r>
      <w:r>
        <w:rPr>
          <w:spacing w:val="-4"/>
          <w:sz w:val="22"/>
          <w:szCs w:val="22"/>
        </w:rPr>
        <w:t xml:space="preserve"> </w:t>
      </w:r>
      <w:r>
        <w:rPr>
          <w:sz w:val="22"/>
          <w:szCs w:val="22"/>
        </w:rPr>
        <w:t>Tree</w:t>
      </w:r>
    </w:p>
    <w:p w14:paraId="60132614"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Sustainability</w:t>
      </w:r>
    </w:p>
    <w:p w14:paraId="59A8B5DD" w14:textId="77777777" w:rsidR="007574B8" w:rsidRDefault="007574B8" w:rsidP="00C74B2B">
      <w:pPr>
        <w:pStyle w:val="ListParagraph"/>
        <w:numPr>
          <w:ilvl w:val="3"/>
          <w:numId w:val="29"/>
        </w:numPr>
        <w:kinsoku w:val="0"/>
        <w:overflowPunct w:val="0"/>
        <w:spacing w:line="269" w:lineRule="exact"/>
        <w:ind w:left="1418" w:right="409" w:hanging="284"/>
        <w:rPr>
          <w:rFonts w:ascii="Symbol" w:hAnsi="Symbol" w:cs="Symbol" w:hint="eastAsia"/>
          <w:color w:val="000000"/>
          <w:sz w:val="22"/>
          <w:szCs w:val="22"/>
        </w:rPr>
      </w:pPr>
      <w:r>
        <w:rPr>
          <w:sz w:val="22"/>
          <w:szCs w:val="22"/>
        </w:rPr>
        <w:t>Supply Market</w:t>
      </w:r>
      <w:r>
        <w:rPr>
          <w:spacing w:val="-2"/>
          <w:sz w:val="22"/>
          <w:szCs w:val="22"/>
        </w:rPr>
        <w:t xml:space="preserve"> </w:t>
      </w:r>
      <w:r>
        <w:rPr>
          <w:sz w:val="22"/>
          <w:szCs w:val="22"/>
        </w:rPr>
        <w:t>Analysis</w:t>
      </w:r>
    </w:p>
    <w:p w14:paraId="3855CF01"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Key Risks and</w:t>
      </w:r>
      <w:r>
        <w:rPr>
          <w:spacing w:val="-4"/>
          <w:sz w:val="22"/>
          <w:szCs w:val="22"/>
        </w:rPr>
        <w:t xml:space="preserve"> </w:t>
      </w:r>
      <w:r>
        <w:rPr>
          <w:sz w:val="22"/>
          <w:szCs w:val="22"/>
        </w:rPr>
        <w:t>Issues</w:t>
      </w:r>
    </w:p>
    <w:p w14:paraId="4EF32C88"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Best Value &amp;</w:t>
      </w:r>
      <w:r>
        <w:rPr>
          <w:spacing w:val="-3"/>
          <w:sz w:val="22"/>
          <w:szCs w:val="22"/>
        </w:rPr>
        <w:t xml:space="preserve"> </w:t>
      </w:r>
      <w:r>
        <w:rPr>
          <w:sz w:val="22"/>
          <w:szCs w:val="22"/>
        </w:rPr>
        <w:t>Opportunities</w:t>
      </w:r>
    </w:p>
    <w:p w14:paraId="62004F12"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Procurement Route and Criteria</w:t>
      </w:r>
      <w:r>
        <w:rPr>
          <w:spacing w:val="-6"/>
          <w:sz w:val="22"/>
          <w:szCs w:val="22"/>
        </w:rPr>
        <w:t xml:space="preserve"> </w:t>
      </w:r>
      <w:r>
        <w:rPr>
          <w:sz w:val="22"/>
          <w:szCs w:val="22"/>
        </w:rPr>
        <w:t>Considerations</w:t>
      </w:r>
    </w:p>
    <w:p w14:paraId="40E6546F"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Options</w:t>
      </w:r>
      <w:r>
        <w:rPr>
          <w:spacing w:val="-2"/>
          <w:sz w:val="22"/>
          <w:szCs w:val="22"/>
        </w:rPr>
        <w:t xml:space="preserve"> </w:t>
      </w:r>
      <w:r>
        <w:rPr>
          <w:sz w:val="22"/>
          <w:szCs w:val="22"/>
        </w:rPr>
        <w:t>Appraisal</w:t>
      </w:r>
    </w:p>
    <w:p w14:paraId="5F41F991" w14:textId="77777777" w:rsidR="007574B8" w:rsidRDefault="007574B8" w:rsidP="00C74B2B">
      <w:pPr>
        <w:pStyle w:val="ListParagraph"/>
        <w:numPr>
          <w:ilvl w:val="3"/>
          <w:numId w:val="29"/>
        </w:numPr>
        <w:kinsoku w:val="0"/>
        <w:overflowPunct w:val="0"/>
        <w:spacing w:line="269" w:lineRule="exact"/>
        <w:ind w:left="1418" w:right="409" w:hanging="284"/>
        <w:rPr>
          <w:rFonts w:ascii="Symbol" w:hAnsi="Symbol" w:cs="Symbol" w:hint="eastAsia"/>
          <w:color w:val="000000"/>
          <w:sz w:val="22"/>
          <w:szCs w:val="22"/>
        </w:rPr>
      </w:pPr>
      <w:r>
        <w:rPr>
          <w:sz w:val="22"/>
          <w:szCs w:val="22"/>
        </w:rPr>
        <w:t>Evaluation</w:t>
      </w:r>
      <w:r>
        <w:rPr>
          <w:spacing w:val="-1"/>
          <w:sz w:val="22"/>
          <w:szCs w:val="22"/>
        </w:rPr>
        <w:t xml:space="preserve"> </w:t>
      </w:r>
      <w:r>
        <w:rPr>
          <w:sz w:val="22"/>
          <w:szCs w:val="22"/>
        </w:rPr>
        <w:t>Considerations</w:t>
      </w:r>
    </w:p>
    <w:p w14:paraId="01102851"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Contract Award and Implementation / Exit Considerations</w:t>
      </w:r>
    </w:p>
    <w:p w14:paraId="63E74978"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Contract Management Summary</w:t>
      </w:r>
    </w:p>
    <w:p w14:paraId="3AFA7A94"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Review</w:t>
      </w:r>
      <w:r>
        <w:rPr>
          <w:spacing w:val="-6"/>
          <w:sz w:val="22"/>
          <w:szCs w:val="22"/>
        </w:rPr>
        <w:t xml:space="preserve"> </w:t>
      </w:r>
      <w:r>
        <w:rPr>
          <w:sz w:val="22"/>
          <w:szCs w:val="22"/>
        </w:rPr>
        <w:t>Process</w:t>
      </w:r>
    </w:p>
    <w:p w14:paraId="363D59FB" w14:textId="77777777" w:rsidR="007574B8" w:rsidRDefault="007574B8" w:rsidP="00C74B2B">
      <w:pPr>
        <w:pStyle w:val="ListParagraph"/>
        <w:numPr>
          <w:ilvl w:val="3"/>
          <w:numId w:val="29"/>
        </w:numPr>
        <w:kinsoku w:val="0"/>
        <w:overflowPunct w:val="0"/>
        <w:spacing w:line="268" w:lineRule="exact"/>
        <w:ind w:left="1418" w:right="409" w:hanging="284"/>
        <w:rPr>
          <w:rFonts w:ascii="Symbol" w:hAnsi="Symbol" w:cs="Symbol" w:hint="eastAsia"/>
          <w:color w:val="000000"/>
          <w:sz w:val="22"/>
          <w:szCs w:val="22"/>
        </w:rPr>
      </w:pPr>
      <w:r>
        <w:rPr>
          <w:sz w:val="22"/>
          <w:szCs w:val="22"/>
        </w:rPr>
        <w:t>Project</w:t>
      </w:r>
      <w:r>
        <w:rPr>
          <w:spacing w:val="-5"/>
          <w:sz w:val="22"/>
          <w:szCs w:val="22"/>
        </w:rPr>
        <w:t xml:space="preserve"> </w:t>
      </w:r>
      <w:r>
        <w:rPr>
          <w:sz w:val="22"/>
          <w:szCs w:val="22"/>
        </w:rPr>
        <w:t>Approval</w:t>
      </w:r>
    </w:p>
    <w:p w14:paraId="6AB1C055" w14:textId="77777777" w:rsidR="007574B8" w:rsidRDefault="007574B8" w:rsidP="00C74B2B">
      <w:pPr>
        <w:pStyle w:val="BodyText"/>
        <w:kinsoku w:val="0"/>
        <w:overflowPunct w:val="0"/>
        <w:spacing w:before="10"/>
        <w:ind w:right="409" w:hanging="926"/>
        <w:rPr>
          <w:sz w:val="21"/>
          <w:szCs w:val="21"/>
        </w:rPr>
      </w:pPr>
    </w:p>
    <w:p w14:paraId="402C6807" w14:textId="09964E82" w:rsidR="007574B8" w:rsidRDefault="007574B8" w:rsidP="00C74B2B">
      <w:pPr>
        <w:pStyle w:val="BodyText"/>
        <w:kinsoku w:val="0"/>
        <w:overflowPunct w:val="0"/>
        <w:ind w:left="851" w:right="409"/>
      </w:pPr>
      <w:r>
        <w:t xml:space="preserve">Guidance template is available via the guides section of the </w:t>
      </w:r>
      <w:r w:rsidR="00605657">
        <w:t>CPU</w:t>
      </w:r>
      <w:r>
        <w:t xml:space="preserve"> webpage.</w:t>
      </w:r>
    </w:p>
    <w:p w14:paraId="029FA4A5" w14:textId="2DCCB2AD" w:rsidR="007574B8" w:rsidRDefault="007574B8" w:rsidP="00C74B2B">
      <w:pPr>
        <w:pStyle w:val="BodyText"/>
        <w:kinsoku w:val="0"/>
        <w:overflowPunct w:val="0"/>
        <w:ind w:left="851" w:right="409" w:hanging="851"/>
      </w:pPr>
    </w:p>
    <w:p w14:paraId="417C0816" w14:textId="1F138583" w:rsidR="007574B8" w:rsidRDefault="00982F21" w:rsidP="00C74B2B">
      <w:pPr>
        <w:pStyle w:val="ListParagraph"/>
        <w:numPr>
          <w:ilvl w:val="2"/>
          <w:numId w:val="29"/>
        </w:numPr>
        <w:tabs>
          <w:tab w:val="left" w:pos="927"/>
        </w:tabs>
        <w:kinsoku w:val="0"/>
        <w:overflowPunct w:val="0"/>
        <w:ind w:left="851" w:right="409" w:hanging="851"/>
        <w:rPr>
          <w:color w:val="000000"/>
          <w:sz w:val="22"/>
          <w:szCs w:val="22"/>
        </w:rPr>
      </w:pPr>
      <w:r>
        <w:rPr>
          <w:sz w:val="22"/>
          <w:szCs w:val="22"/>
        </w:rPr>
        <w:t>F</w:t>
      </w:r>
      <w:r w:rsidR="007574B8">
        <w:rPr>
          <w:sz w:val="22"/>
          <w:szCs w:val="22"/>
        </w:rPr>
        <w:t xml:space="preserve">or non-construction works, the </w:t>
      </w:r>
      <w:hyperlink r:id="rId16" w:history="1">
        <w:r w:rsidR="007574B8" w:rsidRPr="00942B52">
          <w:rPr>
            <w:rStyle w:val="Hyperlink"/>
            <w:sz w:val="22"/>
            <w:szCs w:val="22"/>
          </w:rPr>
          <w:t>Contract Strategy</w:t>
        </w:r>
      </w:hyperlink>
      <w:r w:rsidR="007574B8">
        <w:rPr>
          <w:sz w:val="22"/>
          <w:szCs w:val="22"/>
        </w:rPr>
        <w:t xml:space="preserve"> document must be completed. The Route 2 Contract Strategy template and guidance for its completion is available </w:t>
      </w:r>
      <w:r w:rsidR="0010513C">
        <w:rPr>
          <w:sz w:val="22"/>
          <w:szCs w:val="22"/>
        </w:rPr>
        <w:t>at</w:t>
      </w:r>
      <w:r w:rsidR="007574B8">
        <w:rPr>
          <w:sz w:val="22"/>
          <w:szCs w:val="22"/>
        </w:rPr>
        <w:t xml:space="preserve"> the </w:t>
      </w:r>
      <w:r w:rsidR="00605657">
        <w:rPr>
          <w:sz w:val="22"/>
          <w:szCs w:val="22"/>
        </w:rPr>
        <w:t>CPU</w:t>
      </w:r>
      <w:r w:rsidR="007574B8">
        <w:rPr>
          <w:sz w:val="22"/>
          <w:szCs w:val="22"/>
        </w:rPr>
        <w:t xml:space="preserve"> webpage. For route 3, contact should be made with </w:t>
      </w:r>
      <w:r w:rsidR="00605657">
        <w:rPr>
          <w:sz w:val="22"/>
          <w:szCs w:val="22"/>
        </w:rPr>
        <w:t>CPU</w:t>
      </w:r>
      <w:r w:rsidR="007574B8">
        <w:rPr>
          <w:sz w:val="22"/>
          <w:szCs w:val="22"/>
        </w:rPr>
        <w:t xml:space="preserve">. For construction works, the general guidance </w:t>
      </w:r>
      <w:r w:rsidR="007574B8">
        <w:rPr>
          <w:sz w:val="22"/>
          <w:szCs w:val="22"/>
        </w:rPr>
        <w:lastRenderedPageBreak/>
        <w:t xml:space="preserve">contained within the </w:t>
      </w:r>
      <w:hyperlink r:id="rId17" w:history="1">
        <w:r w:rsidR="00DF7E61" w:rsidRPr="006E4810">
          <w:rPr>
            <w:rStyle w:val="cf01"/>
            <w:rFonts w:ascii="Arial" w:hAnsi="Arial" w:cs="Arial"/>
            <w:color w:val="0000FF"/>
            <w:sz w:val="22"/>
            <w:szCs w:val="22"/>
            <w:u w:val="single"/>
          </w:rPr>
          <w:t>Construction Procurement Handbook - gov.scot (www.gov.scot)</w:t>
        </w:r>
      </w:hyperlink>
    </w:p>
    <w:p w14:paraId="227AD9C8" w14:textId="77777777" w:rsidR="007574B8" w:rsidRDefault="007574B8" w:rsidP="00C74B2B">
      <w:pPr>
        <w:tabs>
          <w:tab w:val="left" w:pos="927"/>
        </w:tabs>
        <w:kinsoku w:val="0"/>
        <w:overflowPunct w:val="0"/>
        <w:ind w:left="851" w:right="409" w:hanging="851"/>
        <w:rPr>
          <w:color w:val="000000"/>
        </w:rPr>
      </w:pPr>
    </w:p>
    <w:p w14:paraId="498D9028" w14:textId="77777777" w:rsidR="007574B8" w:rsidRDefault="007574B8" w:rsidP="00C74B2B">
      <w:pPr>
        <w:pStyle w:val="ListParagraph"/>
        <w:numPr>
          <w:ilvl w:val="2"/>
          <w:numId w:val="29"/>
        </w:numPr>
        <w:tabs>
          <w:tab w:val="left" w:pos="927"/>
        </w:tabs>
        <w:kinsoku w:val="0"/>
        <w:overflowPunct w:val="0"/>
        <w:spacing w:before="66"/>
        <w:ind w:left="851" w:right="409" w:hanging="851"/>
        <w:rPr>
          <w:color w:val="000000"/>
          <w:sz w:val="22"/>
          <w:szCs w:val="22"/>
        </w:rPr>
      </w:pPr>
      <w:r w:rsidRPr="006A3FFA">
        <w:rPr>
          <w:sz w:val="22"/>
          <w:szCs w:val="22"/>
        </w:rPr>
        <w:t>The Procurement Journey</w:t>
      </w:r>
      <w:r>
        <w:rPr>
          <w:sz w:val="22"/>
          <w:szCs w:val="22"/>
        </w:rPr>
        <w:t xml:space="preserve"> is intended to support all levels of procurement activities and to help manage the expectations of stakeholders, </w:t>
      </w:r>
      <w:proofErr w:type="gramStart"/>
      <w:r>
        <w:rPr>
          <w:sz w:val="22"/>
          <w:szCs w:val="22"/>
        </w:rPr>
        <w:t>customers</w:t>
      </w:r>
      <w:proofErr w:type="gramEnd"/>
      <w:r>
        <w:rPr>
          <w:sz w:val="22"/>
          <w:szCs w:val="22"/>
        </w:rPr>
        <w:t xml:space="preserve"> and suppliers alike. It facilitates best practice and consistency across the Scottish public sector. The Procurement Journey has been updated to be compliant with the Public Contracts (Scotland) Regulations 2015, Procurement (Scotland) Regulations 2016 and the statutory</w:t>
      </w:r>
      <w:r>
        <w:rPr>
          <w:spacing w:val="-12"/>
          <w:sz w:val="22"/>
          <w:szCs w:val="22"/>
        </w:rPr>
        <w:t xml:space="preserve"> </w:t>
      </w:r>
      <w:r>
        <w:rPr>
          <w:sz w:val="22"/>
          <w:szCs w:val="22"/>
        </w:rPr>
        <w:t>guidance.</w:t>
      </w:r>
    </w:p>
    <w:p w14:paraId="56E03508" w14:textId="77777777" w:rsidR="007574B8" w:rsidRDefault="007574B8" w:rsidP="00C74B2B">
      <w:pPr>
        <w:pStyle w:val="BodyText"/>
        <w:kinsoku w:val="0"/>
        <w:overflowPunct w:val="0"/>
        <w:spacing w:before="8"/>
        <w:ind w:left="851" w:right="409" w:hanging="851"/>
        <w:rPr>
          <w:sz w:val="21"/>
          <w:szCs w:val="21"/>
        </w:rPr>
      </w:pPr>
    </w:p>
    <w:p w14:paraId="725F6053" w14:textId="17CF0418" w:rsidR="007574B8" w:rsidRDefault="007574B8" w:rsidP="00C74B2B">
      <w:pPr>
        <w:pStyle w:val="BodyText"/>
        <w:kinsoku w:val="0"/>
        <w:overflowPunct w:val="0"/>
        <w:spacing w:before="1" w:line="244" w:lineRule="auto"/>
        <w:ind w:left="851" w:right="409"/>
      </w:pPr>
      <w:r>
        <w:rPr>
          <w:b/>
          <w:bCs/>
        </w:rPr>
        <w:t xml:space="preserve">Route 1 - </w:t>
      </w:r>
      <w:r>
        <w:t>designed to conduct low value/low risk/non</w:t>
      </w:r>
      <w:r w:rsidR="00D607C7">
        <w:t>-r</w:t>
      </w:r>
      <w:r>
        <w:t>epetitive procurement for goods or services.</w:t>
      </w:r>
    </w:p>
    <w:p w14:paraId="3476CB9B" w14:textId="47216E0D" w:rsidR="52D28CB1" w:rsidRDefault="52D28CB1" w:rsidP="00C74B2B">
      <w:pPr>
        <w:pStyle w:val="BodyText"/>
        <w:spacing w:before="1" w:line="244" w:lineRule="auto"/>
        <w:ind w:left="851" w:right="409"/>
      </w:pPr>
    </w:p>
    <w:p w14:paraId="0FC62FE0" w14:textId="154B4E76" w:rsidR="007574B8" w:rsidRDefault="007574B8" w:rsidP="00C74B2B">
      <w:pPr>
        <w:pStyle w:val="BodyText"/>
        <w:kinsoku w:val="0"/>
        <w:overflowPunct w:val="0"/>
        <w:ind w:left="851" w:right="409"/>
        <w:rPr>
          <w:color w:val="000000"/>
        </w:rPr>
      </w:pPr>
      <w:r>
        <w:rPr>
          <w:b/>
          <w:bCs/>
        </w:rPr>
        <w:t xml:space="preserve">Route 2 </w:t>
      </w:r>
      <w:r>
        <w:t xml:space="preserve">- regulated procurements, as defined in the </w:t>
      </w:r>
      <w:hyperlink r:id="rId18" w:history="1">
        <w:r w:rsidRPr="004513CA">
          <w:rPr>
            <w:color w:val="0000FF"/>
            <w:u w:val="single"/>
          </w:rPr>
          <w:t>Procurement</w:t>
        </w:r>
      </w:hyperlink>
      <w:r w:rsidRPr="004513CA">
        <w:rPr>
          <w:color w:val="0000FF"/>
          <w:u w:val="single"/>
        </w:rPr>
        <w:t xml:space="preserve"> </w:t>
      </w:r>
      <w:hyperlink r:id="rId19" w:history="1">
        <w:r w:rsidRPr="004513CA">
          <w:rPr>
            <w:color w:val="0000FF"/>
            <w:u w:val="single"/>
          </w:rPr>
          <w:t>Reform (Scotland) Act 2014</w:t>
        </w:r>
      </w:hyperlink>
      <w:r>
        <w:rPr>
          <w:b/>
          <w:bCs/>
          <w:color w:val="000000"/>
        </w:rPr>
        <w:t xml:space="preserve">, </w:t>
      </w:r>
      <w:r>
        <w:rPr>
          <w:color w:val="000000"/>
        </w:rPr>
        <w:t xml:space="preserve">which are between £50k and </w:t>
      </w:r>
      <w:r w:rsidR="006A3FFA">
        <w:rPr>
          <w:color w:val="000000"/>
        </w:rPr>
        <w:t>WTO GPA procurement t</w:t>
      </w:r>
      <w:r>
        <w:rPr>
          <w:color w:val="000000"/>
        </w:rPr>
        <w:t>hreshold</w:t>
      </w:r>
      <w:r w:rsidR="006A3FFA">
        <w:rPr>
          <w:color w:val="000000"/>
        </w:rPr>
        <w:t>s</w:t>
      </w:r>
      <w:r>
        <w:rPr>
          <w:color w:val="000000"/>
        </w:rPr>
        <w:t>.</w:t>
      </w:r>
    </w:p>
    <w:p w14:paraId="41276A5C" w14:textId="77777777" w:rsidR="007574B8" w:rsidRDefault="007574B8" w:rsidP="00C74B2B">
      <w:pPr>
        <w:pStyle w:val="BodyText"/>
        <w:kinsoku w:val="0"/>
        <w:overflowPunct w:val="0"/>
        <w:spacing w:before="9"/>
        <w:ind w:left="851" w:right="409"/>
        <w:rPr>
          <w:sz w:val="13"/>
          <w:szCs w:val="13"/>
        </w:rPr>
      </w:pPr>
    </w:p>
    <w:p w14:paraId="202817ED" w14:textId="54E48AF0" w:rsidR="007574B8" w:rsidRDefault="007574B8" w:rsidP="00C74B2B">
      <w:pPr>
        <w:pStyle w:val="BodyText"/>
        <w:kinsoku w:val="0"/>
        <w:overflowPunct w:val="0"/>
        <w:spacing w:before="94"/>
        <w:ind w:left="851" w:right="409"/>
      </w:pPr>
      <w:r>
        <w:rPr>
          <w:b/>
          <w:bCs/>
        </w:rPr>
        <w:t xml:space="preserve">Route 3 - </w:t>
      </w:r>
      <w:r>
        <w:t xml:space="preserve">regulated procurements for </w:t>
      </w:r>
      <w:r w:rsidR="001E2160">
        <w:t>goods</w:t>
      </w:r>
      <w:r>
        <w:t xml:space="preserve"> and services for </w:t>
      </w:r>
      <w:r w:rsidR="006A3FFA">
        <w:rPr>
          <w:color w:val="000000"/>
        </w:rPr>
        <w:t>WTO GPA procurement</w:t>
      </w:r>
      <w:r>
        <w:t xml:space="preserve"> threshold</w:t>
      </w:r>
      <w:r w:rsidR="006A3FFA">
        <w:t>s</w:t>
      </w:r>
      <w:r>
        <w:t xml:space="preserve"> and above.</w:t>
      </w:r>
    </w:p>
    <w:p w14:paraId="3D2AA408" w14:textId="77777777" w:rsidR="007574B8" w:rsidRDefault="007574B8" w:rsidP="00C74B2B">
      <w:pPr>
        <w:pStyle w:val="BodyText"/>
        <w:kinsoku w:val="0"/>
        <w:overflowPunct w:val="0"/>
        <w:spacing w:before="1"/>
        <w:ind w:left="851" w:right="409"/>
      </w:pPr>
    </w:p>
    <w:p w14:paraId="27E3A4F1" w14:textId="41E7D1A3" w:rsidR="007574B8" w:rsidRDefault="007574B8" w:rsidP="00C74B2B">
      <w:pPr>
        <w:pStyle w:val="BodyText"/>
        <w:kinsoku w:val="0"/>
        <w:overflowPunct w:val="0"/>
        <w:spacing w:before="1"/>
        <w:ind w:left="851" w:right="409"/>
      </w:pPr>
      <w:r>
        <w:t>A commodity</w:t>
      </w:r>
      <w:r w:rsidR="00774BF6">
        <w:t xml:space="preserve"> / </w:t>
      </w:r>
      <w:hyperlink r:id="rId20" w:history="1">
        <w:r w:rsidR="00774BF6" w:rsidRPr="009201C1">
          <w:rPr>
            <w:rStyle w:val="Hyperlink"/>
          </w:rPr>
          <w:t>contract</w:t>
        </w:r>
        <w:r w:rsidRPr="009201C1">
          <w:rPr>
            <w:rStyle w:val="Hyperlink"/>
          </w:rPr>
          <w:t xml:space="preserve"> strategy</w:t>
        </w:r>
      </w:hyperlink>
      <w:r>
        <w:t xml:space="preserve"> is always required for all </w:t>
      </w:r>
      <w:r w:rsidR="00774BF6">
        <w:t>R</w:t>
      </w:r>
      <w:r>
        <w:t xml:space="preserve">oute 2 &amp; 3 procurements. The commodity strategy however should be proportionate to risk, </w:t>
      </w:r>
      <w:proofErr w:type="gramStart"/>
      <w:r>
        <w:t>value</w:t>
      </w:r>
      <w:proofErr w:type="gramEnd"/>
      <w:r>
        <w:t xml:space="preserve"> and strategic importance of the commodity to the Council.</w:t>
      </w:r>
    </w:p>
    <w:p w14:paraId="1966804C" w14:textId="77777777" w:rsidR="007574B8" w:rsidRDefault="007574B8" w:rsidP="00C74B2B">
      <w:pPr>
        <w:pStyle w:val="BodyText"/>
        <w:kinsoku w:val="0"/>
        <w:overflowPunct w:val="0"/>
        <w:spacing w:before="7"/>
        <w:ind w:right="409" w:hanging="926"/>
        <w:rPr>
          <w:sz w:val="20"/>
          <w:szCs w:val="20"/>
        </w:rPr>
      </w:pPr>
    </w:p>
    <w:p w14:paraId="0C54AC98" w14:textId="77777777" w:rsidR="007574B8" w:rsidRDefault="007574B8" w:rsidP="00C74B2B">
      <w:pPr>
        <w:pStyle w:val="Heading2"/>
        <w:numPr>
          <w:ilvl w:val="1"/>
          <w:numId w:val="29"/>
        </w:numPr>
        <w:kinsoku w:val="0"/>
        <w:overflowPunct w:val="0"/>
        <w:spacing w:before="1"/>
        <w:ind w:left="851" w:right="409" w:hanging="851"/>
      </w:pPr>
      <w:bookmarkStart w:id="16" w:name="_Toc154052066"/>
      <w:r>
        <w:t>User Intelligence</w:t>
      </w:r>
      <w:r>
        <w:rPr>
          <w:spacing w:val="-4"/>
        </w:rPr>
        <w:t xml:space="preserve"> </w:t>
      </w:r>
      <w:r>
        <w:t>Groups</w:t>
      </w:r>
      <w:bookmarkEnd w:id="16"/>
    </w:p>
    <w:p w14:paraId="263EF490" w14:textId="0875DC6C" w:rsidR="007574B8" w:rsidRPr="00D9588A" w:rsidRDefault="007574B8" w:rsidP="00C74B2B">
      <w:pPr>
        <w:pStyle w:val="ListParagraph"/>
        <w:numPr>
          <w:ilvl w:val="2"/>
          <w:numId w:val="29"/>
        </w:numPr>
        <w:kinsoku w:val="0"/>
        <w:overflowPunct w:val="0"/>
        <w:spacing w:before="2" w:line="251" w:lineRule="exact"/>
        <w:ind w:left="851" w:right="409" w:hanging="851"/>
        <w:rPr>
          <w:sz w:val="22"/>
          <w:szCs w:val="22"/>
        </w:rPr>
      </w:pPr>
      <w:r>
        <w:rPr>
          <w:sz w:val="22"/>
          <w:szCs w:val="22"/>
        </w:rPr>
        <w:t xml:space="preserve">To ensure that the requirements of stakeholders are </w:t>
      </w:r>
      <w:r w:rsidR="00844716">
        <w:rPr>
          <w:sz w:val="22"/>
          <w:szCs w:val="22"/>
        </w:rPr>
        <w:t>met,</w:t>
      </w:r>
      <w:r>
        <w:rPr>
          <w:sz w:val="22"/>
          <w:szCs w:val="22"/>
        </w:rPr>
        <w:t xml:space="preserve"> and maximum compliance is achieved, a cross-functional team, or User Intelligence Group (UIG), should be established. The UIG will assist when developing the commodity strategy, tender evaluation and the ongoing activities of </w:t>
      </w:r>
      <w:r w:rsidRPr="00D9588A">
        <w:rPr>
          <w:sz w:val="22"/>
          <w:szCs w:val="22"/>
        </w:rPr>
        <w:t xml:space="preserve">contract/supplier management/risk assessment, monitoring, implementation, </w:t>
      </w:r>
      <w:proofErr w:type="gramStart"/>
      <w:r w:rsidRPr="00D9588A">
        <w:rPr>
          <w:sz w:val="22"/>
          <w:szCs w:val="22"/>
        </w:rPr>
        <w:t>compliance</w:t>
      </w:r>
      <w:proofErr w:type="gramEnd"/>
      <w:r w:rsidRPr="00D9588A">
        <w:rPr>
          <w:sz w:val="22"/>
          <w:szCs w:val="22"/>
        </w:rPr>
        <w:t xml:space="preserve"> and benefits</w:t>
      </w:r>
      <w:r w:rsidRPr="00D9588A">
        <w:rPr>
          <w:spacing w:val="-4"/>
          <w:sz w:val="22"/>
          <w:szCs w:val="22"/>
        </w:rPr>
        <w:t xml:space="preserve"> </w:t>
      </w:r>
      <w:r w:rsidRPr="00D9588A">
        <w:rPr>
          <w:sz w:val="22"/>
          <w:szCs w:val="22"/>
        </w:rPr>
        <w:t>tracking.</w:t>
      </w:r>
      <w:r w:rsidR="00D9588A" w:rsidRPr="00D9588A">
        <w:rPr>
          <w:sz w:val="22"/>
          <w:szCs w:val="22"/>
        </w:rPr>
        <w:t xml:space="preserve">  </w:t>
      </w:r>
      <w:r w:rsidRPr="00D9588A">
        <w:rPr>
          <w:sz w:val="22"/>
          <w:szCs w:val="22"/>
        </w:rPr>
        <w:t>This group should have representation from key stakeholders within Falkirk Council, any other participating Organisation(s) and should include procurement and business / technical</w:t>
      </w:r>
      <w:r w:rsidR="00D9588A">
        <w:rPr>
          <w:sz w:val="22"/>
          <w:szCs w:val="22"/>
        </w:rPr>
        <w:t xml:space="preserve"> </w:t>
      </w:r>
      <w:r w:rsidRPr="00D9588A">
        <w:rPr>
          <w:sz w:val="22"/>
          <w:szCs w:val="22"/>
        </w:rPr>
        <w:t>/ customer representatives.</w:t>
      </w:r>
    </w:p>
    <w:p w14:paraId="5838FEAB" w14:textId="77777777" w:rsidR="007574B8" w:rsidRDefault="007574B8" w:rsidP="00C74B2B">
      <w:pPr>
        <w:pStyle w:val="BodyText"/>
        <w:kinsoku w:val="0"/>
        <w:overflowPunct w:val="0"/>
        <w:ind w:left="926" w:right="409" w:hanging="926"/>
      </w:pPr>
    </w:p>
    <w:p w14:paraId="1D8ED578" w14:textId="77777777" w:rsidR="007574B8" w:rsidRDefault="007574B8" w:rsidP="00C74B2B">
      <w:pPr>
        <w:pStyle w:val="ListParagraph"/>
        <w:numPr>
          <w:ilvl w:val="2"/>
          <w:numId w:val="29"/>
        </w:numPr>
        <w:kinsoku w:val="0"/>
        <w:overflowPunct w:val="0"/>
        <w:ind w:left="851" w:right="409" w:hanging="851"/>
        <w:rPr>
          <w:color w:val="000000"/>
          <w:sz w:val="22"/>
          <w:szCs w:val="22"/>
        </w:rPr>
      </w:pPr>
      <w:r>
        <w:rPr>
          <w:sz w:val="22"/>
          <w:szCs w:val="22"/>
        </w:rPr>
        <w:t xml:space="preserve">Members of the UIG should not underestimate the amount of time and commitment involved in being a team member. Although the team itself may typically meet only fortnightly or monthly there will be </w:t>
      </w:r>
      <w:proofErr w:type="gramStart"/>
      <w:r>
        <w:rPr>
          <w:sz w:val="22"/>
          <w:szCs w:val="22"/>
        </w:rPr>
        <w:t>work</w:t>
      </w:r>
      <w:proofErr w:type="gramEnd"/>
      <w:r>
        <w:rPr>
          <w:sz w:val="22"/>
          <w:szCs w:val="22"/>
        </w:rPr>
        <w:t xml:space="preserve"> to be completed in-between meetings and members should come to meetings fully</w:t>
      </w:r>
      <w:r>
        <w:rPr>
          <w:spacing w:val="-9"/>
          <w:sz w:val="22"/>
          <w:szCs w:val="22"/>
        </w:rPr>
        <w:t xml:space="preserve"> </w:t>
      </w:r>
      <w:r>
        <w:rPr>
          <w:sz w:val="22"/>
          <w:szCs w:val="22"/>
        </w:rPr>
        <w:t>prepared.</w:t>
      </w:r>
    </w:p>
    <w:p w14:paraId="0BA00CED" w14:textId="77777777" w:rsidR="007574B8" w:rsidRDefault="007574B8" w:rsidP="00C74B2B">
      <w:pPr>
        <w:pStyle w:val="BodyText"/>
        <w:kinsoku w:val="0"/>
        <w:overflowPunct w:val="0"/>
        <w:ind w:left="926" w:right="409" w:hanging="926"/>
      </w:pPr>
    </w:p>
    <w:p w14:paraId="161C99A5" w14:textId="2FDD80DD" w:rsidR="007574B8" w:rsidRDefault="00FC014F" w:rsidP="00C74B2B">
      <w:pPr>
        <w:pStyle w:val="ListParagraph"/>
        <w:numPr>
          <w:ilvl w:val="2"/>
          <w:numId w:val="29"/>
        </w:numPr>
        <w:kinsoku w:val="0"/>
        <w:overflowPunct w:val="0"/>
        <w:ind w:left="851" w:right="409" w:hanging="851"/>
        <w:rPr>
          <w:color w:val="000000"/>
          <w:sz w:val="22"/>
          <w:szCs w:val="22"/>
        </w:rPr>
      </w:pPr>
      <w:r>
        <w:rPr>
          <w:sz w:val="22"/>
          <w:szCs w:val="22"/>
        </w:rPr>
        <w:t xml:space="preserve">UIG members </w:t>
      </w:r>
      <w:r w:rsidR="001725BD">
        <w:rPr>
          <w:sz w:val="22"/>
          <w:szCs w:val="22"/>
        </w:rPr>
        <w:t>and relevant stakeholders</w:t>
      </w:r>
      <w:r>
        <w:rPr>
          <w:sz w:val="22"/>
          <w:szCs w:val="22"/>
        </w:rPr>
        <w:t xml:space="preserve"> </w:t>
      </w:r>
      <w:r w:rsidR="007574B8">
        <w:rPr>
          <w:sz w:val="22"/>
          <w:szCs w:val="22"/>
        </w:rPr>
        <w:t xml:space="preserve">should always be open to new ways of shaping the requirement by sounding out the market and identifying what the market is able to provide. They should </w:t>
      </w:r>
      <w:proofErr w:type="gramStart"/>
      <w:r w:rsidR="007574B8">
        <w:rPr>
          <w:sz w:val="22"/>
          <w:szCs w:val="22"/>
        </w:rPr>
        <w:t>give consideration to</w:t>
      </w:r>
      <w:proofErr w:type="gramEnd"/>
      <w:r w:rsidR="007574B8">
        <w:rPr>
          <w:sz w:val="22"/>
          <w:szCs w:val="22"/>
        </w:rPr>
        <w:t xml:space="preserve"> the options for shaping the market, encouraging the market to develop in such a way that it can meet the Councils’ future requirements. There should be an assessment of future demand of the commodity, based upon the knowledge and expertise within the team and upon information obtained from communications with non-team members. Engaging the market provides an opportunity to ensure that the services provided are at the forefront of those</w:t>
      </w:r>
      <w:r w:rsidR="007574B8">
        <w:rPr>
          <w:spacing w:val="-2"/>
          <w:sz w:val="22"/>
          <w:szCs w:val="22"/>
        </w:rPr>
        <w:t xml:space="preserve"> </w:t>
      </w:r>
      <w:r w:rsidR="007574B8">
        <w:rPr>
          <w:sz w:val="22"/>
          <w:szCs w:val="22"/>
        </w:rPr>
        <w:t>available.</w:t>
      </w:r>
    </w:p>
    <w:p w14:paraId="6354E47C" w14:textId="77777777" w:rsidR="007574B8" w:rsidRDefault="007574B8" w:rsidP="00C74B2B">
      <w:pPr>
        <w:tabs>
          <w:tab w:val="left" w:pos="927"/>
        </w:tabs>
        <w:kinsoku w:val="0"/>
        <w:overflowPunct w:val="0"/>
        <w:ind w:left="851" w:right="409" w:hanging="851"/>
        <w:rPr>
          <w:color w:val="000000"/>
        </w:rPr>
      </w:pPr>
    </w:p>
    <w:p w14:paraId="292C7370" w14:textId="77777777" w:rsidR="007574B8" w:rsidRDefault="007574B8" w:rsidP="00C74B2B">
      <w:pPr>
        <w:pStyle w:val="Heading2"/>
        <w:numPr>
          <w:ilvl w:val="1"/>
          <w:numId w:val="29"/>
        </w:numPr>
        <w:kinsoku w:val="0"/>
        <w:overflowPunct w:val="0"/>
        <w:spacing w:before="64"/>
        <w:ind w:left="851" w:right="409" w:hanging="851"/>
      </w:pPr>
      <w:bookmarkStart w:id="17" w:name="_Toc154052067"/>
      <w:r>
        <w:t>Spend</w:t>
      </w:r>
      <w:r>
        <w:rPr>
          <w:spacing w:val="1"/>
        </w:rPr>
        <w:t xml:space="preserve"> </w:t>
      </w:r>
      <w:r>
        <w:t>Analysis</w:t>
      </w:r>
      <w:bookmarkEnd w:id="17"/>
    </w:p>
    <w:p w14:paraId="295555E6" w14:textId="48CA22A4" w:rsidR="007574B8" w:rsidRDefault="007574B8" w:rsidP="00C74B2B">
      <w:pPr>
        <w:pStyle w:val="ListParagraph"/>
        <w:numPr>
          <w:ilvl w:val="2"/>
          <w:numId w:val="29"/>
        </w:numPr>
        <w:tabs>
          <w:tab w:val="left" w:pos="939"/>
        </w:tabs>
        <w:kinsoku w:val="0"/>
        <w:overflowPunct w:val="0"/>
        <w:spacing w:before="61"/>
        <w:ind w:left="851" w:right="409" w:hanging="851"/>
        <w:rPr>
          <w:color w:val="000000"/>
          <w:sz w:val="22"/>
          <w:szCs w:val="22"/>
        </w:rPr>
      </w:pPr>
      <w:r>
        <w:rPr>
          <w:sz w:val="22"/>
          <w:szCs w:val="22"/>
        </w:rPr>
        <w:t xml:space="preserve">A detailed understanding of the current </w:t>
      </w:r>
      <w:r w:rsidR="00844716">
        <w:rPr>
          <w:sz w:val="22"/>
          <w:szCs w:val="22"/>
        </w:rPr>
        <w:t>spends,</w:t>
      </w:r>
      <w:r>
        <w:rPr>
          <w:sz w:val="22"/>
          <w:szCs w:val="22"/>
        </w:rPr>
        <w:t xml:space="preserve"> and likely future requirements of</w:t>
      </w:r>
      <w:r>
        <w:rPr>
          <w:spacing w:val="-34"/>
          <w:sz w:val="22"/>
          <w:szCs w:val="22"/>
        </w:rPr>
        <w:t xml:space="preserve"> </w:t>
      </w:r>
      <w:r>
        <w:rPr>
          <w:sz w:val="22"/>
          <w:szCs w:val="22"/>
        </w:rPr>
        <w:t>participating departments are key to commodity strategy development.</w:t>
      </w:r>
      <w:r w:rsidR="00C976E1">
        <w:rPr>
          <w:sz w:val="22"/>
          <w:szCs w:val="22"/>
        </w:rPr>
        <w:t xml:space="preserve"> </w:t>
      </w:r>
      <w:r>
        <w:rPr>
          <w:sz w:val="22"/>
          <w:szCs w:val="22"/>
        </w:rPr>
        <w:t xml:space="preserve">To assist with spend analysis the council can access information on historical spend via the </w:t>
      </w:r>
      <w:r w:rsidR="00247816">
        <w:rPr>
          <w:sz w:val="22"/>
          <w:szCs w:val="22"/>
        </w:rPr>
        <w:t>Scottish Procurement Information Hub (aka “The Hub”)</w:t>
      </w:r>
      <w:r>
        <w:rPr>
          <w:sz w:val="22"/>
          <w:szCs w:val="22"/>
        </w:rPr>
        <w:t xml:space="preserve">. The </w:t>
      </w:r>
      <w:r w:rsidR="00247816">
        <w:rPr>
          <w:sz w:val="22"/>
          <w:szCs w:val="22"/>
        </w:rPr>
        <w:t>Hub</w:t>
      </w:r>
      <w:r>
        <w:rPr>
          <w:sz w:val="22"/>
          <w:szCs w:val="22"/>
        </w:rPr>
        <w:t xml:space="preserve"> is funded by the Scottish Government and allows procurement staff within the Scottish Public Sector to</w:t>
      </w:r>
      <w:r>
        <w:rPr>
          <w:spacing w:val="-5"/>
          <w:sz w:val="22"/>
          <w:szCs w:val="22"/>
        </w:rPr>
        <w:t xml:space="preserve"> </w:t>
      </w:r>
      <w:r>
        <w:rPr>
          <w:sz w:val="22"/>
          <w:szCs w:val="22"/>
        </w:rPr>
        <w:t>determine:</w:t>
      </w:r>
    </w:p>
    <w:p w14:paraId="49CD1399" w14:textId="77777777" w:rsidR="007574B8" w:rsidRDefault="007574B8" w:rsidP="00C74B2B">
      <w:pPr>
        <w:pStyle w:val="BodyText"/>
        <w:kinsoku w:val="0"/>
        <w:overflowPunct w:val="0"/>
        <w:spacing w:before="1"/>
        <w:ind w:left="851" w:right="409" w:hanging="851"/>
      </w:pPr>
    </w:p>
    <w:p w14:paraId="5B75B384" w14:textId="77777777" w:rsidR="007574B8" w:rsidRPr="00490C62" w:rsidRDefault="007574B8" w:rsidP="00C74B2B">
      <w:pPr>
        <w:pStyle w:val="ListParagraph"/>
        <w:numPr>
          <w:ilvl w:val="3"/>
          <w:numId w:val="36"/>
        </w:numPr>
        <w:kinsoku w:val="0"/>
        <w:overflowPunct w:val="0"/>
        <w:spacing w:line="268" w:lineRule="exact"/>
        <w:ind w:right="409"/>
        <w:rPr>
          <w:sz w:val="22"/>
          <w:szCs w:val="22"/>
        </w:rPr>
      </w:pPr>
      <w:r>
        <w:rPr>
          <w:sz w:val="22"/>
          <w:szCs w:val="22"/>
        </w:rPr>
        <w:t>how much they are spending on external goods and</w:t>
      </w:r>
      <w:r w:rsidRPr="00490C62">
        <w:rPr>
          <w:sz w:val="22"/>
          <w:szCs w:val="22"/>
        </w:rPr>
        <w:t xml:space="preserve"> </w:t>
      </w:r>
      <w:proofErr w:type="gramStart"/>
      <w:r>
        <w:rPr>
          <w:sz w:val="22"/>
          <w:szCs w:val="22"/>
        </w:rPr>
        <w:t>services</w:t>
      </w:r>
      <w:proofErr w:type="gramEnd"/>
    </w:p>
    <w:p w14:paraId="4D74AE1D" w14:textId="77777777" w:rsidR="007574B8" w:rsidRPr="00490C62" w:rsidRDefault="007574B8" w:rsidP="00C74B2B">
      <w:pPr>
        <w:pStyle w:val="ListParagraph"/>
        <w:numPr>
          <w:ilvl w:val="3"/>
          <w:numId w:val="36"/>
        </w:numPr>
        <w:kinsoku w:val="0"/>
        <w:overflowPunct w:val="0"/>
        <w:spacing w:line="268" w:lineRule="exact"/>
        <w:ind w:right="409"/>
        <w:rPr>
          <w:sz w:val="22"/>
          <w:szCs w:val="22"/>
        </w:rPr>
      </w:pPr>
      <w:r>
        <w:rPr>
          <w:sz w:val="22"/>
          <w:szCs w:val="22"/>
        </w:rPr>
        <w:t>who the key suppliers</w:t>
      </w:r>
      <w:r w:rsidRPr="00490C62">
        <w:rPr>
          <w:sz w:val="22"/>
          <w:szCs w:val="22"/>
        </w:rPr>
        <w:t xml:space="preserve"> </w:t>
      </w:r>
      <w:proofErr w:type="gramStart"/>
      <w:r>
        <w:rPr>
          <w:sz w:val="22"/>
          <w:szCs w:val="22"/>
        </w:rPr>
        <w:t>are</w:t>
      </w:r>
      <w:proofErr w:type="gramEnd"/>
    </w:p>
    <w:p w14:paraId="10485C3D" w14:textId="77777777" w:rsidR="007574B8" w:rsidRPr="00490C62" w:rsidRDefault="007574B8" w:rsidP="00C74B2B">
      <w:pPr>
        <w:pStyle w:val="ListParagraph"/>
        <w:numPr>
          <w:ilvl w:val="3"/>
          <w:numId w:val="36"/>
        </w:numPr>
        <w:kinsoku w:val="0"/>
        <w:overflowPunct w:val="0"/>
        <w:spacing w:line="268" w:lineRule="exact"/>
        <w:ind w:right="409"/>
        <w:rPr>
          <w:sz w:val="22"/>
          <w:szCs w:val="22"/>
        </w:rPr>
      </w:pPr>
      <w:r>
        <w:rPr>
          <w:sz w:val="22"/>
          <w:szCs w:val="22"/>
        </w:rPr>
        <w:t>how many transactions were made with each</w:t>
      </w:r>
      <w:r w:rsidRPr="00490C62">
        <w:rPr>
          <w:sz w:val="22"/>
          <w:szCs w:val="22"/>
        </w:rPr>
        <w:t xml:space="preserve"> </w:t>
      </w:r>
      <w:proofErr w:type="gramStart"/>
      <w:r>
        <w:rPr>
          <w:sz w:val="22"/>
          <w:szCs w:val="22"/>
        </w:rPr>
        <w:t>supplier</w:t>
      </w:r>
      <w:proofErr w:type="gramEnd"/>
    </w:p>
    <w:p w14:paraId="4307517F" w14:textId="77777777" w:rsidR="007574B8" w:rsidRPr="00490C62" w:rsidRDefault="007574B8" w:rsidP="00C74B2B">
      <w:pPr>
        <w:pStyle w:val="ListParagraph"/>
        <w:numPr>
          <w:ilvl w:val="3"/>
          <w:numId w:val="36"/>
        </w:numPr>
        <w:kinsoku w:val="0"/>
        <w:overflowPunct w:val="0"/>
        <w:spacing w:line="268" w:lineRule="exact"/>
        <w:ind w:right="409"/>
        <w:rPr>
          <w:sz w:val="22"/>
          <w:szCs w:val="22"/>
        </w:rPr>
      </w:pPr>
      <w:r>
        <w:rPr>
          <w:sz w:val="22"/>
          <w:szCs w:val="22"/>
        </w:rPr>
        <w:t>where the suppliers and spend categories are used in</w:t>
      </w:r>
      <w:r w:rsidRPr="00490C62">
        <w:rPr>
          <w:sz w:val="22"/>
          <w:szCs w:val="22"/>
        </w:rPr>
        <w:t xml:space="preserve"> </w:t>
      </w:r>
      <w:r>
        <w:rPr>
          <w:sz w:val="22"/>
          <w:szCs w:val="22"/>
        </w:rPr>
        <w:t>common</w:t>
      </w:r>
    </w:p>
    <w:p w14:paraId="0ACE5DF7" w14:textId="77777777" w:rsidR="007574B8" w:rsidRDefault="007574B8" w:rsidP="00C74B2B">
      <w:pPr>
        <w:pStyle w:val="BodyText"/>
        <w:kinsoku w:val="0"/>
        <w:overflowPunct w:val="0"/>
        <w:spacing w:before="2"/>
        <w:ind w:right="409" w:hanging="863"/>
        <w:rPr>
          <w:sz w:val="24"/>
          <w:szCs w:val="24"/>
        </w:rPr>
      </w:pPr>
    </w:p>
    <w:p w14:paraId="29F784A1" w14:textId="77777777" w:rsidR="007574B8" w:rsidRDefault="007574B8" w:rsidP="00C74B2B">
      <w:pPr>
        <w:pStyle w:val="BodyText"/>
        <w:kinsoku w:val="0"/>
        <w:overflowPunct w:val="0"/>
        <w:spacing w:before="1"/>
        <w:ind w:left="851" w:right="409"/>
      </w:pPr>
      <w:r>
        <w:lastRenderedPageBreak/>
        <w:t>The information provided enables individual organisations to identify where collaborative opportunities may exist and where transactional efficiencies can potentially be made. Some suggested areas for analysis are:</w:t>
      </w:r>
    </w:p>
    <w:p w14:paraId="17A7DB4C" w14:textId="77777777" w:rsidR="007574B8" w:rsidRDefault="007574B8" w:rsidP="00C74B2B">
      <w:pPr>
        <w:pStyle w:val="BodyText"/>
        <w:kinsoku w:val="0"/>
        <w:overflowPunct w:val="0"/>
        <w:spacing w:before="4"/>
        <w:ind w:left="851" w:right="409"/>
        <w:rPr>
          <w:sz w:val="24"/>
          <w:szCs w:val="24"/>
        </w:rPr>
      </w:pPr>
    </w:p>
    <w:p w14:paraId="1D94BF0A" w14:textId="77777777" w:rsidR="007574B8" w:rsidRPr="00490C62" w:rsidRDefault="007574B8" w:rsidP="00C74B2B">
      <w:pPr>
        <w:pStyle w:val="ListParagraph"/>
        <w:numPr>
          <w:ilvl w:val="3"/>
          <w:numId w:val="35"/>
        </w:numPr>
        <w:kinsoku w:val="0"/>
        <w:overflowPunct w:val="0"/>
        <w:spacing w:line="268" w:lineRule="exact"/>
        <w:ind w:right="409"/>
        <w:rPr>
          <w:sz w:val="22"/>
          <w:szCs w:val="22"/>
        </w:rPr>
      </w:pPr>
      <w:r>
        <w:rPr>
          <w:sz w:val="22"/>
          <w:szCs w:val="22"/>
        </w:rPr>
        <w:t>Total Expenditure and</w:t>
      </w:r>
      <w:r w:rsidRPr="00490C62">
        <w:rPr>
          <w:sz w:val="22"/>
          <w:szCs w:val="22"/>
        </w:rPr>
        <w:t xml:space="preserve"> </w:t>
      </w:r>
      <w:r>
        <w:rPr>
          <w:sz w:val="22"/>
          <w:szCs w:val="22"/>
        </w:rPr>
        <w:t>Volume</w:t>
      </w:r>
    </w:p>
    <w:p w14:paraId="6E71A099" w14:textId="77777777" w:rsidR="007574B8" w:rsidRPr="00490C62" w:rsidRDefault="007574B8" w:rsidP="00C74B2B">
      <w:pPr>
        <w:pStyle w:val="ListParagraph"/>
        <w:numPr>
          <w:ilvl w:val="3"/>
          <w:numId w:val="35"/>
        </w:numPr>
        <w:kinsoku w:val="0"/>
        <w:overflowPunct w:val="0"/>
        <w:spacing w:line="268" w:lineRule="exact"/>
        <w:ind w:right="409"/>
        <w:rPr>
          <w:sz w:val="22"/>
          <w:szCs w:val="22"/>
        </w:rPr>
      </w:pPr>
      <w:r>
        <w:rPr>
          <w:sz w:val="22"/>
          <w:szCs w:val="22"/>
        </w:rPr>
        <w:t>Expenditure by Commodity and</w:t>
      </w:r>
      <w:r w:rsidRPr="00490C62">
        <w:rPr>
          <w:sz w:val="22"/>
          <w:szCs w:val="22"/>
        </w:rPr>
        <w:t xml:space="preserve"> </w:t>
      </w:r>
      <w:r>
        <w:rPr>
          <w:sz w:val="22"/>
          <w:szCs w:val="22"/>
        </w:rPr>
        <w:t>Sub-Commodity</w:t>
      </w:r>
    </w:p>
    <w:p w14:paraId="182AEFBE" w14:textId="77777777" w:rsidR="007574B8" w:rsidRPr="00490C62" w:rsidRDefault="007574B8" w:rsidP="00C74B2B">
      <w:pPr>
        <w:pStyle w:val="ListParagraph"/>
        <w:numPr>
          <w:ilvl w:val="3"/>
          <w:numId w:val="35"/>
        </w:numPr>
        <w:kinsoku w:val="0"/>
        <w:overflowPunct w:val="0"/>
        <w:spacing w:line="268" w:lineRule="exact"/>
        <w:ind w:right="409"/>
        <w:rPr>
          <w:sz w:val="22"/>
          <w:szCs w:val="22"/>
        </w:rPr>
      </w:pPr>
      <w:r>
        <w:rPr>
          <w:sz w:val="22"/>
          <w:szCs w:val="22"/>
        </w:rPr>
        <w:t>Expenditure by Division or Department or</w:t>
      </w:r>
      <w:r w:rsidRPr="00490C62">
        <w:rPr>
          <w:sz w:val="22"/>
          <w:szCs w:val="22"/>
        </w:rPr>
        <w:t xml:space="preserve"> </w:t>
      </w:r>
      <w:r>
        <w:rPr>
          <w:sz w:val="22"/>
          <w:szCs w:val="22"/>
        </w:rPr>
        <w:t>geography</w:t>
      </w:r>
    </w:p>
    <w:p w14:paraId="423BFDB3" w14:textId="77777777" w:rsidR="007574B8" w:rsidRPr="00490C62" w:rsidRDefault="007574B8" w:rsidP="00C74B2B">
      <w:pPr>
        <w:pStyle w:val="ListParagraph"/>
        <w:numPr>
          <w:ilvl w:val="3"/>
          <w:numId w:val="35"/>
        </w:numPr>
        <w:kinsoku w:val="0"/>
        <w:overflowPunct w:val="0"/>
        <w:spacing w:line="268" w:lineRule="exact"/>
        <w:ind w:right="409"/>
        <w:rPr>
          <w:sz w:val="22"/>
          <w:szCs w:val="22"/>
        </w:rPr>
      </w:pPr>
      <w:r>
        <w:rPr>
          <w:sz w:val="22"/>
          <w:szCs w:val="22"/>
        </w:rPr>
        <w:t>Expenditure by</w:t>
      </w:r>
      <w:r w:rsidRPr="00490C62">
        <w:rPr>
          <w:sz w:val="22"/>
          <w:szCs w:val="22"/>
        </w:rPr>
        <w:t xml:space="preserve"> </w:t>
      </w:r>
      <w:r>
        <w:rPr>
          <w:sz w:val="22"/>
          <w:szCs w:val="22"/>
        </w:rPr>
        <w:t>Supplier</w:t>
      </w:r>
    </w:p>
    <w:p w14:paraId="1280A647" w14:textId="77777777" w:rsidR="007574B8" w:rsidRPr="00490C62" w:rsidRDefault="007574B8" w:rsidP="00C74B2B">
      <w:pPr>
        <w:pStyle w:val="ListParagraph"/>
        <w:numPr>
          <w:ilvl w:val="3"/>
          <w:numId w:val="35"/>
        </w:numPr>
        <w:kinsoku w:val="0"/>
        <w:overflowPunct w:val="0"/>
        <w:spacing w:line="268" w:lineRule="exact"/>
        <w:ind w:right="409"/>
        <w:rPr>
          <w:sz w:val="22"/>
          <w:szCs w:val="22"/>
        </w:rPr>
      </w:pPr>
      <w:r>
        <w:rPr>
          <w:sz w:val="22"/>
          <w:szCs w:val="22"/>
        </w:rPr>
        <w:t>Future Demand projections where</w:t>
      </w:r>
      <w:r w:rsidRPr="00490C62">
        <w:rPr>
          <w:sz w:val="22"/>
          <w:szCs w:val="22"/>
        </w:rPr>
        <w:t xml:space="preserve"> </w:t>
      </w:r>
      <w:r>
        <w:rPr>
          <w:sz w:val="22"/>
          <w:szCs w:val="22"/>
        </w:rPr>
        <w:t>possible</w:t>
      </w:r>
    </w:p>
    <w:p w14:paraId="6C77BAFF" w14:textId="77777777" w:rsidR="007574B8" w:rsidRPr="00490C62" w:rsidRDefault="007574B8" w:rsidP="00C74B2B">
      <w:pPr>
        <w:pStyle w:val="ListParagraph"/>
        <w:numPr>
          <w:ilvl w:val="3"/>
          <w:numId w:val="35"/>
        </w:numPr>
        <w:kinsoku w:val="0"/>
        <w:overflowPunct w:val="0"/>
        <w:spacing w:line="268" w:lineRule="exact"/>
        <w:ind w:right="409"/>
        <w:rPr>
          <w:sz w:val="22"/>
          <w:szCs w:val="22"/>
        </w:rPr>
      </w:pPr>
      <w:r>
        <w:rPr>
          <w:sz w:val="22"/>
          <w:szCs w:val="22"/>
        </w:rPr>
        <w:t>Collaborative</w:t>
      </w:r>
      <w:r w:rsidRPr="00490C62">
        <w:rPr>
          <w:sz w:val="22"/>
          <w:szCs w:val="22"/>
        </w:rPr>
        <w:t xml:space="preserve"> </w:t>
      </w:r>
      <w:r>
        <w:rPr>
          <w:sz w:val="22"/>
          <w:szCs w:val="22"/>
        </w:rPr>
        <w:t>Opportunities</w:t>
      </w:r>
    </w:p>
    <w:p w14:paraId="484DB43C" w14:textId="77777777" w:rsidR="007574B8" w:rsidRPr="00490C62" w:rsidRDefault="007574B8" w:rsidP="00C74B2B">
      <w:pPr>
        <w:pStyle w:val="ListParagraph"/>
        <w:numPr>
          <w:ilvl w:val="3"/>
          <w:numId w:val="35"/>
        </w:numPr>
        <w:kinsoku w:val="0"/>
        <w:overflowPunct w:val="0"/>
        <w:spacing w:line="268" w:lineRule="exact"/>
        <w:ind w:right="409"/>
        <w:rPr>
          <w:sz w:val="22"/>
          <w:szCs w:val="22"/>
        </w:rPr>
      </w:pPr>
      <w:r>
        <w:rPr>
          <w:sz w:val="22"/>
          <w:szCs w:val="22"/>
        </w:rPr>
        <w:t>Benchmarking</w:t>
      </w:r>
    </w:p>
    <w:p w14:paraId="68083557" w14:textId="77777777" w:rsidR="007574B8" w:rsidRPr="00490C62" w:rsidRDefault="007574B8" w:rsidP="00C74B2B">
      <w:pPr>
        <w:pStyle w:val="ListParagraph"/>
        <w:numPr>
          <w:ilvl w:val="3"/>
          <w:numId w:val="35"/>
        </w:numPr>
        <w:kinsoku w:val="0"/>
        <w:overflowPunct w:val="0"/>
        <w:spacing w:line="268" w:lineRule="exact"/>
        <w:ind w:right="409"/>
        <w:rPr>
          <w:sz w:val="22"/>
          <w:szCs w:val="22"/>
        </w:rPr>
      </w:pPr>
      <w:r>
        <w:rPr>
          <w:sz w:val="22"/>
          <w:szCs w:val="22"/>
        </w:rPr>
        <w:t>Profile of suppliers (large, SME,</w:t>
      </w:r>
      <w:r w:rsidRPr="00490C62">
        <w:rPr>
          <w:sz w:val="22"/>
          <w:szCs w:val="22"/>
        </w:rPr>
        <w:t xml:space="preserve"> </w:t>
      </w:r>
      <w:r>
        <w:rPr>
          <w:sz w:val="22"/>
          <w:szCs w:val="22"/>
        </w:rPr>
        <w:t>etc.)</w:t>
      </w:r>
    </w:p>
    <w:p w14:paraId="1DF338C1" w14:textId="77777777" w:rsidR="007574B8" w:rsidRDefault="007574B8" w:rsidP="00C74B2B">
      <w:pPr>
        <w:pStyle w:val="BodyText"/>
        <w:kinsoku w:val="0"/>
        <w:overflowPunct w:val="0"/>
        <w:spacing w:before="4"/>
        <w:ind w:right="409" w:hanging="926"/>
        <w:rPr>
          <w:sz w:val="24"/>
          <w:szCs w:val="24"/>
        </w:rPr>
      </w:pPr>
    </w:p>
    <w:p w14:paraId="16D4F80B" w14:textId="51815357" w:rsidR="007574B8" w:rsidRDefault="007574B8" w:rsidP="00C74B2B">
      <w:pPr>
        <w:pStyle w:val="ListParagraph"/>
        <w:numPr>
          <w:ilvl w:val="2"/>
          <w:numId w:val="29"/>
        </w:numPr>
        <w:kinsoku w:val="0"/>
        <w:overflowPunct w:val="0"/>
        <w:ind w:right="409" w:hanging="863"/>
        <w:rPr>
          <w:color w:val="000000"/>
          <w:sz w:val="22"/>
          <w:szCs w:val="22"/>
        </w:rPr>
      </w:pPr>
      <w:r>
        <w:rPr>
          <w:sz w:val="22"/>
          <w:szCs w:val="22"/>
        </w:rPr>
        <w:t xml:space="preserve">Although </w:t>
      </w:r>
      <w:r w:rsidR="007A691D">
        <w:rPr>
          <w:sz w:val="22"/>
          <w:szCs w:val="22"/>
        </w:rPr>
        <w:t>T</w:t>
      </w:r>
      <w:r>
        <w:rPr>
          <w:sz w:val="22"/>
          <w:szCs w:val="22"/>
        </w:rPr>
        <w:t xml:space="preserve">he </w:t>
      </w:r>
      <w:r w:rsidR="007A691D">
        <w:rPr>
          <w:sz w:val="22"/>
          <w:szCs w:val="22"/>
        </w:rPr>
        <w:t>Hub</w:t>
      </w:r>
      <w:r>
        <w:rPr>
          <w:sz w:val="22"/>
          <w:szCs w:val="22"/>
        </w:rPr>
        <w:t xml:space="preserve"> provides many pre-defined reports and data that can be exported into MS Excel format, there are unfortunately some limitations to the classification of spend available. It currently classifies suppliers and therefore expenditure based on their type of business, not on the specific goods, services or works that were procured. This means that the UIG will still need to obtain detailed spend information from finance systems within the council, e.g. Integra, </w:t>
      </w:r>
      <w:r w:rsidR="0010513C">
        <w:rPr>
          <w:sz w:val="22"/>
          <w:szCs w:val="22"/>
        </w:rPr>
        <w:t xml:space="preserve">NEC Housing System </w:t>
      </w:r>
      <w:r>
        <w:rPr>
          <w:sz w:val="22"/>
          <w:szCs w:val="22"/>
        </w:rPr>
        <w:t>and Purchase Card</w:t>
      </w:r>
      <w:r>
        <w:rPr>
          <w:spacing w:val="-4"/>
          <w:sz w:val="22"/>
          <w:szCs w:val="22"/>
        </w:rPr>
        <w:t xml:space="preserve"> </w:t>
      </w:r>
      <w:r>
        <w:rPr>
          <w:sz w:val="22"/>
          <w:szCs w:val="22"/>
        </w:rPr>
        <w:t>data.</w:t>
      </w:r>
    </w:p>
    <w:p w14:paraId="033C6CC1" w14:textId="77777777" w:rsidR="007574B8" w:rsidRDefault="007574B8" w:rsidP="00C74B2B">
      <w:pPr>
        <w:pStyle w:val="BodyText"/>
        <w:kinsoku w:val="0"/>
        <w:overflowPunct w:val="0"/>
        <w:spacing w:before="9"/>
        <w:ind w:left="863" w:right="409" w:hanging="863"/>
        <w:rPr>
          <w:sz w:val="21"/>
          <w:szCs w:val="21"/>
        </w:rPr>
      </w:pPr>
    </w:p>
    <w:p w14:paraId="7AA1B1D1" w14:textId="77777777" w:rsidR="00BD6C17" w:rsidRPr="00BD6C17" w:rsidRDefault="007574B8" w:rsidP="00C74B2B">
      <w:pPr>
        <w:pStyle w:val="ListParagraph"/>
        <w:widowControl/>
        <w:numPr>
          <w:ilvl w:val="2"/>
          <w:numId w:val="29"/>
        </w:numPr>
        <w:kinsoku w:val="0"/>
        <w:overflowPunct w:val="0"/>
        <w:autoSpaceDE/>
        <w:autoSpaceDN/>
        <w:adjustRightInd/>
        <w:spacing w:before="10" w:after="200" w:line="276" w:lineRule="auto"/>
        <w:ind w:right="409" w:hanging="926"/>
        <w:rPr>
          <w:b/>
          <w:bCs/>
        </w:rPr>
      </w:pPr>
      <w:r>
        <w:rPr>
          <w:sz w:val="22"/>
          <w:szCs w:val="22"/>
        </w:rPr>
        <w:t xml:space="preserve">The </w:t>
      </w:r>
      <w:r w:rsidR="007A691D">
        <w:rPr>
          <w:sz w:val="22"/>
          <w:szCs w:val="22"/>
        </w:rPr>
        <w:t>Hub</w:t>
      </w:r>
      <w:r>
        <w:rPr>
          <w:sz w:val="22"/>
          <w:szCs w:val="22"/>
        </w:rPr>
        <w:t xml:space="preserve"> can be used to identify possible transactional savings and collaborative opportunities and to determine market share positioning with other public sector bodies in Scotland.</w:t>
      </w:r>
    </w:p>
    <w:p w14:paraId="282F8F18" w14:textId="77777777" w:rsidR="00BD6C17" w:rsidRDefault="00BD6C17" w:rsidP="00C74B2B">
      <w:pPr>
        <w:pStyle w:val="ListParagraph"/>
      </w:pPr>
    </w:p>
    <w:p w14:paraId="01F55532" w14:textId="2C95CAF7" w:rsidR="007574B8" w:rsidRDefault="007574B8" w:rsidP="00C74B2B">
      <w:pPr>
        <w:pStyle w:val="Heading2"/>
        <w:numPr>
          <w:ilvl w:val="1"/>
          <w:numId w:val="29"/>
        </w:numPr>
        <w:kinsoku w:val="0"/>
        <w:overflowPunct w:val="0"/>
        <w:ind w:left="851" w:right="409" w:hanging="839"/>
      </w:pPr>
      <w:bookmarkStart w:id="18" w:name="_Toc154052068"/>
      <w:r>
        <w:t>Market Research and Pre-Tender</w:t>
      </w:r>
      <w:r>
        <w:rPr>
          <w:spacing w:val="-4"/>
        </w:rPr>
        <w:t xml:space="preserve"> </w:t>
      </w:r>
      <w:r>
        <w:t>Consultation</w:t>
      </w:r>
      <w:bookmarkEnd w:id="18"/>
    </w:p>
    <w:p w14:paraId="3BD21989" w14:textId="07699818" w:rsidR="007574B8" w:rsidRDefault="007574B8" w:rsidP="00C74B2B">
      <w:pPr>
        <w:pStyle w:val="ListParagraph"/>
        <w:numPr>
          <w:ilvl w:val="2"/>
          <w:numId w:val="29"/>
        </w:numPr>
        <w:kinsoku w:val="0"/>
        <w:overflowPunct w:val="0"/>
        <w:spacing w:before="62"/>
        <w:ind w:right="409" w:hanging="863"/>
        <w:rPr>
          <w:color w:val="000000"/>
          <w:sz w:val="22"/>
          <w:szCs w:val="22"/>
        </w:rPr>
      </w:pPr>
      <w:r>
        <w:rPr>
          <w:sz w:val="22"/>
          <w:szCs w:val="22"/>
        </w:rPr>
        <w:t xml:space="preserve">Market research enables the UIG to develop a detailed understanding of key trends, major players, and overall market dynamics that could influence the commodity and supply. A supply market analysis should be undertaken to enable the User Intelligence Groups (UIG) to develop a detailed understanding of key trends, major players, and overall market dynamics that could influence the development of the commodity strategy e.g. route to market, </w:t>
      </w:r>
      <w:proofErr w:type="spellStart"/>
      <w:r w:rsidR="006A3FFA">
        <w:rPr>
          <w:sz w:val="22"/>
          <w:szCs w:val="22"/>
        </w:rPr>
        <w:t>L</w:t>
      </w:r>
      <w:r>
        <w:rPr>
          <w:sz w:val="22"/>
          <w:szCs w:val="22"/>
        </w:rPr>
        <w:t>otting</w:t>
      </w:r>
      <w:proofErr w:type="spellEnd"/>
      <w:r>
        <w:rPr>
          <w:spacing w:val="-2"/>
          <w:sz w:val="22"/>
          <w:szCs w:val="22"/>
        </w:rPr>
        <w:t xml:space="preserve"> </w:t>
      </w:r>
      <w:r>
        <w:rPr>
          <w:sz w:val="22"/>
          <w:szCs w:val="22"/>
        </w:rPr>
        <w:t>strategy.</w:t>
      </w:r>
    </w:p>
    <w:p w14:paraId="062A635C" w14:textId="77777777" w:rsidR="007574B8" w:rsidRDefault="007574B8" w:rsidP="00C74B2B">
      <w:pPr>
        <w:pStyle w:val="BodyText"/>
        <w:kinsoku w:val="0"/>
        <w:overflowPunct w:val="0"/>
        <w:ind w:right="409" w:hanging="863"/>
      </w:pPr>
    </w:p>
    <w:p w14:paraId="2DC64E4B" w14:textId="0A77E6FE" w:rsidR="00145D0D" w:rsidRDefault="007574B8" w:rsidP="00C74B2B">
      <w:pPr>
        <w:kinsoku w:val="0"/>
        <w:overflowPunct w:val="0"/>
        <w:ind w:left="851" w:right="409"/>
        <w:rPr>
          <w:color w:val="000000"/>
        </w:rPr>
      </w:pPr>
      <w:r>
        <w:t xml:space="preserve">Early market engagement can be critical to contract strategy </w:t>
      </w:r>
      <w:r w:rsidR="0080779E">
        <w:t>success,</w:t>
      </w:r>
      <w:r>
        <w:t xml:space="preserve"> and it is vital to understand the key issues before starting, but it must be undertaken with care and in such a way as to ensure equal treatment and fairness to potential suppliers. Activities typically include researching and analysing the market as a whole and meeting selected potential suppliers for discussion. The Council must ensure that it takes appropriate measures to ensure that competition is not distorted by the participation of potential</w:t>
      </w:r>
      <w:r>
        <w:rPr>
          <w:spacing w:val="-18"/>
        </w:rPr>
        <w:t xml:space="preserve"> </w:t>
      </w:r>
      <w:r>
        <w:t>suppliers</w:t>
      </w:r>
      <w:r w:rsidR="00145D0D">
        <w:t>.</w:t>
      </w:r>
    </w:p>
    <w:p w14:paraId="114B3E26" w14:textId="77777777" w:rsidR="00145D0D" w:rsidRDefault="00145D0D" w:rsidP="00C74B2B">
      <w:pPr>
        <w:kinsoku w:val="0"/>
        <w:overflowPunct w:val="0"/>
        <w:ind w:right="409"/>
        <w:rPr>
          <w:color w:val="000000"/>
        </w:rPr>
      </w:pPr>
    </w:p>
    <w:p w14:paraId="4D43E079" w14:textId="715E3746" w:rsidR="007574B8" w:rsidRPr="002D410D" w:rsidRDefault="007574B8" w:rsidP="00C74B2B">
      <w:pPr>
        <w:pStyle w:val="ListParagraph"/>
        <w:numPr>
          <w:ilvl w:val="2"/>
          <w:numId w:val="29"/>
        </w:numPr>
        <w:tabs>
          <w:tab w:val="left" w:pos="939"/>
        </w:tabs>
        <w:kinsoku w:val="0"/>
        <w:overflowPunct w:val="0"/>
        <w:spacing w:before="66"/>
        <w:ind w:right="409" w:hanging="926"/>
      </w:pPr>
      <w:r>
        <w:rPr>
          <w:sz w:val="22"/>
          <w:szCs w:val="22"/>
        </w:rPr>
        <w:t>After the estimated aggregate purchase value of the contract has been calculated, some initial market research can prove valuable to ascertain the suppliers offering the required needs. Market research is beneficial for procurement exercises that have no historical spend. It can be done by obtaining information</w:t>
      </w:r>
      <w:r w:rsidRPr="00D0278F">
        <w:rPr>
          <w:spacing w:val="-11"/>
          <w:sz w:val="22"/>
          <w:szCs w:val="22"/>
        </w:rPr>
        <w:t xml:space="preserve"> </w:t>
      </w:r>
      <w:r>
        <w:rPr>
          <w:sz w:val="22"/>
          <w:szCs w:val="22"/>
        </w:rPr>
        <w:t>from:</w:t>
      </w:r>
    </w:p>
    <w:p w14:paraId="2AEE01BB" w14:textId="77777777" w:rsidR="002D410D" w:rsidRDefault="002D410D" w:rsidP="00C74B2B">
      <w:pPr>
        <w:kinsoku w:val="0"/>
        <w:overflowPunct w:val="0"/>
        <w:ind w:right="409"/>
      </w:pPr>
    </w:p>
    <w:p w14:paraId="40076EC1" w14:textId="77777777" w:rsidR="007574B8" w:rsidRPr="00490C62" w:rsidRDefault="007574B8" w:rsidP="00C74B2B">
      <w:pPr>
        <w:pStyle w:val="ListParagraph"/>
        <w:numPr>
          <w:ilvl w:val="3"/>
          <w:numId w:val="36"/>
        </w:numPr>
        <w:kinsoku w:val="0"/>
        <w:overflowPunct w:val="0"/>
        <w:spacing w:line="268" w:lineRule="exact"/>
        <w:ind w:right="409"/>
        <w:rPr>
          <w:sz w:val="22"/>
          <w:szCs w:val="22"/>
        </w:rPr>
      </w:pPr>
      <w:r>
        <w:rPr>
          <w:sz w:val="22"/>
          <w:szCs w:val="22"/>
        </w:rPr>
        <w:t>Services with experience of a particular</w:t>
      </w:r>
      <w:r w:rsidRPr="00490C62">
        <w:rPr>
          <w:sz w:val="22"/>
          <w:szCs w:val="22"/>
        </w:rPr>
        <w:t xml:space="preserve"> </w:t>
      </w:r>
      <w:r>
        <w:rPr>
          <w:sz w:val="22"/>
          <w:szCs w:val="22"/>
        </w:rPr>
        <w:t>market</w:t>
      </w:r>
    </w:p>
    <w:p w14:paraId="7830B20F" w14:textId="77777777" w:rsidR="007574B8" w:rsidRPr="00490C62" w:rsidRDefault="007574B8" w:rsidP="00C74B2B">
      <w:pPr>
        <w:pStyle w:val="ListParagraph"/>
        <w:numPr>
          <w:ilvl w:val="3"/>
          <w:numId w:val="36"/>
        </w:numPr>
        <w:kinsoku w:val="0"/>
        <w:overflowPunct w:val="0"/>
        <w:spacing w:line="268" w:lineRule="exact"/>
        <w:ind w:right="409"/>
        <w:rPr>
          <w:sz w:val="22"/>
          <w:szCs w:val="22"/>
        </w:rPr>
      </w:pPr>
      <w:r>
        <w:rPr>
          <w:sz w:val="22"/>
          <w:szCs w:val="22"/>
        </w:rPr>
        <w:t>Previous procurement</w:t>
      </w:r>
      <w:r w:rsidRPr="00490C62">
        <w:rPr>
          <w:sz w:val="22"/>
          <w:szCs w:val="22"/>
        </w:rPr>
        <w:t xml:space="preserve"> </w:t>
      </w:r>
      <w:r>
        <w:rPr>
          <w:sz w:val="22"/>
          <w:szCs w:val="22"/>
        </w:rPr>
        <w:t>exercises</w:t>
      </w:r>
    </w:p>
    <w:p w14:paraId="7F2BE261" w14:textId="77777777" w:rsidR="007574B8" w:rsidRPr="00490C62" w:rsidRDefault="007574B8" w:rsidP="00C74B2B">
      <w:pPr>
        <w:pStyle w:val="ListParagraph"/>
        <w:numPr>
          <w:ilvl w:val="3"/>
          <w:numId w:val="36"/>
        </w:numPr>
        <w:kinsoku w:val="0"/>
        <w:overflowPunct w:val="0"/>
        <w:spacing w:line="268" w:lineRule="exact"/>
        <w:ind w:right="409"/>
        <w:rPr>
          <w:sz w:val="22"/>
          <w:szCs w:val="22"/>
        </w:rPr>
      </w:pPr>
      <w:r>
        <w:rPr>
          <w:sz w:val="22"/>
          <w:szCs w:val="22"/>
        </w:rPr>
        <w:t>Other Public Sector procurement agencies, e.g. Scotland Excel, Scottish Procurement,</w:t>
      </w:r>
      <w:r w:rsidRPr="00490C62">
        <w:rPr>
          <w:sz w:val="22"/>
          <w:szCs w:val="22"/>
        </w:rPr>
        <w:t xml:space="preserve"> </w:t>
      </w:r>
      <w:r>
        <w:rPr>
          <w:sz w:val="22"/>
          <w:szCs w:val="22"/>
        </w:rPr>
        <w:t>etc.</w:t>
      </w:r>
    </w:p>
    <w:p w14:paraId="5198AA09" w14:textId="77777777" w:rsidR="007574B8" w:rsidRPr="00490C62" w:rsidRDefault="007574B8" w:rsidP="00C74B2B">
      <w:pPr>
        <w:pStyle w:val="ListParagraph"/>
        <w:numPr>
          <w:ilvl w:val="3"/>
          <w:numId w:val="36"/>
        </w:numPr>
        <w:kinsoku w:val="0"/>
        <w:overflowPunct w:val="0"/>
        <w:spacing w:line="268" w:lineRule="exact"/>
        <w:ind w:right="409"/>
        <w:rPr>
          <w:sz w:val="22"/>
          <w:szCs w:val="22"/>
        </w:rPr>
      </w:pPr>
      <w:r>
        <w:rPr>
          <w:sz w:val="22"/>
          <w:szCs w:val="22"/>
        </w:rPr>
        <w:t>Other Public Sector Procurement authorities, e.g. neighbouring</w:t>
      </w:r>
      <w:r w:rsidRPr="00490C62">
        <w:rPr>
          <w:sz w:val="22"/>
          <w:szCs w:val="22"/>
        </w:rPr>
        <w:t xml:space="preserve"> </w:t>
      </w:r>
      <w:r>
        <w:rPr>
          <w:sz w:val="22"/>
          <w:szCs w:val="22"/>
        </w:rPr>
        <w:t>councils</w:t>
      </w:r>
    </w:p>
    <w:p w14:paraId="68BFEC6A" w14:textId="1224A1FF" w:rsidR="007574B8" w:rsidRPr="00490C62" w:rsidRDefault="007574B8" w:rsidP="00C74B2B">
      <w:pPr>
        <w:pStyle w:val="ListParagraph"/>
        <w:numPr>
          <w:ilvl w:val="3"/>
          <w:numId w:val="36"/>
        </w:numPr>
        <w:kinsoku w:val="0"/>
        <w:overflowPunct w:val="0"/>
        <w:spacing w:line="268" w:lineRule="exact"/>
        <w:ind w:right="409"/>
        <w:rPr>
          <w:sz w:val="22"/>
          <w:szCs w:val="22"/>
        </w:rPr>
      </w:pPr>
      <w:r>
        <w:rPr>
          <w:sz w:val="22"/>
          <w:szCs w:val="22"/>
        </w:rPr>
        <w:t>Replies to Prior Information</w:t>
      </w:r>
      <w:r w:rsidRPr="00490C62">
        <w:rPr>
          <w:sz w:val="22"/>
          <w:szCs w:val="22"/>
        </w:rPr>
        <w:t xml:space="preserve"> </w:t>
      </w:r>
      <w:r>
        <w:rPr>
          <w:sz w:val="22"/>
          <w:szCs w:val="22"/>
        </w:rPr>
        <w:t>Notice</w:t>
      </w:r>
    </w:p>
    <w:p w14:paraId="25DD93D9" w14:textId="77777777" w:rsidR="007574B8" w:rsidRPr="00490C62" w:rsidRDefault="007574B8" w:rsidP="00C74B2B">
      <w:pPr>
        <w:pStyle w:val="ListParagraph"/>
        <w:numPr>
          <w:ilvl w:val="3"/>
          <w:numId w:val="36"/>
        </w:numPr>
        <w:kinsoku w:val="0"/>
        <w:overflowPunct w:val="0"/>
        <w:spacing w:line="268" w:lineRule="exact"/>
        <w:ind w:right="409"/>
        <w:rPr>
          <w:sz w:val="22"/>
          <w:szCs w:val="22"/>
        </w:rPr>
      </w:pPr>
      <w:r>
        <w:rPr>
          <w:sz w:val="22"/>
          <w:szCs w:val="22"/>
        </w:rPr>
        <w:t xml:space="preserve">Trade directories, magazines, exhibitions, </w:t>
      </w:r>
      <w:proofErr w:type="gramStart"/>
      <w:r>
        <w:rPr>
          <w:sz w:val="22"/>
          <w:szCs w:val="22"/>
        </w:rPr>
        <w:t>internet</w:t>
      </w:r>
      <w:proofErr w:type="gramEnd"/>
      <w:r>
        <w:rPr>
          <w:sz w:val="22"/>
          <w:szCs w:val="22"/>
        </w:rPr>
        <w:t xml:space="preserve"> and supplier</w:t>
      </w:r>
      <w:r w:rsidRPr="00490C62">
        <w:rPr>
          <w:sz w:val="22"/>
          <w:szCs w:val="22"/>
        </w:rPr>
        <w:t xml:space="preserve"> </w:t>
      </w:r>
      <w:r>
        <w:rPr>
          <w:sz w:val="22"/>
          <w:szCs w:val="22"/>
        </w:rPr>
        <w:t>catalogues</w:t>
      </w:r>
    </w:p>
    <w:p w14:paraId="407DB08B" w14:textId="77777777" w:rsidR="007574B8" w:rsidRDefault="007574B8" w:rsidP="00C74B2B">
      <w:pPr>
        <w:pStyle w:val="BodyText"/>
        <w:kinsoku w:val="0"/>
        <w:overflowPunct w:val="0"/>
        <w:spacing w:before="8"/>
        <w:ind w:right="409" w:hanging="926"/>
        <w:rPr>
          <w:sz w:val="21"/>
          <w:szCs w:val="21"/>
        </w:rPr>
      </w:pPr>
    </w:p>
    <w:p w14:paraId="30EA8DA1" w14:textId="77777777" w:rsidR="007574B8" w:rsidRDefault="007574B8" w:rsidP="00C74B2B">
      <w:pPr>
        <w:pStyle w:val="ListParagraph"/>
        <w:numPr>
          <w:ilvl w:val="2"/>
          <w:numId w:val="29"/>
        </w:numPr>
        <w:tabs>
          <w:tab w:val="left" w:pos="939"/>
        </w:tabs>
        <w:kinsoku w:val="0"/>
        <w:overflowPunct w:val="0"/>
        <w:spacing w:before="1"/>
        <w:ind w:right="409" w:hanging="926"/>
        <w:rPr>
          <w:color w:val="000000"/>
          <w:sz w:val="22"/>
          <w:szCs w:val="22"/>
        </w:rPr>
      </w:pPr>
      <w:r>
        <w:rPr>
          <w:sz w:val="22"/>
          <w:szCs w:val="22"/>
        </w:rPr>
        <w:t xml:space="preserve">Prior to the issue of the Invitation to Tender, the Procuring Officer may wish to consult potential suppliers in general terms about the nature, level and standard of the supply, contract packaging and other relevant matters </w:t>
      </w:r>
      <w:proofErr w:type="gramStart"/>
      <w:r>
        <w:rPr>
          <w:sz w:val="22"/>
          <w:szCs w:val="22"/>
        </w:rPr>
        <w:t>in order to</w:t>
      </w:r>
      <w:proofErr w:type="gramEnd"/>
      <w:r>
        <w:rPr>
          <w:sz w:val="22"/>
          <w:szCs w:val="22"/>
        </w:rPr>
        <w:t xml:space="preserve"> obtain market and commodity condition</w:t>
      </w:r>
      <w:r>
        <w:rPr>
          <w:spacing w:val="-1"/>
          <w:sz w:val="22"/>
          <w:szCs w:val="22"/>
        </w:rPr>
        <w:t xml:space="preserve"> </w:t>
      </w:r>
      <w:r>
        <w:rPr>
          <w:sz w:val="22"/>
          <w:szCs w:val="22"/>
        </w:rPr>
        <w:t>information.</w:t>
      </w:r>
    </w:p>
    <w:p w14:paraId="314817C1" w14:textId="77777777" w:rsidR="007574B8" w:rsidRDefault="007574B8" w:rsidP="00C74B2B">
      <w:pPr>
        <w:pStyle w:val="BodyText"/>
        <w:kinsoku w:val="0"/>
        <w:overflowPunct w:val="0"/>
        <w:ind w:right="409" w:hanging="926"/>
      </w:pPr>
    </w:p>
    <w:p w14:paraId="3FDDA610" w14:textId="3FC39DF5" w:rsidR="007574B8" w:rsidRPr="002D410D" w:rsidRDefault="007574B8" w:rsidP="00C74B2B">
      <w:pPr>
        <w:pStyle w:val="ListParagraph"/>
        <w:numPr>
          <w:ilvl w:val="2"/>
          <w:numId w:val="29"/>
        </w:numPr>
        <w:tabs>
          <w:tab w:val="left" w:pos="939"/>
        </w:tabs>
        <w:kinsoku w:val="0"/>
        <w:overflowPunct w:val="0"/>
        <w:ind w:right="409" w:hanging="926"/>
      </w:pPr>
      <w:r>
        <w:rPr>
          <w:sz w:val="22"/>
          <w:szCs w:val="22"/>
        </w:rPr>
        <w:t xml:space="preserve">It is </w:t>
      </w:r>
      <w:r w:rsidRPr="006A3FFA">
        <w:rPr>
          <w:sz w:val="22"/>
          <w:szCs w:val="22"/>
        </w:rPr>
        <w:t>imperative that any</w:t>
      </w:r>
      <w:r>
        <w:rPr>
          <w:sz w:val="22"/>
          <w:szCs w:val="22"/>
        </w:rPr>
        <w:t xml:space="preserve"> consultation does not prejudice any candidate and that the Procuring Officer does</w:t>
      </w:r>
      <w:r>
        <w:rPr>
          <w:spacing w:val="-2"/>
          <w:sz w:val="22"/>
          <w:szCs w:val="22"/>
        </w:rPr>
        <w:t xml:space="preserve"> </w:t>
      </w:r>
      <w:r>
        <w:rPr>
          <w:sz w:val="22"/>
          <w:szCs w:val="22"/>
        </w:rPr>
        <w:t>not:</w:t>
      </w:r>
    </w:p>
    <w:p w14:paraId="3420521C" w14:textId="77777777" w:rsidR="002D410D" w:rsidRDefault="002D410D" w:rsidP="00C74B2B">
      <w:pPr>
        <w:pStyle w:val="ListParagraph"/>
      </w:pPr>
    </w:p>
    <w:p w14:paraId="353891A0" w14:textId="1970D5ED" w:rsidR="007574B8" w:rsidRDefault="007574B8" w:rsidP="00C74B2B">
      <w:pPr>
        <w:pStyle w:val="ListParagraph"/>
        <w:numPr>
          <w:ilvl w:val="0"/>
          <w:numId w:val="22"/>
        </w:numPr>
        <w:kinsoku w:val="0"/>
        <w:overflowPunct w:val="0"/>
        <w:spacing w:line="252" w:lineRule="exact"/>
        <w:ind w:left="1276" w:right="409" w:hanging="425"/>
        <w:rPr>
          <w:sz w:val="22"/>
          <w:szCs w:val="22"/>
        </w:rPr>
      </w:pPr>
      <w:r>
        <w:rPr>
          <w:sz w:val="22"/>
          <w:szCs w:val="22"/>
        </w:rPr>
        <w:t xml:space="preserve">make any contact with suppliers before seeking advice from the </w:t>
      </w:r>
      <w:r w:rsidR="00E4618C">
        <w:rPr>
          <w:sz w:val="22"/>
          <w:szCs w:val="22"/>
        </w:rPr>
        <w:t>CP</w:t>
      </w:r>
      <w:r>
        <w:rPr>
          <w:sz w:val="22"/>
          <w:szCs w:val="22"/>
        </w:rPr>
        <w:t>U,</w:t>
      </w:r>
      <w:r>
        <w:rPr>
          <w:spacing w:val="-7"/>
          <w:sz w:val="22"/>
          <w:szCs w:val="22"/>
        </w:rPr>
        <w:t xml:space="preserve"> </w:t>
      </w:r>
      <w:r>
        <w:rPr>
          <w:sz w:val="22"/>
          <w:szCs w:val="22"/>
        </w:rPr>
        <w:t>or</w:t>
      </w:r>
    </w:p>
    <w:p w14:paraId="56376A7C" w14:textId="77777777" w:rsidR="007574B8" w:rsidRDefault="007574B8" w:rsidP="00C74B2B">
      <w:pPr>
        <w:pStyle w:val="ListParagraph"/>
        <w:numPr>
          <w:ilvl w:val="0"/>
          <w:numId w:val="22"/>
        </w:numPr>
        <w:kinsoku w:val="0"/>
        <w:overflowPunct w:val="0"/>
        <w:ind w:left="1276" w:right="409" w:hanging="425"/>
        <w:rPr>
          <w:sz w:val="22"/>
          <w:szCs w:val="22"/>
        </w:rPr>
      </w:pPr>
      <w:r>
        <w:rPr>
          <w:sz w:val="22"/>
          <w:szCs w:val="22"/>
        </w:rPr>
        <w:t>seek or accept technical advice on the specific preparation or design of an Invitation to Tender or Quotation from anyone who may have a commercial interest in the contract that would result in restricting competition in favour of those consulted</w:t>
      </w:r>
      <w:r>
        <w:rPr>
          <w:spacing w:val="-30"/>
          <w:sz w:val="22"/>
          <w:szCs w:val="22"/>
        </w:rPr>
        <w:t xml:space="preserve"> </w:t>
      </w:r>
      <w:r>
        <w:rPr>
          <w:sz w:val="22"/>
          <w:szCs w:val="22"/>
        </w:rPr>
        <w:t>with.</w:t>
      </w:r>
    </w:p>
    <w:p w14:paraId="26FCFC34" w14:textId="77777777" w:rsidR="007574B8" w:rsidRDefault="007574B8" w:rsidP="00C74B2B">
      <w:pPr>
        <w:pStyle w:val="ListParagraph"/>
        <w:numPr>
          <w:ilvl w:val="0"/>
          <w:numId w:val="22"/>
        </w:numPr>
        <w:kinsoku w:val="0"/>
        <w:overflowPunct w:val="0"/>
        <w:ind w:left="1276" w:right="409" w:hanging="425"/>
        <w:jc w:val="both"/>
        <w:rPr>
          <w:sz w:val="22"/>
          <w:szCs w:val="22"/>
        </w:rPr>
      </w:pPr>
      <w:r>
        <w:rPr>
          <w:sz w:val="22"/>
          <w:szCs w:val="22"/>
        </w:rPr>
        <w:t>does not communicate with individual suppliers directly once the tender exercise has commenced. If a technical query is raised, the reply must be given to all engaged in the exercise.</w:t>
      </w:r>
    </w:p>
    <w:p w14:paraId="642ABB98" w14:textId="6B75E860" w:rsidR="007574B8" w:rsidRDefault="007574B8" w:rsidP="00C74B2B">
      <w:pPr>
        <w:pStyle w:val="ListParagraph"/>
        <w:numPr>
          <w:ilvl w:val="2"/>
          <w:numId w:val="29"/>
        </w:numPr>
        <w:kinsoku w:val="0"/>
        <w:overflowPunct w:val="0"/>
        <w:ind w:left="851" w:right="409" w:hanging="851"/>
        <w:rPr>
          <w:color w:val="000000"/>
          <w:sz w:val="22"/>
          <w:szCs w:val="22"/>
        </w:rPr>
      </w:pPr>
      <w:r>
        <w:rPr>
          <w:sz w:val="22"/>
          <w:szCs w:val="22"/>
        </w:rPr>
        <w:t xml:space="preserve">As a minimum the consultation must be carried out in a transparent way that ensures there is no distortion of the </w:t>
      </w:r>
      <w:r w:rsidR="00AD4CE8">
        <w:rPr>
          <w:sz w:val="22"/>
          <w:szCs w:val="22"/>
        </w:rPr>
        <w:t>marketplace</w:t>
      </w:r>
      <w:r>
        <w:rPr>
          <w:sz w:val="22"/>
          <w:szCs w:val="22"/>
        </w:rPr>
        <w:t xml:space="preserve">, the outcome cannot be a procurement that unduly favours or disadvantages a particular potential </w:t>
      </w:r>
      <w:r w:rsidR="009257F0">
        <w:rPr>
          <w:sz w:val="22"/>
          <w:szCs w:val="22"/>
        </w:rPr>
        <w:t>supplier,</w:t>
      </w:r>
      <w:r>
        <w:rPr>
          <w:sz w:val="22"/>
          <w:szCs w:val="22"/>
        </w:rPr>
        <w:t xml:space="preserve"> and it is the responsibility of the buying organisation to make sure that these requirements are</w:t>
      </w:r>
      <w:r>
        <w:rPr>
          <w:spacing w:val="-11"/>
          <w:sz w:val="22"/>
          <w:szCs w:val="22"/>
        </w:rPr>
        <w:t xml:space="preserve"> </w:t>
      </w:r>
      <w:r>
        <w:rPr>
          <w:sz w:val="22"/>
          <w:szCs w:val="22"/>
        </w:rPr>
        <w:t>met.</w:t>
      </w:r>
    </w:p>
    <w:p w14:paraId="566B96A7" w14:textId="77777777" w:rsidR="007574B8" w:rsidRDefault="007574B8" w:rsidP="00C74B2B">
      <w:pPr>
        <w:pStyle w:val="BodyText"/>
        <w:kinsoku w:val="0"/>
        <w:overflowPunct w:val="0"/>
        <w:ind w:left="851" w:right="409" w:hanging="851"/>
      </w:pPr>
    </w:p>
    <w:p w14:paraId="787F55BD" w14:textId="77777777" w:rsidR="007574B8" w:rsidRDefault="007574B8" w:rsidP="00C74B2B">
      <w:pPr>
        <w:pStyle w:val="ListParagraph"/>
        <w:numPr>
          <w:ilvl w:val="2"/>
          <w:numId w:val="29"/>
        </w:numPr>
        <w:kinsoku w:val="0"/>
        <w:overflowPunct w:val="0"/>
        <w:ind w:left="851" w:right="409" w:hanging="851"/>
        <w:rPr>
          <w:color w:val="000000"/>
          <w:sz w:val="22"/>
          <w:szCs w:val="22"/>
        </w:rPr>
      </w:pPr>
      <w:r>
        <w:rPr>
          <w:sz w:val="22"/>
          <w:szCs w:val="22"/>
        </w:rPr>
        <w:t xml:space="preserve">Care should be taken to </w:t>
      </w:r>
      <w:proofErr w:type="gramStart"/>
      <w:r>
        <w:rPr>
          <w:sz w:val="22"/>
          <w:szCs w:val="22"/>
        </w:rPr>
        <w:t>ensure transparency at all times</w:t>
      </w:r>
      <w:proofErr w:type="gramEnd"/>
      <w:r>
        <w:rPr>
          <w:sz w:val="22"/>
          <w:szCs w:val="22"/>
        </w:rPr>
        <w:t xml:space="preserve"> in the process, with no distortion of competition and/or discrimination in favour of or against potential suppliers. Potential supplier interest can be generated by publishing advance notice of likely requirements, for example through Prior Information Notices</w:t>
      </w:r>
      <w:r>
        <w:rPr>
          <w:spacing w:val="-6"/>
          <w:sz w:val="22"/>
          <w:szCs w:val="22"/>
        </w:rPr>
        <w:t xml:space="preserve"> </w:t>
      </w:r>
      <w:r>
        <w:rPr>
          <w:sz w:val="22"/>
          <w:szCs w:val="22"/>
        </w:rPr>
        <w:t>(PINs).</w:t>
      </w:r>
    </w:p>
    <w:p w14:paraId="48092208" w14:textId="77777777" w:rsidR="007574B8" w:rsidRDefault="007574B8" w:rsidP="00C74B2B">
      <w:pPr>
        <w:pStyle w:val="BodyText"/>
        <w:kinsoku w:val="0"/>
        <w:overflowPunct w:val="0"/>
        <w:ind w:left="851" w:right="409" w:hanging="851"/>
      </w:pPr>
    </w:p>
    <w:p w14:paraId="216B55D0" w14:textId="02D51D41" w:rsidR="007574B8" w:rsidRPr="00982F21" w:rsidRDefault="007574B8" w:rsidP="00C74B2B">
      <w:pPr>
        <w:pStyle w:val="ListParagraph"/>
        <w:numPr>
          <w:ilvl w:val="2"/>
          <w:numId w:val="29"/>
        </w:numPr>
        <w:kinsoku w:val="0"/>
        <w:overflowPunct w:val="0"/>
        <w:ind w:left="851" w:right="409" w:hanging="851"/>
        <w:rPr>
          <w:color w:val="000000"/>
          <w:sz w:val="22"/>
          <w:szCs w:val="22"/>
        </w:rPr>
      </w:pPr>
      <w:r>
        <w:rPr>
          <w:sz w:val="22"/>
          <w:szCs w:val="22"/>
        </w:rPr>
        <w:t>You should engage with a good cross section of potential suppliers to best inform your strategic options i.e. the views of a Small and Medium sized Enterprise (SME) compared with a large or multi-national supplier may be different. Early engagement with potential suppliers can be critical to success and it is vital to understand the key issues before starting the procurement process, however, it must be undertaken with care and in such a way as does not distort competition. It is vital that any discussions on costs at this stage should be indicative only and you must make this clear to potential</w:t>
      </w:r>
      <w:r>
        <w:rPr>
          <w:spacing w:val="-11"/>
          <w:sz w:val="22"/>
          <w:szCs w:val="22"/>
        </w:rPr>
        <w:t xml:space="preserve"> </w:t>
      </w:r>
      <w:r>
        <w:rPr>
          <w:sz w:val="22"/>
          <w:szCs w:val="22"/>
        </w:rPr>
        <w:t>suppliers.</w:t>
      </w:r>
    </w:p>
    <w:p w14:paraId="7C3B1930" w14:textId="77777777" w:rsidR="00982F21" w:rsidRPr="00982F21" w:rsidRDefault="00982F21" w:rsidP="00C74B2B">
      <w:pPr>
        <w:kinsoku w:val="0"/>
        <w:overflowPunct w:val="0"/>
        <w:ind w:left="851" w:right="409" w:hanging="851"/>
        <w:jc w:val="both"/>
        <w:rPr>
          <w:color w:val="000000"/>
        </w:rPr>
      </w:pPr>
    </w:p>
    <w:p w14:paraId="2DC7DC4A" w14:textId="77777777" w:rsidR="007574B8" w:rsidRPr="00490C62" w:rsidRDefault="007574B8" w:rsidP="00C74B2B">
      <w:pPr>
        <w:pStyle w:val="ListParagraph"/>
        <w:numPr>
          <w:ilvl w:val="2"/>
          <w:numId w:val="29"/>
        </w:numPr>
        <w:kinsoku w:val="0"/>
        <w:overflowPunct w:val="0"/>
        <w:spacing w:before="66"/>
        <w:ind w:left="851" w:right="409" w:hanging="851"/>
        <w:jc w:val="both"/>
        <w:rPr>
          <w:color w:val="000000"/>
          <w:sz w:val="22"/>
          <w:szCs w:val="22"/>
        </w:rPr>
      </w:pPr>
      <w:r>
        <w:rPr>
          <w:sz w:val="22"/>
          <w:szCs w:val="22"/>
        </w:rPr>
        <w:t>When re-tendering for services activity, contact should be made six months preceding the expiry of the Contract or after the Council has given notice to terminate the Contract or the Provider stops</w:t>
      </w:r>
      <w:r>
        <w:rPr>
          <w:spacing w:val="-2"/>
          <w:sz w:val="22"/>
          <w:szCs w:val="22"/>
        </w:rPr>
        <w:t xml:space="preserve"> </w:t>
      </w:r>
      <w:r>
        <w:rPr>
          <w:sz w:val="22"/>
          <w:szCs w:val="22"/>
        </w:rPr>
        <w:t>trading.</w:t>
      </w:r>
    </w:p>
    <w:p w14:paraId="74A1EF0A" w14:textId="77777777" w:rsidR="00B145C9" w:rsidRPr="00490C62" w:rsidRDefault="00B145C9" w:rsidP="00C74B2B">
      <w:pPr>
        <w:kinsoku w:val="0"/>
        <w:overflowPunct w:val="0"/>
        <w:ind w:left="851" w:right="409" w:hanging="851"/>
        <w:jc w:val="both"/>
        <w:rPr>
          <w:color w:val="000000"/>
        </w:rPr>
      </w:pPr>
    </w:p>
    <w:p w14:paraId="1F99A782" w14:textId="62087C39" w:rsidR="007574B8" w:rsidRDefault="007574B8" w:rsidP="00C74B2B">
      <w:pPr>
        <w:pStyle w:val="BodyText"/>
        <w:kinsoku w:val="0"/>
        <w:overflowPunct w:val="0"/>
        <w:ind w:left="851" w:right="409"/>
      </w:pPr>
      <w:r>
        <w:t>Within 20 working days of being so requested by the Council, the Provider shall fully and accurately disclose to the Council information relating to employees engaged in providing the Service in relation to the Contract in particular, but not necessarily restricted to, the following:</w:t>
      </w:r>
    </w:p>
    <w:p w14:paraId="64BBE83D" w14:textId="77777777" w:rsidR="007574B8" w:rsidRDefault="007574B8" w:rsidP="00C74B2B">
      <w:pPr>
        <w:pStyle w:val="BodyText"/>
        <w:kinsoku w:val="0"/>
        <w:overflowPunct w:val="0"/>
        <w:ind w:left="851" w:right="409"/>
      </w:pPr>
      <w:r>
        <w:t>A statement indicating whether they wish to retain relevant staff under their current employment.</w:t>
      </w:r>
    </w:p>
    <w:p w14:paraId="17C946FA" w14:textId="77777777" w:rsidR="007574B8" w:rsidRDefault="007574B8" w:rsidP="00C74B2B">
      <w:pPr>
        <w:pStyle w:val="BodyText"/>
        <w:kinsoku w:val="0"/>
        <w:overflowPunct w:val="0"/>
        <w:spacing w:before="11"/>
        <w:ind w:left="851" w:right="409"/>
        <w:rPr>
          <w:sz w:val="21"/>
          <w:szCs w:val="21"/>
        </w:rPr>
      </w:pPr>
    </w:p>
    <w:p w14:paraId="1FB49DFE" w14:textId="77777777" w:rsidR="007574B8" w:rsidRDefault="007574B8" w:rsidP="00C74B2B">
      <w:pPr>
        <w:pStyle w:val="BodyText"/>
        <w:kinsoku w:val="0"/>
        <w:overflowPunct w:val="0"/>
        <w:ind w:left="851" w:right="409"/>
      </w:pPr>
      <w:r>
        <w:t>Or if they believe TUPE would be applicable, they should provide information indicating:</w:t>
      </w:r>
    </w:p>
    <w:p w14:paraId="0D35E137" w14:textId="77777777" w:rsidR="00B55933" w:rsidRDefault="00B55933" w:rsidP="00C74B2B">
      <w:pPr>
        <w:pStyle w:val="BodyText"/>
        <w:kinsoku w:val="0"/>
        <w:overflowPunct w:val="0"/>
        <w:ind w:left="851" w:right="409"/>
      </w:pPr>
    </w:p>
    <w:p w14:paraId="6F1DE373" w14:textId="77777777" w:rsidR="007574B8" w:rsidRDefault="007574B8" w:rsidP="00C74B2B">
      <w:pPr>
        <w:pStyle w:val="ListParagraph"/>
        <w:numPr>
          <w:ilvl w:val="3"/>
          <w:numId w:val="36"/>
        </w:numPr>
        <w:kinsoku w:val="0"/>
        <w:overflowPunct w:val="0"/>
        <w:spacing w:line="268" w:lineRule="exact"/>
        <w:ind w:left="1276" w:right="409" w:hanging="283"/>
        <w:rPr>
          <w:sz w:val="22"/>
          <w:szCs w:val="22"/>
        </w:rPr>
      </w:pPr>
      <w:r>
        <w:rPr>
          <w:sz w:val="22"/>
          <w:szCs w:val="22"/>
        </w:rPr>
        <w:t>Anonymous list Identifying role, age, continuous service period &amp; pay rate of employees who are wholly or mainly engaged in the undertaking of the</w:t>
      </w:r>
      <w:r w:rsidRPr="00490C62">
        <w:rPr>
          <w:sz w:val="22"/>
          <w:szCs w:val="22"/>
        </w:rPr>
        <w:t xml:space="preserve"> </w:t>
      </w:r>
      <w:r>
        <w:rPr>
          <w:sz w:val="22"/>
          <w:szCs w:val="22"/>
        </w:rPr>
        <w:t>contract.</w:t>
      </w:r>
    </w:p>
    <w:p w14:paraId="68ABAC3C" w14:textId="2F028D88" w:rsidR="007574B8" w:rsidRDefault="007574B8" w:rsidP="00C74B2B">
      <w:pPr>
        <w:pStyle w:val="ListParagraph"/>
        <w:numPr>
          <w:ilvl w:val="3"/>
          <w:numId w:val="36"/>
        </w:numPr>
        <w:kinsoku w:val="0"/>
        <w:overflowPunct w:val="0"/>
        <w:spacing w:line="268" w:lineRule="exact"/>
        <w:ind w:left="1276" w:right="409" w:hanging="283"/>
        <w:rPr>
          <w:sz w:val="22"/>
          <w:szCs w:val="22"/>
        </w:rPr>
      </w:pPr>
      <w:r>
        <w:rPr>
          <w:sz w:val="22"/>
          <w:szCs w:val="22"/>
        </w:rPr>
        <w:t>Information contained in their 'statements of employment particulars', such as written statement of pay, hours of work, holidays etc. (usually contained within the employee’s offer letter or contract of</w:t>
      </w:r>
      <w:r w:rsidRPr="00490C62">
        <w:rPr>
          <w:sz w:val="22"/>
          <w:szCs w:val="22"/>
        </w:rPr>
        <w:t xml:space="preserve"> </w:t>
      </w:r>
      <w:r>
        <w:rPr>
          <w:sz w:val="22"/>
          <w:szCs w:val="22"/>
        </w:rPr>
        <w:t>employment).</w:t>
      </w:r>
    </w:p>
    <w:p w14:paraId="1CFB6492" w14:textId="77777777" w:rsidR="007574B8" w:rsidRDefault="007574B8" w:rsidP="00C74B2B">
      <w:pPr>
        <w:pStyle w:val="ListParagraph"/>
        <w:numPr>
          <w:ilvl w:val="3"/>
          <w:numId w:val="36"/>
        </w:numPr>
        <w:kinsoku w:val="0"/>
        <w:overflowPunct w:val="0"/>
        <w:spacing w:line="268" w:lineRule="exact"/>
        <w:ind w:left="1276" w:right="409" w:hanging="283"/>
        <w:rPr>
          <w:sz w:val="22"/>
          <w:szCs w:val="22"/>
        </w:rPr>
      </w:pPr>
      <w:r>
        <w:rPr>
          <w:sz w:val="22"/>
          <w:szCs w:val="22"/>
        </w:rPr>
        <w:t>Information about any relevant collective agreements.</w:t>
      </w:r>
    </w:p>
    <w:p w14:paraId="734E08A8" w14:textId="77777777" w:rsidR="007574B8" w:rsidRDefault="007574B8" w:rsidP="00C74B2B">
      <w:pPr>
        <w:pStyle w:val="ListParagraph"/>
        <w:numPr>
          <w:ilvl w:val="3"/>
          <w:numId w:val="36"/>
        </w:numPr>
        <w:kinsoku w:val="0"/>
        <w:overflowPunct w:val="0"/>
        <w:spacing w:line="268" w:lineRule="exact"/>
        <w:ind w:left="1276" w:right="409" w:hanging="283"/>
        <w:rPr>
          <w:sz w:val="22"/>
          <w:szCs w:val="22"/>
        </w:rPr>
      </w:pPr>
      <w:r>
        <w:rPr>
          <w:sz w:val="22"/>
          <w:szCs w:val="22"/>
        </w:rPr>
        <w:t>Contact name and e-mail address should tenderers wish to contact them</w:t>
      </w:r>
      <w:r w:rsidRPr="00490C62">
        <w:rPr>
          <w:sz w:val="22"/>
          <w:szCs w:val="22"/>
        </w:rPr>
        <w:t xml:space="preserve"> </w:t>
      </w:r>
      <w:r>
        <w:rPr>
          <w:sz w:val="22"/>
          <w:szCs w:val="22"/>
        </w:rPr>
        <w:t>directly.</w:t>
      </w:r>
    </w:p>
    <w:p w14:paraId="13AF0A26" w14:textId="77777777" w:rsidR="007574B8" w:rsidRDefault="007574B8" w:rsidP="00C74B2B">
      <w:pPr>
        <w:pStyle w:val="BodyText"/>
        <w:kinsoku w:val="0"/>
        <w:overflowPunct w:val="0"/>
        <w:spacing w:before="4"/>
        <w:ind w:left="851" w:right="409"/>
        <w:rPr>
          <w:sz w:val="20"/>
          <w:szCs w:val="20"/>
        </w:rPr>
      </w:pPr>
    </w:p>
    <w:p w14:paraId="3D2503AF" w14:textId="77777777" w:rsidR="007574B8" w:rsidRDefault="007574B8" w:rsidP="00C74B2B">
      <w:pPr>
        <w:pStyle w:val="BodyText"/>
        <w:kinsoku w:val="0"/>
        <w:overflowPunct w:val="0"/>
        <w:ind w:left="851" w:right="409"/>
      </w:pPr>
      <w:r>
        <w:t>Information received from the incumbent provider should be included within the tender documentation and should also include the following statement:</w:t>
      </w:r>
    </w:p>
    <w:p w14:paraId="500B2D09" w14:textId="77777777" w:rsidR="007574B8" w:rsidRDefault="007574B8" w:rsidP="00C74B2B">
      <w:pPr>
        <w:pStyle w:val="BodyText"/>
        <w:kinsoku w:val="0"/>
        <w:overflowPunct w:val="0"/>
        <w:spacing w:before="3"/>
        <w:ind w:right="409" w:hanging="926"/>
      </w:pPr>
    </w:p>
    <w:p w14:paraId="57CB91A7" w14:textId="77777777" w:rsidR="007574B8" w:rsidRDefault="007574B8" w:rsidP="00C74B2B">
      <w:pPr>
        <w:pStyle w:val="BodyText"/>
        <w:kinsoku w:val="0"/>
        <w:overflowPunct w:val="0"/>
        <w:spacing w:line="235" w:lineRule="auto"/>
        <w:ind w:left="1276" w:right="409" w:hanging="283"/>
        <w:rPr>
          <w:i/>
          <w:iCs/>
        </w:rPr>
      </w:pPr>
      <w:r>
        <w:rPr>
          <w:rFonts w:ascii="Courier New" w:hAnsi="Courier New" w:cs="Courier New"/>
        </w:rPr>
        <w:t>o</w:t>
      </w:r>
      <w:r>
        <w:rPr>
          <w:rFonts w:ascii="Courier New" w:hAnsi="Courier New" w:cs="Courier New"/>
        </w:rPr>
        <w:tab/>
      </w:r>
      <w:r w:rsidRPr="00145D0D">
        <w:rPr>
          <w:i/>
          <w:iCs/>
        </w:rPr>
        <w:t xml:space="preserve">The Council cannot verify the accuracy of any information supplied to Tenderers in respect of personnel currently employed by the incumbent provider, and therefore the Council has no liability in respect of such information. It is for each Tenderer to ensure that they have sufficient TUPE information to submit a compliant Tender. The Council </w:t>
      </w:r>
      <w:r w:rsidRPr="00145D0D">
        <w:rPr>
          <w:i/>
          <w:iCs/>
        </w:rPr>
        <w:lastRenderedPageBreak/>
        <w:t xml:space="preserve">accepts no liability for any costs incurred </w:t>
      </w:r>
      <w:proofErr w:type="gramStart"/>
      <w:r w:rsidRPr="00145D0D">
        <w:rPr>
          <w:i/>
          <w:iCs/>
        </w:rPr>
        <w:t>as a result of</w:t>
      </w:r>
      <w:proofErr w:type="gramEnd"/>
      <w:r w:rsidRPr="00145D0D">
        <w:rPr>
          <w:i/>
          <w:iCs/>
        </w:rPr>
        <w:t xml:space="preserve"> TUPE either during the Tender process or post Contract award.</w:t>
      </w:r>
    </w:p>
    <w:p w14:paraId="379F9646" w14:textId="77777777" w:rsidR="007574B8" w:rsidRDefault="007574B8" w:rsidP="00C74B2B">
      <w:pPr>
        <w:pStyle w:val="BodyText"/>
        <w:kinsoku w:val="0"/>
        <w:overflowPunct w:val="0"/>
        <w:spacing w:before="5"/>
        <w:ind w:right="409" w:hanging="926"/>
        <w:rPr>
          <w:i/>
          <w:iCs/>
        </w:rPr>
      </w:pPr>
    </w:p>
    <w:p w14:paraId="0054D6C6" w14:textId="77777777" w:rsidR="007574B8" w:rsidRDefault="007574B8" w:rsidP="00C74B2B">
      <w:pPr>
        <w:pStyle w:val="Heading2"/>
        <w:numPr>
          <w:ilvl w:val="1"/>
          <w:numId w:val="29"/>
        </w:numPr>
        <w:kinsoku w:val="0"/>
        <w:overflowPunct w:val="0"/>
        <w:ind w:left="851" w:right="409" w:hanging="851"/>
      </w:pPr>
      <w:bookmarkStart w:id="19" w:name="_Toc154052069"/>
      <w:r>
        <w:t>Sustainability</w:t>
      </w:r>
      <w:bookmarkEnd w:id="19"/>
    </w:p>
    <w:p w14:paraId="51C00727" w14:textId="77777777" w:rsidR="007574B8" w:rsidRDefault="007574B8" w:rsidP="00C74B2B">
      <w:pPr>
        <w:pStyle w:val="BodyText"/>
        <w:kinsoku w:val="0"/>
        <w:overflowPunct w:val="0"/>
        <w:spacing w:before="2"/>
        <w:ind w:right="409" w:hanging="926"/>
        <w:rPr>
          <w:b/>
          <w:bCs/>
          <w:sz w:val="20"/>
          <w:szCs w:val="20"/>
        </w:rPr>
      </w:pPr>
    </w:p>
    <w:p w14:paraId="4EDF36DD" w14:textId="77777777" w:rsidR="007574B8" w:rsidRDefault="007574B8" w:rsidP="00C74B2B">
      <w:pPr>
        <w:pStyle w:val="ListParagraph"/>
        <w:numPr>
          <w:ilvl w:val="2"/>
          <w:numId w:val="29"/>
        </w:numPr>
        <w:kinsoku w:val="0"/>
        <w:overflowPunct w:val="0"/>
        <w:ind w:left="851" w:right="409" w:hanging="851"/>
        <w:rPr>
          <w:color w:val="000000"/>
          <w:sz w:val="22"/>
          <w:szCs w:val="22"/>
        </w:rPr>
      </w:pPr>
      <w:r>
        <w:rPr>
          <w:sz w:val="22"/>
          <w:szCs w:val="22"/>
        </w:rPr>
        <w:t>The</w:t>
      </w:r>
      <w:r>
        <w:rPr>
          <w:color w:val="0000FF"/>
          <w:sz w:val="22"/>
          <w:szCs w:val="22"/>
        </w:rPr>
        <w:t xml:space="preserve"> </w:t>
      </w:r>
      <w:hyperlink r:id="rId21" w:history="1">
        <w:r>
          <w:rPr>
            <w:color w:val="0000FF"/>
            <w:sz w:val="22"/>
            <w:szCs w:val="22"/>
            <w:u w:val="single"/>
          </w:rPr>
          <w:t>Sustainable Procurement Duty</w:t>
        </w:r>
        <w:r>
          <w:rPr>
            <w:color w:val="0000FF"/>
            <w:sz w:val="22"/>
            <w:szCs w:val="22"/>
          </w:rPr>
          <w:t xml:space="preserve"> </w:t>
        </w:r>
      </w:hyperlink>
      <w:r>
        <w:rPr>
          <w:color w:val="000000"/>
          <w:sz w:val="22"/>
          <w:szCs w:val="22"/>
        </w:rPr>
        <w:t>outlined in the</w:t>
      </w:r>
      <w:hyperlink r:id="rId22" w:history="1">
        <w:r>
          <w:rPr>
            <w:color w:val="0000FF"/>
            <w:sz w:val="22"/>
            <w:szCs w:val="22"/>
          </w:rPr>
          <w:t xml:space="preserve"> </w:t>
        </w:r>
        <w:r>
          <w:rPr>
            <w:color w:val="0000FF"/>
            <w:sz w:val="22"/>
            <w:szCs w:val="22"/>
            <w:u w:val="single"/>
          </w:rPr>
          <w:t>Procurement Reform (Scotland) Act 2014</w:t>
        </w:r>
      </w:hyperlink>
      <w:r>
        <w:rPr>
          <w:color w:val="000000"/>
          <w:sz w:val="22"/>
          <w:szCs w:val="22"/>
        </w:rPr>
        <w:t xml:space="preserve"> requires that an Organisation must think about how they can improve the Social, Environmental and Economic wellbeing of the area in which they operate, with a particular focus on reducing</w:t>
      </w:r>
      <w:r>
        <w:rPr>
          <w:color w:val="000000"/>
          <w:spacing w:val="-2"/>
          <w:sz w:val="22"/>
          <w:szCs w:val="22"/>
        </w:rPr>
        <w:t xml:space="preserve"> </w:t>
      </w:r>
      <w:r>
        <w:rPr>
          <w:color w:val="000000"/>
          <w:sz w:val="22"/>
          <w:szCs w:val="22"/>
        </w:rPr>
        <w:t>inequality.</w:t>
      </w:r>
    </w:p>
    <w:p w14:paraId="6448A063" w14:textId="77777777" w:rsidR="007574B8" w:rsidRDefault="007574B8" w:rsidP="00C74B2B">
      <w:pPr>
        <w:pStyle w:val="BodyText"/>
        <w:kinsoku w:val="0"/>
        <w:overflowPunct w:val="0"/>
        <w:ind w:left="851" w:right="409" w:hanging="851"/>
      </w:pPr>
    </w:p>
    <w:p w14:paraId="513DE994" w14:textId="538BAD26" w:rsidR="007574B8" w:rsidRDefault="007574B8" w:rsidP="00C74B2B">
      <w:pPr>
        <w:pStyle w:val="BodyText"/>
        <w:kinsoku w:val="0"/>
        <w:overflowPunct w:val="0"/>
        <w:spacing w:before="1"/>
        <w:ind w:left="851" w:right="409"/>
        <w:rPr>
          <w:color w:val="000000"/>
        </w:rPr>
      </w:pPr>
      <w:r>
        <w:t xml:space="preserve">To support this, the Scottish Government Procurement Policy Team has developed a </w:t>
      </w:r>
      <w:r w:rsidR="00436B46">
        <w:t xml:space="preserve">suite of Sustainable Procurement </w:t>
      </w:r>
      <w:r>
        <w:t xml:space="preserve">tools </w:t>
      </w:r>
      <w:r w:rsidR="00436B46">
        <w:t xml:space="preserve">with guidance </w:t>
      </w:r>
      <w:r>
        <w:t xml:space="preserve">that can </w:t>
      </w:r>
      <w:r w:rsidR="00436B46">
        <w:t xml:space="preserve">be </w:t>
      </w:r>
      <w:r>
        <w:t>use</w:t>
      </w:r>
      <w:r w:rsidR="00436B46">
        <w:t>d</w:t>
      </w:r>
      <w:r>
        <w:t xml:space="preserve"> when developing commodity strategies including the Sustainability Test </w:t>
      </w:r>
      <w:hyperlink r:id="rId23" w:history="1">
        <w:r w:rsidR="00436B46" w:rsidRPr="00436B46">
          <w:rPr>
            <w:rStyle w:val="Hyperlink"/>
          </w:rPr>
          <w:t>Sustainable Procurement (</w:t>
        </w:r>
        <w:proofErr w:type="spellStart"/>
        <w:r w:rsidR="00436B46" w:rsidRPr="00436B46">
          <w:rPr>
            <w:rStyle w:val="Hyperlink"/>
          </w:rPr>
          <w:t>sustainableprocurementtools.scot</w:t>
        </w:r>
        <w:proofErr w:type="spellEnd"/>
        <w:r w:rsidR="00436B46" w:rsidRPr="00436B46">
          <w:rPr>
            <w:rStyle w:val="Hyperlink"/>
          </w:rPr>
          <w:t>)</w:t>
        </w:r>
      </w:hyperlink>
      <w:r>
        <w:rPr>
          <w:color w:val="000000"/>
        </w:rPr>
        <w:t>.</w:t>
      </w:r>
    </w:p>
    <w:p w14:paraId="4F36B705" w14:textId="77777777" w:rsidR="007574B8" w:rsidRDefault="007574B8" w:rsidP="00C74B2B">
      <w:pPr>
        <w:pStyle w:val="BodyText"/>
        <w:kinsoku w:val="0"/>
        <w:overflowPunct w:val="0"/>
        <w:spacing w:before="3"/>
        <w:ind w:left="851" w:right="409" w:hanging="851"/>
        <w:rPr>
          <w:sz w:val="16"/>
          <w:szCs w:val="16"/>
        </w:rPr>
      </w:pPr>
    </w:p>
    <w:p w14:paraId="01181602" w14:textId="5744BC0B" w:rsidR="007574B8" w:rsidRPr="00D81ED4" w:rsidRDefault="007574B8" w:rsidP="00C74B2B">
      <w:pPr>
        <w:kinsoku w:val="0"/>
        <w:overflowPunct w:val="0"/>
        <w:spacing w:line="268" w:lineRule="exact"/>
        <w:ind w:left="851" w:right="409"/>
      </w:pPr>
      <w:r w:rsidRPr="00D81ED4">
        <w:t xml:space="preserve">The key to successful Sustainable Procurement is to regard its importance as equal to the other areas of commodity profiling such as quality, technical </w:t>
      </w:r>
      <w:proofErr w:type="gramStart"/>
      <w:r w:rsidRPr="00D81ED4">
        <w:t>specifications</w:t>
      </w:r>
      <w:proofErr w:type="gramEnd"/>
      <w:r w:rsidRPr="00D81ED4">
        <w:t xml:space="preserve"> and commercial objectives. The primary considerations that must be noted as part of the process include</w:t>
      </w:r>
      <w:r w:rsidR="00D81ED4" w:rsidRPr="00D81ED4">
        <w:t>:</w:t>
      </w:r>
    </w:p>
    <w:p w14:paraId="14110061" w14:textId="77777777" w:rsidR="007574B8" w:rsidRPr="00490C62" w:rsidRDefault="007574B8" w:rsidP="00C74B2B">
      <w:pPr>
        <w:pStyle w:val="ListParagraph"/>
        <w:numPr>
          <w:ilvl w:val="3"/>
          <w:numId w:val="36"/>
        </w:numPr>
        <w:kinsoku w:val="0"/>
        <w:overflowPunct w:val="0"/>
        <w:spacing w:line="268" w:lineRule="exact"/>
        <w:ind w:left="1276" w:right="409" w:hanging="283"/>
        <w:rPr>
          <w:sz w:val="22"/>
          <w:szCs w:val="22"/>
        </w:rPr>
      </w:pPr>
      <w:r>
        <w:rPr>
          <w:sz w:val="22"/>
          <w:szCs w:val="22"/>
        </w:rPr>
        <w:t>Identify the opportunities to improve the economic, social and environmental wellbeing of the area in which your organisation</w:t>
      </w:r>
      <w:r w:rsidRPr="00490C62">
        <w:rPr>
          <w:sz w:val="22"/>
          <w:szCs w:val="22"/>
        </w:rPr>
        <w:t xml:space="preserve"> </w:t>
      </w:r>
      <w:proofErr w:type="gramStart"/>
      <w:r>
        <w:rPr>
          <w:sz w:val="22"/>
          <w:szCs w:val="22"/>
        </w:rPr>
        <w:t>operates</w:t>
      </w:r>
      <w:proofErr w:type="gramEnd"/>
    </w:p>
    <w:p w14:paraId="6B483ED0" w14:textId="77777777" w:rsidR="007574B8" w:rsidRPr="00490C62" w:rsidRDefault="007574B8" w:rsidP="00C74B2B">
      <w:pPr>
        <w:pStyle w:val="ListParagraph"/>
        <w:numPr>
          <w:ilvl w:val="3"/>
          <w:numId w:val="36"/>
        </w:numPr>
        <w:kinsoku w:val="0"/>
        <w:overflowPunct w:val="0"/>
        <w:spacing w:line="268" w:lineRule="exact"/>
        <w:ind w:left="1276" w:right="409" w:hanging="283"/>
        <w:rPr>
          <w:sz w:val="22"/>
          <w:szCs w:val="22"/>
        </w:rPr>
      </w:pPr>
      <w:r>
        <w:rPr>
          <w:sz w:val="22"/>
          <w:szCs w:val="22"/>
        </w:rPr>
        <w:t xml:space="preserve">Facilitate the </w:t>
      </w:r>
      <w:hyperlink r:id="rId24" w:history="1">
        <w:r>
          <w:rPr>
            <w:sz w:val="22"/>
            <w:szCs w:val="22"/>
          </w:rPr>
          <w:t>involvement of small and medium enterprises, third sector and supported</w:t>
        </w:r>
      </w:hyperlink>
      <w:hyperlink r:id="rId25" w:history="1">
        <w:r>
          <w:rPr>
            <w:sz w:val="22"/>
            <w:szCs w:val="22"/>
          </w:rPr>
          <w:t xml:space="preserve"> businesses</w:t>
        </w:r>
      </w:hyperlink>
    </w:p>
    <w:p w14:paraId="4D4BD518" w14:textId="278F1F01" w:rsidR="00982F21" w:rsidRPr="00274399" w:rsidRDefault="007574B8" w:rsidP="00274399">
      <w:pPr>
        <w:pStyle w:val="ListParagraph"/>
        <w:numPr>
          <w:ilvl w:val="3"/>
          <w:numId w:val="36"/>
        </w:numPr>
        <w:kinsoku w:val="0"/>
        <w:overflowPunct w:val="0"/>
        <w:spacing w:line="268" w:lineRule="exact"/>
        <w:ind w:left="1276" w:right="409" w:hanging="283"/>
        <w:rPr>
          <w:sz w:val="22"/>
          <w:szCs w:val="22"/>
        </w:rPr>
      </w:pPr>
      <w:r>
        <w:rPr>
          <w:sz w:val="22"/>
          <w:szCs w:val="22"/>
        </w:rPr>
        <w:t xml:space="preserve">Promote </w:t>
      </w:r>
      <w:proofErr w:type="gramStart"/>
      <w:r>
        <w:rPr>
          <w:sz w:val="22"/>
          <w:szCs w:val="22"/>
        </w:rPr>
        <w:t>innovation</w:t>
      </w:r>
      <w:proofErr w:type="gramEnd"/>
    </w:p>
    <w:p w14:paraId="786D1700" w14:textId="75939C4A" w:rsidR="007574B8" w:rsidRDefault="007574B8" w:rsidP="00C74B2B">
      <w:pPr>
        <w:pStyle w:val="BodyText"/>
        <w:kinsoku w:val="0"/>
        <w:overflowPunct w:val="0"/>
        <w:spacing w:before="66"/>
        <w:ind w:left="851" w:right="409"/>
        <w:rPr>
          <w:color w:val="000000"/>
        </w:rPr>
      </w:pPr>
      <w:r>
        <w:t>The Council is required to consider including community benefit requirements for all regulated procurements. Falkirk Council however requires you</w:t>
      </w:r>
      <w:r w:rsidR="00895FE0">
        <w:t>,</w:t>
      </w:r>
      <w:r>
        <w:t xml:space="preserve"> for all contract values to consider their use by </w:t>
      </w:r>
      <w:proofErr w:type="gramStart"/>
      <w:r>
        <w:t>taking into account</w:t>
      </w:r>
      <w:proofErr w:type="gramEnd"/>
      <w:r>
        <w:t xml:space="preserve"> the nature of the contract, its duration and other, local factors for all contract values. Not applying Community benefit requirements however should only be considered by exception. </w:t>
      </w:r>
      <w:r w:rsidR="00436B46">
        <w:t xml:space="preserve">See the Falkirk Council Community Benefits Process for further guidance. </w:t>
      </w:r>
    </w:p>
    <w:p w14:paraId="57F3DD2F" w14:textId="77777777" w:rsidR="00436B46" w:rsidRDefault="00436B46" w:rsidP="00C74B2B">
      <w:pPr>
        <w:pStyle w:val="BodyText"/>
        <w:kinsoku w:val="0"/>
        <w:overflowPunct w:val="0"/>
        <w:spacing w:before="66"/>
        <w:ind w:left="851" w:right="409"/>
        <w:rPr>
          <w:color w:val="000000"/>
        </w:rPr>
      </w:pPr>
    </w:p>
    <w:p w14:paraId="6ADE51D7" w14:textId="77777777" w:rsidR="00436B46" w:rsidRPr="00436B46" w:rsidRDefault="00436B46" w:rsidP="00436B46">
      <w:pPr>
        <w:pStyle w:val="BodyText"/>
        <w:kinsoku w:val="0"/>
        <w:overflowPunct w:val="0"/>
        <w:spacing w:before="66"/>
        <w:ind w:left="851" w:right="409" w:hanging="851"/>
        <w:rPr>
          <w:color w:val="000000"/>
        </w:rPr>
      </w:pPr>
      <w:r>
        <w:rPr>
          <w:color w:val="000000"/>
        </w:rPr>
        <w:t>3.7.2</w:t>
      </w:r>
      <w:r>
        <w:rPr>
          <w:color w:val="000000"/>
        </w:rPr>
        <w:tab/>
      </w:r>
      <w:r w:rsidRPr="00436B46">
        <w:rPr>
          <w:color w:val="000000"/>
        </w:rPr>
        <w:t xml:space="preserve">Procurement Lead Officers will use a whole systems approach to continuously consider </w:t>
      </w:r>
      <w:r w:rsidRPr="00436B46">
        <w:rPr>
          <w:b/>
          <w:bCs/>
          <w:color w:val="000000"/>
        </w:rPr>
        <w:t>whether to buy, what to buy, how to buy and how much to buy</w:t>
      </w:r>
      <w:r w:rsidRPr="00436B46">
        <w:rPr>
          <w:color w:val="000000"/>
        </w:rPr>
        <w:t xml:space="preserve"> as per </w:t>
      </w:r>
      <w:hyperlink r:id="rId26" w:history="1">
        <w:r w:rsidRPr="00436B46">
          <w:rPr>
            <w:rStyle w:val="Hyperlink"/>
          </w:rPr>
          <w:t>SPPN 3/2022 Public procurement - taking account of climate and circular economy considerations</w:t>
        </w:r>
      </w:hyperlink>
      <w:r w:rsidRPr="00436B46">
        <w:rPr>
          <w:color w:val="000000"/>
          <w:u w:val="single"/>
        </w:rPr>
        <w:t>.</w:t>
      </w:r>
    </w:p>
    <w:p w14:paraId="6DF69DBD" w14:textId="77777777" w:rsidR="00436B46" w:rsidRPr="00436B46" w:rsidRDefault="00436B46" w:rsidP="00436B46">
      <w:pPr>
        <w:pStyle w:val="BodyText"/>
        <w:kinsoku w:val="0"/>
        <w:overflowPunct w:val="0"/>
        <w:ind w:left="851" w:right="409" w:hanging="851"/>
        <w:rPr>
          <w:color w:val="000000"/>
        </w:rPr>
      </w:pPr>
    </w:p>
    <w:p w14:paraId="290E4696" w14:textId="77777777" w:rsidR="00436B46" w:rsidRPr="00436B46" w:rsidRDefault="00436B46" w:rsidP="00436B46">
      <w:pPr>
        <w:pStyle w:val="BodyText"/>
        <w:kinsoku w:val="0"/>
        <w:overflowPunct w:val="0"/>
        <w:spacing w:before="66"/>
        <w:ind w:left="851" w:right="409"/>
        <w:rPr>
          <w:color w:val="000000"/>
        </w:rPr>
      </w:pPr>
      <w:r w:rsidRPr="00436B46">
        <w:rPr>
          <w:b/>
          <w:bCs/>
          <w:color w:val="000000"/>
        </w:rPr>
        <w:t>Whether to buy</w:t>
      </w:r>
      <w:r w:rsidRPr="00436B46">
        <w:rPr>
          <w:color w:val="000000"/>
        </w:rPr>
        <w:t xml:space="preserve"> </w:t>
      </w:r>
      <w:r w:rsidRPr="00436B46">
        <w:rPr>
          <w:b/>
          <w:bCs/>
          <w:color w:val="000000"/>
        </w:rPr>
        <w:t xml:space="preserve">– </w:t>
      </w:r>
      <w:r w:rsidRPr="00436B46">
        <w:rPr>
          <w:color w:val="000000"/>
        </w:rPr>
        <w:t xml:space="preserve">demand management is considered – i.e., can an existing asset be repaired, </w:t>
      </w:r>
      <w:proofErr w:type="gramStart"/>
      <w:r w:rsidRPr="00436B46">
        <w:rPr>
          <w:color w:val="000000"/>
        </w:rPr>
        <w:t>refurbished</w:t>
      </w:r>
      <w:proofErr w:type="gramEnd"/>
      <w:r w:rsidRPr="00436B46">
        <w:rPr>
          <w:color w:val="000000"/>
        </w:rPr>
        <w:t xml:space="preserve"> or reused or can we bring a service in-house. See Contract Strategy Template.</w:t>
      </w:r>
    </w:p>
    <w:p w14:paraId="23B6A3C3" w14:textId="77777777" w:rsidR="00436B46" w:rsidRPr="00436B46" w:rsidRDefault="00436B46" w:rsidP="00436B46">
      <w:pPr>
        <w:pStyle w:val="BodyText"/>
        <w:kinsoku w:val="0"/>
        <w:overflowPunct w:val="0"/>
        <w:ind w:left="851" w:right="409" w:hanging="851"/>
        <w:rPr>
          <w:color w:val="000000"/>
        </w:rPr>
      </w:pPr>
    </w:p>
    <w:p w14:paraId="30B53D51" w14:textId="77777777" w:rsidR="00436B46" w:rsidRPr="00436B46" w:rsidRDefault="00436B46" w:rsidP="00436B46">
      <w:pPr>
        <w:pStyle w:val="BodyText"/>
        <w:kinsoku w:val="0"/>
        <w:overflowPunct w:val="0"/>
        <w:spacing w:before="66"/>
        <w:ind w:left="851" w:right="409"/>
        <w:rPr>
          <w:color w:val="000000"/>
        </w:rPr>
      </w:pPr>
      <w:r w:rsidRPr="00436B46">
        <w:rPr>
          <w:b/>
          <w:bCs/>
          <w:color w:val="000000"/>
        </w:rPr>
        <w:t xml:space="preserve">What to buy – </w:t>
      </w:r>
      <w:r w:rsidRPr="00436B46">
        <w:rPr>
          <w:color w:val="000000"/>
        </w:rPr>
        <w:t xml:space="preserve">Can we specify refurbished, </w:t>
      </w:r>
      <w:proofErr w:type="gramStart"/>
      <w:r w:rsidRPr="00436B46">
        <w:rPr>
          <w:color w:val="000000"/>
        </w:rPr>
        <w:t>repaired</w:t>
      </w:r>
      <w:proofErr w:type="gramEnd"/>
      <w:r w:rsidRPr="00436B46">
        <w:rPr>
          <w:color w:val="000000"/>
        </w:rPr>
        <w:t xml:space="preserve"> or pre-used rather than new, and consider options to improve use of service models. Consideration should also be given to buying future-proofed solutions that are designed to be refurbished and repaired, or to take advantage of emerging climate-related innovations. See Government Guying Standards Guide </w:t>
      </w:r>
      <w:hyperlink r:id="rId27" w:history="1">
        <w:r w:rsidRPr="00436B46">
          <w:rPr>
            <w:rStyle w:val="Hyperlink"/>
          </w:rPr>
          <w:t>Sustainable Procurement (</w:t>
        </w:r>
        <w:proofErr w:type="spellStart"/>
        <w:proofErr w:type="gramStart"/>
        <w:r w:rsidRPr="00436B46">
          <w:rPr>
            <w:rStyle w:val="Hyperlink"/>
          </w:rPr>
          <w:t>sustainableprocurementtools.scot</w:t>
        </w:r>
        <w:proofErr w:type="spellEnd"/>
        <w:proofErr w:type="gramEnd"/>
        <w:r w:rsidRPr="00436B46">
          <w:rPr>
            <w:rStyle w:val="Hyperlink"/>
          </w:rPr>
          <w:t>)</w:t>
        </w:r>
      </w:hyperlink>
      <w:r w:rsidRPr="00436B46">
        <w:rPr>
          <w:color w:val="000000"/>
        </w:rPr>
        <w:t>.</w:t>
      </w:r>
    </w:p>
    <w:p w14:paraId="33FE1F39" w14:textId="77777777" w:rsidR="00436B46" w:rsidRPr="00436B46" w:rsidRDefault="00436B46" w:rsidP="00436B46">
      <w:pPr>
        <w:pStyle w:val="BodyText"/>
        <w:kinsoku w:val="0"/>
        <w:overflowPunct w:val="0"/>
        <w:ind w:left="851" w:right="409" w:hanging="851"/>
        <w:rPr>
          <w:color w:val="000000"/>
        </w:rPr>
      </w:pPr>
    </w:p>
    <w:p w14:paraId="37009C88" w14:textId="77777777" w:rsidR="00436B46" w:rsidRPr="00436B46" w:rsidRDefault="00436B46" w:rsidP="00436B46">
      <w:pPr>
        <w:pStyle w:val="BodyText"/>
        <w:kinsoku w:val="0"/>
        <w:overflowPunct w:val="0"/>
        <w:spacing w:before="66"/>
        <w:ind w:left="851" w:right="409"/>
        <w:rPr>
          <w:color w:val="000000"/>
        </w:rPr>
      </w:pPr>
      <w:r w:rsidRPr="00436B46">
        <w:rPr>
          <w:b/>
          <w:bCs/>
          <w:color w:val="000000"/>
        </w:rPr>
        <w:t xml:space="preserve">How to buy – </w:t>
      </w:r>
      <w:r w:rsidRPr="00436B46">
        <w:rPr>
          <w:color w:val="000000"/>
        </w:rPr>
        <w:t xml:space="preserve">Can we include climate selection and award criteria. The User Intelligence Group (UIG) must understand and actively support a strong focus on climate considerations, helping to achieve a balance of economic, </w:t>
      </w:r>
      <w:proofErr w:type="gramStart"/>
      <w:r w:rsidRPr="00436B46">
        <w:rPr>
          <w:color w:val="000000"/>
        </w:rPr>
        <w:t>social</w:t>
      </w:r>
      <w:proofErr w:type="gramEnd"/>
      <w:r w:rsidRPr="00436B46">
        <w:rPr>
          <w:color w:val="000000"/>
        </w:rPr>
        <w:t xml:space="preserve"> and environmental outcomes in procurement decisions. Additional focus must be placed upon life cycle impacts which includes evaluating impacts of raw materials, delivery, use and end-of-life considerations. See further guidance </w:t>
      </w:r>
      <w:hyperlink r:id="rId28" w:history="1">
        <w:r w:rsidRPr="00436B46">
          <w:rPr>
            <w:rStyle w:val="Hyperlink"/>
          </w:rPr>
          <w:t>Sustainable Procurement (</w:t>
        </w:r>
        <w:proofErr w:type="spellStart"/>
        <w:proofErr w:type="gramStart"/>
        <w:r w:rsidRPr="00436B46">
          <w:rPr>
            <w:rStyle w:val="Hyperlink"/>
          </w:rPr>
          <w:t>sustainableprocurementtools.scot</w:t>
        </w:r>
        <w:proofErr w:type="spellEnd"/>
        <w:proofErr w:type="gramEnd"/>
        <w:r w:rsidRPr="00436B46">
          <w:rPr>
            <w:rStyle w:val="Hyperlink"/>
          </w:rPr>
          <w:t>)</w:t>
        </w:r>
      </w:hyperlink>
      <w:r w:rsidRPr="00436B46">
        <w:rPr>
          <w:color w:val="000000"/>
        </w:rPr>
        <w:t>. See also Contract Strategy Template and Contract Management Procedure</w:t>
      </w:r>
    </w:p>
    <w:p w14:paraId="2D81EA8B" w14:textId="77777777" w:rsidR="00436B46" w:rsidRPr="00436B46" w:rsidRDefault="00436B46" w:rsidP="00436B46">
      <w:pPr>
        <w:pStyle w:val="BodyText"/>
        <w:kinsoku w:val="0"/>
        <w:overflowPunct w:val="0"/>
        <w:ind w:left="851" w:right="409" w:hanging="851"/>
        <w:rPr>
          <w:b/>
          <w:bCs/>
          <w:color w:val="000000"/>
        </w:rPr>
      </w:pPr>
    </w:p>
    <w:p w14:paraId="6C0FA7DE" w14:textId="77777777" w:rsidR="00436B46" w:rsidRPr="00436B46" w:rsidRDefault="00436B46" w:rsidP="00436B46">
      <w:pPr>
        <w:pStyle w:val="BodyText"/>
        <w:kinsoku w:val="0"/>
        <w:overflowPunct w:val="0"/>
        <w:spacing w:before="66"/>
        <w:ind w:left="851" w:right="409"/>
        <w:rPr>
          <w:color w:val="000000"/>
        </w:rPr>
      </w:pPr>
      <w:r w:rsidRPr="00436B46">
        <w:rPr>
          <w:b/>
          <w:bCs/>
          <w:color w:val="000000"/>
        </w:rPr>
        <w:t>How much to buy</w:t>
      </w:r>
      <w:r w:rsidRPr="00436B46">
        <w:rPr>
          <w:color w:val="000000"/>
        </w:rPr>
        <w:t xml:space="preserve"> – again demand management is considered – i.e., targeted spend controls or restricting choices through contracts could target the purchase and consumption of lower carbon alternatives. Therefore, minimising or avoiding the purchase of high carbon impact </w:t>
      </w:r>
      <w:r w:rsidRPr="00436B46">
        <w:rPr>
          <w:color w:val="000000"/>
        </w:rPr>
        <w:lastRenderedPageBreak/>
        <w:t xml:space="preserve">goods including cement; glass; iron, </w:t>
      </w:r>
      <w:proofErr w:type="gramStart"/>
      <w:r w:rsidRPr="00436B46">
        <w:rPr>
          <w:color w:val="000000"/>
        </w:rPr>
        <w:t>steel</w:t>
      </w:r>
      <w:proofErr w:type="gramEnd"/>
      <w:r w:rsidRPr="00436B46">
        <w:rPr>
          <w:color w:val="000000"/>
        </w:rPr>
        <w:t xml:space="preserve"> and aluminium; paper and pulp; food and drink. Reducing consumption also directly minimises the emissions associated with supply chain logistics, manufacturing, and distribution. </w:t>
      </w:r>
    </w:p>
    <w:p w14:paraId="7AB43384" w14:textId="349F5C39" w:rsidR="00982F21" w:rsidRDefault="00436B46" w:rsidP="00436B46">
      <w:pPr>
        <w:pStyle w:val="BodyText"/>
        <w:kinsoku w:val="0"/>
        <w:overflowPunct w:val="0"/>
        <w:ind w:left="851" w:right="409" w:hanging="851"/>
      </w:pPr>
      <w:r>
        <w:rPr>
          <w:color w:val="000000"/>
        </w:rPr>
        <w:tab/>
      </w:r>
    </w:p>
    <w:p w14:paraId="313B4E52" w14:textId="63AADEE2" w:rsidR="007574B8" w:rsidRPr="00E657F4" w:rsidRDefault="007574B8" w:rsidP="00C74B2B">
      <w:pPr>
        <w:pStyle w:val="Heading1"/>
        <w:numPr>
          <w:ilvl w:val="0"/>
          <w:numId w:val="29"/>
        </w:numPr>
        <w:kinsoku w:val="0"/>
        <w:overflowPunct w:val="0"/>
        <w:spacing w:before="67"/>
        <w:ind w:left="851" w:right="409" w:hanging="851"/>
      </w:pPr>
      <w:bookmarkStart w:id="20" w:name="_Toc137063715"/>
      <w:bookmarkStart w:id="21" w:name="_Toc137063837"/>
      <w:bookmarkStart w:id="22" w:name="_Toc137063716"/>
      <w:bookmarkStart w:id="23" w:name="_Toc137063838"/>
      <w:bookmarkStart w:id="24" w:name="_Toc137063717"/>
      <w:bookmarkStart w:id="25" w:name="_Toc137063839"/>
      <w:bookmarkStart w:id="26" w:name="_Toc137063718"/>
      <w:bookmarkStart w:id="27" w:name="_Toc137063840"/>
      <w:bookmarkStart w:id="28" w:name="_Toc137063719"/>
      <w:bookmarkStart w:id="29" w:name="_Toc137063841"/>
      <w:bookmarkStart w:id="30" w:name="_Toc137055187"/>
      <w:bookmarkStart w:id="31" w:name="_Toc137055298"/>
      <w:bookmarkStart w:id="32" w:name="_Toc137063720"/>
      <w:bookmarkStart w:id="33" w:name="_Toc137063842"/>
      <w:bookmarkStart w:id="34" w:name="_Toc137055188"/>
      <w:bookmarkStart w:id="35" w:name="_Toc137055299"/>
      <w:bookmarkStart w:id="36" w:name="_Toc137063721"/>
      <w:bookmarkStart w:id="37" w:name="_Toc137063843"/>
      <w:bookmarkStart w:id="38" w:name="_Toc15405207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Framework Agreements</w:t>
      </w:r>
      <w:bookmarkEnd w:id="38"/>
    </w:p>
    <w:p w14:paraId="4B385DD4" w14:textId="77777777" w:rsidR="007574B8" w:rsidRDefault="007574B8" w:rsidP="00C74B2B">
      <w:pPr>
        <w:pStyle w:val="BodyText"/>
        <w:kinsoku w:val="0"/>
        <w:overflowPunct w:val="0"/>
        <w:spacing w:before="11"/>
        <w:ind w:right="409" w:hanging="926"/>
        <w:rPr>
          <w:b/>
          <w:bCs/>
          <w:sz w:val="23"/>
          <w:szCs w:val="23"/>
        </w:rPr>
      </w:pPr>
    </w:p>
    <w:p w14:paraId="4C747724" w14:textId="77777777" w:rsidR="007574B8" w:rsidRPr="00F0074C" w:rsidRDefault="007574B8" w:rsidP="00C74B2B">
      <w:pPr>
        <w:pStyle w:val="Heading2"/>
        <w:numPr>
          <w:ilvl w:val="1"/>
          <w:numId w:val="20"/>
        </w:numPr>
        <w:tabs>
          <w:tab w:val="left" w:pos="883"/>
        </w:tabs>
        <w:kinsoku w:val="0"/>
        <w:overflowPunct w:val="0"/>
        <w:ind w:left="882" w:right="409" w:hanging="882"/>
      </w:pPr>
      <w:bookmarkStart w:id="39" w:name="_Toc154052071"/>
      <w:r>
        <w:t>What is a Framework</w:t>
      </w:r>
      <w:r>
        <w:rPr>
          <w:spacing w:val="-4"/>
        </w:rPr>
        <w:t xml:space="preserve"> </w:t>
      </w:r>
      <w:r>
        <w:t>Agreement?</w:t>
      </w:r>
      <w:bookmarkEnd w:id="39"/>
    </w:p>
    <w:p w14:paraId="2B0B73D9" w14:textId="77777777" w:rsidR="007574B8" w:rsidRDefault="007574B8" w:rsidP="00C74B2B">
      <w:pPr>
        <w:pStyle w:val="ListParagraph"/>
        <w:numPr>
          <w:ilvl w:val="2"/>
          <w:numId w:val="20"/>
        </w:numPr>
        <w:kinsoku w:val="0"/>
        <w:overflowPunct w:val="0"/>
        <w:spacing w:before="1"/>
        <w:ind w:left="851" w:right="409" w:hanging="851"/>
        <w:rPr>
          <w:sz w:val="22"/>
          <w:szCs w:val="22"/>
        </w:rPr>
      </w:pPr>
      <w:r>
        <w:rPr>
          <w:sz w:val="22"/>
          <w:szCs w:val="22"/>
        </w:rPr>
        <w:t xml:space="preserve">A framework agreement is an arrangement between one or more contracting authorities (buyers) and one or more economic operators (suppliers), the purpose of which is to establish the terms governing contracts in particular </w:t>
      </w:r>
      <w:proofErr w:type="gramStart"/>
      <w:r>
        <w:rPr>
          <w:sz w:val="22"/>
          <w:szCs w:val="22"/>
        </w:rPr>
        <w:t>with regard to</w:t>
      </w:r>
      <w:proofErr w:type="gramEnd"/>
      <w:r>
        <w:rPr>
          <w:sz w:val="22"/>
          <w:szCs w:val="22"/>
        </w:rPr>
        <w:t xml:space="preserve"> price and where appropriate, quantity</w:t>
      </w:r>
      <w:r>
        <w:rPr>
          <w:spacing w:val="-4"/>
          <w:sz w:val="22"/>
          <w:szCs w:val="22"/>
        </w:rPr>
        <w:t xml:space="preserve"> </w:t>
      </w:r>
      <w:r>
        <w:rPr>
          <w:sz w:val="22"/>
          <w:szCs w:val="22"/>
        </w:rPr>
        <w:t>envisaged.</w:t>
      </w:r>
    </w:p>
    <w:p w14:paraId="71682884" w14:textId="77777777" w:rsidR="007574B8" w:rsidRDefault="007574B8" w:rsidP="00C74B2B">
      <w:pPr>
        <w:pStyle w:val="BodyText"/>
        <w:kinsoku w:val="0"/>
        <w:overflowPunct w:val="0"/>
        <w:ind w:left="851" w:right="409" w:hanging="851"/>
      </w:pPr>
    </w:p>
    <w:p w14:paraId="43E7443E" w14:textId="77777777" w:rsidR="007574B8" w:rsidRDefault="007574B8" w:rsidP="00C74B2B">
      <w:pPr>
        <w:pStyle w:val="ListParagraph"/>
        <w:numPr>
          <w:ilvl w:val="2"/>
          <w:numId w:val="20"/>
        </w:numPr>
        <w:kinsoku w:val="0"/>
        <w:overflowPunct w:val="0"/>
        <w:ind w:left="851" w:right="409" w:hanging="851"/>
        <w:rPr>
          <w:sz w:val="22"/>
          <w:szCs w:val="22"/>
        </w:rPr>
      </w:pPr>
      <w:r>
        <w:rPr>
          <w:sz w:val="22"/>
          <w:szCs w:val="22"/>
        </w:rPr>
        <w:t xml:space="preserve">The council can award a framework contract to either a single supplier or to three or more suppliers, unless a multiple-supplier framework is required and only two competent tenders are received. The existence of the framework reduces time, saves on </w:t>
      </w:r>
      <w:proofErr w:type="gramStart"/>
      <w:r>
        <w:rPr>
          <w:sz w:val="22"/>
          <w:szCs w:val="22"/>
        </w:rPr>
        <w:t>administration</w:t>
      </w:r>
      <w:proofErr w:type="gramEnd"/>
      <w:r>
        <w:rPr>
          <w:sz w:val="22"/>
          <w:szCs w:val="22"/>
        </w:rPr>
        <w:t xml:space="preserve"> and provides the prospect of continuity for a high performing supplier and managing</w:t>
      </w:r>
      <w:r>
        <w:rPr>
          <w:spacing w:val="-12"/>
          <w:sz w:val="22"/>
          <w:szCs w:val="22"/>
        </w:rPr>
        <w:t xml:space="preserve"> </w:t>
      </w:r>
      <w:r>
        <w:rPr>
          <w:sz w:val="22"/>
          <w:szCs w:val="22"/>
        </w:rPr>
        <w:t>risk.</w:t>
      </w:r>
    </w:p>
    <w:p w14:paraId="1A31D4C5" w14:textId="77777777" w:rsidR="007574B8" w:rsidRDefault="007574B8" w:rsidP="00C74B2B">
      <w:pPr>
        <w:pStyle w:val="BodyText"/>
        <w:kinsoku w:val="0"/>
        <w:overflowPunct w:val="0"/>
        <w:spacing w:before="9"/>
        <w:ind w:right="409" w:hanging="926"/>
        <w:rPr>
          <w:sz w:val="20"/>
          <w:szCs w:val="20"/>
        </w:rPr>
      </w:pPr>
    </w:p>
    <w:p w14:paraId="04BC3FAB" w14:textId="77777777" w:rsidR="007574B8" w:rsidRDefault="007574B8" w:rsidP="00C74B2B">
      <w:pPr>
        <w:pStyle w:val="Heading2"/>
        <w:numPr>
          <w:ilvl w:val="1"/>
          <w:numId w:val="20"/>
        </w:numPr>
        <w:tabs>
          <w:tab w:val="left" w:pos="883"/>
        </w:tabs>
        <w:kinsoku w:val="0"/>
        <w:overflowPunct w:val="0"/>
        <w:ind w:left="882" w:right="409" w:hanging="882"/>
      </w:pPr>
      <w:bookmarkStart w:id="40" w:name="_Toc154052072"/>
      <w:r>
        <w:t>Why Use a Framework</w:t>
      </w:r>
      <w:r>
        <w:rPr>
          <w:spacing w:val="-3"/>
        </w:rPr>
        <w:t xml:space="preserve"> </w:t>
      </w:r>
      <w:r>
        <w:t>Agreement?</w:t>
      </w:r>
      <w:bookmarkEnd w:id="40"/>
    </w:p>
    <w:p w14:paraId="44E33C24" w14:textId="77777777" w:rsidR="007574B8" w:rsidRDefault="007574B8" w:rsidP="00C74B2B">
      <w:pPr>
        <w:pStyle w:val="ListParagraph"/>
        <w:numPr>
          <w:ilvl w:val="2"/>
          <w:numId w:val="20"/>
        </w:numPr>
        <w:kinsoku w:val="0"/>
        <w:overflowPunct w:val="0"/>
        <w:spacing w:before="62"/>
        <w:ind w:left="851" w:right="409" w:hanging="851"/>
        <w:rPr>
          <w:sz w:val="22"/>
          <w:szCs w:val="22"/>
        </w:rPr>
      </w:pPr>
      <w:r>
        <w:rPr>
          <w:sz w:val="22"/>
          <w:szCs w:val="22"/>
        </w:rPr>
        <w:t xml:space="preserve">A framework agreement is used where the extent of the purchase is not known or where several suppliers will be engaged on the agreement over a specific </w:t>
      </w:r>
      <w:proofErr w:type="gramStart"/>
      <w:r>
        <w:rPr>
          <w:sz w:val="22"/>
          <w:szCs w:val="22"/>
        </w:rPr>
        <w:t>period of</w:t>
      </w:r>
      <w:r>
        <w:rPr>
          <w:spacing w:val="-12"/>
          <w:sz w:val="22"/>
          <w:szCs w:val="22"/>
        </w:rPr>
        <w:t xml:space="preserve"> </w:t>
      </w:r>
      <w:r>
        <w:rPr>
          <w:sz w:val="22"/>
          <w:szCs w:val="22"/>
        </w:rPr>
        <w:t>time</w:t>
      </w:r>
      <w:proofErr w:type="gramEnd"/>
      <w:r>
        <w:rPr>
          <w:sz w:val="22"/>
          <w:szCs w:val="22"/>
        </w:rPr>
        <w:t>.</w:t>
      </w:r>
    </w:p>
    <w:p w14:paraId="5C8713AF" w14:textId="77777777" w:rsidR="007574B8" w:rsidRDefault="007574B8" w:rsidP="00C74B2B">
      <w:pPr>
        <w:pStyle w:val="BodyText"/>
        <w:kinsoku w:val="0"/>
        <w:overflowPunct w:val="0"/>
        <w:spacing w:before="1"/>
        <w:ind w:left="851" w:right="409" w:hanging="851"/>
      </w:pPr>
    </w:p>
    <w:p w14:paraId="450AFBE9" w14:textId="77777777" w:rsidR="007574B8" w:rsidRDefault="007574B8" w:rsidP="00C74B2B">
      <w:pPr>
        <w:pStyle w:val="ListParagraph"/>
        <w:numPr>
          <w:ilvl w:val="2"/>
          <w:numId w:val="20"/>
        </w:numPr>
        <w:kinsoku w:val="0"/>
        <w:overflowPunct w:val="0"/>
        <w:spacing w:before="1"/>
        <w:ind w:left="851" w:right="409" w:hanging="851"/>
        <w:rPr>
          <w:sz w:val="22"/>
          <w:szCs w:val="22"/>
        </w:rPr>
      </w:pPr>
      <w:r>
        <w:rPr>
          <w:sz w:val="22"/>
          <w:szCs w:val="22"/>
        </w:rPr>
        <w:t xml:space="preserve">Although framework agreements are most commonly used by buying organisations such as Scottish Procurement, GPS or Scotland Excel who are unable to guarantee their own clients’ specific demands, there are advantages for the council in letting framework agreements covering a term, rather than a series of </w:t>
      </w:r>
      <w:proofErr w:type="gramStart"/>
      <w:r>
        <w:rPr>
          <w:sz w:val="22"/>
          <w:szCs w:val="22"/>
        </w:rPr>
        <w:t>short term</w:t>
      </w:r>
      <w:proofErr w:type="gramEnd"/>
      <w:r>
        <w:rPr>
          <w:sz w:val="22"/>
          <w:szCs w:val="22"/>
        </w:rPr>
        <w:t xml:space="preserve"> specific</w:t>
      </w:r>
      <w:r>
        <w:rPr>
          <w:spacing w:val="-5"/>
          <w:sz w:val="22"/>
          <w:szCs w:val="22"/>
        </w:rPr>
        <w:t xml:space="preserve"> </w:t>
      </w:r>
      <w:r>
        <w:rPr>
          <w:sz w:val="22"/>
          <w:szCs w:val="22"/>
        </w:rPr>
        <w:t>contracts.</w:t>
      </w:r>
    </w:p>
    <w:p w14:paraId="516F0398" w14:textId="77777777" w:rsidR="007574B8" w:rsidRDefault="007574B8" w:rsidP="00C74B2B">
      <w:pPr>
        <w:pStyle w:val="BodyText"/>
        <w:kinsoku w:val="0"/>
        <w:overflowPunct w:val="0"/>
        <w:spacing w:before="6"/>
        <w:ind w:right="409" w:hanging="926"/>
        <w:rPr>
          <w:sz w:val="20"/>
          <w:szCs w:val="20"/>
        </w:rPr>
      </w:pPr>
    </w:p>
    <w:p w14:paraId="2AE9B1EA" w14:textId="77777777" w:rsidR="007574B8" w:rsidRDefault="007574B8" w:rsidP="00C74B2B">
      <w:pPr>
        <w:pStyle w:val="Heading2"/>
        <w:numPr>
          <w:ilvl w:val="1"/>
          <w:numId w:val="20"/>
        </w:numPr>
        <w:kinsoku w:val="0"/>
        <w:overflowPunct w:val="0"/>
        <w:ind w:left="851" w:right="409" w:hanging="830"/>
      </w:pPr>
      <w:bookmarkStart w:id="41" w:name="_Toc154052073"/>
      <w:r>
        <w:t>How Can a Framework Agreement be</w:t>
      </w:r>
      <w:r>
        <w:rPr>
          <w:spacing w:val="-1"/>
        </w:rPr>
        <w:t xml:space="preserve"> </w:t>
      </w:r>
      <w:r>
        <w:t>arranged?</w:t>
      </w:r>
      <w:bookmarkEnd w:id="41"/>
    </w:p>
    <w:p w14:paraId="625B33B9" w14:textId="77777777" w:rsidR="007574B8" w:rsidRDefault="007574B8" w:rsidP="00C74B2B">
      <w:pPr>
        <w:pStyle w:val="ListParagraph"/>
        <w:numPr>
          <w:ilvl w:val="2"/>
          <w:numId w:val="20"/>
        </w:numPr>
        <w:kinsoku w:val="0"/>
        <w:overflowPunct w:val="0"/>
        <w:spacing w:before="64"/>
        <w:ind w:left="851" w:right="409" w:hanging="851"/>
        <w:rPr>
          <w:sz w:val="22"/>
          <w:szCs w:val="22"/>
        </w:rPr>
      </w:pPr>
      <w:r>
        <w:rPr>
          <w:sz w:val="22"/>
          <w:szCs w:val="22"/>
        </w:rPr>
        <w:t>Framework agreements can be established using procedures such as Open, Restricted, Negotiated or Competitive Dialogue procedures. They are subject to the same requirements for advertising and evaluation as all other contracts. No such framework may have a lifetime of greater than four years without specific and justifiable reason being recorded for the commitment to a longer</w:t>
      </w:r>
      <w:r>
        <w:rPr>
          <w:spacing w:val="-8"/>
          <w:sz w:val="22"/>
          <w:szCs w:val="22"/>
        </w:rPr>
        <w:t xml:space="preserve"> </w:t>
      </w:r>
      <w:r>
        <w:rPr>
          <w:sz w:val="22"/>
          <w:szCs w:val="22"/>
        </w:rPr>
        <w:t>period.</w:t>
      </w:r>
    </w:p>
    <w:p w14:paraId="5FDC389D" w14:textId="77777777" w:rsidR="007574B8" w:rsidRDefault="007574B8" w:rsidP="00C74B2B">
      <w:pPr>
        <w:pStyle w:val="BodyText"/>
        <w:kinsoku w:val="0"/>
        <w:overflowPunct w:val="0"/>
        <w:spacing w:before="7"/>
        <w:ind w:right="409" w:hanging="926"/>
        <w:rPr>
          <w:sz w:val="20"/>
          <w:szCs w:val="20"/>
        </w:rPr>
      </w:pPr>
    </w:p>
    <w:p w14:paraId="1E74DB45" w14:textId="77777777" w:rsidR="007574B8" w:rsidRDefault="007574B8" w:rsidP="00C74B2B">
      <w:pPr>
        <w:pStyle w:val="Heading2"/>
        <w:numPr>
          <w:ilvl w:val="1"/>
          <w:numId w:val="20"/>
        </w:numPr>
        <w:kinsoku w:val="0"/>
        <w:overflowPunct w:val="0"/>
        <w:ind w:left="851" w:right="409" w:hanging="830"/>
      </w:pPr>
      <w:bookmarkStart w:id="42" w:name="_Toc154052074"/>
      <w:r>
        <w:t>Awarding Contracts Based on Framework</w:t>
      </w:r>
      <w:r>
        <w:rPr>
          <w:spacing w:val="-4"/>
        </w:rPr>
        <w:t xml:space="preserve"> </w:t>
      </w:r>
      <w:r>
        <w:t>Agreements</w:t>
      </w:r>
      <w:bookmarkEnd w:id="42"/>
    </w:p>
    <w:p w14:paraId="7356F08F" w14:textId="1D90FA50" w:rsidR="007574B8" w:rsidRPr="00274399" w:rsidRDefault="007574B8" w:rsidP="0000249B">
      <w:pPr>
        <w:pStyle w:val="ListParagraph"/>
        <w:numPr>
          <w:ilvl w:val="2"/>
          <w:numId w:val="20"/>
        </w:numPr>
        <w:kinsoku w:val="0"/>
        <w:overflowPunct w:val="0"/>
        <w:spacing w:before="7"/>
        <w:ind w:left="851" w:right="409" w:hanging="926"/>
        <w:rPr>
          <w:sz w:val="20"/>
          <w:szCs w:val="20"/>
        </w:rPr>
      </w:pPr>
      <w:r>
        <w:rPr>
          <w:sz w:val="22"/>
          <w:szCs w:val="22"/>
        </w:rPr>
        <w:t xml:space="preserve">It is possible that a framework can be tightly specified in terms of unit price and </w:t>
      </w:r>
      <w:r w:rsidR="00B55933">
        <w:rPr>
          <w:sz w:val="22"/>
          <w:szCs w:val="22"/>
        </w:rPr>
        <w:t>deliverables,</w:t>
      </w:r>
      <w:r>
        <w:rPr>
          <w:sz w:val="22"/>
          <w:szCs w:val="22"/>
        </w:rPr>
        <w:t xml:space="preserve"> but this is not always the case. In such cases, selection to specific supply under the framework may be undertaken by </w:t>
      </w:r>
      <w:r w:rsidR="00B55933">
        <w:rPr>
          <w:sz w:val="22"/>
          <w:szCs w:val="22"/>
        </w:rPr>
        <w:t>mini competition</w:t>
      </w:r>
      <w:r>
        <w:rPr>
          <w:sz w:val="22"/>
          <w:szCs w:val="22"/>
        </w:rPr>
        <w:t>. Evaluation criteria of the mini competitions must mirror that of the original framework agreement evaluation criteria. Mini- competitions can also be a useful mechanism to take advantage of spot market</w:t>
      </w:r>
      <w:r w:rsidRPr="00274399">
        <w:rPr>
          <w:spacing w:val="-15"/>
          <w:sz w:val="22"/>
          <w:szCs w:val="22"/>
        </w:rPr>
        <w:t xml:space="preserve"> </w:t>
      </w:r>
      <w:r>
        <w:rPr>
          <w:sz w:val="22"/>
          <w:szCs w:val="22"/>
        </w:rPr>
        <w:t>rates.</w:t>
      </w:r>
      <w:r w:rsidR="00725BDA">
        <w:rPr>
          <w:sz w:val="22"/>
          <w:szCs w:val="22"/>
        </w:rPr>
        <w:t xml:space="preserve"> </w:t>
      </w:r>
      <w:r w:rsidR="00FF3096">
        <w:rPr>
          <w:sz w:val="22"/>
          <w:szCs w:val="22"/>
        </w:rPr>
        <w:t>Mini competitions</w:t>
      </w:r>
      <w:r w:rsidR="00725BDA">
        <w:rPr>
          <w:sz w:val="22"/>
          <w:szCs w:val="22"/>
        </w:rPr>
        <w:t xml:space="preserve"> would be undertaken via the Public </w:t>
      </w:r>
      <w:r w:rsidR="00CC1A49">
        <w:rPr>
          <w:sz w:val="22"/>
          <w:szCs w:val="22"/>
        </w:rPr>
        <w:t>C</w:t>
      </w:r>
      <w:r w:rsidR="00725BDA">
        <w:rPr>
          <w:sz w:val="22"/>
          <w:szCs w:val="22"/>
        </w:rPr>
        <w:t>ontracts Scotland portal.</w:t>
      </w:r>
    </w:p>
    <w:p w14:paraId="1361773F" w14:textId="77777777" w:rsidR="00274399" w:rsidRPr="00274399" w:rsidRDefault="00274399" w:rsidP="00274399">
      <w:pPr>
        <w:kinsoku w:val="0"/>
        <w:overflowPunct w:val="0"/>
        <w:spacing w:before="7"/>
        <w:ind w:left="-75" w:right="409"/>
        <w:rPr>
          <w:sz w:val="20"/>
          <w:szCs w:val="20"/>
        </w:rPr>
      </w:pPr>
    </w:p>
    <w:p w14:paraId="6957A50B" w14:textId="77777777" w:rsidR="007574B8" w:rsidRDefault="007574B8" w:rsidP="00C74B2B">
      <w:pPr>
        <w:pStyle w:val="Heading2"/>
        <w:numPr>
          <w:ilvl w:val="1"/>
          <w:numId w:val="20"/>
        </w:numPr>
        <w:kinsoku w:val="0"/>
        <w:overflowPunct w:val="0"/>
        <w:ind w:left="851" w:right="409" w:hanging="839"/>
      </w:pPr>
      <w:bookmarkStart w:id="43" w:name="_Toc154052075"/>
      <w:r>
        <w:t>Single Supplier Framework Agreements – “Call</w:t>
      </w:r>
      <w:r>
        <w:rPr>
          <w:spacing w:val="-1"/>
        </w:rPr>
        <w:t xml:space="preserve"> </w:t>
      </w:r>
      <w:r>
        <w:t>Offs”</w:t>
      </w:r>
      <w:bookmarkEnd w:id="43"/>
    </w:p>
    <w:p w14:paraId="62638404" w14:textId="402A851D" w:rsidR="007574B8" w:rsidRDefault="007574B8" w:rsidP="00C74B2B">
      <w:pPr>
        <w:pStyle w:val="ListParagraph"/>
        <w:numPr>
          <w:ilvl w:val="2"/>
          <w:numId w:val="20"/>
        </w:numPr>
        <w:tabs>
          <w:tab w:val="left" w:pos="939"/>
        </w:tabs>
        <w:kinsoku w:val="0"/>
        <w:overflowPunct w:val="0"/>
        <w:spacing w:before="62"/>
        <w:ind w:left="851" w:right="409" w:hanging="851"/>
        <w:rPr>
          <w:sz w:val="22"/>
          <w:szCs w:val="22"/>
        </w:rPr>
      </w:pPr>
      <w:r>
        <w:rPr>
          <w:sz w:val="22"/>
          <w:szCs w:val="22"/>
        </w:rPr>
        <w:t xml:space="preserve">Specific contracts are awarded within the limits of the terms laid down in the framework </w:t>
      </w:r>
      <w:r w:rsidR="00C82C49">
        <w:rPr>
          <w:sz w:val="22"/>
          <w:szCs w:val="22"/>
        </w:rPr>
        <w:t>agreement,</w:t>
      </w:r>
      <w:r>
        <w:rPr>
          <w:sz w:val="22"/>
          <w:szCs w:val="22"/>
        </w:rPr>
        <w:t xml:space="preserve"> but the supplier may also be consulted in writing requesting it to supplement its tender as</w:t>
      </w:r>
      <w:r>
        <w:rPr>
          <w:spacing w:val="-2"/>
          <w:sz w:val="22"/>
          <w:szCs w:val="22"/>
        </w:rPr>
        <w:t xml:space="preserve"> </w:t>
      </w:r>
      <w:r>
        <w:rPr>
          <w:sz w:val="22"/>
          <w:szCs w:val="22"/>
        </w:rPr>
        <w:t>necessary.</w:t>
      </w:r>
    </w:p>
    <w:p w14:paraId="1ECC724F" w14:textId="77777777" w:rsidR="007574B8" w:rsidRDefault="007574B8" w:rsidP="00C74B2B">
      <w:pPr>
        <w:pStyle w:val="BodyText"/>
        <w:kinsoku w:val="0"/>
        <w:overflowPunct w:val="0"/>
        <w:spacing w:before="10"/>
        <w:ind w:right="409" w:hanging="926"/>
        <w:rPr>
          <w:sz w:val="20"/>
          <w:szCs w:val="20"/>
        </w:rPr>
      </w:pPr>
    </w:p>
    <w:p w14:paraId="244A06E9" w14:textId="77777777" w:rsidR="007574B8" w:rsidRDefault="007574B8" w:rsidP="00C74B2B">
      <w:pPr>
        <w:pStyle w:val="Heading2"/>
        <w:numPr>
          <w:ilvl w:val="1"/>
          <w:numId w:val="20"/>
        </w:numPr>
        <w:kinsoku w:val="0"/>
        <w:overflowPunct w:val="0"/>
        <w:ind w:left="851" w:right="409" w:hanging="839"/>
      </w:pPr>
      <w:bookmarkStart w:id="44" w:name="_Toc154052076"/>
      <w:r>
        <w:t>Multi-Supplier Framework Agreements – “Call</w:t>
      </w:r>
      <w:r>
        <w:rPr>
          <w:spacing w:val="-2"/>
        </w:rPr>
        <w:t xml:space="preserve"> </w:t>
      </w:r>
      <w:r>
        <w:t>Offs”</w:t>
      </w:r>
      <w:bookmarkEnd w:id="44"/>
    </w:p>
    <w:p w14:paraId="3F15EE1B" w14:textId="78B4A07F" w:rsidR="00725BDA" w:rsidRDefault="007574B8" w:rsidP="00C74B2B">
      <w:pPr>
        <w:pStyle w:val="ListParagraph"/>
        <w:numPr>
          <w:ilvl w:val="2"/>
          <w:numId w:val="20"/>
        </w:numPr>
        <w:kinsoku w:val="0"/>
        <w:overflowPunct w:val="0"/>
        <w:spacing w:before="62"/>
        <w:ind w:left="851" w:right="409" w:hanging="851"/>
        <w:rPr>
          <w:sz w:val="22"/>
          <w:szCs w:val="22"/>
        </w:rPr>
      </w:pPr>
      <w:r>
        <w:rPr>
          <w:sz w:val="22"/>
          <w:szCs w:val="22"/>
        </w:rPr>
        <w:t>Call off contracts can be awarded either by application of the terms set out in the agreement itself; or where not all the terms are set out in the framework agreement, by mini</w:t>
      </w:r>
      <w:r>
        <w:rPr>
          <w:spacing w:val="-28"/>
          <w:sz w:val="22"/>
          <w:szCs w:val="22"/>
        </w:rPr>
        <w:t xml:space="preserve"> </w:t>
      </w:r>
      <w:r>
        <w:rPr>
          <w:sz w:val="22"/>
          <w:szCs w:val="22"/>
        </w:rPr>
        <w:t>competition.</w:t>
      </w:r>
      <w:r w:rsidR="00725BDA" w:rsidRPr="00725BDA">
        <w:rPr>
          <w:sz w:val="22"/>
          <w:szCs w:val="22"/>
        </w:rPr>
        <w:t xml:space="preserve"> </w:t>
      </w:r>
      <w:r w:rsidR="00FF3096">
        <w:rPr>
          <w:sz w:val="22"/>
          <w:szCs w:val="22"/>
        </w:rPr>
        <w:t>Mini competitions</w:t>
      </w:r>
      <w:r w:rsidR="00725BDA">
        <w:rPr>
          <w:sz w:val="22"/>
          <w:szCs w:val="22"/>
        </w:rPr>
        <w:t xml:space="preserve"> would be undertaken via the </w:t>
      </w:r>
      <w:proofErr w:type="gramStart"/>
      <w:r w:rsidR="00725BDA">
        <w:rPr>
          <w:sz w:val="22"/>
          <w:szCs w:val="22"/>
        </w:rPr>
        <w:t>Public</w:t>
      </w:r>
      <w:proofErr w:type="gramEnd"/>
      <w:r w:rsidR="00725BDA">
        <w:rPr>
          <w:sz w:val="22"/>
          <w:szCs w:val="22"/>
        </w:rPr>
        <w:t xml:space="preserve"> contracts Scotland portal.</w:t>
      </w:r>
    </w:p>
    <w:p w14:paraId="1CE8F78D" w14:textId="77777777" w:rsidR="00C82C49" w:rsidRPr="00C82C49" w:rsidRDefault="00C82C49" w:rsidP="00C74B2B">
      <w:pPr>
        <w:pStyle w:val="BodyText"/>
        <w:kinsoku w:val="0"/>
        <w:overflowPunct w:val="0"/>
        <w:spacing w:before="10"/>
        <w:ind w:right="409" w:hanging="926"/>
      </w:pPr>
    </w:p>
    <w:p w14:paraId="67FF7B2B" w14:textId="77777777" w:rsidR="007574B8" w:rsidRDefault="007574B8" w:rsidP="00C74B2B">
      <w:pPr>
        <w:pStyle w:val="Heading2"/>
        <w:numPr>
          <w:ilvl w:val="1"/>
          <w:numId w:val="20"/>
        </w:numPr>
        <w:kinsoku w:val="0"/>
        <w:overflowPunct w:val="0"/>
        <w:spacing w:before="64"/>
        <w:ind w:left="851" w:right="409" w:hanging="839"/>
      </w:pPr>
      <w:bookmarkStart w:id="45" w:name="_Toc154052077"/>
      <w:r>
        <w:t>Multi-Supplier Framework Agreements - Mini Competition “Call</w:t>
      </w:r>
      <w:r>
        <w:rPr>
          <w:spacing w:val="-7"/>
        </w:rPr>
        <w:t xml:space="preserve"> </w:t>
      </w:r>
      <w:r>
        <w:t>Offs”</w:t>
      </w:r>
      <w:bookmarkEnd w:id="45"/>
    </w:p>
    <w:p w14:paraId="4F2514AF" w14:textId="147D9373" w:rsidR="007574B8" w:rsidRPr="005F2AC8" w:rsidRDefault="007574B8" w:rsidP="00C74B2B">
      <w:pPr>
        <w:pStyle w:val="ListParagraph"/>
        <w:numPr>
          <w:ilvl w:val="2"/>
          <w:numId w:val="20"/>
        </w:numPr>
        <w:kinsoku w:val="0"/>
        <w:overflowPunct w:val="0"/>
        <w:spacing w:before="62"/>
        <w:ind w:left="851" w:right="409" w:hanging="851"/>
        <w:rPr>
          <w:sz w:val="22"/>
          <w:szCs w:val="22"/>
        </w:rPr>
      </w:pPr>
      <w:r>
        <w:rPr>
          <w:sz w:val="22"/>
          <w:szCs w:val="22"/>
        </w:rPr>
        <w:t xml:space="preserve">Mini competitions re-open the contest between the suppliers who (and only who) are party to the framework agreement and who </w:t>
      </w:r>
      <w:proofErr w:type="gramStart"/>
      <w:r>
        <w:rPr>
          <w:sz w:val="22"/>
          <w:szCs w:val="22"/>
        </w:rPr>
        <w:t>are capable of performing</w:t>
      </w:r>
      <w:proofErr w:type="gramEnd"/>
      <w:r>
        <w:rPr>
          <w:sz w:val="22"/>
          <w:szCs w:val="22"/>
        </w:rPr>
        <w:t xml:space="preserve"> the proposed call off contract. They can also be a mechanism to take advantage of spot market rates. The call off must be </w:t>
      </w:r>
      <w:r>
        <w:rPr>
          <w:sz w:val="22"/>
          <w:szCs w:val="22"/>
        </w:rPr>
        <w:lastRenderedPageBreak/>
        <w:t>placed with the tenderer who has submitted the best tender in accordance with the award criteria which should have been set out in the framework agreement. It is not possible to change matters which have been agreed as part of the framework agreement itself, when you are awarding call-</w:t>
      </w:r>
      <w:r w:rsidR="007E4887">
        <w:rPr>
          <w:sz w:val="22"/>
          <w:szCs w:val="22"/>
        </w:rPr>
        <w:t>offs,</w:t>
      </w:r>
      <w:r>
        <w:rPr>
          <w:sz w:val="22"/>
          <w:szCs w:val="22"/>
        </w:rPr>
        <w:t xml:space="preserve"> and the award criteria must mirror that of the original tender exercise. </w:t>
      </w:r>
      <w:r w:rsidR="00B55933">
        <w:rPr>
          <w:sz w:val="22"/>
          <w:szCs w:val="22"/>
        </w:rPr>
        <w:t>Mini competition</w:t>
      </w:r>
      <w:r>
        <w:rPr>
          <w:sz w:val="22"/>
          <w:szCs w:val="22"/>
        </w:rPr>
        <w:t xml:space="preserve"> can only be used if their use and conditions of use was conveyed within the original</w:t>
      </w:r>
      <w:r>
        <w:rPr>
          <w:spacing w:val="-4"/>
          <w:sz w:val="22"/>
          <w:szCs w:val="22"/>
        </w:rPr>
        <w:t xml:space="preserve"> </w:t>
      </w:r>
      <w:r>
        <w:rPr>
          <w:sz w:val="22"/>
          <w:szCs w:val="22"/>
        </w:rPr>
        <w:t>tender.</w:t>
      </w:r>
      <w:r w:rsidR="00725BDA" w:rsidRPr="00725BDA">
        <w:rPr>
          <w:sz w:val="22"/>
          <w:szCs w:val="22"/>
        </w:rPr>
        <w:t xml:space="preserve"> </w:t>
      </w:r>
      <w:r w:rsidR="007E4887">
        <w:rPr>
          <w:sz w:val="22"/>
          <w:szCs w:val="22"/>
        </w:rPr>
        <w:t>Mini competitions</w:t>
      </w:r>
      <w:r w:rsidR="00725BDA">
        <w:rPr>
          <w:sz w:val="22"/>
          <w:szCs w:val="22"/>
        </w:rPr>
        <w:t xml:space="preserve"> would be undertaken via the </w:t>
      </w:r>
      <w:proofErr w:type="gramStart"/>
      <w:r w:rsidR="00725BDA">
        <w:rPr>
          <w:sz w:val="22"/>
          <w:szCs w:val="22"/>
        </w:rPr>
        <w:t>Public</w:t>
      </w:r>
      <w:proofErr w:type="gramEnd"/>
      <w:r w:rsidR="00725BDA">
        <w:rPr>
          <w:sz w:val="22"/>
          <w:szCs w:val="22"/>
        </w:rPr>
        <w:t xml:space="preserve"> contracts Scotland portal.</w:t>
      </w:r>
    </w:p>
    <w:p w14:paraId="5C976546" w14:textId="77777777" w:rsidR="007574B8" w:rsidRDefault="007574B8" w:rsidP="00C74B2B">
      <w:pPr>
        <w:pStyle w:val="BodyText"/>
        <w:kinsoku w:val="0"/>
        <w:overflowPunct w:val="0"/>
        <w:spacing w:before="9"/>
        <w:ind w:right="409" w:hanging="926"/>
        <w:rPr>
          <w:sz w:val="21"/>
          <w:szCs w:val="21"/>
        </w:rPr>
      </w:pPr>
    </w:p>
    <w:p w14:paraId="37151741" w14:textId="77777777" w:rsidR="007574B8" w:rsidRPr="005F7157" w:rsidRDefault="007574B8" w:rsidP="00C74B2B">
      <w:pPr>
        <w:pStyle w:val="Heading2"/>
        <w:numPr>
          <w:ilvl w:val="1"/>
          <w:numId w:val="20"/>
        </w:numPr>
        <w:kinsoku w:val="0"/>
        <w:overflowPunct w:val="0"/>
        <w:ind w:left="851" w:right="409" w:hanging="839"/>
        <w:jc w:val="both"/>
      </w:pPr>
      <w:bookmarkStart w:id="46" w:name="_Toc154052078"/>
      <w:r w:rsidRPr="005F7157">
        <w:t>Construction Procurement strategies and Forms of</w:t>
      </w:r>
      <w:r w:rsidRPr="005F7157">
        <w:rPr>
          <w:spacing w:val="-4"/>
        </w:rPr>
        <w:t xml:space="preserve"> </w:t>
      </w:r>
      <w:r w:rsidRPr="005F7157">
        <w:t>Contract</w:t>
      </w:r>
      <w:bookmarkEnd w:id="46"/>
    </w:p>
    <w:p w14:paraId="3F29F6E0" w14:textId="77777777" w:rsidR="007574B8" w:rsidRPr="005F7157" w:rsidRDefault="007574B8" w:rsidP="00C74B2B">
      <w:pPr>
        <w:pStyle w:val="BodyText"/>
        <w:kinsoku w:val="0"/>
        <w:overflowPunct w:val="0"/>
        <w:spacing w:before="4"/>
        <w:ind w:left="851" w:right="409"/>
        <w:jc w:val="both"/>
      </w:pPr>
      <w:r w:rsidRPr="005F7157">
        <w:t>Procuring Officers should consider and select an appropriate procurement strategy, having considered the risk profile of the project, and the risks and benefits of the available options. For construction works, these options may include the following types, these being listed within the Scottish Government Construction Procurement Manual.</w:t>
      </w:r>
    </w:p>
    <w:p w14:paraId="47F0B62F" w14:textId="77777777" w:rsidR="007574B8" w:rsidRPr="005F7157" w:rsidRDefault="007574B8" w:rsidP="00C74B2B">
      <w:pPr>
        <w:pStyle w:val="BodyText"/>
        <w:kinsoku w:val="0"/>
        <w:overflowPunct w:val="0"/>
        <w:ind w:right="409" w:hanging="926"/>
      </w:pPr>
    </w:p>
    <w:p w14:paraId="7889F57F" w14:textId="5FF66619" w:rsidR="007574B8" w:rsidRPr="00E45A65" w:rsidRDefault="00B55933" w:rsidP="00C74B2B">
      <w:pPr>
        <w:pStyle w:val="ListParagraph"/>
        <w:numPr>
          <w:ilvl w:val="2"/>
          <w:numId w:val="20"/>
        </w:numPr>
        <w:kinsoku w:val="0"/>
        <w:overflowPunct w:val="0"/>
        <w:spacing w:line="253" w:lineRule="exact"/>
        <w:ind w:left="851" w:right="409" w:hanging="851"/>
        <w:rPr>
          <w:sz w:val="22"/>
          <w:szCs w:val="22"/>
          <w:u w:val="single"/>
        </w:rPr>
      </w:pPr>
      <w:r w:rsidRPr="00E45A65">
        <w:rPr>
          <w:sz w:val="22"/>
          <w:szCs w:val="22"/>
          <w:u w:val="single"/>
        </w:rPr>
        <w:t>Non-Profit</w:t>
      </w:r>
      <w:r w:rsidR="007574B8" w:rsidRPr="00E45A65">
        <w:rPr>
          <w:sz w:val="22"/>
          <w:szCs w:val="22"/>
          <w:u w:val="single"/>
        </w:rPr>
        <w:t xml:space="preserve"> Distributing Vehicles using Private</w:t>
      </w:r>
      <w:r w:rsidR="007574B8" w:rsidRPr="00E45A65">
        <w:rPr>
          <w:spacing w:val="-2"/>
          <w:sz w:val="22"/>
          <w:szCs w:val="22"/>
          <w:u w:val="single"/>
        </w:rPr>
        <w:t xml:space="preserve"> </w:t>
      </w:r>
      <w:r w:rsidR="007574B8" w:rsidRPr="00E45A65">
        <w:rPr>
          <w:sz w:val="22"/>
          <w:szCs w:val="22"/>
          <w:u w:val="single"/>
        </w:rPr>
        <w:t>Finance</w:t>
      </w:r>
    </w:p>
    <w:p w14:paraId="5F9C13D4" w14:textId="77777777" w:rsidR="007574B8" w:rsidRDefault="007574B8" w:rsidP="00C74B2B">
      <w:pPr>
        <w:pStyle w:val="BodyText"/>
        <w:kinsoku w:val="0"/>
        <w:overflowPunct w:val="0"/>
        <w:ind w:left="851" w:right="409"/>
      </w:pPr>
      <w:r w:rsidRPr="005F7157">
        <w:t xml:space="preserve">Private finance solutions, such as the non-profit distributing model require the private sector to assume responsibility for delivery of elements of service defined in an output specification which also captures the level and quality of service required. This is normally done through a </w:t>
      </w:r>
      <w:proofErr w:type="gramStart"/>
      <w:r w:rsidRPr="005F7157">
        <w:t>long term</w:t>
      </w:r>
      <w:proofErr w:type="gramEnd"/>
      <w:r w:rsidRPr="005F7157">
        <w:t xml:space="preserve"> contract, with standard of delivery of service monitored throughout the contract period. Legal and Financial advice is required if such a strategy is to be considered.</w:t>
      </w:r>
    </w:p>
    <w:p w14:paraId="6258E91C" w14:textId="77777777" w:rsidR="00C82C49" w:rsidRPr="005F7157" w:rsidRDefault="00C82C49" w:rsidP="00C74B2B">
      <w:pPr>
        <w:pStyle w:val="BodyText"/>
        <w:kinsoku w:val="0"/>
        <w:overflowPunct w:val="0"/>
        <w:ind w:left="851" w:right="409"/>
      </w:pPr>
    </w:p>
    <w:p w14:paraId="01B18E40" w14:textId="77777777" w:rsidR="007574B8" w:rsidRDefault="007574B8" w:rsidP="00C74B2B">
      <w:pPr>
        <w:pStyle w:val="ListParagraph"/>
        <w:numPr>
          <w:ilvl w:val="2"/>
          <w:numId w:val="20"/>
        </w:numPr>
        <w:kinsoku w:val="0"/>
        <w:overflowPunct w:val="0"/>
        <w:ind w:left="851" w:right="409" w:hanging="851"/>
        <w:rPr>
          <w:sz w:val="22"/>
          <w:szCs w:val="22"/>
        </w:rPr>
      </w:pPr>
      <w:r w:rsidRPr="005F7157">
        <w:rPr>
          <w:sz w:val="22"/>
          <w:szCs w:val="22"/>
        </w:rPr>
        <w:t>The risks presented by this model</w:t>
      </w:r>
      <w:r w:rsidRPr="005F7157">
        <w:rPr>
          <w:spacing w:val="-9"/>
          <w:sz w:val="22"/>
          <w:szCs w:val="22"/>
        </w:rPr>
        <w:t xml:space="preserve"> </w:t>
      </w:r>
      <w:r w:rsidRPr="005F7157">
        <w:rPr>
          <w:sz w:val="22"/>
          <w:szCs w:val="22"/>
        </w:rPr>
        <w:t>are:</w:t>
      </w:r>
    </w:p>
    <w:p w14:paraId="13AAE5C0"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 process will be at risk without a long-term commitment from both the Council and "service</w:t>
      </w:r>
      <w:r w:rsidRPr="00490C62">
        <w:rPr>
          <w:sz w:val="22"/>
          <w:szCs w:val="22"/>
        </w:rPr>
        <w:t xml:space="preserve"> </w:t>
      </w:r>
      <w:proofErr w:type="gramStart"/>
      <w:r w:rsidRPr="005F7157">
        <w:rPr>
          <w:sz w:val="22"/>
          <w:szCs w:val="22"/>
        </w:rPr>
        <w:t>providers"</w:t>
      </w:r>
      <w:proofErr w:type="gramEnd"/>
    </w:p>
    <w:p w14:paraId="1E3CA895"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 process leading up to the completion of a new building can take a long time and needs an extensive and fully refined brief at the</w:t>
      </w:r>
      <w:r w:rsidRPr="00490C62">
        <w:rPr>
          <w:sz w:val="22"/>
          <w:szCs w:val="22"/>
        </w:rPr>
        <w:t xml:space="preserve"> </w:t>
      </w:r>
      <w:proofErr w:type="gramStart"/>
      <w:r w:rsidRPr="005F7157">
        <w:rPr>
          <w:sz w:val="22"/>
          <w:szCs w:val="22"/>
        </w:rPr>
        <w:t>outset</w:t>
      </w:r>
      <w:proofErr w:type="gramEnd"/>
    </w:p>
    <w:p w14:paraId="181C1E98"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 xml:space="preserve">There is significant cost to industry in tendering which has to be recovered by each </w:t>
      </w:r>
      <w:proofErr w:type="gramStart"/>
      <w:r w:rsidRPr="005F7157">
        <w:rPr>
          <w:sz w:val="22"/>
          <w:szCs w:val="22"/>
        </w:rPr>
        <w:t>bidder</w:t>
      </w:r>
      <w:proofErr w:type="gramEnd"/>
    </w:p>
    <w:p w14:paraId="09CE651E" w14:textId="77777777" w:rsidR="007574B8"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 xml:space="preserve">Change is difficult to achieve and potentially expensive to incorporate once the contract is </w:t>
      </w:r>
      <w:proofErr w:type="gramStart"/>
      <w:r w:rsidRPr="005F7157">
        <w:rPr>
          <w:sz w:val="22"/>
          <w:szCs w:val="22"/>
        </w:rPr>
        <w:t>let</w:t>
      </w:r>
      <w:proofErr w:type="gramEnd"/>
    </w:p>
    <w:p w14:paraId="17551FAE" w14:textId="77777777" w:rsidR="00870CEB" w:rsidRPr="00870CEB" w:rsidRDefault="00870CEB" w:rsidP="00C74B2B">
      <w:pPr>
        <w:kinsoku w:val="0"/>
        <w:overflowPunct w:val="0"/>
        <w:spacing w:line="268" w:lineRule="exact"/>
        <w:ind w:left="851" w:right="409"/>
      </w:pPr>
    </w:p>
    <w:p w14:paraId="4E09F6B5" w14:textId="77777777" w:rsidR="007574B8" w:rsidRDefault="007574B8" w:rsidP="00C74B2B">
      <w:pPr>
        <w:pStyle w:val="ListParagraph"/>
        <w:numPr>
          <w:ilvl w:val="2"/>
          <w:numId w:val="20"/>
        </w:numPr>
        <w:kinsoku w:val="0"/>
        <w:overflowPunct w:val="0"/>
        <w:spacing w:before="1" w:line="252" w:lineRule="exact"/>
        <w:ind w:left="851" w:right="409" w:hanging="851"/>
        <w:rPr>
          <w:sz w:val="22"/>
          <w:szCs w:val="22"/>
        </w:rPr>
      </w:pPr>
      <w:r w:rsidRPr="005F7157">
        <w:rPr>
          <w:sz w:val="22"/>
          <w:szCs w:val="22"/>
        </w:rPr>
        <w:t>The benefits presented by this model</w:t>
      </w:r>
      <w:r w:rsidRPr="005F7157">
        <w:rPr>
          <w:spacing w:val="-8"/>
          <w:sz w:val="22"/>
          <w:szCs w:val="22"/>
        </w:rPr>
        <w:t xml:space="preserve"> </w:t>
      </w:r>
      <w:r w:rsidRPr="005F7157">
        <w:rPr>
          <w:sz w:val="22"/>
          <w:szCs w:val="22"/>
        </w:rPr>
        <w:t>are:</w:t>
      </w:r>
    </w:p>
    <w:p w14:paraId="6F4A4A2E"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 process is service rather than project focused and concentrates on the whole life of the service and associated</w:t>
      </w:r>
      <w:r w:rsidRPr="00490C62">
        <w:rPr>
          <w:sz w:val="22"/>
          <w:szCs w:val="22"/>
        </w:rPr>
        <w:t xml:space="preserve"> </w:t>
      </w:r>
      <w:proofErr w:type="gramStart"/>
      <w:r w:rsidRPr="005F7157">
        <w:rPr>
          <w:sz w:val="22"/>
          <w:szCs w:val="22"/>
        </w:rPr>
        <w:t>assets</w:t>
      </w:r>
      <w:proofErr w:type="gramEnd"/>
    </w:p>
    <w:p w14:paraId="100CAB0B"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There is a single point of responsibility for service</w:t>
      </w:r>
      <w:r w:rsidRPr="00490C62">
        <w:rPr>
          <w:sz w:val="22"/>
          <w:szCs w:val="22"/>
        </w:rPr>
        <w:t xml:space="preserve"> </w:t>
      </w:r>
      <w:proofErr w:type="gramStart"/>
      <w:r w:rsidRPr="005F7157">
        <w:rPr>
          <w:sz w:val="22"/>
          <w:szCs w:val="22"/>
        </w:rPr>
        <w:t>delivery</w:t>
      </w:r>
      <w:proofErr w:type="gramEnd"/>
    </w:p>
    <w:p w14:paraId="510A80DD"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There is an opportunity to draw on a wider range of management and innovation</w:t>
      </w:r>
      <w:r w:rsidRPr="00490C62">
        <w:rPr>
          <w:sz w:val="22"/>
          <w:szCs w:val="22"/>
        </w:rPr>
        <w:t xml:space="preserve"> </w:t>
      </w:r>
      <w:proofErr w:type="gramStart"/>
      <w:r w:rsidRPr="005F7157">
        <w:rPr>
          <w:sz w:val="22"/>
          <w:szCs w:val="22"/>
        </w:rPr>
        <w:t>skills</w:t>
      </w:r>
      <w:proofErr w:type="gramEnd"/>
    </w:p>
    <w:p w14:paraId="1AFE7D26" w14:textId="77777777" w:rsidR="007574B8" w:rsidRPr="005F7157" w:rsidRDefault="007574B8" w:rsidP="00C74B2B">
      <w:pPr>
        <w:pStyle w:val="BodyText"/>
        <w:kinsoku w:val="0"/>
        <w:overflowPunct w:val="0"/>
        <w:spacing w:before="8"/>
        <w:ind w:right="409" w:hanging="926"/>
        <w:rPr>
          <w:sz w:val="21"/>
          <w:szCs w:val="21"/>
        </w:rPr>
      </w:pPr>
    </w:p>
    <w:p w14:paraId="3013CCA2" w14:textId="77777777" w:rsidR="007574B8" w:rsidRPr="005F7157" w:rsidRDefault="007574B8" w:rsidP="00C74B2B">
      <w:pPr>
        <w:pStyle w:val="Heading2"/>
        <w:numPr>
          <w:ilvl w:val="1"/>
          <w:numId w:val="20"/>
        </w:numPr>
        <w:kinsoku w:val="0"/>
        <w:overflowPunct w:val="0"/>
        <w:ind w:left="851" w:right="409" w:hanging="851"/>
      </w:pPr>
      <w:bookmarkStart w:id="47" w:name="_Toc154052079"/>
      <w:r w:rsidRPr="005F7157">
        <w:t>Construction Traditional Lump Sum</w:t>
      </w:r>
      <w:r w:rsidRPr="005F7157">
        <w:rPr>
          <w:spacing w:val="-1"/>
        </w:rPr>
        <w:t xml:space="preserve"> </w:t>
      </w:r>
      <w:r w:rsidRPr="005F7157">
        <w:t>Contracts</w:t>
      </w:r>
      <w:bookmarkEnd w:id="47"/>
    </w:p>
    <w:p w14:paraId="029E34AD" w14:textId="77777777" w:rsidR="007574B8" w:rsidRDefault="007574B8" w:rsidP="00C74B2B">
      <w:pPr>
        <w:pStyle w:val="ListParagraph"/>
        <w:numPr>
          <w:ilvl w:val="2"/>
          <w:numId w:val="20"/>
        </w:numPr>
        <w:kinsoku w:val="0"/>
        <w:overflowPunct w:val="0"/>
        <w:spacing w:before="1"/>
        <w:ind w:left="851" w:right="409" w:hanging="839"/>
        <w:rPr>
          <w:sz w:val="22"/>
          <w:szCs w:val="22"/>
        </w:rPr>
      </w:pPr>
      <w:r w:rsidRPr="005F7157">
        <w:rPr>
          <w:sz w:val="22"/>
          <w:szCs w:val="22"/>
        </w:rPr>
        <w:t xml:space="preserve">With this type of </w:t>
      </w:r>
      <w:proofErr w:type="gramStart"/>
      <w:r w:rsidRPr="005F7157">
        <w:rPr>
          <w:sz w:val="22"/>
          <w:szCs w:val="22"/>
        </w:rPr>
        <w:t>contract</w:t>
      </w:r>
      <w:proofErr w:type="gramEnd"/>
      <w:r w:rsidRPr="005F7157">
        <w:rPr>
          <w:sz w:val="22"/>
          <w:szCs w:val="22"/>
        </w:rPr>
        <w:t xml:space="preserve"> the design team fully develop the design prior to tender, with the contractor only responsible for the construction works. This type of contract should provide a reasonable degree of cost certainty at tender</w:t>
      </w:r>
      <w:r w:rsidRPr="005F7157">
        <w:rPr>
          <w:spacing w:val="-4"/>
          <w:sz w:val="22"/>
          <w:szCs w:val="22"/>
        </w:rPr>
        <w:t xml:space="preserve"> </w:t>
      </w:r>
      <w:r w:rsidRPr="005F7157">
        <w:rPr>
          <w:sz w:val="22"/>
          <w:szCs w:val="22"/>
        </w:rPr>
        <w:t>stage.</w:t>
      </w:r>
    </w:p>
    <w:p w14:paraId="05B26DC8" w14:textId="77777777" w:rsidR="00C82C49" w:rsidRPr="00C82C49" w:rsidRDefault="00C82C49" w:rsidP="00C74B2B">
      <w:pPr>
        <w:kinsoku w:val="0"/>
        <w:overflowPunct w:val="0"/>
        <w:spacing w:before="1"/>
        <w:ind w:left="12" w:right="409"/>
      </w:pPr>
    </w:p>
    <w:p w14:paraId="0A5791D0" w14:textId="77777777" w:rsidR="007574B8" w:rsidRDefault="007574B8" w:rsidP="00C74B2B">
      <w:pPr>
        <w:pStyle w:val="ListParagraph"/>
        <w:numPr>
          <w:ilvl w:val="2"/>
          <w:numId w:val="20"/>
        </w:numPr>
        <w:kinsoku w:val="0"/>
        <w:overflowPunct w:val="0"/>
        <w:spacing w:line="252" w:lineRule="exact"/>
        <w:ind w:left="851" w:right="409" w:hanging="839"/>
        <w:rPr>
          <w:sz w:val="22"/>
          <w:szCs w:val="22"/>
        </w:rPr>
      </w:pPr>
      <w:r w:rsidRPr="005F7157">
        <w:rPr>
          <w:sz w:val="22"/>
          <w:szCs w:val="22"/>
        </w:rPr>
        <w:t>The risks presented by this model</w:t>
      </w:r>
      <w:r w:rsidRPr="005F7157">
        <w:rPr>
          <w:spacing w:val="-9"/>
          <w:sz w:val="22"/>
          <w:szCs w:val="22"/>
        </w:rPr>
        <w:t xml:space="preserve"> </w:t>
      </w:r>
      <w:r w:rsidRPr="005F7157">
        <w:rPr>
          <w:sz w:val="22"/>
          <w:szCs w:val="22"/>
        </w:rPr>
        <w:t>are:</w:t>
      </w:r>
    </w:p>
    <w:p w14:paraId="5C819E8C"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 overall programme needs to be sufficient to allow the production of a fully developed design before the project goes to</w:t>
      </w:r>
      <w:r w:rsidRPr="00490C62">
        <w:rPr>
          <w:sz w:val="22"/>
          <w:szCs w:val="22"/>
        </w:rPr>
        <w:t xml:space="preserve"> </w:t>
      </w:r>
      <w:proofErr w:type="gramStart"/>
      <w:r w:rsidRPr="005F7157">
        <w:rPr>
          <w:sz w:val="22"/>
          <w:szCs w:val="22"/>
        </w:rPr>
        <w:t>tender</w:t>
      </w:r>
      <w:proofErr w:type="gramEnd"/>
    </w:p>
    <w:p w14:paraId="73AC445A"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 project team must have the necessary resources and skills to administer the contracts of consultants and</w:t>
      </w:r>
      <w:r w:rsidRPr="00490C62">
        <w:rPr>
          <w:sz w:val="22"/>
          <w:szCs w:val="22"/>
        </w:rPr>
        <w:t xml:space="preserve"> </w:t>
      </w:r>
      <w:proofErr w:type="gramStart"/>
      <w:r w:rsidRPr="005F7157">
        <w:rPr>
          <w:sz w:val="22"/>
          <w:szCs w:val="22"/>
        </w:rPr>
        <w:t>contractors</w:t>
      </w:r>
      <w:proofErr w:type="gramEnd"/>
    </w:p>
    <w:p w14:paraId="32C72A01"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 consecutive timing of design and construction may result in a lack of continuity,</w:t>
      </w:r>
      <w:r w:rsidRPr="00490C62">
        <w:rPr>
          <w:sz w:val="22"/>
          <w:szCs w:val="22"/>
        </w:rPr>
        <w:t xml:space="preserve"> </w:t>
      </w:r>
      <w:r w:rsidRPr="005F7157">
        <w:rPr>
          <w:sz w:val="22"/>
          <w:szCs w:val="22"/>
        </w:rPr>
        <w:t>with less input on</w:t>
      </w:r>
      <w:r w:rsidRPr="00490C62">
        <w:rPr>
          <w:sz w:val="22"/>
          <w:szCs w:val="22"/>
        </w:rPr>
        <w:t xml:space="preserve"> </w:t>
      </w:r>
      <w:r w:rsidRPr="005F7157">
        <w:rPr>
          <w:sz w:val="22"/>
          <w:szCs w:val="22"/>
        </w:rPr>
        <w:t>‘</w:t>
      </w:r>
      <w:proofErr w:type="gramStart"/>
      <w:r w:rsidRPr="005F7157">
        <w:rPr>
          <w:sz w:val="22"/>
          <w:szCs w:val="22"/>
        </w:rPr>
        <w:t>buildability’</w:t>
      </w:r>
      <w:proofErr w:type="gramEnd"/>
    </w:p>
    <w:p w14:paraId="1DA34534" w14:textId="77777777" w:rsidR="007574B8"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Claims for delay and disruption can arise if the design is not fully detailed or if changes are introduced after the contract is</w:t>
      </w:r>
      <w:r w:rsidRPr="00490C62">
        <w:rPr>
          <w:sz w:val="22"/>
          <w:szCs w:val="22"/>
        </w:rPr>
        <w:t xml:space="preserve"> </w:t>
      </w:r>
      <w:proofErr w:type="gramStart"/>
      <w:r w:rsidRPr="005F7157">
        <w:rPr>
          <w:sz w:val="22"/>
          <w:szCs w:val="22"/>
        </w:rPr>
        <w:t>let</w:t>
      </w:r>
      <w:proofErr w:type="gramEnd"/>
    </w:p>
    <w:p w14:paraId="39EA91E3" w14:textId="77777777" w:rsidR="005F2AC8" w:rsidRPr="005F2AC8" w:rsidRDefault="005F2AC8" w:rsidP="00C74B2B">
      <w:pPr>
        <w:kinsoku w:val="0"/>
        <w:overflowPunct w:val="0"/>
        <w:spacing w:line="268" w:lineRule="exact"/>
        <w:ind w:left="993" w:right="409"/>
      </w:pPr>
    </w:p>
    <w:p w14:paraId="1BA29164" w14:textId="77777777" w:rsidR="007574B8" w:rsidRDefault="007574B8" w:rsidP="00C74B2B">
      <w:pPr>
        <w:pStyle w:val="ListParagraph"/>
        <w:numPr>
          <w:ilvl w:val="2"/>
          <w:numId w:val="20"/>
        </w:numPr>
        <w:kinsoku w:val="0"/>
        <w:overflowPunct w:val="0"/>
        <w:spacing w:before="1" w:line="252" w:lineRule="exact"/>
        <w:ind w:left="851" w:right="409" w:hanging="839"/>
        <w:rPr>
          <w:sz w:val="22"/>
          <w:szCs w:val="22"/>
        </w:rPr>
      </w:pPr>
      <w:r w:rsidRPr="005F7157">
        <w:rPr>
          <w:sz w:val="22"/>
          <w:szCs w:val="22"/>
        </w:rPr>
        <w:t>The benefits presented by this model</w:t>
      </w:r>
      <w:r w:rsidRPr="005F7157">
        <w:rPr>
          <w:spacing w:val="-9"/>
          <w:sz w:val="22"/>
          <w:szCs w:val="22"/>
        </w:rPr>
        <w:t xml:space="preserve"> </w:t>
      </w:r>
      <w:r w:rsidRPr="005F7157">
        <w:rPr>
          <w:sz w:val="22"/>
          <w:szCs w:val="22"/>
        </w:rPr>
        <w:t>are:</w:t>
      </w:r>
    </w:p>
    <w:p w14:paraId="46B07754"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Price certainty and risk are transferred to the contractor at contract</w:t>
      </w:r>
      <w:r w:rsidRPr="00490C62">
        <w:rPr>
          <w:sz w:val="22"/>
          <w:szCs w:val="22"/>
        </w:rPr>
        <w:t xml:space="preserve"> </w:t>
      </w:r>
      <w:proofErr w:type="gramStart"/>
      <w:r w:rsidRPr="005F7157">
        <w:rPr>
          <w:sz w:val="22"/>
          <w:szCs w:val="22"/>
        </w:rPr>
        <w:t>award</w:t>
      </w:r>
      <w:proofErr w:type="gramEnd"/>
    </w:p>
    <w:p w14:paraId="73D79EA0" w14:textId="18779493" w:rsidR="00C82C49"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A high level of quality in design and construction is achievable as the scope of work is prescribed on an input</w:t>
      </w:r>
      <w:r w:rsidRPr="00490C62">
        <w:rPr>
          <w:sz w:val="22"/>
          <w:szCs w:val="22"/>
        </w:rPr>
        <w:t xml:space="preserve"> </w:t>
      </w:r>
      <w:proofErr w:type="gramStart"/>
      <w:r w:rsidRPr="005F7157">
        <w:rPr>
          <w:sz w:val="22"/>
          <w:szCs w:val="22"/>
        </w:rPr>
        <w:t>basis</w:t>
      </w:r>
      <w:proofErr w:type="gramEnd"/>
    </w:p>
    <w:p w14:paraId="593085BF" w14:textId="3DD6B9A2" w:rsidR="002706C5" w:rsidRDefault="007574B8" w:rsidP="00274399">
      <w:pPr>
        <w:pStyle w:val="ListParagraph"/>
        <w:numPr>
          <w:ilvl w:val="3"/>
          <w:numId w:val="36"/>
        </w:numPr>
        <w:kinsoku w:val="0"/>
        <w:overflowPunct w:val="0"/>
        <w:spacing w:line="268" w:lineRule="exact"/>
        <w:ind w:left="1276" w:right="409" w:hanging="283"/>
        <w:rPr>
          <w:sz w:val="22"/>
          <w:szCs w:val="22"/>
        </w:rPr>
      </w:pPr>
      <w:r w:rsidRPr="005F7157">
        <w:rPr>
          <w:sz w:val="22"/>
          <w:szCs w:val="22"/>
        </w:rPr>
        <w:t xml:space="preserve">The Council retains direct contractual relationships with the design team and main </w:t>
      </w:r>
      <w:r w:rsidRPr="005F7157">
        <w:rPr>
          <w:sz w:val="22"/>
          <w:szCs w:val="22"/>
        </w:rPr>
        <w:lastRenderedPageBreak/>
        <w:t>contractor.</w:t>
      </w:r>
    </w:p>
    <w:p w14:paraId="2240880D" w14:textId="77777777" w:rsidR="00274399" w:rsidRPr="00274399" w:rsidRDefault="00274399" w:rsidP="00274399">
      <w:pPr>
        <w:kinsoku w:val="0"/>
        <w:overflowPunct w:val="0"/>
        <w:spacing w:line="268" w:lineRule="exact"/>
        <w:ind w:left="993" w:right="409"/>
      </w:pPr>
    </w:p>
    <w:p w14:paraId="407C167D" w14:textId="6289BD50" w:rsidR="007574B8" w:rsidRPr="005F7157" w:rsidRDefault="007574B8" w:rsidP="00C74B2B">
      <w:pPr>
        <w:pStyle w:val="Heading2"/>
        <w:numPr>
          <w:ilvl w:val="1"/>
          <w:numId w:val="20"/>
        </w:numPr>
        <w:kinsoku w:val="0"/>
        <w:overflowPunct w:val="0"/>
        <w:spacing w:before="1"/>
        <w:ind w:left="851" w:right="409" w:hanging="832"/>
        <w:jc w:val="both"/>
      </w:pPr>
      <w:bookmarkStart w:id="48" w:name="_Toc154052080"/>
      <w:r w:rsidRPr="005F7157">
        <w:t>Construction Re-measurement</w:t>
      </w:r>
      <w:r w:rsidRPr="005F7157">
        <w:rPr>
          <w:spacing w:val="-2"/>
        </w:rPr>
        <w:t xml:space="preserve"> </w:t>
      </w:r>
      <w:r w:rsidRPr="005F7157">
        <w:t>Contract</w:t>
      </w:r>
      <w:bookmarkEnd w:id="48"/>
    </w:p>
    <w:p w14:paraId="73777F3E" w14:textId="77777777" w:rsidR="007574B8" w:rsidRDefault="007574B8" w:rsidP="00C74B2B">
      <w:pPr>
        <w:pStyle w:val="ListParagraph"/>
        <w:numPr>
          <w:ilvl w:val="2"/>
          <w:numId w:val="20"/>
        </w:numPr>
        <w:kinsoku w:val="0"/>
        <w:overflowPunct w:val="0"/>
        <w:spacing w:before="4"/>
        <w:ind w:left="851" w:right="409" w:hanging="839"/>
        <w:jc w:val="both"/>
        <w:rPr>
          <w:sz w:val="22"/>
          <w:szCs w:val="22"/>
        </w:rPr>
      </w:pPr>
      <w:r w:rsidRPr="005F7157">
        <w:rPr>
          <w:sz w:val="22"/>
          <w:szCs w:val="22"/>
        </w:rPr>
        <w:t xml:space="preserve">With this type of </w:t>
      </w:r>
      <w:proofErr w:type="gramStart"/>
      <w:r w:rsidRPr="005F7157">
        <w:rPr>
          <w:sz w:val="22"/>
          <w:szCs w:val="22"/>
        </w:rPr>
        <w:t>contract</w:t>
      </w:r>
      <w:proofErr w:type="gramEnd"/>
      <w:r w:rsidRPr="005F7157">
        <w:rPr>
          <w:sz w:val="22"/>
          <w:szCs w:val="22"/>
        </w:rPr>
        <w:t xml:space="preserve"> the design team fully develop the design prior to tender with a bill of quantities. The tendered rates are then used to confirm costs as work is constructed and measured.</w:t>
      </w:r>
    </w:p>
    <w:p w14:paraId="2A357E96" w14:textId="77777777" w:rsidR="00E8565D" w:rsidRPr="00E8565D" w:rsidRDefault="00E8565D" w:rsidP="00C74B2B">
      <w:pPr>
        <w:tabs>
          <w:tab w:val="left" w:pos="939"/>
        </w:tabs>
        <w:kinsoku w:val="0"/>
        <w:overflowPunct w:val="0"/>
        <w:spacing w:before="4"/>
        <w:ind w:left="12" w:right="409"/>
        <w:jc w:val="both"/>
      </w:pPr>
    </w:p>
    <w:p w14:paraId="4A595274" w14:textId="77777777" w:rsidR="007574B8" w:rsidRPr="005F7157" w:rsidRDefault="007574B8" w:rsidP="00C74B2B">
      <w:pPr>
        <w:pStyle w:val="ListParagraph"/>
        <w:numPr>
          <w:ilvl w:val="2"/>
          <w:numId w:val="20"/>
        </w:numPr>
        <w:kinsoku w:val="0"/>
        <w:overflowPunct w:val="0"/>
        <w:spacing w:line="252" w:lineRule="exact"/>
        <w:ind w:left="851" w:right="409" w:hanging="839"/>
        <w:jc w:val="both"/>
        <w:rPr>
          <w:sz w:val="22"/>
          <w:szCs w:val="22"/>
        </w:rPr>
      </w:pPr>
      <w:r w:rsidRPr="005F7157">
        <w:rPr>
          <w:sz w:val="22"/>
          <w:szCs w:val="22"/>
        </w:rPr>
        <w:t>The risks presented by this model</w:t>
      </w:r>
      <w:r w:rsidRPr="005F7157">
        <w:rPr>
          <w:spacing w:val="-9"/>
          <w:sz w:val="22"/>
          <w:szCs w:val="22"/>
        </w:rPr>
        <w:t xml:space="preserve"> </w:t>
      </w:r>
      <w:r w:rsidRPr="005F7157">
        <w:rPr>
          <w:sz w:val="22"/>
          <w:szCs w:val="22"/>
        </w:rPr>
        <w:t>are:</w:t>
      </w:r>
    </w:p>
    <w:p w14:paraId="5FBCF964" w14:textId="77777777" w:rsidR="007574B8"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there is less certainty on price and the risk on quantity accuracy lies with the</w:t>
      </w:r>
      <w:r w:rsidRPr="00281801">
        <w:rPr>
          <w:sz w:val="22"/>
          <w:szCs w:val="22"/>
        </w:rPr>
        <w:t xml:space="preserve"> </w:t>
      </w:r>
      <w:proofErr w:type="gramStart"/>
      <w:r w:rsidRPr="005F7157">
        <w:rPr>
          <w:sz w:val="22"/>
          <w:szCs w:val="22"/>
        </w:rPr>
        <w:t>employer</w:t>
      </w:r>
      <w:proofErr w:type="gramEnd"/>
    </w:p>
    <w:p w14:paraId="03FE6FC8" w14:textId="77777777" w:rsidR="00E8565D" w:rsidRPr="00E8565D" w:rsidRDefault="00E8565D" w:rsidP="00C74B2B">
      <w:pPr>
        <w:pStyle w:val="BodyText"/>
        <w:kinsoku w:val="0"/>
        <w:overflowPunct w:val="0"/>
        <w:ind w:left="851" w:right="409"/>
      </w:pPr>
    </w:p>
    <w:p w14:paraId="6FB85594" w14:textId="77777777" w:rsidR="007574B8" w:rsidRPr="005F7157" w:rsidRDefault="007574B8" w:rsidP="00C74B2B">
      <w:pPr>
        <w:pStyle w:val="ListParagraph"/>
        <w:numPr>
          <w:ilvl w:val="2"/>
          <w:numId w:val="20"/>
        </w:numPr>
        <w:kinsoku w:val="0"/>
        <w:overflowPunct w:val="0"/>
        <w:spacing w:line="252" w:lineRule="exact"/>
        <w:ind w:left="851" w:right="409" w:hanging="839"/>
        <w:jc w:val="both"/>
        <w:rPr>
          <w:sz w:val="22"/>
          <w:szCs w:val="22"/>
        </w:rPr>
      </w:pPr>
      <w:r w:rsidRPr="005F7157">
        <w:rPr>
          <w:sz w:val="22"/>
          <w:szCs w:val="22"/>
        </w:rPr>
        <w:t>The benefits presented by this model</w:t>
      </w:r>
      <w:r w:rsidRPr="005F7157">
        <w:rPr>
          <w:spacing w:val="-9"/>
          <w:sz w:val="22"/>
          <w:szCs w:val="22"/>
        </w:rPr>
        <w:t xml:space="preserve"> </w:t>
      </w:r>
      <w:r w:rsidRPr="005F7157">
        <w:rPr>
          <w:sz w:val="22"/>
          <w:szCs w:val="22"/>
        </w:rPr>
        <w:t>are:</w:t>
      </w:r>
    </w:p>
    <w:p w14:paraId="0DB81052"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tendered rates allow a mechanism/basis for agreeing additional work or variations to the contract.</w:t>
      </w:r>
    </w:p>
    <w:p w14:paraId="6956CF83"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This is a form of contract that is well established and familiar to contractors and best suited to low risk/small value/non-complex</w:t>
      </w:r>
      <w:r w:rsidRPr="00281801">
        <w:rPr>
          <w:sz w:val="22"/>
          <w:szCs w:val="22"/>
        </w:rPr>
        <w:t xml:space="preserve"> </w:t>
      </w:r>
      <w:proofErr w:type="gramStart"/>
      <w:r w:rsidRPr="005F7157">
        <w:rPr>
          <w:sz w:val="22"/>
          <w:szCs w:val="22"/>
        </w:rPr>
        <w:t>works</w:t>
      </w:r>
      <w:proofErr w:type="gramEnd"/>
    </w:p>
    <w:p w14:paraId="4263B77F" w14:textId="77777777" w:rsidR="007574B8" w:rsidRPr="005F7157" w:rsidRDefault="007574B8" w:rsidP="00C74B2B">
      <w:pPr>
        <w:pStyle w:val="BodyText"/>
        <w:kinsoku w:val="0"/>
        <w:overflowPunct w:val="0"/>
        <w:spacing w:before="6"/>
        <w:ind w:right="409" w:hanging="926"/>
        <w:rPr>
          <w:sz w:val="21"/>
          <w:szCs w:val="21"/>
        </w:rPr>
      </w:pPr>
    </w:p>
    <w:p w14:paraId="068353FD" w14:textId="77777777" w:rsidR="007574B8" w:rsidRPr="005F7157" w:rsidRDefault="007574B8" w:rsidP="00C74B2B">
      <w:pPr>
        <w:pStyle w:val="Heading2"/>
        <w:numPr>
          <w:ilvl w:val="1"/>
          <w:numId w:val="20"/>
        </w:numPr>
        <w:kinsoku w:val="0"/>
        <w:overflowPunct w:val="0"/>
        <w:spacing w:before="1"/>
        <w:ind w:left="851" w:right="409" w:hanging="832"/>
      </w:pPr>
      <w:bookmarkStart w:id="49" w:name="_Toc154052081"/>
      <w:r w:rsidRPr="005F7157">
        <w:t>Construction Lump Sum Activity</w:t>
      </w:r>
      <w:r w:rsidRPr="005F7157">
        <w:rPr>
          <w:spacing w:val="-4"/>
        </w:rPr>
        <w:t xml:space="preserve"> </w:t>
      </w:r>
      <w:r w:rsidRPr="005F7157">
        <w:t>Schedule</w:t>
      </w:r>
      <w:bookmarkEnd w:id="49"/>
    </w:p>
    <w:p w14:paraId="7739C402" w14:textId="77777777" w:rsidR="007574B8"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 xml:space="preserve">With this type of </w:t>
      </w:r>
      <w:proofErr w:type="gramStart"/>
      <w:r w:rsidRPr="005F7157">
        <w:rPr>
          <w:sz w:val="22"/>
          <w:szCs w:val="22"/>
        </w:rPr>
        <w:t>contract</w:t>
      </w:r>
      <w:proofErr w:type="gramEnd"/>
      <w:r w:rsidRPr="005F7157">
        <w:rPr>
          <w:sz w:val="22"/>
          <w:szCs w:val="22"/>
        </w:rPr>
        <w:t xml:space="preserve"> the design team fully develop the design prior to tender but the risk and responsibility for the quantities lies with the contractor. Activities or sections of work are identified by the contractor within their tender with milestone payments on completion of the</w:t>
      </w:r>
      <w:r w:rsidRPr="00281801">
        <w:rPr>
          <w:sz w:val="22"/>
          <w:szCs w:val="22"/>
        </w:rPr>
        <w:t xml:space="preserve"> </w:t>
      </w:r>
      <w:r w:rsidRPr="005F7157">
        <w:rPr>
          <w:sz w:val="22"/>
          <w:szCs w:val="22"/>
        </w:rPr>
        <w:t>activity.</w:t>
      </w:r>
    </w:p>
    <w:p w14:paraId="0C8CB1BE" w14:textId="77777777" w:rsidR="00D803F7" w:rsidRPr="00D803F7" w:rsidRDefault="00D803F7" w:rsidP="00C74B2B">
      <w:pPr>
        <w:pStyle w:val="BodyText"/>
        <w:kinsoku w:val="0"/>
        <w:overflowPunct w:val="0"/>
        <w:ind w:left="851" w:right="409"/>
      </w:pPr>
    </w:p>
    <w:p w14:paraId="7E217C48" w14:textId="77777777" w:rsidR="007574B8" w:rsidRPr="005F7157" w:rsidRDefault="007574B8" w:rsidP="00C74B2B">
      <w:pPr>
        <w:pStyle w:val="ListParagraph"/>
        <w:numPr>
          <w:ilvl w:val="2"/>
          <w:numId w:val="20"/>
        </w:numPr>
        <w:kinsoku w:val="0"/>
        <w:overflowPunct w:val="0"/>
        <w:spacing w:line="252" w:lineRule="exact"/>
        <w:ind w:left="851" w:right="409" w:hanging="839"/>
        <w:rPr>
          <w:sz w:val="22"/>
          <w:szCs w:val="22"/>
        </w:rPr>
      </w:pPr>
      <w:r w:rsidRPr="005F7157">
        <w:rPr>
          <w:sz w:val="22"/>
          <w:szCs w:val="22"/>
        </w:rPr>
        <w:t>The risks presented by this model</w:t>
      </w:r>
      <w:r w:rsidRPr="005F7157">
        <w:rPr>
          <w:spacing w:val="-9"/>
          <w:sz w:val="22"/>
          <w:szCs w:val="22"/>
        </w:rPr>
        <w:t xml:space="preserve"> </w:t>
      </w:r>
      <w:r w:rsidRPr="005F7157">
        <w:rPr>
          <w:sz w:val="22"/>
          <w:szCs w:val="22"/>
        </w:rPr>
        <w:t>are:</w:t>
      </w:r>
    </w:p>
    <w:p w14:paraId="65A9C439" w14:textId="77777777" w:rsidR="007574B8"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there is a premium in terms of certainty on price irrespective of whether risk materialises or not and additional work or variations are more difficult to quantify and agree in terms of</w:t>
      </w:r>
      <w:r w:rsidRPr="00281801">
        <w:rPr>
          <w:sz w:val="22"/>
          <w:szCs w:val="22"/>
        </w:rPr>
        <w:t xml:space="preserve"> </w:t>
      </w:r>
      <w:r w:rsidRPr="005F7157">
        <w:rPr>
          <w:sz w:val="22"/>
          <w:szCs w:val="22"/>
        </w:rPr>
        <w:t>price.</w:t>
      </w:r>
    </w:p>
    <w:p w14:paraId="46DF04DD" w14:textId="77777777" w:rsidR="00D803F7" w:rsidRPr="00D803F7" w:rsidRDefault="00D803F7" w:rsidP="00C74B2B">
      <w:pPr>
        <w:pStyle w:val="BodyText"/>
        <w:kinsoku w:val="0"/>
        <w:overflowPunct w:val="0"/>
        <w:ind w:left="851" w:right="409"/>
      </w:pPr>
    </w:p>
    <w:p w14:paraId="3CD9B877" w14:textId="77777777" w:rsidR="007574B8" w:rsidRPr="005F7157" w:rsidRDefault="007574B8" w:rsidP="00C74B2B">
      <w:pPr>
        <w:pStyle w:val="ListParagraph"/>
        <w:numPr>
          <w:ilvl w:val="2"/>
          <w:numId w:val="20"/>
        </w:numPr>
        <w:kinsoku w:val="0"/>
        <w:overflowPunct w:val="0"/>
        <w:spacing w:line="252" w:lineRule="exact"/>
        <w:ind w:left="851" w:right="409" w:hanging="839"/>
        <w:rPr>
          <w:sz w:val="22"/>
          <w:szCs w:val="22"/>
        </w:rPr>
      </w:pPr>
      <w:r w:rsidRPr="005F7157">
        <w:rPr>
          <w:sz w:val="22"/>
          <w:szCs w:val="22"/>
        </w:rPr>
        <w:t>The benefits presented by this model</w:t>
      </w:r>
      <w:r w:rsidRPr="005F7157">
        <w:rPr>
          <w:spacing w:val="-9"/>
          <w:sz w:val="22"/>
          <w:szCs w:val="22"/>
        </w:rPr>
        <w:t xml:space="preserve"> </w:t>
      </w:r>
      <w:r w:rsidRPr="005F7157">
        <w:rPr>
          <w:sz w:val="22"/>
          <w:szCs w:val="22"/>
        </w:rPr>
        <w:t>are:</w:t>
      </w:r>
    </w:p>
    <w:p w14:paraId="07868D71"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quantity accuracy risk lies with the contractor and there is greater certainty on</w:t>
      </w:r>
      <w:r w:rsidRPr="00281801">
        <w:rPr>
          <w:sz w:val="22"/>
          <w:szCs w:val="22"/>
        </w:rPr>
        <w:t xml:space="preserve"> </w:t>
      </w:r>
      <w:r w:rsidRPr="005F7157">
        <w:rPr>
          <w:sz w:val="22"/>
          <w:szCs w:val="22"/>
        </w:rPr>
        <w:t>price.</w:t>
      </w:r>
    </w:p>
    <w:p w14:paraId="4FECE438"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This is a form of contract that is well established and familiar to contractors and best suited to higher risk/larger value/complex</w:t>
      </w:r>
      <w:r w:rsidRPr="00281801">
        <w:rPr>
          <w:sz w:val="22"/>
          <w:szCs w:val="22"/>
        </w:rPr>
        <w:t xml:space="preserve"> </w:t>
      </w:r>
      <w:r w:rsidRPr="005F7157">
        <w:rPr>
          <w:sz w:val="22"/>
          <w:szCs w:val="22"/>
        </w:rPr>
        <w:t>works.</w:t>
      </w:r>
    </w:p>
    <w:p w14:paraId="4DFC0CB6" w14:textId="77777777" w:rsidR="007574B8" w:rsidRPr="005F7157" w:rsidRDefault="007574B8" w:rsidP="00C74B2B">
      <w:pPr>
        <w:pStyle w:val="BodyText"/>
        <w:kinsoku w:val="0"/>
        <w:overflowPunct w:val="0"/>
        <w:spacing w:before="10"/>
        <w:ind w:right="409" w:hanging="926"/>
        <w:rPr>
          <w:sz w:val="21"/>
          <w:szCs w:val="21"/>
        </w:rPr>
      </w:pPr>
    </w:p>
    <w:p w14:paraId="59809030" w14:textId="77777777" w:rsidR="007574B8" w:rsidRPr="005F7157" w:rsidRDefault="007574B8" w:rsidP="00C74B2B">
      <w:pPr>
        <w:pStyle w:val="Heading2"/>
        <w:numPr>
          <w:ilvl w:val="1"/>
          <w:numId w:val="20"/>
        </w:numPr>
        <w:kinsoku w:val="0"/>
        <w:overflowPunct w:val="0"/>
        <w:ind w:left="851" w:right="409" w:hanging="832"/>
      </w:pPr>
      <w:bookmarkStart w:id="50" w:name="_Toc154052082"/>
      <w:r w:rsidRPr="005F7157">
        <w:t>Construction Management</w:t>
      </w:r>
      <w:r w:rsidRPr="005F7157">
        <w:rPr>
          <w:spacing w:val="-4"/>
        </w:rPr>
        <w:t xml:space="preserve"> </w:t>
      </w:r>
      <w:r w:rsidRPr="005F7157">
        <w:t>Contracting</w:t>
      </w:r>
      <w:bookmarkEnd w:id="50"/>
    </w:p>
    <w:p w14:paraId="342854C2" w14:textId="77777777" w:rsidR="007574B8" w:rsidRPr="005F7157" w:rsidRDefault="007574B8" w:rsidP="00C74B2B">
      <w:pPr>
        <w:pStyle w:val="ListParagraph"/>
        <w:numPr>
          <w:ilvl w:val="2"/>
          <w:numId w:val="20"/>
        </w:numPr>
        <w:kinsoku w:val="0"/>
        <w:overflowPunct w:val="0"/>
        <w:spacing w:before="4"/>
        <w:ind w:left="851" w:right="409" w:hanging="839"/>
        <w:rPr>
          <w:sz w:val="22"/>
          <w:szCs w:val="22"/>
        </w:rPr>
      </w:pPr>
      <w:r w:rsidRPr="005F7157">
        <w:rPr>
          <w:sz w:val="22"/>
          <w:szCs w:val="22"/>
        </w:rPr>
        <w:t>A potential fast track strategy which overlaps design and construction stages, enabling early works packages before the design is complete. A management contractor is appointed to manage the overall contract in return for a management fee. Contracts for works packages are between the contractor and the individual trades contractors. Cost control relies on budget estimates which are replaced with actual costs when obtained in competition, with the final cost only known when the final works package has been</w:t>
      </w:r>
      <w:r w:rsidRPr="005F7157">
        <w:rPr>
          <w:spacing w:val="-18"/>
          <w:sz w:val="22"/>
          <w:szCs w:val="22"/>
        </w:rPr>
        <w:t xml:space="preserve"> </w:t>
      </w:r>
      <w:r w:rsidRPr="005F7157">
        <w:rPr>
          <w:sz w:val="22"/>
          <w:szCs w:val="22"/>
        </w:rPr>
        <w:t>awarded.</w:t>
      </w:r>
    </w:p>
    <w:p w14:paraId="0A486FB8" w14:textId="77777777" w:rsidR="007574B8" w:rsidRPr="005F7157" w:rsidRDefault="007574B8" w:rsidP="00C74B2B">
      <w:pPr>
        <w:pStyle w:val="BodyText"/>
        <w:kinsoku w:val="0"/>
        <w:overflowPunct w:val="0"/>
        <w:ind w:left="851" w:right="409"/>
        <w:rPr>
          <w:sz w:val="21"/>
          <w:szCs w:val="21"/>
        </w:rPr>
      </w:pPr>
    </w:p>
    <w:p w14:paraId="17F2A623" w14:textId="77777777" w:rsidR="007574B8" w:rsidRPr="005F7157" w:rsidRDefault="007574B8" w:rsidP="00C74B2B">
      <w:pPr>
        <w:pStyle w:val="ListParagraph"/>
        <w:numPr>
          <w:ilvl w:val="2"/>
          <w:numId w:val="20"/>
        </w:numPr>
        <w:kinsoku w:val="0"/>
        <w:overflowPunct w:val="0"/>
        <w:ind w:left="851" w:right="409" w:hanging="839"/>
        <w:rPr>
          <w:sz w:val="22"/>
          <w:szCs w:val="22"/>
        </w:rPr>
      </w:pPr>
      <w:r w:rsidRPr="005F7157">
        <w:rPr>
          <w:sz w:val="22"/>
          <w:szCs w:val="22"/>
        </w:rPr>
        <w:t>The risks presented by this model</w:t>
      </w:r>
      <w:r w:rsidRPr="005F7157">
        <w:rPr>
          <w:spacing w:val="-9"/>
          <w:sz w:val="22"/>
          <w:szCs w:val="22"/>
        </w:rPr>
        <w:t xml:space="preserve"> </w:t>
      </w:r>
      <w:r w:rsidRPr="005F7157">
        <w:rPr>
          <w:sz w:val="22"/>
          <w:szCs w:val="22"/>
        </w:rPr>
        <w:t>are:</w:t>
      </w:r>
    </w:p>
    <w:p w14:paraId="52DC3A58"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 final price and timescale are not fixed at commencement of works, only becoming so after the final works package is</w:t>
      </w:r>
      <w:r w:rsidRPr="00490C62">
        <w:rPr>
          <w:sz w:val="22"/>
          <w:szCs w:val="22"/>
        </w:rPr>
        <w:t xml:space="preserve"> </w:t>
      </w:r>
      <w:proofErr w:type="gramStart"/>
      <w:r w:rsidRPr="005F7157">
        <w:rPr>
          <w:sz w:val="22"/>
          <w:szCs w:val="22"/>
        </w:rPr>
        <w:t>let</w:t>
      </w:r>
      <w:proofErr w:type="gramEnd"/>
    </w:p>
    <w:p w14:paraId="65B7338F"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 project team must have the necessary resources and skills to administer the contracts of consultants and the management</w:t>
      </w:r>
      <w:r w:rsidRPr="00490C62">
        <w:rPr>
          <w:sz w:val="22"/>
          <w:szCs w:val="22"/>
        </w:rPr>
        <w:t xml:space="preserve"> </w:t>
      </w:r>
      <w:proofErr w:type="gramStart"/>
      <w:r w:rsidRPr="005F7157">
        <w:rPr>
          <w:sz w:val="22"/>
          <w:szCs w:val="22"/>
        </w:rPr>
        <w:t>contractor</w:t>
      </w:r>
      <w:proofErr w:type="gramEnd"/>
    </w:p>
    <w:p w14:paraId="4041DCE0" w14:textId="77777777" w:rsidR="007574B8"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It is not suitable for inexperienced or ‘hands off’ client teams due to the risk of increased cost and delay arising from ineffective contract</w:t>
      </w:r>
      <w:r w:rsidRPr="00490C62">
        <w:rPr>
          <w:sz w:val="22"/>
          <w:szCs w:val="22"/>
        </w:rPr>
        <w:t xml:space="preserve"> </w:t>
      </w:r>
      <w:proofErr w:type="gramStart"/>
      <w:r w:rsidRPr="005F7157">
        <w:rPr>
          <w:sz w:val="22"/>
          <w:szCs w:val="22"/>
        </w:rPr>
        <w:t>administration</w:t>
      </w:r>
      <w:proofErr w:type="gramEnd"/>
    </w:p>
    <w:p w14:paraId="5B6C1D9B" w14:textId="77777777" w:rsidR="003B0A2C" w:rsidRPr="003B0A2C" w:rsidRDefault="003B0A2C" w:rsidP="00C74B2B">
      <w:pPr>
        <w:pStyle w:val="BodyText"/>
        <w:kinsoku w:val="0"/>
        <w:overflowPunct w:val="0"/>
        <w:ind w:left="851" w:right="409"/>
      </w:pPr>
    </w:p>
    <w:p w14:paraId="39C354BE" w14:textId="77777777" w:rsidR="007574B8" w:rsidRPr="005F7157" w:rsidRDefault="007574B8" w:rsidP="00C74B2B">
      <w:pPr>
        <w:pStyle w:val="ListParagraph"/>
        <w:numPr>
          <w:ilvl w:val="2"/>
          <w:numId w:val="20"/>
        </w:numPr>
        <w:kinsoku w:val="0"/>
        <w:overflowPunct w:val="0"/>
        <w:spacing w:before="1" w:line="252" w:lineRule="exact"/>
        <w:ind w:left="851" w:right="409" w:hanging="839"/>
        <w:rPr>
          <w:sz w:val="22"/>
          <w:szCs w:val="22"/>
        </w:rPr>
      </w:pPr>
      <w:r w:rsidRPr="005F7157">
        <w:rPr>
          <w:sz w:val="22"/>
          <w:szCs w:val="22"/>
        </w:rPr>
        <w:t>The benefits presented by this model</w:t>
      </w:r>
      <w:r w:rsidRPr="005F7157">
        <w:rPr>
          <w:spacing w:val="-9"/>
          <w:sz w:val="22"/>
          <w:szCs w:val="22"/>
        </w:rPr>
        <w:t xml:space="preserve"> </w:t>
      </w:r>
      <w:r w:rsidRPr="005F7157">
        <w:rPr>
          <w:sz w:val="22"/>
          <w:szCs w:val="22"/>
        </w:rPr>
        <w:t>are:</w:t>
      </w:r>
    </w:p>
    <w:p w14:paraId="1596CEEC"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Early completion is possible with overlapping design and construction</w:t>
      </w:r>
      <w:r w:rsidRPr="00490C62">
        <w:rPr>
          <w:sz w:val="22"/>
          <w:szCs w:val="22"/>
        </w:rPr>
        <w:t xml:space="preserve"> </w:t>
      </w:r>
      <w:proofErr w:type="gramStart"/>
      <w:r w:rsidRPr="005F7157">
        <w:rPr>
          <w:sz w:val="22"/>
          <w:szCs w:val="22"/>
        </w:rPr>
        <w:t>activities</w:t>
      </w:r>
      <w:proofErr w:type="gramEnd"/>
    </w:p>
    <w:p w14:paraId="558CFBAA"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 xml:space="preserve">The management and trade contractors can contribute to design development and </w:t>
      </w:r>
      <w:proofErr w:type="gramStart"/>
      <w:r w:rsidRPr="005F7157">
        <w:rPr>
          <w:sz w:val="22"/>
          <w:szCs w:val="22"/>
        </w:rPr>
        <w:t>buildability</w:t>
      </w:r>
      <w:proofErr w:type="gramEnd"/>
    </w:p>
    <w:p w14:paraId="24FB8856" w14:textId="016640E4" w:rsidR="009E79DD" w:rsidRDefault="007574B8" w:rsidP="00274399">
      <w:pPr>
        <w:pStyle w:val="ListParagraph"/>
        <w:numPr>
          <w:ilvl w:val="3"/>
          <w:numId w:val="36"/>
        </w:numPr>
        <w:kinsoku w:val="0"/>
        <w:overflowPunct w:val="0"/>
        <w:spacing w:line="268" w:lineRule="exact"/>
        <w:ind w:left="1276" w:right="409" w:hanging="283"/>
        <w:rPr>
          <w:sz w:val="22"/>
          <w:szCs w:val="22"/>
        </w:rPr>
      </w:pPr>
      <w:r w:rsidRPr="005F7157">
        <w:rPr>
          <w:sz w:val="22"/>
          <w:szCs w:val="22"/>
        </w:rPr>
        <w:t xml:space="preserve">Changes can be accommodated in </w:t>
      </w:r>
      <w:proofErr w:type="spellStart"/>
      <w:r w:rsidRPr="005F7157">
        <w:rPr>
          <w:sz w:val="22"/>
          <w:szCs w:val="22"/>
        </w:rPr>
        <w:t>let</w:t>
      </w:r>
      <w:proofErr w:type="spellEnd"/>
      <w:r w:rsidRPr="005F7157">
        <w:rPr>
          <w:sz w:val="22"/>
          <w:szCs w:val="22"/>
        </w:rPr>
        <w:t xml:space="preserve"> and unlet packages, provided there is little impact on the project budget and</w:t>
      </w:r>
      <w:r w:rsidRPr="00490C62">
        <w:rPr>
          <w:sz w:val="22"/>
          <w:szCs w:val="22"/>
        </w:rPr>
        <w:t xml:space="preserve"> </w:t>
      </w:r>
      <w:proofErr w:type="gramStart"/>
      <w:r w:rsidRPr="005F7157">
        <w:rPr>
          <w:sz w:val="22"/>
          <w:szCs w:val="22"/>
        </w:rPr>
        <w:t>timescale</w:t>
      </w:r>
      <w:proofErr w:type="gramEnd"/>
    </w:p>
    <w:p w14:paraId="48D76E46" w14:textId="77777777" w:rsidR="00274399" w:rsidRPr="00274399" w:rsidRDefault="00274399" w:rsidP="00274399">
      <w:pPr>
        <w:kinsoku w:val="0"/>
        <w:overflowPunct w:val="0"/>
        <w:spacing w:line="268" w:lineRule="exact"/>
        <w:ind w:left="993" w:right="409"/>
      </w:pPr>
    </w:p>
    <w:p w14:paraId="34737703" w14:textId="03FD3C36" w:rsidR="007574B8" w:rsidRPr="005F7157" w:rsidRDefault="007574B8" w:rsidP="00C74B2B">
      <w:pPr>
        <w:pStyle w:val="Heading2"/>
        <w:numPr>
          <w:ilvl w:val="1"/>
          <w:numId w:val="20"/>
        </w:numPr>
        <w:kinsoku w:val="0"/>
        <w:overflowPunct w:val="0"/>
        <w:ind w:left="851" w:right="409" w:hanging="851"/>
      </w:pPr>
      <w:bookmarkStart w:id="51" w:name="_Toc154052083"/>
      <w:r w:rsidRPr="005F7157">
        <w:lastRenderedPageBreak/>
        <w:t>Design and</w:t>
      </w:r>
      <w:r w:rsidRPr="005F7157">
        <w:rPr>
          <w:spacing w:val="-6"/>
        </w:rPr>
        <w:t xml:space="preserve"> </w:t>
      </w:r>
      <w:r w:rsidRPr="005F7157">
        <w:t>Construct</w:t>
      </w:r>
      <w:bookmarkEnd w:id="51"/>
    </w:p>
    <w:p w14:paraId="4CA97785" w14:textId="77777777" w:rsidR="007574B8" w:rsidRPr="005F7157" w:rsidRDefault="007574B8" w:rsidP="00C74B2B">
      <w:pPr>
        <w:pStyle w:val="ListParagraph"/>
        <w:numPr>
          <w:ilvl w:val="2"/>
          <w:numId w:val="20"/>
        </w:numPr>
        <w:kinsoku w:val="0"/>
        <w:overflowPunct w:val="0"/>
        <w:spacing w:before="4"/>
        <w:ind w:left="851" w:right="409" w:hanging="839"/>
        <w:rPr>
          <w:sz w:val="22"/>
          <w:szCs w:val="22"/>
        </w:rPr>
      </w:pPr>
      <w:r w:rsidRPr="005F7157">
        <w:rPr>
          <w:sz w:val="22"/>
          <w:szCs w:val="22"/>
        </w:rPr>
        <w:t xml:space="preserve">In a design and construct contract, a single supplier is responsible for design and construction, potentially allowing benefit from innovation and standardisation. However, if the output specification is insufficiently well developed, there is risk that the quality, </w:t>
      </w:r>
      <w:proofErr w:type="gramStart"/>
      <w:r w:rsidRPr="005F7157">
        <w:rPr>
          <w:sz w:val="22"/>
          <w:szCs w:val="22"/>
        </w:rPr>
        <w:t>design</w:t>
      </w:r>
      <w:proofErr w:type="gramEnd"/>
      <w:r w:rsidRPr="005F7157">
        <w:rPr>
          <w:sz w:val="22"/>
          <w:szCs w:val="22"/>
        </w:rPr>
        <w:t xml:space="preserve"> and performance of the project may be</w:t>
      </w:r>
      <w:r w:rsidRPr="005F7157">
        <w:rPr>
          <w:spacing w:val="-4"/>
          <w:sz w:val="22"/>
          <w:szCs w:val="22"/>
        </w:rPr>
        <w:t xml:space="preserve"> </w:t>
      </w:r>
      <w:r w:rsidRPr="005F7157">
        <w:rPr>
          <w:sz w:val="22"/>
          <w:szCs w:val="22"/>
        </w:rPr>
        <w:t>compromised.</w:t>
      </w:r>
    </w:p>
    <w:p w14:paraId="76C4D2ED" w14:textId="77777777" w:rsidR="007574B8" w:rsidRDefault="007574B8" w:rsidP="00C74B2B">
      <w:pPr>
        <w:tabs>
          <w:tab w:val="left" w:pos="939"/>
        </w:tabs>
        <w:kinsoku w:val="0"/>
        <w:overflowPunct w:val="0"/>
        <w:spacing w:before="4"/>
        <w:ind w:left="12" w:right="409"/>
      </w:pPr>
    </w:p>
    <w:p w14:paraId="6AA066AF" w14:textId="77777777" w:rsidR="007574B8" w:rsidRDefault="007574B8" w:rsidP="00C74B2B">
      <w:pPr>
        <w:pStyle w:val="ListParagraph"/>
        <w:numPr>
          <w:ilvl w:val="2"/>
          <w:numId w:val="20"/>
        </w:numPr>
        <w:kinsoku w:val="0"/>
        <w:overflowPunct w:val="0"/>
        <w:spacing w:before="65"/>
        <w:ind w:left="851" w:right="409" w:hanging="839"/>
        <w:rPr>
          <w:sz w:val="22"/>
          <w:szCs w:val="22"/>
        </w:rPr>
      </w:pPr>
      <w:r w:rsidRPr="005F7157">
        <w:rPr>
          <w:sz w:val="22"/>
          <w:szCs w:val="22"/>
        </w:rPr>
        <w:t>The risks presented by this model</w:t>
      </w:r>
      <w:r w:rsidRPr="005F7157">
        <w:rPr>
          <w:spacing w:val="-9"/>
          <w:sz w:val="22"/>
          <w:szCs w:val="22"/>
        </w:rPr>
        <w:t xml:space="preserve"> </w:t>
      </w:r>
      <w:r w:rsidRPr="005F7157">
        <w:rPr>
          <w:sz w:val="22"/>
          <w:szCs w:val="22"/>
        </w:rPr>
        <w:t>are:</w:t>
      </w:r>
    </w:p>
    <w:p w14:paraId="27E1C6AD" w14:textId="77777777" w:rsidR="003F1FC1" w:rsidRPr="003F1FC1" w:rsidRDefault="003F1FC1" w:rsidP="00C74B2B">
      <w:pPr>
        <w:pStyle w:val="ListParagraph"/>
        <w:rPr>
          <w:sz w:val="22"/>
          <w:szCs w:val="22"/>
        </w:rPr>
      </w:pPr>
    </w:p>
    <w:p w14:paraId="269036D8"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 Council’s requirements must be properly specified prior to the contract being let, as changes to the scope of the project, once let, will increase</w:t>
      </w:r>
      <w:r w:rsidRPr="00490C62">
        <w:rPr>
          <w:sz w:val="22"/>
          <w:szCs w:val="22"/>
        </w:rPr>
        <w:t xml:space="preserve"> </w:t>
      </w:r>
      <w:proofErr w:type="gramStart"/>
      <w:r w:rsidRPr="005F7157">
        <w:rPr>
          <w:sz w:val="22"/>
          <w:szCs w:val="22"/>
        </w:rPr>
        <w:t>cost</w:t>
      </w:r>
      <w:proofErr w:type="gramEnd"/>
    </w:p>
    <w:p w14:paraId="0594CC32"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The Council has little control over design and quality standards once the contract is</w:t>
      </w:r>
      <w:r w:rsidRPr="00490C62">
        <w:rPr>
          <w:sz w:val="22"/>
          <w:szCs w:val="22"/>
        </w:rPr>
        <w:t xml:space="preserve"> </w:t>
      </w:r>
      <w:proofErr w:type="gramStart"/>
      <w:r w:rsidRPr="005F7157">
        <w:rPr>
          <w:sz w:val="22"/>
          <w:szCs w:val="22"/>
        </w:rPr>
        <w:t>let</w:t>
      </w:r>
      <w:proofErr w:type="gramEnd"/>
    </w:p>
    <w:p w14:paraId="386A57D5"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Design liability offered by design and build contractors is</w:t>
      </w:r>
      <w:r w:rsidRPr="00490C62">
        <w:rPr>
          <w:sz w:val="22"/>
          <w:szCs w:val="22"/>
        </w:rPr>
        <w:t xml:space="preserve"> </w:t>
      </w:r>
      <w:proofErr w:type="gramStart"/>
      <w:r w:rsidRPr="005F7157">
        <w:rPr>
          <w:sz w:val="22"/>
          <w:szCs w:val="22"/>
        </w:rPr>
        <w:t>limited</w:t>
      </w:r>
      <w:proofErr w:type="gramEnd"/>
    </w:p>
    <w:p w14:paraId="62B84CA9" w14:textId="77777777" w:rsidR="007574B8"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 xml:space="preserve">Design and build </w:t>
      </w:r>
      <w:proofErr w:type="gramStart"/>
      <w:r w:rsidRPr="005F7157">
        <w:rPr>
          <w:sz w:val="22"/>
          <w:szCs w:val="22"/>
        </w:rPr>
        <w:t>is</w:t>
      </w:r>
      <w:proofErr w:type="gramEnd"/>
      <w:r w:rsidRPr="005F7157">
        <w:rPr>
          <w:sz w:val="22"/>
          <w:szCs w:val="22"/>
        </w:rPr>
        <w:t xml:space="preserve"> unsuitable for complex, challenging</w:t>
      </w:r>
      <w:r w:rsidRPr="00490C62">
        <w:rPr>
          <w:sz w:val="22"/>
          <w:szCs w:val="22"/>
        </w:rPr>
        <w:t xml:space="preserve"> </w:t>
      </w:r>
      <w:r w:rsidRPr="005F7157">
        <w:rPr>
          <w:sz w:val="22"/>
          <w:szCs w:val="22"/>
        </w:rPr>
        <w:t>projects</w:t>
      </w:r>
    </w:p>
    <w:p w14:paraId="1FF0E3C6" w14:textId="77777777" w:rsidR="00D803F7" w:rsidRPr="00D803F7" w:rsidRDefault="00D803F7" w:rsidP="00C74B2B">
      <w:pPr>
        <w:kinsoku w:val="0"/>
        <w:overflowPunct w:val="0"/>
        <w:spacing w:line="268" w:lineRule="exact"/>
        <w:ind w:left="925" w:right="409"/>
      </w:pPr>
    </w:p>
    <w:p w14:paraId="5361D7C5" w14:textId="77777777" w:rsidR="007574B8" w:rsidRDefault="007574B8" w:rsidP="00C74B2B">
      <w:pPr>
        <w:pStyle w:val="ListParagraph"/>
        <w:numPr>
          <w:ilvl w:val="2"/>
          <w:numId w:val="20"/>
        </w:numPr>
        <w:kinsoku w:val="0"/>
        <w:overflowPunct w:val="0"/>
        <w:spacing w:line="252" w:lineRule="exact"/>
        <w:ind w:left="851" w:right="409" w:hanging="839"/>
        <w:rPr>
          <w:sz w:val="22"/>
          <w:szCs w:val="22"/>
        </w:rPr>
      </w:pPr>
      <w:r w:rsidRPr="005F7157">
        <w:rPr>
          <w:sz w:val="22"/>
          <w:szCs w:val="22"/>
        </w:rPr>
        <w:t>The benefits presented by this model</w:t>
      </w:r>
      <w:r w:rsidRPr="005F7157">
        <w:rPr>
          <w:spacing w:val="-9"/>
          <w:sz w:val="22"/>
          <w:szCs w:val="22"/>
        </w:rPr>
        <w:t xml:space="preserve"> </w:t>
      </w:r>
      <w:r w:rsidRPr="005F7157">
        <w:rPr>
          <w:sz w:val="22"/>
          <w:szCs w:val="22"/>
        </w:rPr>
        <w:t>are:</w:t>
      </w:r>
    </w:p>
    <w:p w14:paraId="3BD7E181" w14:textId="77777777" w:rsidR="003F1FC1" w:rsidRPr="003F1FC1" w:rsidRDefault="003F1FC1" w:rsidP="00C74B2B">
      <w:pPr>
        <w:kinsoku w:val="0"/>
        <w:overflowPunct w:val="0"/>
        <w:spacing w:line="252" w:lineRule="exact"/>
        <w:ind w:left="12" w:right="409"/>
      </w:pPr>
    </w:p>
    <w:p w14:paraId="6B9F7B61"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Low tendering and preparation costs to the</w:t>
      </w:r>
      <w:r w:rsidRPr="00490C62">
        <w:rPr>
          <w:sz w:val="22"/>
          <w:szCs w:val="22"/>
        </w:rPr>
        <w:t xml:space="preserve"> </w:t>
      </w:r>
      <w:r w:rsidRPr="005F7157">
        <w:rPr>
          <w:sz w:val="22"/>
          <w:szCs w:val="22"/>
        </w:rPr>
        <w:t>Council</w:t>
      </w:r>
    </w:p>
    <w:p w14:paraId="604D17C5"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Single entity responsible for design and cost</w:t>
      </w:r>
      <w:r w:rsidRPr="00490C62">
        <w:rPr>
          <w:sz w:val="22"/>
          <w:szCs w:val="22"/>
        </w:rPr>
        <w:t xml:space="preserve"> </w:t>
      </w:r>
      <w:r w:rsidRPr="005F7157">
        <w:rPr>
          <w:sz w:val="22"/>
          <w:szCs w:val="22"/>
        </w:rPr>
        <w:t>risk</w:t>
      </w:r>
    </w:p>
    <w:p w14:paraId="0895D130"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Potential cost benefit from early input on</w:t>
      </w:r>
      <w:r w:rsidRPr="00490C62">
        <w:rPr>
          <w:sz w:val="22"/>
          <w:szCs w:val="22"/>
        </w:rPr>
        <w:t xml:space="preserve"> </w:t>
      </w:r>
      <w:r w:rsidRPr="005F7157">
        <w:rPr>
          <w:sz w:val="22"/>
          <w:szCs w:val="22"/>
        </w:rPr>
        <w:t>buildability</w:t>
      </w:r>
    </w:p>
    <w:p w14:paraId="7686D223" w14:textId="77777777" w:rsidR="007574B8" w:rsidRPr="005F7157" w:rsidRDefault="007574B8" w:rsidP="00C74B2B">
      <w:pPr>
        <w:pStyle w:val="ListParagraph"/>
        <w:numPr>
          <w:ilvl w:val="3"/>
          <w:numId w:val="36"/>
        </w:numPr>
        <w:kinsoku w:val="0"/>
        <w:overflowPunct w:val="0"/>
        <w:spacing w:line="268" w:lineRule="exact"/>
        <w:ind w:left="1276" w:right="409" w:hanging="283"/>
        <w:rPr>
          <w:sz w:val="22"/>
          <w:szCs w:val="22"/>
        </w:rPr>
      </w:pPr>
      <w:r w:rsidRPr="005F7157">
        <w:rPr>
          <w:sz w:val="22"/>
          <w:szCs w:val="22"/>
        </w:rPr>
        <w:t>Potential for reduced overall design and construction</w:t>
      </w:r>
      <w:r w:rsidRPr="00490C62">
        <w:rPr>
          <w:sz w:val="22"/>
          <w:szCs w:val="22"/>
        </w:rPr>
        <w:t xml:space="preserve"> </w:t>
      </w:r>
      <w:proofErr w:type="gramStart"/>
      <w:r w:rsidRPr="005F7157">
        <w:rPr>
          <w:sz w:val="22"/>
          <w:szCs w:val="22"/>
        </w:rPr>
        <w:t>period</w:t>
      </w:r>
      <w:proofErr w:type="gramEnd"/>
    </w:p>
    <w:p w14:paraId="2D386F4B" w14:textId="77777777" w:rsidR="007574B8" w:rsidRDefault="007574B8" w:rsidP="00C74B2B">
      <w:pPr>
        <w:pStyle w:val="BodyText"/>
        <w:kinsoku w:val="0"/>
        <w:overflowPunct w:val="0"/>
        <w:spacing w:before="10"/>
        <w:ind w:right="409" w:hanging="926"/>
        <w:rPr>
          <w:sz w:val="20"/>
          <w:szCs w:val="20"/>
        </w:rPr>
      </w:pPr>
    </w:p>
    <w:p w14:paraId="6E7FC50B" w14:textId="77777777" w:rsidR="00762A20" w:rsidRDefault="00762A20" w:rsidP="00C74B2B">
      <w:pPr>
        <w:pStyle w:val="BodyText"/>
        <w:kinsoku w:val="0"/>
        <w:overflowPunct w:val="0"/>
        <w:spacing w:before="10"/>
        <w:ind w:right="409" w:hanging="926"/>
        <w:rPr>
          <w:sz w:val="20"/>
          <w:szCs w:val="20"/>
        </w:rPr>
      </w:pPr>
    </w:p>
    <w:p w14:paraId="69125D58" w14:textId="77777777" w:rsidR="007574B8" w:rsidRPr="00490C62" w:rsidRDefault="007574B8" w:rsidP="00C74B2B">
      <w:pPr>
        <w:pStyle w:val="Heading1"/>
        <w:numPr>
          <w:ilvl w:val="0"/>
          <w:numId w:val="29"/>
        </w:numPr>
        <w:kinsoku w:val="0"/>
        <w:overflowPunct w:val="0"/>
        <w:spacing w:before="67"/>
        <w:ind w:left="851" w:right="409" w:hanging="851"/>
      </w:pPr>
      <w:bookmarkStart w:id="52" w:name="_Toc154052084"/>
      <w:r w:rsidRPr="007819B0">
        <w:t>Rules for Tendering for Different Contract</w:t>
      </w:r>
      <w:r w:rsidRPr="00490C62">
        <w:t xml:space="preserve"> </w:t>
      </w:r>
      <w:r w:rsidRPr="007819B0">
        <w:t>Values</w:t>
      </w:r>
      <w:bookmarkEnd w:id="52"/>
    </w:p>
    <w:p w14:paraId="0093F5A7" w14:textId="77777777" w:rsidR="007574B8" w:rsidRDefault="007574B8" w:rsidP="00442B4B">
      <w:pPr>
        <w:kinsoku w:val="0"/>
        <w:overflowPunct w:val="0"/>
        <w:spacing w:line="268" w:lineRule="exact"/>
        <w:ind w:left="993" w:right="409"/>
        <w:rPr>
          <w:b/>
          <w:bCs/>
          <w:sz w:val="32"/>
          <w:szCs w:val="32"/>
        </w:rPr>
      </w:pPr>
    </w:p>
    <w:p w14:paraId="4743C4BC" w14:textId="3CB047CD" w:rsidR="007574B8" w:rsidRDefault="008309DA" w:rsidP="00C74B2B">
      <w:pPr>
        <w:pStyle w:val="Heading2"/>
        <w:numPr>
          <w:ilvl w:val="1"/>
          <w:numId w:val="18"/>
        </w:numPr>
        <w:kinsoku w:val="0"/>
        <w:overflowPunct w:val="0"/>
        <w:spacing w:before="1"/>
        <w:ind w:left="851" w:right="409" w:hanging="851"/>
        <w:rPr>
          <w:color w:val="000000"/>
        </w:rPr>
      </w:pPr>
      <w:bookmarkStart w:id="53" w:name="_Toc154052085"/>
      <w:r>
        <w:t xml:space="preserve">Procurement </w:t>
      </w:r>
      <w:r w:rsidR="007574B8">
        <w:t>Regulations</w:t>
      </w:r>
      <w:bookmarkEnd w:id="53"/>
    </w:p>
    <w:p w14:paraId="47FCCB65" w14:textId="0A5D3CB9" w:rsidR="007574B8" w:rsidRPr="00442B4B" w:rsidRDefault="007574B8" w:rsidP="0000249B">
      <w:pPr>
        <w:pStyle w:val="ListParagraph"/>
        <w:numPr>
          <w:ilvl w:val="2"/>
          <w:numId w:val="18"/>
        </w:numPr>
        <w:kinsoku w:val="0"/>
        <w:overflowPunct w:val="0"/>
        <w:spacing w:before="2"/>
        <w:ind w:left="851" w:right="409" w:hanging="926"/>
        <w:rPr>
          <w:sz w:val="32"/>
          <w:szCs w:val="32"/>
        </w:rPr>
      </w:pPr>
      <w:r>
        <w:rPr>
          <w:sz w:val="22"/>
          <w:szCs w:val="22"/>
        </w:rPr>
        <w:t xml:space="preserve">The Procurement Reform (Scotland) Act 2014 and the Public Contracts (Scotland) Regulations 2015 give effect in Scotland to the </w:t>
      </w:r>
      <w:r w:rsidR="008309DA">
        <w:rPr>
          <w:sz w:val="22"/>
          <w:szCs w:val="22"/>
        </w:rPr>
        <w:t>WTO GPA d</w:t>
      </w:r>
      <w:r>
        <w:rPr>
          <w:sz w:val="22"/>
          <w:szCs w:val="22"/>
        </w:rPr>
        <w:t xml:space="preserve">irective on Public Contracts and procedures for contracts falling below </w:t>
      </w:r>
      <w:r w:rsidR="008309DA">
        <w:rPr>
          <w:sz w:val="22"/>
          <w:szCs w:val="22"/>
        </w:rPr>
        <w:t>WTO GPA</w:t>
      </w:r>
      <w:r>
        <w:rPr>
          <w:sz w:val="22"/>
          <w:szCs w:val="22"/>
        </w:rPr>
        <w:t xml:space="preserve"> threshold limits. These Directives seek to ensure that public sector bodies, such as the council, award contracts in an efficient, </w:t>
      </w:r>
      <w:proofErr w:type="gramStart"/>
      <w:r>
        <w:rPr>
          <w:sz w:val="22"/>
          <w:szCs w:val="22"/>
        </w:rPr>
        <w:t>sustainable</w:t>
      </w:r>
      <w:proofErr w:type="gramEnd"/>
      <w:r>
        <w:rPr>
          <w:sz w:val="22"/>
          <w:szCs w:val="22"/>
        </w:rPr>
        <w:t xml:space="preserve"> and non-discriminatory manner. The Regulations set out the procedures to be followed at each stage of the procurement process leading to the award of contracts for works, </w:t>
      </w:r>
      <w:proofErr w:type="gramStart"/>
      <w:r w:rsidR="001E2160">
        <w:rPr>
          <w:sz w:val="22"/>
          <w:szCs w:val="22"/>
        </w:rPr>
        <w:t>goods</w:t>
      </w:r>
      <w:proofErr w:type="gramEnd"/>
      <w:r>
        <w:rPr>
          <w:sz w:val="22"/>
          <w:szCs w:val="22"/>
        </w:rPr>
        <w:t xml:space="preserve"> and services by the council and other public</w:t>
      </w:r>
      <w:r w:rsidRPr="00442B4B">
        <w:rPr>
          <w:spacing w:val="-4"/>
          <w:sz w:val="22"/>
          <w:szCs w:val="22"/>
        </w:rPr>
        <w:t xml:space="preserve"> </w:t>
      </w:r>
      <w:r>
        <w:rPr>
          <w:sz w:val="22"/>
          <w:szCs w:val="22"/>
        </w:rPr>
        <w:t>bodies.</w:t>
      </w:r>
    </w:p>
    <w:p w14:paraId="435C34AD" w14:textId="77777777" w:rsidR="00442B4B" w:rsidRPr="00442B4B" w:rsidRDefault="00442B4B" w:rsidP="00442B4B">
      <w:pPr>
        <w:kinsoku w:val="0"/>
        <w:overflowPunct w:val="0"/>
        <w:spacing w:line="268" w:lineRule="exact"/>
        <w:ind w:left="993" w:right="409"/>
        <w:rPr>
          <w:sz w:val="32"/>
          <w:szCs w:val="32"/>
        </w:rPr>
      </w:pPr>
    </w:p>
    <w:p w14:paraId="4813B17D" w14:textId="77777777" w:rsidR="007574B8" w:rsidRDefault="007574B8" w:rsidP="00C74B2B">
      <w:pPr>
        <w:pStyle w:val="Heading2"/>
        <w:numPr>
          <w:ilvl w:val="1"/>
          <w:numId w:val="18"/>
        </w:numPr>
        <w:kinsoku w:val="0"/>
        <w:overflowPunct w:val="0"/>
        <w:ind w:left="851" w:right="409" w:hanging="851"/>
        <w:rPr>
          <w:color w:val="000000"/>
        </w:rPr>
      </w:pPr>
      <w:bookmarkStart w:id="54" w:name="_Toc154052086"/>
      <w:r>
        <w:t>Estimated Aggregate Purchase</w:t>
      </w:r>
      <w:r>
        <w:rPr>
          <w:spacing w:val="1"/>
        </w:rPr>
        <w:t xml:space="preserve"> </w:t>
      </w:r>
      <w:r>
        <w:t>Value</w:t>
      </w:r>
      <w:bookmarkEnd w:id="54"/>
    </w:p>
    <w:p w14:paraId="368CF369" w14:textId="77777777" w:rsidR="007574B8" w:rsidRDefault="007574B8" w:rsidP="00C74B2B">
      <w:pPr>
        <w:pStyle w:val="ListParagraph"/>
        <w:numPr>
          <w:ilvl w:val="2"/>
          <w:numId w:val="18"/>
        </w:numPr>
        <w:kinsoku w:val="0"/>
        <w:overflowPunct w:val="0"/>
        <w:spacing w:before="124"/>
        <w:ind w:left="851" w:right="409" w:hanging="839"/>
        <w:rPr>
          <w:sz w:val="22"/>
          <w:szCs w:val="22"/>
        </w:rPr>
      </w:pPr>
      <w:r>
        <w:rPr>
          <w:sz w:val="22"/>
          <w:szCs w:val="22"/>
        </w:rPr>
        <w:t>For the avoidance of doubt, any reference in these Procurement Procedures to the value of any Contract shall mean its estimated aggregate purchase value (total estimated value), excluding VAT, over the entire term of the Contract and use across the whole council, including all options, permitted extensions and variations. Where a contract does not include an aggregate purchase value (i.e. new on-going requirement), the estimated aggregate purchase value will be the amount of the consideration payable each month multiplied by</w:t>
      </w:r>
      <w:r>
        <w:rPr>
          <w:spacing w:val="-22"/>
          <w:sz w:val="22"/>
          <w:szCs w:val="22"/>
        </w:rPr>
        <w:t xml:space="preserve"> </w:t>
      </w:r>
      <w:r w:rsidR="00B05440">
        <w:rPr>
          <w:spacing w:val="-22"/>
          <w:sz w:val="22"/>
          <w:szCs w:val="22"/>
        </w:rPr>
        <w:t>48</w:t>
      </w:r>
      <w:r>
        <w:rPr>
          <w:sz w:val="22"/>
          <w:szCs w:val="22"/>
        </w:rPr>
        <w:t>.</w:t>
      </w:r>
    </w:p>
    <w:p w14:paraId="5862C54E" w14:textId="77777777" w:rsidR="007574B8" w:rsidRDefault="007574B8" w:rsidP="00C74B2B">
      <w:pPr>
        <w:pStyle w:val="BodyText"/>
        <w:kinsoku w:val="0"/>
        <w:overflowPunct w:val="0"/>
        <w:spacing w:before="7"/>
        <w:ind w:right="409" w:hanging="926"/>
        <w:rPr>
          <w:sz w:val="20"/>
          <w:szCs w:val="20"/>
        </w:rPr>
      </w:pPr>
    </w:p>
    <w:p w14:paraId="60382A16" w14:textId="4BF80972" w:rsidR="007574B8" w:rsidRDefault="007574B8" w:rsidP="00C74B2B">
      <w:pPr>
        <w:pStyle w:val="Heading2"/>
        <w:numPr>
          <w:ilvl w:val="1"/>
          <w:numId w:val="18"/>
        </w:numPr>
        <w:kinsoku w:val="0"/>
        <w:overflowPunct w:val="0"/>
        <w:ind w:left="851" w:right="409" w:hanging="851"/>
        <w:rPr>
          <w:color w:val="000000"/>
        </w:rPr>
      </w:pPr>
      <w:bookmarkStart w:id="55" w:name="_Toc154052087"/>
      <w:r>
        <w:t>Tender</w:t>
      </w:r>
      <w:r>
        <w:rPr>
          <w:spacing w:val="-1"/>
        </w:rPr>
        <w:t xml:space="preserve"> </w:t>
      </w:r>
      <w:r>
        <w:t>Thresholds</w:t>
      </w:r>
      <w:bookmarkEnd w:id="55"/>
    </w:p>
    <w:p w14:paraId="0293CDE2" w14:textId="58D0A6A5" w:rsidR="00762A20" w:rsidRDefault="00A3322C" w:rsidP="00442B4B">
      <w:pPr>
        <w:pStyle w:val="ListParagraph"/>
        <w:numPr>
          <w:ilvl w:val="2"/>
          <w:numId w:val="18"/>
        </w:numPr>
        <w:kinsoku w:val="0"/>
        <w:overflowPunct w:val="0"/>
        <w:spacing w:before="61"/>
        <w:ind w:left="851" w:right="409" w:hanging="839"/>
        <w:rPr>
          <w:sz w:val="22"/>
          <w:szCs w:val="22"/>
        </w:rPr>
      </w:pPr>
      <w:r>
        <w:rPr>
          <w:sz w:val="22"/>
          <w:szCs w:val="22"/>
        </w:rPr>
        <w:t>All procurement exercises</w:t>
      </w:r>
      <w:r w:rsidR="007574B8">
        <w:rPr>
          <w:sz w:val="22"/>
          <w:szCs w:val="22"/>
        </w:rPr>
        <w:t xml:space="preserve"> must be advertised </w:t>
      </w:r>
      <w:r>
        <w:rPr>
          <w:sz w:val="22"/>
          <w:szCs w:val="22"/>
        </w:rPr>
        <w:t>via Public Contract</w:t>
      </w:r>
      <w:r w:rsidR="009E1D05">
        <w:rPr>
          <w:sz w:val="22"/>
          <w:szCs w:val="22"/>
        </w:rPr>
        <w:t>s</w:t>
      </w:r>
      <w:r>
        <w:rPr>
          <w:sz w:val="22"/>
          <w:szCs w:val="22"/>
        </w:rPr>
        <w:t xml:space="preserve"> Scotland </w:t>
      </w:r>
      <w:r w:rsidR="009E1D05">
        <w:rPr>
          <w:sz w:val="22"/>
          <w:szCs w:val="22"/>
        </w:rPr>
        <w:t xml:space="preserve">(PCS) </w:t>
      </w:r>
      <w:r>
        <w:rPr>
          <w:sz w:val="22"/>
          <w:szCs w:val="22"/>
        </w:rPr>
        <w:t xml:space="preserve">advertising portal.  Further advertising to the UK “Find a Tender” advertising portal will automatically be forwarded </w:t>
      </w:r>
      <w:r w:rsidR="007574B8">
        <w:rPr>
          <w:sz w:val="22"/>
          <w:szCs w:val="22"/>
        </w:rPr>
        <w:t>when the estimated aggregate purchase value of the contract is above the values in Table</w:t>
      </w:r>
      <w:r w:rsidR="007574B8">
        <w:rPr>
          <w:spacing w:val="-12"/>
          <w:sz w:val="22"/>
          <w:szCs w:val="22"/>
        </w:rPr>
        <w:t xml:space="preserve"> </w:t>
      </w:r>
      <w:r w:rsidR="007574B8">
        <w:rPr>
          <w:sz w:val="22"/>
          <w:szCs w:val="22"/>
        </w:rPr>
        <w:t>3</w:t>
      </w:r>
      <w:r w:rsidR="00F812C5">
        <w:rPr>
          <w:sz w:val="22"/>
          <w:szCs w:val="22"/>
        </w:rPr>
        <w:t xml:space="preserve"> and Table 4</w:t>
      </w:r>
      <w:r w:rsidR="007574B8">
        <w:rPr>
          <w:sz w:val="22"/>
          <w:szCs w:val="22"/>
        </w:rPr>
        <w:t>.</w:t>
      </w:r>
    </w:p>
    <w:p w14:paraId="2C2BC585" w14:textId="77777777" w:rsidR="00442B4B" w:rsidRPr="00442B4B" w:rsidRDefault="00442B4B" w:rsidP="00442B4B">
      <w:pPr>
        <w:pStyle w:val="ListParagraph"/>
        <w:kinsoku w:val="0"/>
        <w:overflowPunct w:val="0"/>
        <w:spacing w:before="61"/>
        <w:ind w:left="851" w:right="409" w:firstLine="0"/>
        <w:rPr>
          <w:sz w:val="22"/>
          <w:szCs w:val="22"/>
        </w:rPr>
      </w:pPr>
    </w:p>
    <w:tbl>
      <w:tblPr>
        <w:tblW w:w="0" w:type="auto"/>
        <w:tblInd w:w="943" w:type="dxa"/>
        <w:tblLayout w:type="fixed"/>
        <w:tblCellMar>
          <w:left w:w="0" w:type="dxa"/>
          <w:right w:w="0" w:type="dxa"/>
        </w:tblCellMar>
        <w:tblLook w:val="0000" w:firstRow="0" w:lastRow="0" w:firstColumn="0" w:lastColumn="0" w:noHBand="0" w:noVBand="0"/>
      </w:tblPr>
      <w:tblGrid>
        <w:gridCol w:w="5431"/>
        <w:gridCol w:w="3544"/>
      </w:tblGrid>
      <w:tr w:rsidR="007574B8" w14:paraId="4EE49E60" w14:textId="77777777" w:rsidTr="00B729D7">
        <w:tc>
          <w:tcPr>
            <w:tcW w:w="5431" w:type="dxa"/>
            <w:tcBorders>
              <w:top w:val="single" w:sz="4" w:space="0" w:color="000000"/>
              <w:left w:val="single" w:sz="4" w:space="0" w:color="000000"/>
              <w:bottom w:val="single" w:sz="4" w:space="0" w:color="000000"/>
              <w:right w:val="single" w:sz="4" w:space="0" w:color="000000"/>
            </w:tcBorders>
          </w:tcPr>
          <w:p w14:paraId="1C3903DE" w14:textId="7BF67158" w:rsidR="007574B8" w:rsidRDefault="007574B8" w:rsidP="00C74B2B">
            <w:pPr>
              <w:pStyle w:val="TableParagraph"/>
              <w:kinsoku w:val="0"/>
              <w:overflowPunct w:val="0"/>
              <w:spacing w:before="36"/>
              <w:ind w:left="179" w:right="141" w:firstLine="4"/>
              <w:rPr>
                <w:sz w:val="22"/>
                <w:szCs w:val="22"/>
              </w:rPr>
            </w:pPr>
            <w:r>
              <w:rPr>
                <w:sz w:val="22"/>
                <w:szCs w:val="22"/>
              </w:rPr>
              <w:t xml:space="preserve">Contracts for the provision of </w:t>
            </w:r>
            <w:r w:rsidR="001E2160">
              <w:rPr>
                <w:sz w:val="22"/>
                <w:szCs w:val="22"/>
              </w:rPr>
              <w:t>Goods</w:t>
            </w:r>
          </w:p>
        </w:tc>
        <w:tc>
          <w:tcPr>
            <w:tcW w:w="3544" w:type="dxa"/>
            <w:tcBorders>
              <w:top w:val="single" w:sz="4" w:space="0" w:color="000000"/>
              <w:left w:val="single" w:sz="4" w:space="0" w:color="000000"/>
              <w:bottom w:val="single" w:sz="4" w:space="0" w:color="000000"/>
              <w:right w:val="single" w:sz="4" w:space="0" w:color="000000"/>
            </w:tcBorders>
          </w:tcPr>
          <w:p w14:paraId="52562C0C" w14:textId="4BD44510" w:rsidR="007574B8" w:rsidRDefault="007574B8" w:rsidP="00C74B2B">
            <w:pPr>
              <w:pStyle w:val="TableParagraph"/>
              <w:kinsoku w:val="0"/>
              <w:overflowPunct w:val="0"/>
              <w:spacing w:line="250" w:lineRule="exact"/>
              <w:ind w:left="196" w:right="140" w:firstLine="4"/>
              <w:rPr>
                <w:sz w:val="22"/>
                <w:szCs w:val="22"/>
              </w:rPr>
            </w:pPr>
            <w:r>
              <w:rPr>
                <w:sz w:val="22"/>
                <w:szCs w:val="22"/>
              </w:rPr>
              <w:t>£</w:t>
            </w:r>
            <w:r w:rsidR="007819B0">
              <w:rPr>
                <w:sz w:val="22"/>
                <w:szCs w:val="22"/>
              </w:rPr>
              <w:t>213,477 (£177,897 ex</w:t>
            </w:r>
            <w:r w:rsidR="00A3322C">
              <w:rPr>
                <w:sz w:val="22"/>
                <w:szCs w:val="22"/>
              </w:rPr>
              <w:t xml:space="preserve"> VAT)</w:t>
            </w:r>
          </w:p>
        </w:tc>
      </w:tr>
      <w:tr w:rsidR="007574B8" w14:paraId="6B314441" w14:textId="77777777" w:rsidTr="00B729D7">
        <w:tc>
          <w:tcPr>
            <w:tcW w:w="5431" w:type="dxa"/>
            <w:tcBorders>
              <w:top w:val="single" w:sz="4" w:space="0" w:color="000000"/>
              <w:left w:val="single" w:sz="4" w:space="0" w:color="000000"/>
              <w:bottom w:val="single" w:sz="4" w:space="0" w:color="000000"/>
              <w:right w:val="single" w:sz="4" w:space="0" w:color="000000"/>
            </w:tcBorders>
          </w:tcPr>
          <w:p w14:paraId="339CB6CC" w14:textId="77777777" w:rsidR="007574B8" w:rsidRDefault="007574B8" w:rsidP="00C74B2B">
            <w:pPr>
              <w:pStyle w:val="TableParagraph"/>
              <w:kinsoku w:val="0"/>
              <w:overflowPunct w:val="0"/>
              <w:spacing w:before="36"/>
              <w:ind w:left="179" w:right="141" w:firstLine="4"/>
              <w:rPr>
                <w:sz w:val="22"/>
                <w:szCs w:val="22"/>
              </w:rPr>
            </w:pPr>
            <w:r>
              <w:rPr>
                <w:sz w:val="22"/>
                <w:szCs w:val="22"/>
              </w:rPr>
              <w:t xml:space="preserve">Contracts for the provision of Services </w:t>
            </w:r>
          </w:p>
        </w:tc>
        <w:tc>
          <w:tcPr>
            <w:tcW w:w="3544" w:type="dxa"/>
            <w:tcBorders>
              <w:top w:val="single" w:sz="4" w:space="0" w:color="000000"/>
              <w:left w:val="single" w:sz="4" w:space="0" w:color="000000"/>
              <w:bottom w:val="single" w:sz="4" w:space="0" w:color="000000"/>
              <w:right w:val="single" w:sz="4" w:space="0" w:color="000000"/>
            </w:tcBorders>
          </w:tcPr>
          <w:p w14:paraId="1E1D757F" w14:textId="6BA56C5B" w:rsidR="007574B8" w:rsidRDefault="007574B8" w:rsidP="00C74B2B">
            <w:pPr>
              <w:pStyle w:val="TableParagraph"/>
              <w:kinsoku w:val="0"/>
              <w:overflowPunct w:val="0"/>
              <w:spacing w:line="250" w:lineRule="exact"/>
              <w:ind w:left="196" w:right="140" w:firstLine="4"/>
              <w:rPr>
                <w:sz w:val="22"/>
                <w:szCs w:val="22"/>
              </w:rPr>
            </w:pPr>
            <w:r>
              <w:rPr>
                <w:sz w:val="22"/>
                <w:szCs w:val="22"/>
              </w:rPr>
              <w:t>£</w:t>
            </w:r>
            <w:r w:rsidR="007819B0">
              <w:rPr>
                <w:sz w:val="22"/>
                <w:szCs w:val="22"/>
              </w:rPr>
              <w:t>213,477</w:t>
            </w:r>
            <w:r w:rsidR="00A3322C">
              <w:rPr>
                <w:sz w:val="22"/>
                <w:szCs w:val="22"/>
              </w:rPr>
              <w:t xml:space="preserve"> (£177,897 ex VAT)</w:t>
            </w:r>
          </w:p>
        </w:tc>
      </w:tr>
      <w:tr w:rsidR="007574B8" w14:paraId="074D075A" w14:textId="77777777" w:rsidTr="00B729D7">
        <w:tc>
          <w:tcPr>
            <w:tcW w:w="5431" w:type="dxa"/>
            <w:tcBorders>
              <w:top w:val="single" w:sz="4" w:space="0" w:color="000000"/>
              <w:left w:val="single" w:sz="4" w:space="0" w:color="000000"/>
              <w:bottom w:val="single" w:sz="4" w:space="0" w:color="000000"/>
              <w:right w:val="single" w:sz="4" w:space="0" w:color="000000"/>
            </w:tcBorders>
          </w:tcPr>
          <w:p w14:paraId="5C145784" w14:textId="77777777" w:rsidR="007574B8" w:rsidRDefault="007574B8" w:rsidP="00C74B2B">
            <w:pPr>
              <w:pStyle w:val="TableParagraph"/>
              <w:kinsoku w:val="0"/>
              <w:overflowPunct w:val="0"/>
              <w:spacing w:before="36"/>
              <w:ind w:left="179" w:right="141" w:firstLine="4"/>
              <w:rPr>
                <w:sz w:val="22"/>
                <w:szCs w:val="22"/>
              </w:rPr>
            </w:pPr>
            <w:r>
              <w:rPr>
                <w:sz w:val="22"/>
                <w:szCs w:val="22"/>
              </w:rPr>
              <w:t>Contracts for the execution of Works</w:t>
            </w:r>
          </w:p>
        </w:tc>
        <w:tc>
          <w:tcPr>
            <w:tcW w:w="3544" w:type="dxa"/>
            <w:tcBorders>
              <w:top w:val="single" w:sz="4" w:space="0" w:color="000000"/>
              <w:left w:val="single" w:sz="4" w:space="0" w:color="000000"/>
              <w:bottom w:val="single" w:sz="4" w:space="0" w:color="000000"/>
              <w:right w:val="single" w:sz="4" w:space="0" w:color="000000"/>
            </w:tcBorders>
          </w:tcPr>
          <w:p w14:paraId="136E3DFE" w14:textId="067FA08E" w:rsidR="007574B8" w:rsidRDefault="007574B8" w:rsidP="00C74B2B">
            <w:pPr>
              <w:pStyle w:val="TableParagraph"/>
              <w:kinsoku w:val="0"/>
              <w:overflowPunct w:val="0"/>
              <w:spacing w:before="36"/>
              <w:ind w:left="196" w:right="140" w:firstLine="4"/>
              <w:rPr>
                <w:sz w:val="22"/>
                <w:szCs w:val="22"/>
              </w:rPr>
            </w:pPr>
            <w:r>
              <w:rPr>
                <w:sz w:val="22"/>
                <w:szCs w:val="22"/>
              </w:rPr>
              <w:t>£</w:t>
            </w:r>
            <w:r w:rsidR="00A3322C">
              <w:rPr>
                <w:sz w:val="22"/>
                <w:szCs w:val="22"/>
              </w:rPr>
              <w:t>5,336,937 (£4,447,447 ex VAT)</w:t>
            </w:r>
          </w:p>
        </w:tc>
      </w:tr>
      <w:tr w:rsidR="007574B8" w14:paraId="48B71355" w14:textId="77777777" w:rsidTr="00B729D7">
        <w:tc>
          <w:tcPr>
            <w:tcW w:w="5431" w:type="dxa"/>
            <w:tcBorders>
              <w:top w:val="single" w:sz="4" w:space="0" w:color="000000"/>
              <w:left w:val="single" w:sz="4" w:space="0" w:color="000000"/>
              <w:bottom w:val="single" w:sz="4" w:space="0" w:color="000000"/>
              <w:right w:val="single" w:sz="4" w:space="0" w:color="000000"/>
            </w:tcBorders>
          </w:tcPr>
          <w:p w14:paraId="311FC583" w14:textId="77777777" w:rsidR="007574B8" w:rsidRDefault="007574B8" w:rsidP="00C74B2B">
            <w:pPr>
              <w:pStyle w:val="TableParagraph"/>
              <w:kinsoku w:val="0"/>
              <w:overflowPunct w:val="0"/>
              <w:spacing w:before="5" w:line="296" w:lineRule="exact"/>
              <w:ind w:left="179" w:right="141" w:firstLine="4"/>
              <w:rPr>
                <w:sz w:val="22"/>
                <w:szCs w:val="22"/>
              </w:rPr>
            </w:pPr>
            <w:r>
              <w:rPr>
                <w:sz w:val="22"/>
                <w:szCs w:val="22"/>
              </w:rPr>
              <w:t>Contracts for the execution of Health &amp; Social Care</w:t>
            </w:r>
          </w:p>
        </w:tc>
        <w:tc>
          <w:tcPr>
            <w:tcW w:w="3544" w:type="dxa"/>
            <w:tcBorders>
              <w:top w:val="single" w:sz="4" w:space="0" w:color="000000"/>
              <w:left w:val="single" w:sz="4" w:space="0" w:color="000000"/>
              <w:bottom w:val="single" w:sz="4" w:space="0" w:color="000000"/>
              <w:right w:val="single" w:sz="4" w:space="0" w:color="000000"/>
            </w:tcBorders>
          </w:tcPr>
          <w:p w14:paraId="2AE906D0" w14:textId="70A61C98" w:rsidR="007574B8" w:rsidRDefault="007574B8" w:rsidP="00C74B2B">
            <w:pPr>
              <w:pStyle w:val="TableParagraph"/>
              <w:kinsoku w:val="0"/>
              <w:overflowPunct w:val="0"/>
              <w:spacing w:before="36"/>
              <w:ind w:left="196" w:right="140" w:firstLine="4"/>
              <w:rPr>
                <w:sz w:val="22"/>
                <w:szCs w:val="22"/>
              </w:rPr>
            </w:pPr>
            <w:r>
              <w:rPr>
                <w:sz w:val="22"/>
                <w:szCs w:val="22"/>
              </w:rPr>
              <w:t>£6</w:t>
            </w:r>
            <w:r w:rsidR="007E09C3">
              <w:rPr>
                <w:sz w:val="22"/>
                <w:szCs w:val="22"/>
              </w:rPr>
              <w:t>33,540</w:t>
            </w:r>
            <w:r w:rsidR="00A3322C">
              <w:rPr>
                <w:sz w:val="22"/>
                <w:szCs w:val="22"/>
              </w:rPr>
              <w:t xml:space="preserve"> (£552,950 ex VAT)</w:t>
            </w:r>
          </w:p>
        </w:tc>
      </w:tr>
    </w:tbl>
    <w:p w14:paraId="2E3889A2" w14:textId="50C3DFBC" w:rsidR="007574B8" w:rsidRPr="00442B4B" w:rsidRDefault="00442B4B" w:rsidP="00442B4B">
      <w:pPr>
        <w:ind w:right="409" w:firstLine="851"/>
        <w:rPr>
          <w:b/>
          <w:bCs/>
          <w:i/>
          <w:iCs/>
        </w:rPr>
      </w:pPr>
      <w:r w:rsidRPr="00442B4B">
        <w:rPr>
          <w:b/>
          <w:bCs/>
          <w:i/>
          <w:iCs/>
        </w:rPr>
        <w:t>Table 3: Thresholds from 1</w:t>
      </w:r>
      <w:r w:rsidRPr="00442B4B">
        <w:rPr>
          <w:b/>
          <w:bCs/>
          <w:i/>
          <w:iCs/>
          <w:vertAlign w:val="superscript"/>
        </w:rPr>
        <w:t>st</w:t>
      </w:r>
      <w:r w:rsidRPr="00442B4B">
        <w:rPr>
          <w:b/>
          <w:bCs/>
          <w:i/>
          <w:iCs/>
        </w:rPr>
        <w:t xml:space="preserve"> January 2022</w:t>
      </w:r>
    </w:p>
    <w:p w14:paraId="43354669" w14:textId="4DC14C24" w:rsidR="009F2069" w:rsidRDefault="009F2069" w:rsidP="00C74B2B">
      <w:pPr>
        <w:pStyle w:val="BodyText"/>
        <w:kinsoku w:val="0"/>
        <w:overflowPunct w:val="0"/>
        <w:ind w:left="938" w:right="409" w:hanging="87"/>
        <w:rPr>
          <w:i/>
          <w:iCs/>
        </w:rPr>
      </w:pPr>
    </w:p>
    <w:tbl>
      <w:tblPr>
        <w:tblW w:w="0" w:type="auto"/>
        <w:tblInd w:w="943" w:type="dxa"/>
        <w:tblLayout w:type="fixed"/>
        <w:tblCellMar>
          <w:left w:w="0" w:type="dxa"/>
          <w:right w:w="0" w:type="dxa"/>
        </w:tblCellMar>
        <w:tblLook w:val="0000" w:firstRow="0" w:lastRow="0" w:firstColumn="0" w:lastColumn="0" w:noHBand="0" w:noVBand="0"/>
      </w:tblPr>
      <w:tblGrid>
        <w:gridCol w:w="5431"/>
        <w:gridCol w:w="3544"/>
      </w:tblGrid>
      <w:tr w:rsidR="009F2069" w14:paraId="002E87BD" w14:textId="77777777" w:rsidTr="0000249B">
        <w:tc>
          <w:tcPr>
            <w:tcW w:w="5431" w:type="dxa"/>
            <w:tcBorders>
              <w:top w:val="single" w:sz="4" w:space="0" w:color="000000"/>
              <w:left w:val="single" w:sz="4" w:space="0" w:color="000000"/>
              <w:bottom w:val="single" w:sz="4" w:space="0" w:color="000000"/>
              <w:right w:val="single" w:sz="4" w:space="0" w:color="000000"/>
            </w:tcBorders>
          </w:tcPr>
          <w:p w14:paraId="6DDB0EFF" w14:textId="77777777" w:rsidR="009F2069" w:rsidRDefault="009F2069" w:rsidP="00C74B2B">
            <w:pPr>
              <w:pStyle w:val="TableParagraph"/>
              <w:kinsoku w:val="0"/>
              <w:overflowPunct w:val="0"/>
              <w:spacing w:before="36"/>
              <w:ind w:left="179" w:right="141" w:firstLine="4"/>
              <w:rPr>
                <w:sz w:val="22"/>
                <w:szCs w:val="22"/>
              </w:rPr>
            </w:pPr>
            <w:r>
              <w:rPr>
                <w:sz w:val="22"/>
                <w:szCs w:val="22"/>
              </w:rPr>
              <w:t>Contracts for the provision of Goods</w:t>
            </w:r>
          </w:p>
        </w:tc>
        <w:tc>
          <w:tcPr>
            <w:tcW w:w="3544" w:type="dxa"/>
            <w:tcBorders>
              <w:top w:val="single" w:sz="4" w:space="0" w:color="000000"/>
              <w:left w:val="single" w:sz="4" w:space="0" w:color="000000"/>
              <w:bottom w:val="single" w:sz="4" w:space="0" w:color="000000"/>
              <w:right w:val="single" w:sz="4" w:space="0" w:color="000000"/>
            </w:tcBorders>
          </w:tcPr>
          <w:p w14:paraId="07DB3936" w14:textId="3279E1B1" w:rsidR="009F2069" w:rsidRDefault="009F2069" w:rsidP="00C74B2B">
            <w:pPr>
              <w:pStyle w:val="TableParagraph"/>
              <w:kinsoku w:val="0"/>
              <w:overflowPunct w:val="0"/>
              <w:spacing w:line="250" w:lineRule="exact"/>
              <w:ind w:left="196" w:right="140" w:firstLine="4"/>
              <w:rPr>
                <w:sz w:val="22"/>
                <w:szCs w:val="22"/>
              </w:rPr>
            </w:pPr>
            <w:r>
              <w:rPr>
                <w:sz w:val="22"/>
                <w:szCs w:val="22"/>
              </w:rPr>
              <w:t>£</w:t>
            </w:r>
            <w:r w:rsidR="00713883">
              <w:rPr>
                <w:sz w:val="22"/>
                <w:szCs w:val="22"/>
              </w:rPr>
              <w:t>214</w:t>
            </w:r>
            <w:r w:rsidR="001B5E40">
              <w:rPr>
                <w:sz w:val="22"/>
                <w:szCs w:val="22"/>
              </w:rPr>
              <w:t>,904</w:t>
            </w:r>
            <w:r>
              <w:rPr>
                <w:sz w:val="22"/>
                <w:szCs w:val="22"/>
              </w:rPr>
              <w:t xml:space="preserve"> (£17</w:t>
            </w:r>
            <w:r w:rsidR="001B5E40">
              <w:rPr>
                <w:sz w:val="22"/>
                <w:szCs w:val="22"/>
              </w:rPr>
              <w:t>9</w:t>
            </w:r>
            <w:r>
              <w:rPr>
                <w:sz w:val="22"/>
                <w:szCs w:val="22"/>
              </w:rPr>
              <w:t>,</w:t>
            </w:r>
            <w:r w:rsidR="001B5E40">
              <w:rPr>
                <w:sz w:val="22"/>
                <w:szCs w:val="22"/>
              </w:rPr>
              <w:t>087</w:t>
            </w:r>
            <w:r>
              <w:rPr>
                <w:sz w:val="22"/>
                <w:szCs w:val="22"/>
              </w:rPr>
              <w:t xml:space="preserve"> ex VAT)</w:t>
            </w:r>
          </w:p>
        </w:tc>
      </w:tr>
      <w:tr w:rsidR="009F2069" w14:paraId="2F587F1F" w14:textId="77777777" w:rsidTr="0000249B">
        <w:tc>
          <w:tcPr>
            <w:tcW w:w="5431" w:type="dxa"/>
            <w:tcBorders>
              <w:top w:val="single" w:sz="4" w:space="0" w:color="000000"/>
              <w:left w:val="single" w:sz="4" w:space="0" w:color="000000"/>
              <w:bottom w:val="single" w:sz="4" w:space="0" w:color="000000"/>
              <w:right w:val="single" w:sz="4" w:space="0" w:color="000000"/>
            </w:tcBorders>
          </w:tcPr>
          <w:p w14:paraId="141A1D34" w14:textId="77777777" w:rsidR="009F2069" w:rsidRDefault="009F2069" w:rsidP="00C74B2B">
            <w:pPr>
              <w:pStyle w:val="TableParagraph"/>
              <w:kinsoku w:val="0"/>
              <w:overflowPunct w:val="0"/>
              <w:spacing w:before="36"/>
              <w:ind w:left="179" w:right="141" w:firstLine="4"/>
              <w:rPr>
                <w:sz w:val="22"/>
                <w:szCs w:val="22"/>
              </w:rPr>
            </w:pPr>
            <w:r>
              <w:rPr>
                <w:sz w:val="22"/>
                <w:szCs w:val="22"/>
              </w:rPr>
              <w:lastRenderedPageBreak/>
              <w:t xml:space="preserve">Contracts for the provision of Services </w:t>
            </w:r>
          </w:p>
        </w:tc>
        <w:tc>
          <w:tcPr>
            <w:tcW w:w="3544" w:type="dxa"/>
            <w:tcBorders>
              <w:top w:val="single" w:sz="4" w:space="0" w:color="000000"/>
              <w:left w:val="single" w:sz="4" w:space="0" w:color="000000"/>
              <w:bottom w:val="single" w:sz="4" w:space="0" w:color="000000"/>
              <w:right w:val="single" w:sz="4" w:space="0" w:color="000000"/>
            </w:tcBorders>
          </w:tcPr>
          <w:p w14:paraId="48DF0891" w14:textId="7C01FD2C" w:rsidR="009F2069" w:rsidRDefault="001B5E40" w:rsidP="00C74B2B">
            <w:pPr>
              <w:pStyle w:val="TableParagraph"/>
              <w:kinsoku w:val="0"/>
              <w:overflowPunct w:val="0"/>
              <w:spacing w:line="250" w:lineRule="exact"/>
              <w:ind w:left="196" w:right="140" w:firstLine="4"/>
              <w:rPr>
                <w:sz w:val="22"/>
                <w:szCs w:val="22"/>
              </w:rPr>
            </w:pPr>
            <w:r>
              <w:rPr>
                <w:sz w:val="22"/>
                <w:szCs w:val="22"/>
              </w:rPr>
              <w:t>£214,904 (£179,087 ex VAT)</w:t>
            </w:r>
          </w:p>
        </w:tc>
      </w:tr>
      <w:tr w:rsidR="009F2069" w14:paraId="232847C6" w14:textId="77777777" w:rsidTr="0000249B">
        <w:tc>
          <w:tcPr>
            <w:tcW w:w="5431" w:type="dxa"/>
            <w:tcBorders>
              <w:top w:val="single" w:sz="4" w:space="0" w:color="000000"/>
              <w:left w:val="single" w:sz="4" w:space="0" w:color="000000"/>
              <w:bottom w:val="single" w:sz="4" w:space="0" w:color="000000"/>
              <w:right w:val="single" w:sz="4" w:space="0" w:color="000000"/>
            </w:tcBorders>
          </w:tcPr>
          <w:p w14:paraId="71118926" w14:textId="77777777" w:rsidR="009F2069" w:rsidRDefault="009F2069" w:rsidP="00C74B2B">
            <w:pPr>
              <w:pStyle w:val="TableParagraph"/>
              <w:kinsoku w:val="0"/>
              <w:overflowPunct w:val="0"/>
              <w:spacing w:before="36"/>
              <w:ind w:left="179" w:right="141" w:firstLine="4"/>
              <w:rPr>
                <w:sz w:val="22"/>
                <w:szCs w:val="22"/>
              </w:rPr>
            </w:pPr>
            <w:r>
              <w:rPr>
                <w:sz w:val="22"/>
                <w:szCs w:val="22"/>
              </w:rPr>
              <w:t>Contracts for the execution of Works</w:t>
            </w:r>
          </w:p>
        </w:tc>
        <w:tc>
          <w:tcPr>
            <w:tcW w:w="3544" w:type="dxa"/>
            <w:tcBorders>
              <w:top w:val="single" w:sz="4" w:space="0" w:color="000000"/>
              <w:left w:val="single" w:sz="4" w:space="0" w:color="000000"/>
              <w:bottom w:val="single" w:sz="4" w:space="0" w:color="000000"/>
              <w:right w:val="single" w:sz="4" w:space="0" w:color="000000"/>
            </w:tcBorders>
          </w:tcPr>
          <w:p w14:paraId="48C75C2F" w14:textId="19EBD96D" w:rsidR="009F2069" w:rsidRDefault="009F2069" w:rsidP="00C74B2B">
            <w:pPr>
              <w:pStyle w:val="TableParagraph"/>
              <w:kinsoku w:val="0"/>
              <w:overflowPunct w:val="0"/>
              <w:spacing w:before="36"/>
              <w:ind w:left="196" w:right="140" w:firstLine="4"/>
              <w:rPr>
                <w:sz w:val="22"/>
                <w:szCs w:val="22"/>
              </w:rPr>
            </w:pPr>
            <w:r>
              <w:rPr>
                <w:sz w:val="22"/>
                <w:szCs w:val="22"/>
              </w:rPr>
              <w:t>£5,3</w:t>
            </w:r>
            <w:r w:rsidR="001B5E40">
              <w:rPr>
                <w:sz w:val="22"/>
                <w:szCs w:val="22"/>
              </w:rPr>
              <w:t>72</w:t>
            </w:r>
            <w:r>
              <w:rPr>
                <w:sz w:val="22"/>
                <w:szCs w:val="22"/>
              </w:rPr>
              <w:t>,</w:t>
            </w:r>
            <w:r w:rsidR="005644AF">
              <w:rPr>
                <w:sz w:val="22"/>
                <w:szCs w:val="22"/>
              </w:rPr>
              <w:t>609</w:t>
            </w:r>
            <w:r>
              <w:rPr>
                <w:sz w:val="22"/>
                <w:szCs w:val="22"/>
              </w:rPr>
              <w:t xml:space="preserve"> (£4,4</w:t>
            </w:r>
            <w:r w:rsidR="005644AF">
              <w:rPr>
                <w:sz w:val="22"/>
                <w:szCs w:val="22"/>
              </w:rPr>
              <w:t>7</w:t>
            </w:r>
            <w:r>
              <w:rPr>
                <w:sz w:val="22"/>
                <w:szCs w:val="22"/>
              </w:rPr>
              <w:t>7,</w:t>
            </w:r>
            <w:r w:rsidR="005644AF">
              <w:rPr>
                <w:sz w:val="22"/>
                <w:szCs w:val="22"/>
              </w:rPr>
              <w:t>174</w:t>
            </w:r>
            <w:r>
              <w:rPr>
                <w:sz w:val="22"/>
                <w:szCs w:val="22"/>
              </w:rPr>
              <w:t xml:space="preserve"> ex VAT)</w:t>
            </w:r>
          </w:p>
        </w:tc>
      </w:tr>
      <w:tr w:rsidR="009F2069" w14:paraId="1BAD676F" w14:textId="77777777" w:rsidTr="0000249B">
        <w:tc>
          <w:tcPr>
            <w:tcW w:w="5431" w:type="dxa"/>
            <w:tcBorders>
              <w:top w:val="single" w:sz="4" w:space="0" w:color="000000"/>
              <w:left w:val="single" w:sz="4" w:space="0" w:color="000000"/>
              <w:bottom w:val="single" w:sz="4" w:space="0" w:color="000000"/>
              <w:right w:val="single" w:sz="4" w:space="0" w:color="000000"/>
            </w:tcBorders>
          </w:tcPr>
          <w:p w14:paraId="5B564275" w14:textId="77777777" w:rsidR="009F2069" w:rsidRDefault="009F2069" w:rsidP="00C74B2B">
            <w:pPr>
              <w:pStyle w:val="TableParagraph"/>
              <w:kinsoku w:val="0"/>
              <w:overflowPunct w:val="0"/>
              <w:spacing w:before="5" w:line="296" w:lineRule="exact"/>
              <w:ind w:left="179" w:right="141" w:firstLine="4"/>
              <w:rPr>
                <w:sz w:val="22"/>
                <w:szCs w:val="22"/>
              </w:rPr>
            </w:pPr>
            <w:r>
              <w:rPr>
                <w:sz w:val="22"/>
                <w:szCs w:val="22"/>
              </w:rPr>
              <w:t>Contracts for the execution of Health &amp; Social Care</w:t>
            </w:r>
          </w:p>
        </w:tc>
        <w:tc>
          <w:tcPr>
            <w:tcW w:w="3544" w:type="dxa"/>
            <w:tcBorders>
              <w:top w:val="single" w:sz="4" w:space="0" w:color="000000"/>
              <w:left w:val="single" w:sz="4" w:space="0" w:color="000000"/>
              <w:bottom w:val="single" w:sz="4" w:space="0" w:color="000000"/>
              <w:right w:val="single" w:sz="4" w:space="0" w:color="000000"/>
            </w:tcBorders>
          </w:tcPr>
          <w:p w14:paraId="17405FF1" w14:textId="77777777" w:rsidR="009F2069" w:rsidRDefault="009F2069" w:rsidP="00C74B2B">
            <w:pPr>
              <w:pStyle w:val="TableParagraph"/>
              <w:kinsoku w:val="0"/>
              <w:overflowPunct w:val="0"/>
              <w:spacing w:before="36"/>
              <w:ind w:left="196" w:right="140" w:firstLine="4"/>
              <w:rPr>
                <w:sz w:val="22"/>
                <w:szCs w:val="22"/>
              </w:rPr>
            </w:pPr>
            <w:r>
              <w:rPr>
                <w:sz w:val="22"/>
                <w:szCs w:val="22"/>
              </w:rPr>
              <w:t>£633,540 (£552,950 ex VAT)</w:t>
            </w:r>
          </w:p>
        </w:tc>
      </w:tr>
    </w:tbl>
    <w:p w14:paraId="6CC0375F" w14:textId="536D2C01" w:rsidR="009F2069" w:rsidRPr="00442B4B" w:rsidRDefault="00442B4B" w:rsidP="00442B4B">
      <w:pPr>
        <w:ind w:right="409" w:firstLine="851"/>
        <w:rPr>
          <w:b/>
          <w:bCs/>
          <w:i/>
          <w:iCs/>
        </w:rPr>
      </w:pPr>
      <w:r w:rsidRPr="00442B4B">
        <w:rPr>
          <w:b/>
          <w:bCs/>
          <w:i/>
          <w:iCs/>
        </w:rPr>
        <w:t>Table 4: Thresholds from 1</w:t>
      </w:r>
      <w:r w:rsidRPr="00442B4B">
        <w:rPr>
          <w:b/>
          <w:bCs/>
          <w:i/>
          <w:iCs/>
          <w:vertAlign w:val="superscript"/>
        </w:rPr>
        <w:t>st</w:t>
      </w:r>
      <w:r w:rsidRPr="00442B4B">
        <w:rPr>
          <w:b/>
          <w:bCs/>
          <w:i/>
          <w:iCs/>
        </w:rPr>
        <w:t xml:space="preserve"> January 2024</w:t>
      </w:r>
    </w:p>
    <w:p w14:paraId="1E663E35" w14:textId="77777777" w:rsidR="00442B4B" w:rsidRPr="00762A20" w:rsidRDefault="00442B4B" w:rsidP="00C74B2B">
      <w:pPr>
        <w:ind w:right="409"/>
        <w:rPr>
          <w:i/>
          <w:iCs/>
        </w:rPr>
      </w:pPr>
    </w:p>
    <w:p w14:paraId="10389DD5" w14:textId="00CF51CB" w:rsidR="007574B8" w:rsidRPr="00E104FC" w:rsidRDefault="007574B8" w:rsidP="00C74B2B">
      <w:pPr>
        <w:pStyle w:val="ListParagraph"/>
        <w:numPr>
          <w:ilvl w:val="2"/>
          <w:numId w:val="18"/>
        </w:numPr>
        <w:tabs>
          <w:tab w:val="left" w:pos="939"/>
        </w:tabs>
        <w:kinsoku w:val="0"/>
        <w:overflowPunct w:val="0"/>
        <w:ind w:right="409" w:hanging="926"/>
        <w:rPr>
          <w:sz w:val="22"/>
          <w:szCs w:val="22"/>
        </w:rPr>
      </w:pPr>
      <w:r w:rsidRPr="00E104FC">
        <w:rPr>
          <w:sz w:val="22"/>
          <w:szCs w:val="22"/>
        </w:rPr>
        <w:t xml:space="preserve">Procuring social care services is a complex area and as such it requires special consideration within the Councils overall approach to procurement. This recognises that the quality or availability of these services can have a significant impact on the quality of life and health of people who might use these services </w:t>
      </w:r>
      <w:proofErr w:type="gramStart"/>
      <w:r w:rsidRPr="00E104FC">
        <w:rPr>
          <w:sz w:val="22"/>
          <w:szCs w:val="22"/>
        </w:rPr>
        <w:t>and also</w:t>
      </w:r>
      <w:proofErr w:type="gramEnd"/>
      <w:r w:rsidRPr="00E104FC">
        <w:rPr>
          <w:sz w:val="22"/>
          <w:szCs w:val="22"/>
        </w:rPr>
        <w:t xml:space="preserve"> their </w:t>
      </w:r>
      <w:proofErr w:type="spellStart"/>
      <w:r w:rsidRPr="00E104FC">
        <w:rPr>
          <w:sz w:val="22"/>
          <w:szCs w:val="22"/>
        </w:rPr>
        <w:t>carers</w:t>
      </w:r>
      <w:proofErr w:type="spellEnd"/>
      <w:r w:rsidRPr="00E104FC">
        <w:rPr>
          <w:sz w:val="22"/>
          <w:szCs w:val="22"/>
        </w:rPr>
        <w:t xml:space="preserve">. Special consideration also acknowledges that many of these services are becoming increasingly personalised to better match individual needs. For these reasons, these types of services are often purchased differently to other services. The Council needs to retain flexibility to decide how to procure these contracts on a case-by-case basis. This includes whether these require advertising and competition and also the form that this should take under the new “light touch regime” (LTR) and </w:t>
      </w:r>
      <w:proofErr w:type="gramStart"/>
      <w:r w:rsidRPr="00E104FC">
        <w:rPr>
          <w:sz w:val="22"/>
          <w:szCs w:val="22"/>
        </w:rPr>
        <w:t>Self Directed</w:t>
      </w:r>
      <w:proofErr w:type="gramEnd"/>
      <w:r w:rsidRPr="00E104FC">
        <w:rPr>
          <w:sz w:val="22"/>
          <w:szCs w:val="22"/>
        </w:rPr>
        <w:t xml:space="preserve"> Support (SDS) legislation. SDS is underpinned by a set of principles designed to maximise choice and control for supported people. The Social Care (Self-Directed Support) (Scotland) Act 2013 places a duty on Local Authorities to offer people who are eligible for social care a choice over how they receive support and as such, are out with the scope of this document.  The LTR is a specific set of rules for certain service contracts that tend to be of lower interest to cross-border competition. Those service contracts include certain social, health and education services, defined by Common Procurement Vocabulary (CPV) codes. The list of services to which the LTR applies is set out in Schedule 3 of the Procurement Regulations. The LTR applies only to Schedule 3 contracts which are worth at least £6</w:t>
      </w:r>
      <w:r w:rsidR="00584C4D" w:rsidRPr="00E104FC">
        <w:rPr>
          <w:sz w:val="22"/>
          <w:szCs w:val="22"/>
        </w:rPr>
        <w:t>6</w:t>
      </w:r>
      <w:r w:rsidR="007E09C3" w:rsidRPr="00E104FC">
        <w:rPr>
          <w:sz w:val="22"/>
          <w:szCs w:val="22"/>
        </w:rPr>
        <w:t>3,540</w:t>
      </w:r>
      <w:r w:rsidRPr="00E104FC">
        <w:rPr>
          <w:sz w:val="22"/>
          <w:szCs w:val="22"/>
        </w:rPr>
        <w:t xml:space="preserve"> </w:t>
      </w:r>
      <w:r w:rsidR="00FF6333" w:rsidRPr="00E104FC">
        <w:rPr>
          <w:sz w:val="22"/>
          <w:szCs w:val="22"/>
        </w:rPr>
        <w:t xml:space="preserve">(including vat) </w:t>
      </w:r>
      <w:r w:rsidR="00002BB5" w:rsidRPr="00E104FC">
        <w:rPr>
          <w:sz w:val="22"/>
          <w:szCs w:val="22"/>
        </w:rPr>
        <w:t xml:space="preserve">or </w:t>
      </w:r>
      <w:r w:rsidR="00E522CD" w:rsidRPr="00E104FC">
        <w:rPr>
          <w:sz w:val="22"/>
          <w:szCs w:val="22"/>
        </w:rPr>
        <w:t>£</w:t>
      </w:r>
      <w:r w:rsidR="001054DE" w:rsidRPr="00E104FC">
        <w:rPr>
          <w:sz w:val="22"/>
          <w:szCs w:val="22"/>
        </w:rPr>
        <w:t>552,950 (excluding vat</w:t>
      </w:r>
      <w:r w:rsidR="002F0A8C" w:rsidRPr="00E104FC">
        <w:rPr>
          <w:sz w:val="22"/>
          <w:szCs w:val="22"/>
        </w:rPr>
        <w:t xml:space="preserve">) </w:t>
      </w:r>
      <w:r w:rsidRPr="00E104FC">
        <w:rPr>
          <w:sz w:val="22"/>
          <w:szCs w:val="22"/>
        </w:rPr>
        <w:t xml:space="preserve">over the life of that contract. Contracts below that threshold, but which are worth at least £50,000 are regulated separately by the Procurement </w:t>
      </w:r>
      <w:r w:rsidR="00F51BEE" w:rsidRPr="00E104FC">
        <w:rPr>
          <w:sz w:val="22"/>
          <w:szCs w:val="22"/>
        </w:rPr>
        <w:t xml:space="preserve">Reform Scotland </w:t>
      </w:r>
      <w:r w:rsidRPr="00E104FC">
        <w:rPr>
          <w:sz w:val="22"/>
          <w:szCs w:val="22"/>
        </w:rPr>
        <w:t>Act</w:t>
      </w:r>
      <w:r w:rsidR="00F51BEE" w:rsidRPr="00E104FC">
        <w:rPr>
          <w:sz w:val="22"/>
          <w:szCs w:val="22"/>
        </w:rPr>
        <w:t xml:space="preserve"> 2014</w:t>
      </w:r>
      <w:r w:rsidRPr="00E104FC">
        <w:rPr>
          <w:sz w:val="22"/>
          <w:szCs w:val="22"/>
        </w:rPr>
        <w:t xml:space="preserve">. Advice on all Schedule 3 procurements should be obtained from the </w:t>
      </w:r>
      <w:r w:rsidR="00E4618C" w:rsidRPr="00E104FC">
        <w:rPr>
          <w:sz w:val="22"/>
          <w:szCs w:val="22"/>
        </w:rPr>
        <w:t>CP</w:t>
      </w:r>
      <w:r w:rsidRPr="00E104FC">
        <w:rPr>
          <w:sz w:val="22"/>
          <w:szCs w:val="22"/>
        </w:rPr>
        <w:t xml:space="preserve">U. Further Guidance on procuring Health or Social Care Services is included in </w:t>
      </w:r>
      <w:hyperlink w:anchor="_APPENDIX_1_-" w:history="1">
        <w:r w:rsidRPr="00F812C5">
          <w:rPr>
            <w:rStyle w:val="Hyperlink"/>
            <w:sz w:val="22"/>
            <w:szCs w:val="22"/>
          </w:rPr>
          <w:t>Appendix 1</w:t>
        </w:r>
      </w:hyperlink>
      <w:r w:rsidRPr="00E104FC">
        <w:rPr>
          <w:sz w:val="22"/>
          <w:szCs w:val="22"/>
        </w:rPr>
        <w:t>.</w:t>
      </w:r>
    </w:p>
    <w:p w14:paraId="670BA4DB" w14:textId="77777777" w:rsidR="007574B8" w:rsidRDefault="007574B8" w:rsidP="00C74B2B">
      <w:pPr>
        <w:pStyle w:val="BodyText"/>
        <w:kinsoku w:val="0"/>
        <w:overflowPunct w:val="0"/>
        <w:spacing w:before="11"/>
        <w:ind w:right="409" w:hanging="926"/>
        <w:rPr>
          <w:sz w:val="21"/>
          <w:szCs w:val="21"/>
        </w:rPr>
      </w:pPr>
    </w:p>
    <w:p w14:paraId="44C05367" w14:textId="7130B59E" w:rsidR="007574B8" w:rsidRDefault="007574B8" w:rsidP="00C74B2B">
      <w:pPr>
        <w:pStyle w:val="ListParagraph"/>
        <w:numPr>
          <w:ilvl w:val="2"/>
          <w:numId w:val="18"/>
        </w:numPr>
        <w:tabs>
          <w:tab w:val="left" w:pos="939"/>
        </w:tabs>
        <w:kinsoku w:val="0"/>
        <w:overflowPunct w:val="0"/>
        <w:ind w:right="409" w:hanging="926"/>
        <w:rPr>
          <w:sz w:val="22"/>
          <w:szCs w:val="22"/>
        </w:rPr>
      </w:pPr>
      <w:r>
        <w:rPr>
          <w:sz w:val="22"/>
          <w:szCs w:val="22"/>
        </w:rPr>
        <w:t xml:space="preserve">In accordance with the council’s CSO, any </w:t>
      </w:r>
      <w:r w:rsidR="001E2160">
        <w:rPr>
          <w:sz w:val="22"/>
          <w:szCs w:val="22"/>
        </w:rPr>
        <w:t>goods</w:t>
      </w:r>
      <w:r w:rsidR="007E09C3">
        <w:rPr>
          <w:sz w:val="22"/>
          <w:szCs w:val="22"/>
        </w:rPr>
        <w:t xml:space="preserve"> or</w:t>
      </w:r>
      <w:r>
        <w:rPr>
          <w:sz w:val="22"/>
          <w:szCs w:val="22"/>
        </w:rPr>
        <w:t xml:space="preserve"> services contract with an estimated aggregate purchase value of £50,000 </w:t>
      </w:r>
      <w:r w:rsidR="007E09C3">
        <w:rPr>
          <w:sz w:val="22"/>
          <w:szCs w:val="22"/>
        </w:rPr>
        <w:t xml:space="preserve">and works contract with an estimated aggregate purchase value of £250,000 </w:t>
      </w:r>
      <w:r>
        <w:rPr>
          <w:sz w:val="22"/>
          <w:szCs w:val="22"/>
        </w:rPr>
        <w:t>and over</w:t>
      </w:r>
      <w:r w:rsidR="007E09C3">
        <w:rPr>
          <w:sz w:val="22"/>
          <w:szCs w:val="22"/>
        </w:rPr>
        <w:t>,</w:t>
      </w:r>
      <w:r>
        <w:rPr>
          <w:sz w:val="22"/>
          <w:szCs w:val="22"/>
        </w:rPr>
        <w:t xml:space="preserve"> </w:t>
      </w:r>
      <w:r w:rsidR="00C52269">
        <w:rPr>
          <w:sz w:val="22"/>
          <w:szCs w:val="22"/>
        </w:rPr>
        <w:t>should</w:t>
      </w:r>
      <w:r>
        <w:rPr>
          <w:sz w:val="22"/>
          <w:szCs w:val="22"/>
        </w:rPr>
        <w:t xml:space="preserve"> be </w:t>
      </w:r>
      <w:r w:rsidR="002C6C16">
        <w:rPr>
          <w:sz w:val="22"/>
          <w:szCs w:val="22"/>
        </w:rPr>
        <w:t xml:space="preserve">put out to </w:t>
      </w:r>
      <w:r>
        <w:rPr>
          <w:sz w:val="22"/>
          <w:szCs w:val="22"/>
        </w:rPr>
        <w:t>tender using Public Contracts Scotland</w:t>
      </w:r>
      <w:r w:rsidR="007D27A1">
        <w:rPr>
          <w:sz w:val="22"/>
          <w:szCs w:val="22"/>
        </w:rPr>
        <w:t xml:space="preserve"> as a website notice</w:t>
      </w:r>
      <w:r>
        <w:rPr>
          <w:sz w:val="22"/>
          <w:szCs w:val="22"/>
        </w:rPr>
        <w:t xml:space="preserve">. The aim is to create an effective, </w:t>
      </w:r>
      <w:proofErr w:type="gramStart"/>
      <w:r>
        <w:rPr>
          <w:sz w:val="22"/>
          <w:szCs w:val="22"/>
        </w:rPr>
        <w:t>fair</w:t>
      </w:r>
      <w:proofErr w:type="gramEnd"/>
      <w:r>
        <w:rPr>
          <w:sz w:val="22"/>
          <w:szCs w:val="22"/>
        </w:rPr>
        <w:t xml:space="preserve"> and transparent competition between suppliers to ensure best value for the council and the</w:t>
      </w:r>
      <w:r>
        <w:rPr>
          <w:spacing w:val="-8"/>
          <w:sz w:val="22"/>
          <w:szCs w:val="22"/>
        </w:rPr>
        <w:t xml:space="preserve"> </w:t>
      </w:r>
      <w:r>
        <w:rPr>
          <w:sz w:val="22"/>
          <w:szCs w:val="22"/>
        </w:rPr>
        <w:t>taxpayer.</w:t>
      </w:r>
      <w:r w:rsidR="007D27A1">
        <w:rPr>
          <w:sz w:val="22"/>
          <w:szCs w:val="22"/>
        </w:rPr>
        <w:t xml:space="preserve">  Above </w:t>
      </w:r>
      <w:r w:rsidR="00FC0297">
        <w:rPr>
          <w:sz w:val="22"/>
          <w:szCs w:val="22"/>
        </w:rPr>
        <w:t>WTO GPA</w:t>
      </w:r>
      <w:r w:rsidR="007D27A1">
        <w:rPr>
          <w:sz w:val="22"/>
          <w:szCs w:val="22"/>
        </w:rPr>
        <w:t xml:space="preserve"> threshold exercises </w:t>
      </w:r>
      <w:r w:rsidR="00C52269">
        <w:rPr>
          <w:sz w:val="22"/>
          <w:szCs w:val="22"/>
        </w:rPr>
        <w:t>should be advertised on Public Contracts Scotland and</w:t>
      </w:r>
      <w:r w:rsidR="009D4F1A">
        <w:rPr>
          <w:sz w:val="22"/>
          <w:szCs w:val="22"/>
        </w:rPr>
        <w:t>, in accordance with the decision of the relevant procurement lead office</w:t>
      </w:r>
      <w:r w:rsidR="00224C59">
        <w:rPr>
          <w:sz w:val="22"/>
          <w:szCs w:val="22"/>
        </w:rPr>
        <w:t>,</w:t>
      </w:r>
      <w:r w:rsidR="00C52269">
        <w:rPr>
          <w:sz w:val="22"/>
          <w:szCs w:val="22"/>
        </w:rPr>
        <w:t xml:space="preserve"> </w:t>
      </w:r>
      <w:r w:rsidR="00D03205">
        <w:rPr>
          <w:sz w:val="22"/>
          <w:szCs w:val="22"/>
        </w:rPr>
        <w:t xml:space="preserve">put out to </w:t>
      </w:r>
      <w:r w:rsidR="00C52269">
        <w:rPr>
          <w:sz w:val="22"/>
          <w:szCs w:val="22"/>
        </w:rPr>
        <w:t>tender</w:t>
      </w:r>
      <w:r w:rsidR="00D03205">
        <w:rPr>
          <w:sz w:val="22"/>
          <w:szCs w:val="22"/>
        </w:rPr>
        <w:t xml:space="preserve"> </w:t>
      </w:r>
      <w:r w:rsidR="00C52269">
        <w:rPr>
          <w:sz w:val="22"/>
          <w:szCs w:val="22"/>
        </w:rPr>
        <w:t>via the Public Contract</w:t>
      </w:r>
      <w:r w:rsidR="00E25D3F">
        <w:rPr>
          <w:sz w:val="22"/>
          <w:szCs w:val="22"/>
        </w:rPr>
        <w:t>s</w:t>
      </w:r>
      <w:r w:rsidR="00C52269">
        <w:rPr>
          <w:sz w:val="22"/>
          <w:szCs w:val="22"/>
        </w:rPr>
        <w:t xml:space="preserve"> Scotland </w:t>
      </w:r>
      <w:r w:rsidR="002C627E">
        <w:rPr>
          <w:sz w:val="22"/>
          <w:szCs w:val="22"/>
        </w:rPr>
        <w:t xml:space="preserve">website </w:t>
      </w:r>
      <w:r w:rsidR="00224C59">
        <w:rPr>
          <w:sz w:val="22"/>
          <w:szCs w:val="22"/>
        </w:rPr>
        <w:t>or</w:t>
      </w:r>
      <w:r w:rsidR="00C52269">
        <w:rPr>
          <w:sz w:val="22"/>
          <w:szCs w:val="22"/>
        </w:rPr>
        <w:t xml:space="preserve"> </w:t>
      </w:r>
      <w:r w:rsidR="002C627E">
        <w:rPr>
          <w:sz w:val="22"/>
          <w:szCs w:val="22"/>
        </w:rPr>
        <w:t xml:space="preserve">the </w:t>
      </w:r>
      <w:r w:rsidR="00C52269">
        <w:rPr>
          <w:sz w:val="22"/>
          <w:szCs w:val="22"/>
        </w:rPr>
        <w:t>Public Contract</w:t>
      </w:r>
      <w:r w:rsidR="00E25D3F">
        <w:rPr>
          <w:sz w:val="22"/>
          <w:szCs w:val="22"/>
        </w:rPr>
        <w:t>s</w:t>
      </w:r>
      <w:r w:rsidR="00C52269">
        <w:rPr>
          <w:sz w:val="22"/>
          <w:szCs w:val="22"/>
        </w:rPr>
        <w:t xml:space="preserve"> Scotland Tender website.</w:t>
      </w:r>
    </w:p>
    <w:p w14:paraId="214C7B33" w14:textId="77777777" w:rsidR="007574B8" w:rsidRDefault="007574B8" w:rsidP="00C74B2B">
      <w:pPr>
        <w:pStyle w:val="BodyText"/>
        <w:kinsoku w:val="0"/>
        <w:overflowPunct w:val="0"/>
        <w:ind w:right="409" w:hanging="926"/>
      </w:pPr>
    </w:p>
    <w:p w14:paraId="0E1F12C5" w14:textId="255C2E38" w:rsidR="007574B8" w:rsidRDefault="007574B8" w:rsidP="00C74B2B">
      <w:pPr>
        <w:pStyle w:val="ListParagraph"/>
        <w:numPr>
          <w:ilvl w:val="2"/>
          <w:numId w:val="18"/>
        </w:numPr>
        <w:tabs>
          <w:tab w:val="left" w:pos="939"/>
        </w:tabs>
        <w:kinsoku w:val="0"/>
        <w:overflowPunct w:val="0"/>
        <w:ind w:right="409" w:hanging="926"/>
        <w:rPr>
          <w:sz w:val="22"/>
          <w:szCs w:val="22"/>
        </w:rPr>
      </w:pPr>
      <w:r>
        <w:rPr>
          <w:sz w:val="22"/>
          <w:szCs w:val="22"/>
        </w:rPr>
        <w:t xml:space="preserve">In accordance with the council’s CSO, </w:t>
      </w:r>
      <w:r w:rsidR="00A27761">
        <w:rPr>
          <w:sz w:val="22"/>
          <w:szCs w:val="22"/>
        </w:rPr>
        <w:t>goods</w:t>
      </w:r>
      <w:r w:rsidR="007E09C3">
        <w:rPr>
          <w:sz w:val="22"/>
          <w:szCs w:val="22"/>
        </w:rPr>
        <w:t xml:space="preserve"> or </w:t>
      </w:r>
      <w:r>
        <w:rPr>
          <w:sz w:val="22"/>
          <w:szCs w:val="22"/>
        </w:rPr>
        <w:t>services contract</w:t>
      </w:r>
      <w:r w:rsidR="003678A3">
        <w:rPr>
          <w:sz w:val="22"/>
          <w:szCs w:val="22"/>
        </w:rPr>
        <w:t>s</w:t>
      </w:r>
      <w:r>
        <w:rPr>
          <w:sz w:val="22"/>
          <w:szCs w:val="22"/>
        </w:rPr>
        <w:t xml:space="preserve"> with an estimated aggregate purchase value less than £50,000 </w:t>
      </w:r>
      <w:r w:rsidR="007E09C3">
        <w:rPr>
          <w:sz w:val="22"/>
          <w:szCs w:val="22"/>
        </w:rPr>
        <w:t>and works contract</w:t>
      </w:r>
      <w:r w:rsidR="003678A3">
        <w:rPr>
          <w:sz w:val="22"/>
          <w:szCs w:val="22"/>
        </w:rPr>
        <w:t>s</w:t>
      </w:r>
      <w:r w:rsidR="007E09C3">
        <w:rPr>
          <w:sz w:val="22"/>
          <w:szCs w:val="22"/>
        </w:rPr>
        <w:t xml:space="preserve"> with an estimated aggregate purchase value less than £250,000, </w:t>
      </w:r>
      <w:r>
        <w:rPr>
          <w:sz w:val="22"/>
          <w:szCs w:val="22"/>
        </w:rPr>
        <w:t xml:space="preserve">should be procured using the Quick Quote facility provided through Public Contracts Scotland. Where </w:t>
      </w:r>
      <w:r w:rsidR="00D63051">
        <w:rPr>
          <w:sz w:val="22"/>
          <w:szCs w:val="22"/>
        </w:rPr>
        <w:t xml:space="preserve">the </w:t>
      </w:r>
      <w:r>
        <w:rPr>
          <w:sz w:val="22"/>
          <w:szCs w:val="22"/>
        </w:rPr>
        <w:t xml:space="preserve">Quick Quotes </w:t>
      </w:r>
      <w:r w:rsidR="00D63051">
        <w:rPr>
          <w:sz w:val="22"/>
          <w:szCs w:val="22"/>
        </w:rPr>
        <w:t xml:space="preserve">facility </w:t>
      </w:r>
      <w:r>
        <w:rPr>
          <w:sz w:val="22"/>
          <w:szCs w:val="22"/>
        </w:rPr>
        <w:t>is not used</w:t>
      </w:r>
      <w:r w:rsidR="00D63051">
        <w:rPr>
          <w:sz w:val="22"/>
          <w:szCs w:val="22"/>
        </w:rPr>
        <w:t>,</w:t>
      </w:r>
      <w:r>
        <w:rPr>
          <w:sz w:val="22"/>
          <w:szCs w:val="22"/>
        </w:rPr>
        <w:t xml:space="preserve"> the reason for the exception should be recorded </w:t>
      </w:r>
      <w:r w:rsidR="00D63051">
        <w:rPr>
          <w:sz w:val="22"/>
          <w:szCs w:val="22"/>
        </w:rPr>
        <w:t>with</w:t>
      </w:r>
      <w:r>
        <w:rPr>
          <w:sz w:val="22"/>
          <w:szCs w:val="22"/>
        </w:rPr>
        <w:t xml:space="preserve">in </w:t>
      </w:r>
      <w:r w:rsidR="00B13769">
        <w:rPr>
          <w:sz w:val="22"/>
          <w:szCs w:val="22"/>
        </w:rPr>
        <w:t xml:space="preserve">a report published within the Information </w:t>
      </w:r>
      <w:r>
        <w:rPr>
          <w:sz w:val="22"/>
          <w:szCs w:val="22"/>
        </w:rPr>
        <w:t xml:space="preserve">Bulletin </w:t>
      </w:r>
      <w:r w:rsidR="00B13769">
        <w:rPr>
          <w:sz w:val="22"/>
          <w:szCs w:val="22"/>
        </w:rPr>
        <w:t>r</w:t>
      </w:r>
      <w:r>
        <w:rPr>
          <w:sz w:val="22"/>
          <w:szCs w:val="22"/>
        </w:rPr>
        <w:t xml:space="preserve">eport to Members. It should be noted that where the contract has been identified as being high risk and or the </w:t>
      </w:r>
      <w:proofErr w:type="gramStart"/>
      <w:r>
        <w:rPr>
          <w:sz w:val="22"/>
          <w:szCs w:val="22"/>
        </w:rPr>
        <w:t>criteria</w:t>
      </w:r>
      <w:proofErr w:type="gramEnd"/>
      <w:r>
        <w:rPr>
          <w:sz w:val="22"/>
          <w:szCs w:val="22"/>
        </w:rPr>
        <w:t xml:space="preserve"> for awarding the contract is complex, Quick Quote should be avoided and a full </w:t>
      </w:r>
      <w:r w:rsidR="0072451D">
        <w:rPr>
          <w:sz w:val="22"/>
          <w:szCs w:val="22"/>
        </w:rPr>
        <w:t xml:space="preserve">invitation to </w:t>
      </w:r>
      <w:r>
        <w:rPr>
          <w:sz w:val="22"/>
          <w:szCs w:val="22"/>
        </w:rPr>
        <w:t>tender process should be progressed to enable greater benefits to the</w:t>
      </w:r>
      <w:r>
        <w:rPr>
          <w:spacing w:val="-10"/>
          <w:sz w:val="22"/>
          <w:szCs w:val="22"/>
        </w:rPr>
        <w:t xml:space="preserve"> </w:t>
      </w:r>
      <w:r w:rsidR="0072451D">
        <w:rPr>
          <w:sz w:val="22"/>
          <w:szCs w:val="22"/>
        </w:rPr>
        <w:t>C</w:t>
      </w:r>
      <w:r>
        <w:rPr>
          <w:sz w:val="22"/>
          <w:szCs w:val="22"/>
        </w:rPr>
        <w:t>ouncil.</w:t>
      </w:r>
    </w:p>
    <w:p w14:paraId="591FCEBB" w14:textId="77777777" w:rsidR="007574B8" w:rsidRDefault="007574B8" w:rsidP="00C74B2B">
      <w:pPr>
        <w:pStyle w:val="BodyText"/>
        <w:kinsoku w:val="0"/>
        <w:overflowPunct w:val="0"/>
        <w:ind w:right="409" w:hanging="926"/>
      </w:pPr>
    </w:p>
    <w:p w14:paraId="344ABA7E" w14:textId="09D8E9D9" w:rsidR="007574B8" w:rsidRDefault="007574B8" w:rsidP="00C74B2B">
      <w:pPr>
        <w:pStyle w:val="ListParagraph"/>
        <w:numPr>
          <w:ilvl w:val="2"/>
          <w:numId w:val="18"/>
        </w:numPr>
        <w:tabs>
          <w:tab w:val="left" w:pos="939"/>
        </w:tabs>
        <w:kinsoku w:val="0"/>
        <w:overflowPunct w:val="0"/>
        <w:ind w:right="409" w:hanging="926"/>
        <w:rPr>
          <w:sz w:val="22"/>
          <w:szCs w:val="22"/>
        </w:rPr>
      </w:pPr>
      <w:r>
        <w:rPr>
          <w:sz w:val="22"/>
          <w:szCs w:val="22"/>
        </w:rPr>
        <w:t xml:space="preserve">Should no framework or contract exist internally or be available for Falkirk Council to participate in, </w:t>
      </w:r>
      <w:r w:rsidR="00C8128D">
        <w:rPr>
          <w:sz w:val="22"/>
          <w:szCs w:val="22"/>
        </w:rPr>
        <w:t>T</w:t>
      </w:r>
      <w:r>
        <w:rPr>
          <w:sz w:val="22"/>
          <w:szCs w:val="22"/>
        </w:rPr>
        <w:t xml:space="preserve">able </w:t>
      </w:r>
      <w:r w:rsidR="00F05A52">
        <w:rPr>
          <w:sz w:val="22"/>
          <w:szCs w:val="22"/>
        </w:rPr>
        <w:t>5</w:t>
      </w:r>
      <w:r>
        <w:rPr>
          <w:sz w:val="22"/>
          <w:szCs w:val="22"/>
        </w:rPr>
        <w:t xml:space="preserve"> highlights, based on financial thresholds, the suggested advertising requirements and the minimum number of quotations or tenders sought dependent</w:t>
      </w:r>
      <w:r>
        <w:rPr>
          <w:spacing w:val="-2"/>
          <w:sz w:val="22"/>
          <w:szCs w:val="22"/>
        </w:rPr>
        <w:t xml:space="preserve"> </w:t>
      </w:r>
      <w:r>
        <w:rPr>
          <w:sz w:val="22"/>
          <w:szCs w:val="22"/>
        </w:rPr>
        <w:t>upon</w:t>
      </w:r>
      <w:r>
        <w:rPr>
          <w:spacing w:val="-5"/>
          <w:sz w:val="22"/>
          <w:szCs w:val="22"/>
        </w:rPr>
        <w:t xml:space="preserve"> </w:t>
      </w:r>
      <w:r>
        <w:rPr>
          <w:sz w:val="22"/>
          <w:szCs w:val="22"/>
        </w:rPr>
        <w:t>the</w:t>
      </w:r>
      <w:r>
        <w:rPr>
          <w:spacing w:val="-5"/>
          <w:sz w:val="22"/>
          <w:szCs w:val="22"/>
        </w:rPr>
        <w:t xml:space="preserve"> </w:t>
      </w:r>
      <w:r>
        <w:rPr>
          <w:sz w:val="22"/>
          <w:szCs w:val="22"/>
        </w:rPr>
        <w:t>type</w:t>
      </w:r>
      <w:r>
        <w:rPr>
          <w:spacing w:val="-5"/>
          <w:sz w:val="22"/>
          <w:szCs w:val="22"/>
        </w:rPr>
        <w:t xml:space="preserve"> </w:t>
      </w:r>
      <w:r>
        <w:rPr>
          <w:sz w:val="22"/>
          <w:szCs w:val="22"/>
        </w:rPr>
        <w:t>of</w:t>
      </w:r>
      <w:r>
        <w:rPr>
          <w:spacing w:val="-1"/>
          <w:sz w:val="22"/>
          <w:szCs w:val="22"/>
        </w:rPr>
        <w:t xml:space="preserve"> </w:t>
      </w:r>
      <w:r>
        <w:rPr>
          <w:sz w:val="22"/>
          <w:szCs w:val="22"/>
        </w:rPr>
        <w:t>contract</w:t>
      </w:r>
      <w:r>
        <w:rPr>
          <w:spacing w:val="-2"/>
          <w:sz w:val="22"/>
          <w:szCs w:val="22"/>
        </w:rPr>
        <w:t xml:space="preserve"> </w:t>
      </w:r>
      <w:r>
        <w:rPr>
          <w:sz w:val="22"/>
          <w:szCs w:val="22"/>
        </w:rPr>
        <w:t>as</w:t>
      </w:r>
      <w:r>
        <w:rPr>
          <w:spacing w:val="-5"/>
          <w:sz w:val="22"/>
          <w:szCs w:val="22"/>
        </w:rPr>
        <w:t xml:space="preserve"> </w:t>
      </w:r>
      <w:r>
        <w:rPr>
          <w:sz w:val="22"/>
          <w:szCs w:val="22"/>
        </w:rPr>
        <w:t>stipulated</w:t>
      </w:r>
      <w:r>
        <w:rPr>
          <w:spacing w:val="-8"/>
          <w:sz w:val="22"/>
          <w:szCs w:val="22"/>
        </w:rPr>
        <w:t xml:space="preserve"> </w:t>
      </w:r>
      <w:r>
        <w:rPr>
          <w:sz w:val="22"/>
          <w:szCs w:val="22"/>
        </w:rPr>
        <w:t>within</w:t>
      </w:r>
      <w:r>
        <w:rPr>
          <w:spacing w:val="-3"/>
          <w:sz w:val="22"/>
          <w:szCs w:val="22"/>
        </w:rPr>
        <w:t xml:space="preserve"> </w:t>
      </w:r>
      <w:r>
        <w:rPr>
          <w:sz w:val="22"/>
          <w:szCs w:val="22"/>
        </w:rPr>
        <w:t>the</w:t>
      </w:r>
      <w:r>
        <w:rPr>
          <w:spacing w:val="-3"/>
          <w:sz w:val="22"/>
          <w:szCs w:val="22"/>
        </w:rPr>
        <w:t xml:space="preserve"> </w:t>
      </w:r>
      <w:r>
        <w:rPr>
          <w:sz w:val="22"/>
          <w:szCs w:val="22"/>
        </w:rPr>
        <w:t>council’s</w:t>
      </w:r>
      <w:r>
        <w:rPr>
          <w:spacing w:val="-3"/>
          <w:sz w:val="22"/>
          <w:szCs w:val="22"/>
        </w:rPr>
        <w:t xml:space="preserve"> </w:t>
      </w:r>
      <w:r>
        <w:rPr>
          <w:sz w:val="22"/>
          <w:szCs w:val="22"/>
        </w:rPr>
        <w:t>CSO</w:t>
      </w:r>
      <w:r>
        <w:rPr>
          <w:spacing w:val="-4"/>
          <w:sz w:val="22"/>
          <w:szCs w:val="22"/>
        </w:rPr>
        <w:t xml:space="preserve"> </w:t>
      </w:r>
      <w:r>
        <w:rPr>
          <w:sz w:val="22"/>
          <w:szCs w:val="22"/>
        </w:rPr>
        <w:t>and</w:t>
      </w:r>
      <w:r>
        <w:rPr>
          <w:spacing w:val="-3"/>
          <w:sz w:val="22"/>
          <w:szCs w:val="22"/>
        </w:rPr>
        <w:t xml:space="preserve"> </w:t>
      </w:r>
      <w:r>
        <w:rPr>
          <w:sz w:val="22"/>
          <w:szCs w:val="22"/>
        </w:rPr>
        <w:t>Financial Regulations.</w:t>
      </w:r>
    </w:p>
    <w:p w14:paraId="413E3CA6" w14:textId="77777777" w:rsidR="00096DBB" w:rsidRPr="00096DBB" w:rsidRDefault="00096DBB" w:rsidP="00C74B2B">
      <w:pPr>
        <w:pStyle w:val="ListParagraph"/>
        <w:rPr>
          <w:sz w:val="22"/>
          <w:szCs w:val="22"/>
        </w:rPr>
      </w:pPr>
    </w:p>
    <w:p w14:paraId="1CA5A8C8" w14:textId="3452939F" w:rsidR="00235D71" w:rsidRDefault="00A05D07" w:rsidP="00C74B2B">
      <w:pPr>
        <w:pStyle w:val="ListParagraph"/>
        <w:numPr>
          <w:ilvl w:val="2"/>
          <w:numId w:val="18"/>
        </w:numPr>
        <w:tabs>
          <w:tab w:val="left" w:pos="939"/>
        </w:tabs>
        <w:kinsoku w:val="0"/>
        <w:overflowPunct w:val="0"/>
        <w:ind w:right="409" w:hanging="926"/>
        <w:rPr>
          <w:sz w:val="22"/>
          <w:szCs w:val="22"/>
        </w:rPr>
      </w:pPr>
      <w:r w:rsidRPr="0080779E">
        <w:rPr>
          <w:sz w:val="22"/>
          <w:szCs w:val="22"/>
        </w:rPr>
        <w:t>Please note that should</w:t>
      </w:r>
      <w:r>
        <w:rPr>
          <w:sz w:val="22"/>
          <w:szCs w:val="22"/>
        </w:rPr>
        <w:t xml:space="preserve"> aggregate contract value (as determined in 5.4) be within 10% of Website notice or WTO GAP thresholds, it is advised that these routes to market are</w:t>
      </w:r>
      <w:r w:rsidRPr="00096DBB">
        <w:rPr>
          <w:sz w:val="22"/>
          <w:szCs w:val="22"/>
        </w:rPr>
        <w:t xml:space="preserve"> </w:t>
      </w:r>
      <w:r>
        <w:rPr>
          <w:sz w:val="22"/>
          <w:szCs w:val="22"/>
        </w:rPr>
        <w:t>utilised.</w:t>
      </w:r>
    </w:p>
    <w:p w14:paraId="736F3EBA" w14:textId="77777777" w:rsidR="005E6EF1" w:rsidRDefault="005E6EF1" w:rsidP="00C74B2B">
      <w:pPr>
        <w:pStyle w:val="ListParagraph"/>
        <w:rPr>
          <w:sz w:val="22"/>
          <w:szCs w:val="22"/>
        </w:rPr>
      </w:pPr>
    </w:p>
    <w:tbl>
      <w:tblPr>
        <w:tblStyle w:val="TableGrid"/>
        <w:tblW w:w="0" w:type="auto"/>
        <w:tblInd w:w="940" w:type="dxa"/>
        <w:tblLook w:val="04A0" w:firstRow="1" w:lastRow="0" w:firstColumn="1" w:lastColumn="0" w:noHBand="0" w:noVBand="1"/>
      </w:tblPr>
      <w:tblGrid>
        <w:gridCol w:w="1323"/>
        <w:gridCol w:w="2552"/>
        <w:gridCol w:w="1984"/>
        <w:gridCol w:w="3119"/>
      </w:tblGrid>
      <w:tr w:rsidR="006E2990" w14:paraId="40ABA162" w14:textId="77777777" w:rsidTr="00BC0ACE">
        <w:tc>
          <w:tcPr>
            <w:tcW w:w="1323" w:type="dxa"/>
            <w:tcBorders>
              <w:top w:val="single" w:sz="12" w:space="0" w:color="auto"/>
              <w:left w:val="single" w:sz="12" w:space="0" w:color="auto"/>
              <w:bottom w:val="single" w:sz="12" w:space="0" w:color="auto"/>
            </w:tcBorders>
            <w:vAlign w:val="center"/>
          </w:tcPr>
          <w:p w14:paraId="1693F93C" w14:textId="175C3D3B" w:rsidR="006E2990" w:rsidRDefault="006E2990" w:rsidP="00C74B2B">
            <w:pPr>
              <w:pStyle w:val="ListParagraph"/>
              <w:ind w:left="0" w:firstLine="0"/>
              <w:rPr>
                <w:sz w:val="22"/>
                <w:szCs w:val="22"/>
              </w:rPr>
            </w:pPr>
            <w:r w:rsidRPr="00235D71">
              <w:rPr>
                <w:rFonts w:eastAsia="Times New Roman"/>
                <w:b/>
                <w:bCs/>
                <w:color w:val="000000"/>
                <w:sz w:val="22"/>
                <w:szCs w:val="22"/>
              </w:rPr>
              <w:lastRenderedPageBreak/>
              <w:t>Nature of Contract</w:t>
            </w:r>
          </w:p>
        </w:tc>
        <w:tc>
          <w:tcPr>
            <w:tcW w:w="2552" w:type="dxa"/>
            <w:tcBorders>
              <w:top w:val="single" w:sz="12" w:space="0" w:color="auto"/>
              <w:bottom w:val="single" w:sz="12" w:space="0" w:color="auto"/>
            </w:tcBorders>
            <w:vAlign w:val="center"/>
          </w:tcPr>
          <w:p w14:paraId="45CD3A5A" w14:textId="587554ED" w:rsidR="006E2990" w:rsidRDefault="006E2990" w:rsidP="00C74B2B">
            <w:pPr>
              <w:pStyle w:val="ListParagraph"/>
              <w:ind w:left="0" w:firstLine="0"/>
              <w:rPr>
                <w:sz w:val="22"/>
                <w:szCs w:val="22"/>
              </w:rPr>
            </w:pPr>
            <w:r w:rsidRPr="00235D71">
              <w:rPr>
                <w:rFonts w:eastAsia="Times New Roman"/>
                <w:b/>
                <w:bCs/>
                <w:color w:val="000000"/>
                <w:sz w:val="22"/>
                <w:szCs w:val="22"/>
              </w:rPr>
              <w:t>Contract Value</w:t>
            </w:r>
            <w:r w:rsidR="004B41AC" w:rsidRPr="004C3A7D">
              <w:rPr>
                <w:rFonts w:eastAsia="Times New Roman"/>
                <w:sz w:val="22"/>
                <w:szCs w:val="22"/>
              </w:rPr>
              <w:t>*</w:t>
            </w:r>
          </w:p>
        </w:tc>
        <w:tc>
          <w:tcPr>
            <w:tcW w:w="1984" w:type="dxa"/>
            <w:tcBorders>
              <w:top w:val="single" w:sz="12" w:space="0" w:color="auto"/>
              <w:bottom w:val="single" w:sz="12" w:space="0" w:color="auto"/>
            </w:tcBorders>
            <w:vAlign w:val="center"/>
          </w:tcPr>
          <w:p w14:paraId="6D447A71" w14:textId="172A8C5F" w:rsidR="006E2990" w:rsidRDefault="006E2990" w:rsidP="00C74B2B">
            <w:pPr>
              <w:pStyle w:val="ListParagraph"/>
              <w:ind w:left="0" w:firstLine="0"/>
              <w:rPr>
                <w:sz w:val="22"/>
                <w:szCs w:val="22"/>
              </w:rPr>
            </w:pPr>
            <w:r w:rsidRPr="00235D71">
              <w:rPr>
                <w:rFonts w:eastAsia="Times New Roman"/>
                <w:b/>
                <w:bCs/>
                <w:color w:val="000000"/>
                <w:sz w:val="22"/>
                <w:szCs w:val="22"/>
              </w:rPr>
              <w:t>Route to Market</w:t>
            </w:r>
          </w:p>
        </w:tc>
        <w:tc>
          <w:tcPr>
            <w:tcW w:w="3119" w:type="dxa"/>
            <w:tcBorders>
              <w:top w:val="single" w:sz="12" w:space="0" w:color="auto"/>
              <w:bottom w:val="single" w:sz="12" w:space="0" w:color="auto"/>
              <w:right w:val="single" w:sz="12" w:space="0" w:color="auto"/>
            </w:tcBorders>
            <w:vAlign w:val="center"/>
          </w:tcPr>
          <w:p w14:paraId="771A2288" w14:textId="5657DF78" w:rsidR="006E2990" w:rsidRDefault="006E2990" w:rsidP="00C74B2B">
            <w:pPr>
              <w:pStyle w:val="ListParagraph"/>
              <w:ind w:left="0" w:firstLine="0"/>
              <w:rPr>
                <w:sz w:val="22"/>
                <w:szCs w:val="22"/>
              </w:rPr>
            </w:pPr>
            <w:r w:rsidRPr="00235D71">
              <w:rPr>
                <w:rFonts w:eastAsia="Times New Roman"/>
                <w:b/>
                <w:bCs/>
                <w:color w:val="000000"/>
                <w:sz w:val="22"/>
                <w:szCs w:val="22"/>
              </w:rPr>
              <w:t>Engagement Required</w:t>
            </w:r>
          </w:p>
        </w:tc>
      </w:tr>
      <w:tr w:rsidR="003528AE" w14:paraId="7FAABC83" w14:textId="77777777" w:rsidTr="0008096D">
        <w:tc>
          <w:tcPr>
            <w:tcW w:w="1323" w:type="dxa"/>
            <w:vMerge w:val="restart"/>
            <w:tcBorders>
              <w:top w:val="single" w:sz="12" w:space="0" w:color="auto"/>
              <w:left w:val="single" w:sz="12" w:space="0" w:color="auto"/>
              <w:bottom w:val="single" w:sz="6" w:space="0" w:color="auto"/>
              <w:right w:val="single" w:sz="6" w:space="0" w:color="auto"/>
            </w:tcBorders>
            <w:vAlign w:val="center"/>
          </w:tcPr>
          <w:p w14:paraId="3E755E1B" w14:textId="7B8EEA6F" w:rsidR="003528AE" w:rsidRPr="00235D71" w:rsidRDefault="003528AE" w:rsidP="00C74B2B">
            <w:pPr>
              <w:pStyle w:val="ListParagraph"/>
              <w:ind w:left="0" w:firstLine="0"/>
              <w:rPr>
                <w:rFonts w:eastAsia="Times New Roman"/>
                <w:b/>
                <w:bCs/>
                <w:color w:val="000000"/>
                <w:sz w:val="22"/>
                <w:szCs w:val="22"/>
              </w:rPr>
            </w:pPr>
            <w:r w:rsidRPr="00235D71">
              <w:rPr>
                <w:rFonts w:eastAsia="Times New Roman"/>
                <w:b/>
                <w:bCs/>
                <w:color w:val="000000"/>
                <w:sz w:val="22"/>
                <w:szCs w:val="22"/>
              </w:rPr>
              <w:t>Goods / Services</w:t>
            </w:r>
          </w:p>
        </w:tc>
        <w:tc>
          <w:tcPr>
            <w:tcW w:w="2552" w:type="dxa"/>
            <w:tcBorders>
              <w:top w:val="single" w:sz="12" w:space="0" w:color="auto"/>
              <w:left w:val="single" w:sz="6" w:space="0" w:color="auto"/>
              <w:bottom w:val="single" w:sz="6" w:space="0" w:color="auto"/>
              <w:right w:val="single" w:sz="6" w:space="0" w:color="auto"/>
            </w:tcBorders>
            <w:vAlign w:val="center"/>
          </w:tcPr>
          <w:p w14:paraId="37A80834" w14:textId="41297F88" w:rsidR="003528AE" w:rsidRPr="00235D71" w:rsidRDefault="003528AE" w:rsidP="00C74B2B">
            <w:pPr>
              <w:pStyle w:val="ListParagraph"/>
              <w:ind w:left="0" w:firstLine="0"/>
              <w:rPr>
                <w:rFonts w:eastAsia="Times New Roman"/>
                <w:b/>
                <w:bCs/>
                <w:color w:val="000000"/>
                <w:sz w:val="22"/>
                <w:szCs w:val="22"/>
              </w:rPr>
            </w:pPr>
            <w:r w:rsidRPr="00235D71">
              <w:rPr>
                <w:rFonts w:eastAsia="Times New Roman"/>
                <w:color w:val="000000"/>
                <w:sz w:val="22"/>
                <w:szCs w:val="22"/>
              </w:rPr>
              <w:t>£1 - £4,999</w:t>
            </w:r>
          </w:p>
        </w:tc>
        <w:tc>
          <w:tcPr>
            <w:tcW w:w="1984" w:type="dxa"/>
            <w:tcBorders>
              <w:top w:val="single" w:sz="12" w:space="0" w:color="auto"/>
              <w:left w:val="single" w:sz="6" w:space="0" w:color="auto"/>
              <w:bottom w:val="single" w:sz="6" w:space="0" w:color="auto"/>
              <w:right w:val="single" w:sz="6" w:space="0" w:color="auto"/>
            </w:tcBorders>
            <w:vAlign w:val="center"/>
          </w:tcPr>
          <w:p w14:paraId="444F76ED" w14:textId="3098D6F6" w:rsidR="003528AE" w:rsidRPr="00235D71" w:rsidRDefault="003528AE" w:rsidP="00C74B2B">
            <w:pPr>
              <w:pStyle w:val="ListParagraph"/>
              <w:ind w:left="0" w:firstLine="0"/>
              <w:rPr>
                <w:rFonts w:eastAsia="Times New Roman"/>
                <w:b/>
                <w:bCs/>
                <w:color w:val="000000"/>
                <w:sz w:val="22"/>
                <w:szCs w:val="22"/>
              </w:rPr>
            </w:pPr>
            <w:r w:rsidRPr="00235D71">
              <w:rPr>
                <w:rFonts w:eastAsia="Times New Roman"/>
                <w:color w:val="000000"/>
                <w:sz w:val="22"/>
                <w:szCs w:val="22"/>
              </w:rPr>
              <w:t>Most appropriate</w:t>
            </w:r>
          </w:p>
        </w:tc>
        <w:tc>
          <w:tcPr>
            <w:tcW w:w="3119" w:type="dxa"/>
            <w:tcBorders>
              <w:top w:val="single" w:sz="12" w:space="0" w:color="auto"/>
              <w:left w:val="single" w:sz="6" w:space="0" w:color="auto"/>
              <w:bottom w:val="single" w:sz="6" w:space="0" w:color="auto"/>
              <w:right w:val="single" w:sz="12" w:space="0" w:color="auto"/>
            </w:tcBorders>
            <w:vAlign w:val="center"/>
          </w:tcPr>
          <w:p w14:paraId="3792393D" w14:textId="204D01BF" w:rsidR="003528AE" w:rsidRPr="00235D71" w:rsidRDefault="00D3717B" w:rsidP="00C74B2B">
            <w:pPr>
              <w:pStyle w:val="ListParagraph"/>
              <w:ind w:left="0" w:firstLine="0"/>
              <w:rPr>
                <w:rFonts w:eastAsia="Times New Roman"/>
                <w:b/>
                <w:bCs/>
                <w:color w:val="000000"/>
                <w:sz w:val="22"/>
                <w:szCs w:val="22"/>
              </w:rPr>
            </w:pPr>
            <w:r w:rsidRPr="00235D71">
              <w:rPr>
                <w:rFonts w:eastAsia="Times New Roman"/>
                <w:color w:val="000000"/>
                <w:sz w:val="22"/>
                <w:szCs w:val="22"/>
              </w:rPr>
              <w:t>Service to determine most appropriate route as per 3.2</w:t>
            </w:r>
          </w:p>
        </w:tc>
      </w:tr>
      <w:tr w:rsidR="003528AE" w14:paraId="5DCDC603" w14:textId="77777777" w:rsidTr="0008096D">
        <w:tc>
          <w:tcPr>
            <w:tcW w:w="1323" w:type="dxa"/>
            <w:vMerge/>
            <w:tcBorders>
              <w:top w:val="single" w:sz="6" w:space="0" w:color="auto"/>
              <w:left w:val="single" w:sz="12" w:space="0" w:color="auto"/>
              <w:bottom w:val="single" w:sz="6" w:space="0" w:color="auto"/>
              <w:right w:val="single" w:sz="6" w:space="0" w:color="auto"/>
            </w:tcBorders>
            <w:vAlign w:val="center"/>
          </w:tcPr>
          <w:p w14:paraId="3179E972" w14:textId="77777777" w:rsidR="003528AE" w:rsidRPr="00235D71" w:rsidRDefault="003528AE" w:rsidP="00C74B2B">
            <w:pPr>
              <w:pStyle w:val="ListParagraph"/>
              <w:ind w:left="0" w:firstLine="0"/>
              <w:rPr>
                <w:rFonts w:eastAsia="Times New Roman"/>
                <w:b/>
                <w:bCs/>
                <w:color w:val="000000"/>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2CFD8D49" w14:textId="700E5494" w:rsidR="003528AE" w:rsidRPr="00235D71" w:rsidRDefault="003528AE" w:rsidP="00C74B2B">
            <w:pPr>
              <w:pStyle w:val="ListParagraph"/>
              <w:ind w:left="0" w:firstLine="0"/>
              <w:rPr>
                <w:rFonts w:eastAsia="Times New Roman"/>
                <w:b/>
                <w:bCs/>
                <w:color w:val="000000"/>
                <w:sz w:val="22"/>
                <w:szCs w:val="22"/>
              </w:rPr>
            </w:pPr>
            <w:r w:rsidRPr="00235D71">
              <w:rPr>
                <w:rFonts w:eastAsia="Times New Roman"/>
                <w:color w:val="000000"/>
                <w:sz w:val="22"/>
                <w:szCs w:val="22"/>
              </w:rPr>
              <w:t>£5,000 - £49,999</w:t>
            </w:r>
          </w:p>
        </w:tc>
        <w:tc>
          <w:tcPr>
            <w:tcW w:w="1984" w:type="dxa"/>
            <w:tcBorders>
              <w:top w:val="single" w:sz="6" w:space="0" w:color="auto"/>
              <w:left w:val="single" w:sz="6" w:space="0" w:color="auto"/>
              <w:bottom w:val="single" w:sz="6" w:space="0" w:color="auto"/>
              <w:right w:val="single" w:sz="6" w:space="0" w:color="auto"/>
            </w:tcBorders>
            <w:vAlign w:val="center"/>
          </w:tcPr>
          <w:p w14:paraId="1621FF51" w14:textId="5E8487F8" w:rsidR="003528AE" w:rsidRPr="00235D71" w:rsidRDefault="003528AE" w:rsidP="00C74B2B">
            <w:pPr>
              <w:pStyle w:val="ListParagraph"/>
              <w:ind w:left="0" w:firstLine="0"/>
              <w:rPr>
                <w:rFonts w:eastAsia="Times New Roman"/>
                <w:b/>
                <w:bCs/>
                <w:color w:val="000000"/>
                <w:sz w:val="22"/>
                <w:szCs w:val="22"/>
              </w:rPr>
            </w:pPr>
            <w:r w:rsidRPr="00235D71">
              <w:rPr>
                <w:rFonts w:eastAsia="Times New Roman"/>
                <w:color w:val="000000"/>
                <w:sz w:val="22"/>
                <w:szCs w:val="22"/>
              </w:rPr>
              <w:t>PCS Quick Quote</w:t>
            </w:r>
          </w:p>
        </w:tc>
        <w:tc>
          <w:tcPr>
            <w:tcW w:w="3119" w:type="dxa"/>
            <w:tcBorders>
              <w:top w:val="single" w:sz="6" w:space="0" w:color="auto"/>
              <w:left w:val="single" w:sz="6" w:space="0" w:color="auto"/>
              <w:bottom w:val="single" w:sz="6" w:space="0" w:color="auto"/>
              <w:right w:val="single" w:sz="12" w:space="0" w:color="auto"/>
            </w:tcBorders>
            <w:vAlign w:val="center"/>
          </w:tcPr>
          <w:p w14:paraId="314C7914" w14:textId="190DDAD4" w:rsidR="003528AE" w:rsidRPr="00235D71" w:rsidRDefault="00D3717B" w:rsidP="00C74B2B">
            <w:pPr>
              <w:pStyle w:val="ListParagraph"/>
              <w:ind w:left="0" w:firstLine="0"/>
              <w:rPr>
                <w:rFonts w:eastAsia="Times New Roman"/>
                <w:b/>
                <w:bCs/>
                <w:color w:val="000000"/>
                <w:sz w:val="22"/>
                <w:szCs w:val="22"/>
              </w:rPr>
            </w:pPr>
            <w:r w:rsidRPr="00235D71">
              <w:rPr>
                <w:rFonts w:eastAsia="Times New Roman"/>
                <w:color w:val="000000"/>
                <w:sz w:val="22"/>
                <w:szCs w:val="22"/>
              </w:rPr>
              <w:t xml:space="preserve">Minimum 3 quotes </w:t>
            </w:r>
            <w:r w:rsidRPr="004C3A7D">
              <w:rPr>
                <w:rFonts w:eastAsia="Times New Roman"/>
                <w:sz w:val="22"/>
                <w:szCs w:val="22"/>
              </w:rPr>
              <w:t>*</w:t>
            </w:r>
            <w:r w:rsidR="004B41AC" w:rsidRPr="004C3A7D">
              <w:rPr>
                <w:rFonts w:eastAsia="Times New Roman"/>
                <w:sz w:val="22"/>
                <w:szCs w:val="22"/>
              </w:rPr>
              <w:t>*</w:t>
            </w:r>
          </w:p>
        </w:tc>
      </w:tr>
      <w:tr w:rsidR="000D5AAC" w14:paraId="04F8928C" w14:textId="77777777" w:rsidTr="0008096D">
        <w:tc>
          <w:tcPr>
            <w:tcW w:w="1323" w:type="dxa"/>
            <w:vMerge/>
            <w:tcBorders>
              <w:top w:val="single" w:sz="6" w:space="0" w:color="auto"/>
              <w:left w:val="single" w:sz="12" w:space="0" w:color="auto"/>
              <w:bottom w:val="single" w:sz="6" w:space="0" w:color="auto"/>
              <w:right w:val="single" w:sz="6" w:space="0" w:color="auto"/>
            </w:tcBorders>
            <w:vAlign w:val="center"/>
          </w:tcPr>
          <w:p w14:paraId="135B0EB0" w14:textId="77777777" w:rsidR="000D5AAC" w:rsidRDefault="000D5AAC" w:rsidP="00C74B2B">
            <w:pPr>
              <w:pStyle w:val="ListParagraph"/>
              <w:ind w:left="0" w:firstLine="0"/>
              <w:rPr>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274F2080" w14:textId="59186CAC" w:rsidR="000D5AAC" w:rsidRDefault="000D5AAC" w:rsidP="00C74B2B">
            <w:pPr>
              <w:pStyle w:val="ListParagraph"/>
              <w:ind w:left="0" w:firstLine="0"/>
              <w:rPr>
                <w:sz w:val="22"/>
                <w:szCs w:val="22"/>
              </w:rPr>
            </w:pPr>
            <w:r w:rsidRPr="00235D71">
              <w:rPr>
                <w:rFonts w:eastAsia="Times New Roman"/>
                <w:color w:val="000000"/>
                <w:sz w:val="22"/>
                <w:szCs w:val="22"/>
              </w:rPr>
              <w:t>£5,000 - £49,999</w:t>
            </w:r>
            <w:r w:rsidRPr="004C3A7D">
              <w:rPr>
                <w:rFonts w:eastAsia="Times New Roman"/>
                <w:sz w:val="22"/>
                <w:szCs w:val="22"/>
              </w:rPr>
              <w:t>***</w:t>
            </w:r>
            <w:r w:rsidRPr="00235D71">
              <w:rPr>
                <w:rFonts w:eastAsia="Times New Roman"/>
                <w:color w:val="000000"/>
                <w:sz w:val="22"/>
                <w:szCs w:val="22"/>
              </w:rPr>
              <w:t xml:space="preserve"> </w:t>
            </w:r>
          </w:p>
        </w:tc>
        <w:tc>
          <w:tcPr>
            <w:tcW w:w="1984" w:type="dxa"/>
            <w:vMerge w:val="restart"/>
            <w:tcBorders>
              <w:top w:val="single" w:sz="6" w:space="0" w:color="auto"/>
              <w:left w:val="single" w:sz="6" w:space="0" w:color="auto"/>
              <w:bottom w:val="single" w:sz="6" w:space="0" w:color="auto"/>
              <w:right w:val="single" w:sz="6" w:space="0" w:color="auto"/>
            </w:tcBorders>
            <w:vAlign w:val="center"/>
          </w:tcPr>
          <w:p w14:paraId="219E8892" w14:textId="4C4E4ACC" w:rsidR="000D5AAC" w:rsidRDefault="000D5AAC" w:rsidP="00C74B2B">
            <w:pPr>
              <w:pStyle w:val="ListParagraph"/>
              <w:ind w:left="0" w:firstLine="0"/>
              <w:rPr>
                <w:sz w:val="22"/>
                <w:szCs w:val="22"/>
              </w:rPr>
            </w:pPr>
            <w:r w:rsidRPr="00235D71">
              <w:rPr>
                <w:rFonts w:eastAsia="Times New Roman"/>
                <w:color w:val="000000"/>
                <w:sz w:val="22"/>
                <w:szCs w:val="22"/>
              </w:rPr>
              <w:t>PCS Website Notice</w:t>
            </w:r>
          </w:p>
        </w:tc>
        <w:tc>
          <w:tcPr>
            <w:tcW w:w="3119" w:type="dxa"/>
            <w:vMerge w:val="restart"/>
            <w:tcBorders>
              <w:top w:val="single" w:sz="6" w:space="0" w:color="auto"/>
              <w:left w:val="single" w:sz="6" w:space="0" w:color="auto"/>
              <w:right w:val="single" w:sz="12" w:space="0" w:color="auto"/>
            </w:tcBorders>
            <w:vAlign w:val="center"/>
          </w:tcPr>
          <w:p w14:paraId="11EB7F44" w14:textId="77777777" w:rsidR="000D5AAC" w:rsidRDefault="000D5AAC" w:rsidP="00C74B2B">
            <w:pPr>
              <w:pStyle w:val="ListParagraph"/>
              <w:ind w:left="0" w:firstLine="0"/>
              <w:rPr>
                <w:rFonts w:eastAsia="Times New Roman"/>
                <w:color w:val="000000"/>
                <w:sz w:val="22"/>
                <w:szCs w:val="22"/>
              </w:rPr>
            </w:pPr>
            <w:r w:rsidRPr="00235D71">
              <w:rPr>
                <w:rFonts w:eastAsia="Times New Roman"/>
                <w:color w:val="000000"/>
                <w:sz w:val="22"/>
                <w:szCs w:val="22"/>
              </w:rPr>
              <w:t>No restriction, open to all registering Category interest on PCS Website.</w:t>
            </w:r>
          </w:p>
          <w:p w14:paraId="59EA1A1C" w14:textId="319BE33C" w:rsidR="004447AD" w:rsidRDefault="004447AD" w:rsidP="00C74B2B">
            <w:pPr>
              <w:pStyle w:val="ListParagraph"/>
              <w:ind w:left="0" w:firstLine="0"/>
              <w:rPr>
                <w:sz w:val="22"/>
                <w:szCs w:val="22"/>
              </w:rPr>
            </w:pPr>
          </w:p>
        </w:tc>
      </w:tr>
      <w:tr w:rsidR="000D5AAC" w14:paraId="5A706E25" w14:textId="77777777" w:rsidTr="0008096D">
        <w:tc>
          <w:tcPr>
            <w:tcW w:w="1323" w:type="dxa"/>
            <w:vMerge/>
            <w:tcBorders>
              <w:top w:val="single" w:sz="6" w:space="0" w:color="auto"/>
              <w:left w:val="single" w:sz="12" w:space="0" w:color="auto"/>
              <w:bottom w:val="single" w:sz="6" w:space="0" w:color="auto"/>
              <w:right w:val="single" w:sz="6" w:space="0" w:color="auto"/>
            </w:tcBorders>
            <w:vAlign w:val="center"/>
          </w:tcPr>
          <w:p w14:paraId="4F1AA753" w14:textId="77777777" w:rsidR="000D5AAC" w:rsidRDefault="000D5AAC" w:rsidP="00C74B2B">
            <w:pPr>
              <w:pStyle w:val="ListParagraph"/>
              <w:ind w:left="0" w:firstLine="0"/>
              <w:rPr>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4C920A45" w14:textId="6736B384" w:rsidR="000D5AAC" w:rsidRDefault="000D5AAC" w:rsidP="00C74B2B">
            <w:pPr>
              <w:pStyle w:val="ListParagraph"/>
              <w:ind w:left="0" w:firstLine="0"/>
              <w:rPr>
                <w:sz w:val="22"/>
                <w:szCs w:val="22"/>
              </w:rPr>
            </w:pPr>
            <w:r w:rsidRPr="00235D71">
              <w:rPr>
                <w:rFonts w:eastAsia="Times New Roman"/>
                <w:color w:val="000000"/>
                <w:sz w:val="22"/>
                <w:szCs w:val="22"/>
              </w:rPr>
              <w:t>£50,000 - £213,476</w:t>
            </w:r>
          </w:p>
        </w:tc>
        <w:tc>
          <w:tcPr>
            <w:tcW w:w="1984" w:type="dxa"/>
            <w:vMerge/>
            <w:tcBorders>
              <w:top w:val="single" w:sz="6" w:space="0" w:color="auto"/>
              <w:left w:val="single" w:sz="6" w:space="0" w:color="auto"/>
              <w:bottom w:val="single" w:sz="6" w:space="0" w:color="auto"/>
              <w:right w:val="single" w:sz="6" w:space="0" w:color="auto"/>
            </w:tcBorders>
            <w:vAlign w:val="center"/>
          </w:tcPr>
          <w:p w14:paraId="19A0E138" w14:textId="77777777" w:rsidR="000D5AAC" w:rsidRDefault="000D5AAC" w:rsidP="00C74B2B">
            <w:pPr>
              <w:pStyle w:val="ListParagraph"/>
              <w:ind w:left="0" w:firstLine="0"/>
              <w:rPr>
                <w:sz w:val="22"/>
                <w:szCs w:val="22"/>
              </w:rPr>
            </w:pPr>
          </w:p>
        </w:tc>
        <w:tc>
          <w:tcPr>
            <w:tcW w:w="3119" w:type="dxa"/>
            <w:vMerge/>
            <w:tcBorders>
              <w:left w:val="single" w:sz="6" w:space="0" w:color="auto"/>
              <w:bottom w:val="single" w:sz="6" w:space="0" w:color="auto"/>
              <w:right w:val="single" w:sz="12" w:space="0" w:color="auto"/>
            </w:tcBorders>
            <w:vAlign w:val="center"/>
          </w:tcPr>
          <w:p w14:paraId="4BECE740" w14:textId="77777777" w:rsidR="000D5AAC" w:rsidRDefault="000D5AAC" w:rsidP="00C74B2B">
            <w:pPr>
              <w:pStyle w:val="ListParagraph"/>
              <w:ind w:left="0" w:firstLine="0"/>
              <w:rPr>
                <w:sz w:val="22"/>
                <w:szCs w:val="22"/>
              </w:rPr>
            </w:pPr>
          </w:p>
        </w:tc>
      </w:tr>
      <w:tr w:rsidR="00D3717B" w14:paraId="31E916C0" w14:textId="77777777" w:rsidTr="00442B4B">
        <w:tc>
          <w:tcPr>
            <w:tcW w:w="1323" w:type="dxa"/>
            <w:vMerge/>
            <w:tcBorders>
              <w:top w:val="single" w:sz="6" w:space="0" w:color="auto"/>
              <w:left w:val="single" w:sz="12" w:space="0" w:color="auto"/>
              <w:bottom w:val="single" w:sz="12" w:space="0" w:color="auto"/>
              <w:right w:val="single" w:sz="6" w:space="0" w:color="auto"/>
            </w:tcBorders>
            <w:vAlign w:val="center"/>
          </w:tcPr>
          <w:p w14:paraId="263E70DD" w14:textId="77777777" w:rsidR="00D3717B" w:rsidRDefault="00D3717B" w:rsidP="00C74B2B">
            <w:pPr>
              <w:pStyle w:val="ListParagraph"/>
              <w:ind w:left="0" w:firstLine="0"/>
              <w:rPr>
                <w:sz w:val="22"/>
                <w:szCs w:val="22"/>
              </w:rPr>
            </w:pPr>
          </w:p>
        </w:tc>
        <w:tc>
          <w:tcPr>
            <w:tcW w:w="2552" w:type="dxa"/>
            <w:tcBorders>
              <w:top w:val="single" w:sz="6" w:space="0" w:color="auto"/>
              <w:left w:val="single" w:sz="6" w:space="0" w:color="auto"/>
              <w:bottom w:val="single" w:sz="12" w:space="0" w:color="auto"/>
              <w:right w:val="single" w:sz="6" w:space="0" w:color="auto"/>
            </w:tcBorders>
            <w:vAlign w:val="center"/>
          </w:tcPr>
          <w:p w14:paraId="447C8595" w14:textId="3891C09F" w:rsidR="00D3717B" w:rsidRDefault="00D3717B" w:rsidP="00C74B2B">
            <w:pPr>
              <w:pStyle w:val="ListParagraph"/>
              <w:ind w:left="0" w:firstLine="0"/>
              <w:rPr>
                <w:sz w:val="22"/>
                <w:szCs w:val="22"/>
              </w:rPr>
            </w:pPr>
            <w:r w:rsidRPr="00235D71">
              <w:rPr>
                <w:rFonts w:eastAsia="Times New Roman"/>
                <w:color w:val="000000"/>
                <w:sz w:val="22"/>
                <w:szCs w:val="22"/>
              </w:rPr>
              <w:t>£213,477+</w:t>
            </w:r>
          </w:p>
        </w:tc>
        <w:tc>
          <w:tcPr>
            <w:tcW w:w="1984" w:type="dxa"/>
            <w:vMerge/>
            <w:tcBorders>
              <w:top w:val="single" w:sz="6" w:space="0" w:color="auto"/>
              <w:left w:val="single" w:sz="6" w:space="0" w:color="auto"/>
              <w:bottom w:val="single" w:sz="12" w:space="0" w:color="auto"/>
              <w:right w:val="single" w:sz="6" w:space="0" w:color="auto"/>
            </w:tcBorders>
            <w:vAlign w:val="center"/>
          </w:tcPr>
          <w:p w14:paraId="781D80EA" w14:textId="77777777" w:rsidR="00D3717B" w:rsidRDefault="00D3717B" w:rsidP="00C74B2B">
            <w:pPr>
              <w:pStyle w:val="ListParagraph"/>
              <w:ind w:left="0" w:firstLine="0"/>
              <w:rPr>
                <w:sz w:val="22"/>
                <w:szCs w:val="22"/>
              </w:rPr>
            </w:pPr>
          </w:p>
        </w:tc>
        <w:tc>
          <w:tcPr>
            <w:tcW w:w="3119" w:type="dxa"/>
            <w:tcBorders>
              <w:top w:val="single" w:sz="6" w:space="0" w:color="auto"/>
              <w:left w:val="single" w:sz="6" w:space="0" w:color="auto"/>
              <w:bottom w:val="single" w:sz="12" w:space="0" w:color="auto"/>
              <w:right w:val="single" w:sz="12" w:space="0" w:color="auto"/>
            </w:tcBorders>
            <w:vAlign w:val="center"/>
          </w:tcPr>
          <w:p w14:paraId="1EE77E68" w14:textId="2C1BD7D1" w:rsidR="00D3717B" w:rsidRDefault="000D5AAC" w:rsidP="00C74B2B">
            <w:pPr>
              <w:pStyle w:val="ListParagraph"/>
              <w:ind w:left="0" w:firstLine="0"/>
              <w:rPr>
                <w:sz w:val="22"/>
                <w:szCs w:val="22"/>
              </w:rPr>
            </w:pPr>
            <w:r w:rsidRPr="00235D71">
              <w:rPr>
                <w:rFonts w:eastAsia="Times New Roman"/>
                <w:color w:val="000000"/>
                <w:sz w:val="22"/>
                <w:szCs w:val="22"/>
              </w:rPr>
              <w:t>PCS will automatically forward all exercises above WTO GPA thresholds to the UK "Find a Tender" advertising portal.</w:t>
            </w:r>
          </w:p>
        </w:tc>
      </w:tr>
      <w:tr w:rsidR="00766433" w14:paraId="72DB852E" w14:textId="77777777" w:rsidTr="00442B4B">
        <w:tc>
          <w:tcPr>
            <w:tcW w:w="1323" w:type="dxa"/>
            <w:vMerge w:val="restart"/>
            <w:tcBorders>
              <w:top w:val="single" w:sz="12" w:space="0" w:color="auto"/>
              <w:left w:val="single" w:sz="12" w:space="0" w:color="auto"/>
            </w:tcBorders>
            <w:vAlign w:val="center"/>
          </w:tcPr>
          <w:p w14:paraId="0CB7C816" w14:textId="0D48C454" w:rsidR="00766433" w:rsidRDefault="00766433" w:rsidP="00C74B2B">
            <w:pPr>
              <w:pStyle w:val="ListParagraph"/>
              <w:ind w:left="0" w:firstLine="0"/>
              <w:rPr>
                <w:sz w:val="22"/>
                <w:szCs w:val="22"/>
              </w:rPr>
            </w:pPr>
            <w:r w:rsidRPr="00235D71">
              <w:rPr>
                <w:rFonts w:eastAsia="Times New Roman"/>
                <w:b/>
                <w:bCs/>
                <w:color w:val="000000"/>
                <w:sz w:val="22"/>
                <w:szCs w:val="22"/>
              </w:rPr>
              <w:t>Works</w:t>
            </w:r>
          </w:p>
        </w:tc>
        <w:tc>
          <w:tcPr>
            <w:tcW w:w="2552" w:type="dxa"/>
            <w:tcBorders>
              <w:top w:val="single" w:sz="12" w:space="0" w:color="auto"/>
            </w:tcBorders>
            <w:vAlign w:val="center"/>
          </w:tcPr>
          <w:p w14:paraId="0183B09D" w14:textId="2326F00A" w:rsidR="00766433" w:rsidRDefault="00766433" w:rsidP="00C74B2B">
            <w:pPr>
              <w:pStyle w:val="ListParagraph"/>
              <w:ind w:left="0" w:firstLine="0"/>
              <w:rPr>
                <w:sz w:val="22"/>
                <w:szCs w:val="22"/>
              </w:rPr>
            </w:pPr>
            <w:r w:rsidRPr="00235D71">
              <w:rPr>
                <w:rFonts w:eastAsia="Times New Roman"/>
                <w:color w:val="000000"/>
                <w:sz w:val="22"/>
                <w:szCs w:val="22"/>
              </w:rPr>
              <w:t>£1 - £4,999</w:t>
            </w:r>
          </w:p>
        </w:tc>
        <w:tc>
          <w:tcPr>
            <w:tcW w:w="1984" w:type="dxa"/>
            <w:tcBorders>
              <w:top w:val="single" w:sz="12" w:space="0" w:color="auto"/>
            </w:tcBorders>
            <w:vAlign w:val="center"/>
          </w:tcPr>
          <w:p w14:paraId="341B287D" w14:textId="039F088B" w:rsidR="00766433" w:rsidRPr="004447AD" w:rsidRDefault="00766433" w:rsidP="00C74B2B">
            <w:pPr>
              <w:pStyle w:val="ListParagraph"/>
              <w:ind w:left="0" w:firstLine="0"/>
              <w:rPr>
                <w:rFonts w:eastAsia="Times New Roman"/>
                <w:color w:val="000000"/>
                <w:sz w:val="22"/>
                <w:szCs w:val="22"/>
              </w:rPr>
            </w:pPr>
            <w:r w:rsidRPr="00235D71">
              <w:rPr>
                <w:rFonts w:eastAsia="Times New Roman"/>
                <w:color w:val="000000"/>
                <w:sz w:val="22"/>
                <w:szCs w:val="22"/>
              </w:rPr>
              <w:t>Most appropriate</w:t>
            </w:r>
          </w:p>
        </w:tc>
        <w:tc>
          <w:tcPr>
            <w:tcW w:w="3119" w:type="dxa"/>
            <w:tcBorders>
              <w:top w:val="single" w:sz="12" w:space="0" w:color="auto"/>
              <w:right w:val="single" w:sz="12" w:space="0" w:color="auto"/>
            </w:tcBorders>
            <w:vAlign w:val="center"/>
          </w:tcPr>
          <w:p w14:paraId="10ED18C2" w14:textId="7B91D983" w:rsidR="00766433" w:rsidRDefault="00766433" w:rsidP="00C74B2B">
            <w:pPr>
              <w:pStyle w:val="ListParagraph"/>
              <w:ind w:left="0" w:firstLine="0"/>
              <w:rPr>
                <w:sz w:val="22"/>
                <w:szCs w:val="22"/>
              </w:rPr>
            </w:pPr>
            <w:r w:rsidRPr="00235D71">
              <w:rPr>
                <w:rFonts w:eastAsia="Times New Roman"/>
                <w:color w:val="000000"/>
                <w:sz w:val="22"/>
                <w:szCs w:val="22"/>
              </w:rPr>
              <w:t>Service to determine most appropriate route as per 3.2</w:t>
            </w:r>
          </w:p>
        </w:tc>
      </w:tr>
      <w:tr w:rsidR="00766433" w14:paraId="276EE656" w14:textId="77777777" w:rsidTr="00442B4B">
        <w:tc>
          <w:tcPr>
            <w:tcW w:w="1323" w:type="dxa"/>
            <w:vMerge/>
            <w:tcBorders>
              <w:left w:val="single" w:sz="12" w:space="0" w:color="auto"/>
            </w:tcBorders>
            <w:vAlign w:val="center"/>
          </w:tcPr>
          <w:p w14:paraId="496FF65E" w14:textId="77777777" w:rsidR="00766433" w:rsidRDefault="00766433" w:rsidP="00C74B2B">
            <w:pPr>
              <w:pStyle w:val="ListParagraph"/>
              <w:ind w:left="0" w:firstLine="0"/>
              <w:rPr>
                <w:sz w:val="22"/>
                <w:szCs w:val="22"/>
              </w:rPr>
            </w:pPr>
          </w:p>
        </w:tc>
        <w:tc>
          <w:tcPr>
            <w:tcW w:w="2552" w:type="dxa"/>
            <w:vAlign w:val="center"/>
          </w:tcPr>
          <w:p w14:paraId="674B58A0" w14:textId="27D37B63" w:rsidR="00766433" w:rsidRDefault="00766433" w:rsidP="00C74B2B">
            <w:pPr>
              <w:pStyle w:val="ListParagraph"/>
              <w:ind w:left="0" w:firstLine="0"/>
              <w:rPr>
                <w:sz w:val="22"/>
                <w:szCs w:val="22"/>
              </w:rPr>
            </w:pPr>
            <w:r w:rsidRPr="00235D71">
              <w:rPr>
                <w:rFonts w:eastAsia="Times New Roman"/>
                <w:color w:val="000000"/>
                <w:sz w:val="22"/>
                <w:szCs w:val="22"/>
              </w:rPr>
              <w:t>£5,000 - £249,999</w:t>
            </w:r>
          </w:p>
        </w:tc>
        <w:tc>
          <w:tcPr>
            <w:tcW w:w="1984" w:type="dxa"/>
            <w:vAlign w:val="center"/>
          </w:tcPr>
          <w:p w14:paraId="5093E238" w14:textId="071771C6" w:rsidR="00766433" w:rsidRPr="004447AD" w:rsidRDefault="00766433" w:rsidP="00C74B2B">
            <w:pPr>
              <w:pStyle w:val="ListParagraph"/>
              <w:ind w:left="0" w:firstLine="0"/>
              <w:rPr>
                <w:rFonts w:eastAsia="Times New Roman"/>
                <w:color w:val="000000"/>
                <w:sz w:val="22"/>
                <w:szCs w:val="22"/>
              </w:rPr>
            </w:pPr>
            <w:r w:rsidRPr="00235D71">
              <w:rPr>
                <w:rFonts w:eastAsia="Times New Roman"/>
                <w:color w:val="000000"/>
                <w:sz w:val="22"/>
                <w:szCs w:val="22"/>
              </w:rPr>
              <w:t>PCS Quick Quote</w:t>
            </w:r>
          </w:p>
        </w:tc>
        <w:tc>
          <w:tcPr>
            <w:tcW w:w="3119" w:type="dxa"/>
            <w:tcBorders>
              <w:right w:val="single" w:sz="12" w:space="0" w:color="auto"/>
            </w:tcBorders>
            <w:vAlign w:val="center"/>
          </w:tcPr>
          <w:p w14:paraId="545A4DFE" w14:textId="083C8E44" w:rsidR="00766433" w:rsidRDefault="00766433" w:rsidP="00C74B2B">
            <w:pPr>
              <w:pStyle w:val="ListParagraph"/>
              <w:ind w:left="0" w:firstLine="0"/>
              <w:rPr>
                <w:sz w:val="22"/>
                <w:szCs w:val="22"/>
              </w:rPr>
            </w:pPr>
            <w:r w:rsidRPr="00235D71">
              <w:rPr>
                <w:rFonts w:eastAsia="Times New Roman"/>
                <w:color w:val="000000"/>
                <w:sz w:val="22"/>
                <w:szCs w:val="22"/>
              </w:rPr>
              <w:t xml:space="preserve">Minimum 3 quotes </w:t>
            </w:r>
            <w:r w:rsidRPr="004C3A7D">
              <w:rPr>
                <w:rFonts w:eastAsia="Times New Roman"/>
                <w:sz w:val="22"/>
                <w:szCs w:val="22"/>
              </w:rPr>
              <w:t>**</w:t>
            </w:r>
          </w:p>
        </w:tc>
      </w:tr>
      <w:tr w:rsidR="00766433" w14:paraId="0E7D250E" w14:textId="77777777" w:rsidTr="00442B4B">
        <w:tc>
          <w:tcPr>
            <w:tcW w:w="1323" w:type="dxa"/>
            <w:vMerge/>
            <w:tcBorders>
              <w:left w:val="single" w:sz="12" w:space="0" w:color="auto"/>
            </w:tcBorders>
            <w:vAlign w:val="center"/>
          </w:tcPr>
          <w:p w14:paraId="13EF4B93" w14:textId="77777777" w:rsidR="00766433" w:rsidRDefault="00766433" w:rsidP="00C74B2B">
            <w:pPr>
              <w:pStyle w:val="ListParagraph"/>
              <w:ind w:left="0" w:firstLine="0"/>
              <w:rPr>
                <w:sz w:val="22"/>
                <w:szCs w:val="22"/>
              </w:rPr>
            </w:pPr>
          </w:p>
        </w:tc>
        <w:tc>
          <w:tcPr>
            <w:tcW w:w="2552" w:type="dxa"/>
            <w:vAlign w:val="center"/>
          </w:tcPr>
          <w:p w14:paraId="5E330BA2" w14:textId="6FDE15F8" w:rsidR="00766433" w:rsidRDefault="00766433" w:rsidP="00C74B2B">
            <w:pPr>
              <w:pStyle w:val="ListParagraph"/>
              <w:ind w:left="0" w:firstLine="0"/>
              <w:rPr>
                <w:sz w:val="22"/>
                <w:szCs w:val="22"/>
              </w:rPr>
            </w:pPr>
            <w:r w:rsidRPr="00235D71">
              <w:rPr>
                <w:rFonts w:eastAsia="Times New Roman"/>
                <w:color w:val="000000"/>
                <w:sz w:val="22"/>
                <w:szCs w:val="22"/>
              </w:rPr>
              <w:t xml:space="preserve">£5,000 - £249,999 </w:t>
            </w:r>
            <w:r w:rsidRPr="004C3A7D">
              <w:rPr>
                <w:rFonts w:eastAsia="Times New Roman"/>
                <w:sz w:val="22"/>
                <w:szCs w:val="22"/>
              </w:rPr>
              <w:t>***</w:t>
            </w:r>
          </w:p>
        </w:tc>
        <w:tc>
          <w:tcPr>
            <w:tcW w:w="1984" w:type="dxa"/>
            <w:vMerge w:val="restart"/>
            <w:vAlign w:val="center"/>
          </w:tcPr>
          <w:p w14:paraId="67523FC2" w14:textId="29747207" w:rsidR="00766433" w:rsidRPr="004447AD" w:rsidRDefault="00766433" w:rsidP="00C74B2B">
            <w:pPr>
              <w:pStyle w:val="ListParagraph"/>
              <w:ind w:left="0" w:firstLine="0"/>
              <w:rPr>
                <w:rFonts w:eastAsia="Times New Roman"/>
                <w:color w:val="000000"/>
                <w:sz w:val="22"/>
                <w:szCs w:val="22"/>
              </w:rPr>
            </w:pPr>
            <w:r w:rsidRPr="00235D71">
              <w:rPr>
                <w:rFonts w:eastAsia="Times New Roman"/>
                <w:color w:val="000000"/>
                <w:sz w:val="22"/>
                <w:szCs w:val="22"/>
              </w:rPr>
              <w:t>PCS Website Notice</w:t>
            </w:r>
          </w:p>
        </w:tc>
        <w:tc>
          <w:tcPr>
            <w:tcW w:w="3119" w:type="dxa"/>
            <w:vMerge w:val="restart"/>
            <w:tcBorders>
              <w:right w:val="single" w:sz="12" w:space="0" w:color="auto"/>
            </w:tcBorders>
            <w:vAlign w:val="center"/>
          </w:tcPr>
          <w:p w14:paraId="5E472CEE" w14:textId="77777777" w:rsidR="00766433" w:rsidRDefault="00766433" w:rsidP="00C74B2B">
            <w:pPr>
              <w:pStyle w:val="ListParagraph"/>
              <w:ind w:left="0" w:firstLine="0"/>
              <w:rPr>
                <w:rFonts w:eastAsia="Times New Roman"/>
                <w:color w:val="000000"/>
                <w:sz w:val="22"/>
                <w:szCs w:val="22"/>
              </w:rPr>
            </w:pPr>
            <w:r w:rsidRPr="00235D71">
              <w:rPr>
                <w:rFonts w:eastAsia="Times New Roman"/>
                <w:color w:val="000000"/>
                <w:sz w:val="22"/>
                <w:szCs w:val="22"/>
              </w:rPr>
              <w:t>No restriction, open to all registering Category interest on PCS Website.</w:t>
            </w:r>
          </w:p>
          <w:p w14:paraId="5964E39F" w14:textId="56DD6B13" w:rsidR="00766433" w:rsidRDefault="00766433" w:rsidP="00C74B2B">
            <w:pPr>
              <w:pStyle w:val="ListParagraph"/>
              <w:ind w:left="0" w:firstLine="0"/>
              <w:rPr>
                <w:sz w:val="22"/>
                <w:szCs w:val="22"/>
              </w:rPr>
            </w:pPr>
          </w:p>
        </w:tc>
      </w:tr>
      <w:tr w:rsidR="00766433" w14:paraId="2C9EABCD" w14:textId="77777777" w:rsidTr="00442B4B">
        <w:tc>
          <w:tcPr>
            <w:tcW w:w="1323" w:type="dxa"/>
            <w:vMerge/>
            <w:tcBorders>
              <w:left w:val="single" w:sz="12" w:space="0" w:color="auto"/>
            </w:tcBorders>
            <w:vAlign w:val="center"/>
          </w:tcPr>
          <w:p w14:paraId="1D806D55" w14:textId="77777777" w:rsidR="00766433" w:rsidRDefault="00766433" w:rsidP="00C74B2B">
            <w:pPr>
              <w:pStyle w:val="ListParagraph"/>
              <w:ind w:left="0" w:firstLine="0"/>
              <w:rPr>
                <w:sz w:val="22"/>
                <w:szCs w:val="22"/>
              </w:rPr>
            </w:pPr>
          </w:p>
        </w:tc>
        <w:tc>
          <w:tcPr>
            <w:tcW w:w="2552" w:type="dxa"/>
            <w:vAlign w:val="center"/>
          </w:tcPr>
          <w:p w14:paraId="62EF2A65" w14:textId="39FB0E6F" w:rsidR="00766433" w:rsidRDefault="00766433" w:rsidP="00C74B2B">
            <w:pPr>
              <w:pStyle w:val="ListParagraph"/>
              <w:ind w:left="0" w:firstLine="0"/>
              <w:rPr>
                <w:sz w:val="22"/>
                <w:szCs w:val="22"/>
              </w:rPr>
            </w:pPr>
            <w:r w:rsidRPr="00235D71">
              <w:rPr>
                <w:rFonts w:eastAsia="Times New Roman"/>
                <w:color w:val="000000"/>
                <w:sz w:val="22"/>
                <w:szCs w:val="22"/>
              </w:rPr>
              <w:t>£250,000 - £5,336,936</w:t>
            </w:r>
          </w:p>
        </w:tc>
        <w:tc>
          <w:tcPr>
            <w:tcW w:w="1984" w:type="dxa"/>
            <w:vMerge/>
            <w:vAlign w:val="center"/>
          </w:tcPr>
          <w:p w14:paraId="0C3A60B4" w14:textId="77777777" w:rsidR="00766433" w:rsidRPr="004447AD" w:rsidRDefault="00766433" w:rsidP="00C74B2B">
            <w:pPr>
              <w:pStyle w:val="ListParagraph"/>
              <w:ind w:left="0" w:firstLine="0"/>
              <w:rPr>
                <w:rFonts w:eastAsia="Times New Roman"/>
                <w:color w:val="000000"/>
                <w:sz w:val="22"/>
                <w:szCs w:val="22"/>
              </w:rPr>
            </w:pPr>
          </w:p>
        </w:tc>
        <w:tc>
          <w:tcPr>
            <w:tcW w:w="3119" w:type="dxa"/>
            <w:vMerge/>
            <w:tcBorders>
              <w:right w:val="single" w:sz="12" w:space="0" w:color="auto"/>
            </w:tcBorders>
            <w:vAlign w:val="center"/>
          </w:tcPr>
          <w:p w14:paraId="369C7E1B" w14:textId="77777777" w:rsidR="00766433" w:rsidRDefault="00766433" w:rsidP="00C74B2B">
            <w:pPr>
              <w:pStyle w:val="ListParagraph"/>
              <w:ind w:left="0" w:firstLine="0"/>
              <w:rPr>
                <w:sz w:val="22"/>
                <w:szCs w:val="22"/>
              </w:rPr>
            </w:pPr>
          </w:p>
        </w:tc>
      </w:tr>
      <w:tr w:rsidR="00766433" w14:paraId="62AF236D" w14:textId="77777777" w:rsidTr="00442B4B">
        <w:tc>
          <w:tcPr>
            <w:tcW w:w="1323" w:type="dxa"/>
            <w:vMerge/>
            <w:tcBorders>
              <w:left w:val="single" w:sz="12" w:space="0" w:color="auto"/>
              <w:bottom w:val="single" w:sz="12" w:space="0" w:color="auto"/>
            </w:tcBorders>
            <w:vAlign w:val="center"/>
          </w:tcPr>
          <w:p w14:paraId="1D41F6FD" w14:textId="77777777" w:rsidR="00766433" w:rsidRDefault="00766433" w:rsidP="00C74B2B">
            <w:pPr>
              <w:pStyle w:val="ListParagraph"/>
              <w:ind w:left="0" w:firstLine="0"/>
              <w:rPr>
                <w:sz w:val="22"/>
                <w:szCs w:val="22"/>
              </w:rPr>
            </w:pPr>
          </w:p>
        </w:tc>
        <w:tc>
          <w:tcPr>
            <w:tcW w:w="2552" w:type="dxa"/>
            <w:tcBorders>
              <w:bottom w:val="single" w:sz="12" w:space="0" w:color="auto"/>
            </w:tcBorders>
            <w:vAlign w:val="center"/>
          </w:tcPr>
          <w:p w14:paraId="06ACFDF0" w14:textId="6F658CEA" w:rsidR="00766433" w:rsidRDefault="00766433" w:rsidP="00C74B2B">
            <w:pPr>
              <w:pStyle w:val="ListParagraph"/>
              <w:ind w:left="0" w:firstLine="0"/>
              <w:rPr>
                <w:sz w:val="22"/>
                <w:szCs w:val="22"/>
              </w:rPr>
            </w:pPr>
            <w:r w:rsidRPr="00235D71">
              <w:rPr>
                <w:rFonts w:eastAsia="Times New Roman"/>
                <w:color w:val="000000"/>
                <w:sz w:val="22"/>
                <w:szCs w:val="22"/>
              </w:rPr>
              <w:t>£5,336,937+</w:t>
            </w:r>
          </w:p>
        </w:tc>
        <w:tc>
          <w:tcPr>
            <w:tcW w:w="1984" w:type="dxa"/>
            <w:vMerge/>
            <w:tcBorders>
              <w:bottom w:val="single" w:sz="12" w:space="0" w:color="auto"/>
            </w:tcBorders>
            <w:vAlign w:val="center"/>
          </w:tcPr>
          <w:p w14:paraId="3596923E" w14:textId="77777777" w:rsidR="00766433" w:rsidRPr="004447AD" w:rsidRDefault="00766433" w:rsidP="00C74B2B">
            <w:pPr>
              <w:pStyle w:val="ListParagraph"/>
              <w:ind w:left="0" w:firstLine="0"/>
              <w:rPr>
                <w:rFonts w:eastAsia="Times New Roman"/>
                <w:color w:val="000000"/>
                <w:sz w:val="22"/>
                <w:szCs w:val="22"/>
              </w:rPr>
            </w:pPr>
          </w:p>
        </w:tc>
        <w:tc>
          <w:tcPr>
            <w:tcW w:w="3119" w:type="dxa"/>
            <w:tcBorders>
              <w:bottom w:val="single" w:sz="12" w:space="0" w:color="auto"/>
              <w:right w:val="single" w:sz="12" w:space="0" w:color="auto"/>
            </w:tcBorders>
            <w:vAlign w:val="center"/>
          </w:tcPr>
          <w:p w14:paraId="6C7514E2" w14:textId="0761AEE4" w:rsidR="00766433" w:rsidRDefault="00766433" w:rsidP="00C74B2B">
            <w:pPr>
              <w:pStyle w:val="ListParagraph"/>
              <w:ind w:left="0" w:firstLine="0"/>
              <w:rPr>
                <w:sz w:val="22"/>
                <w:szCs w:val="22"/>
              </w:rPr>
            </w:pPr>
            <w:r w:rsidRPr="00235D71">
              <w:rPr>
                <w:rFonts w:eastAsia="Times New Roman"/>
                <w:color w:val="000000"/>
                <w:sz w:val="22"/>
                <w:szCs w:val="22"/>
              </w:rPr>
              <w:t>PCS will automatically forward all exercises above WTO GPA thresholds to the UK "Find a Tender" advertising portal.</w:t>
            </w:r>
          </w:p>
        </w:tc>
      </w:tr>
      <w:tr w:rsidR="00AE2F99" w14:paraId="2CB4CF6C" w14:textId="77777777" w:rsidTr="00442B4B">
        <w:tc>
          <w:tcPr>
            <w:tcW w:w="1323" w:type="dxa"/>
            <w:vMerge w:val="restart"/>
            <w:tcBorders>
              <w:top w:val="single" w:sz="12" w:space="0" w:color="auto"/>
              <w:left w:val="single" w:sz="12" w:space="0" w:color="auto"/>
            </w:tcBorders>
            <w:vAlign w:val="center"/>
          </w:tcPr>
          <w:p w14:paraId="76D2F403" w14:textId="29D833D7" w:rsidR="00AE2F99" w:rsidRDefault="00AE2F99" w:rsidP="00C74B2B">
            <w:pPr>
              <w:pStyle w:val="ListParagraph"/>
              <w:ind w:left="0" w:firstLine="0"/>
              <w:rPr>
                <w:sz w:val="22"/>
                <w:szCs w:val="22"/>
              </w:rPr>
            </w:pPr>
            <w:r w:rsidRPr="00235D71">
              <w:rPr>
                <w:rFonts w:eastAsia="Times New Roman"/>
                <w:b/>
                <w:bCs/>
                <w:color w:val="000000"/>
                <w:sz w:val="22"/>
                <w:szCs w:val="22"/>
              </w:rPr>
              <w:t>Health or Social Care Services</w:t>
            </w:r>
          </w:p>
        </w:tc>
        <w:tc>
          <w:tcPr>
            <w:tcW w:w="2552" w:type="dxa"/>
            <w:tcBorders>
              <w:top w:val="single" w:sz="12" w:space="0" w:color="auto"/>
            </w:tcBorders>
            <w:vAlign w:val="center"/>
          </w:tcPr>
          <w:p w14:paraId="15E7FC65" w14:textId="28477BBE" w:rsidR="00AE2F99" w:rsidRDefault="00AE2F99" w:rsidP="00C74B2B">
            <w:pPr>
              <w:pStyle w:val="ListParagraph"/>
              <w:ind w:left="0" w:firstLine="0"/>
              <w:rPr>
                <w:sz w:val="22"/>
                <w:szCs w:val="22"/>
              </w:rPr>
            </w:pPr>
            <w:r w:rsidRPr="00235D71">
              <w:rPr>
                <w:rFonts w:eastAsia="Times New Roman"/>
                <w:color w:val="000000"/>
                <w:sz w:val="22"/>
                <w:szCs w:val="22"/>
              </w:rPr>
              <w:t>£1 - £4,999</w:t>
            </w:r>
          </w:p>
        </w:tc>
        <w:tc>
          <w:tcPr>
            <w:tcW w:w="1984" w:type="dxa"/>
            <w:tcBorders>
              <w:top w:val="single" w:sz="12" w:space="0" w:color="auto"/>
            </w:tcBorders>
            <w:vAlign w:val="center"/>
          </w:tcPr>
          <w:p w14:paraId="7FCA7858" w14:textId="57B4BDE6" w:rsidR="00AE2F99" w:rsidRDefault="00AE2F99" w:rsidP="00C74B2B">
            <w:pPr>
              <w:pStyle w:val="ListParagraph"/>
              <w:ind w:left="0" w:firstLine="0"/>
              <w:rPr>
                <w:sz w:val="22"/>
                <w:szCs w:val="22"/>
              </w:rPr>
            </w:pPr>
            <w:r w:rsidRPr="00235D71">
              <w:rPr>
                <w:rFonts w:eastAsia="Times New Roman"/>
                <w:color w:val="000000"/>
                <w:sz w:val="22"/>
                <w:szCs w:val="22"/>
              </w:rPr>
              <w:t>Most appropriate</w:t>
            </w:r>
          </w:p>
        </w:tc>
        <w:tc>
          <w:tcPr>
            <w:tcW w:w="3119" w:type="dxa"/>
            <w:tcBorders>
              <w:top w:val="single" w:sz="12" w:space="0" w:color="auto"/>
              <w:right w:val="single" w:sz="12" w:space="0" w:color="auto"/>
            </w:tcBorders>
            <w:vAlign w:val="center"/>
          </w:tcPr>
          <w:p w14:paraId="1577B704" w14:textId="2BAED2CB" w:rsidR="00AE2F99" w:rsidRDefault="00AE2F99" w:rsidP="00C74B2B">
            <w:pPr>
              <w:pStyle w:val="ListParagraph"/>
              <w:ind w:left="0" w:firstLine="0"/>
              <w:rPr>
                <w:sz w:val="22"/>
                <w:szCs w:val="22"/>
              </w:rPr>
            </w:pPr>
            <w:r w:rsidRPr="00235D71">
              <w:rPr>
                <w:rFonts w:eastAsia="Times New Roman"/>
                <w:color w:val="000000"/>
                <w:sz w:val="22"/>
                <w:szCs w:val="22"/>
              </w:rPr>
              <w:t>Service to determine most appropriate route as per 3.2</w:t>
            </w:r>
          </w:p>
        </w:tc>
      </w:tr>
      <w:tr w:rsidR="00AE2F99" w14:paraId="42F3E864" w14:textId="77777777" w:rsidTr="00442B4B">
        <w:tc>
          <w:tcPr>
            <w:tcW w:w="1323" w:type="dxa"/>
            <w:vMerge/>
            <w:tcBorders>
              <w:left w:val="single" w:sz="12" w:space="0" w:color="auto"/>
            </w:tcBorders>
            <w:vAlign w:val="center"/>
          </w:tcPr>
          <w:p w14:paraId="026570AD" w14:textId="77777777" w:rsidR="00AE2F99" w:rsidRDefault="00AE2F99" w:rsidP="00C74B2B">
            <w:pPr>
              <w:pStyle w:val="ListParagraph"/>
              <w:ind w:left="0" w:firstLine="0"/>
              <w:rPr>
                <w:sz w:val="22"/>
                <w:szCs w:val="22"/>
              </w:rPr>
            </w:pPr>
          </w:p>
        </w:tc>
        <w:tc>
          <w:tcPr>
            <w:tcW w:w="2552" w:type="dxa"/>
            <w:vAlign w:val="center"/>
          </w:tcPr>
          <w:p w14:paraId="08A04709" w14:textId="5962EFBB" w:rsidR="00AE2F99" w:rsidRDefault="00AE2F99" w:rsidP="00C74B2B">
            <w:pPr>
              <w:pStyle w:val="ListParagraph"/>
              <w:ind w:left="0" w:firstLine="0"/>
              <w:rPr>
                <w:sz w:val="22"/>
                <w:szCs w:val="22"/>
              </w:rPr>
            </w:pPr>
            <w:r w:rsidRPr="00235D71">
              <w:rPr>
                <w:rFonts w:eastAsia="Times New Roman"/>
                <w:color w:val="000000"/>
                <w:sz w:val="22"/>
                <w:szCs w:val="22"/>
              </w:rPr>
              <w:t>£5,000 - £49,999</w:t>
            </w:r>
          </w:p>
        </w:tc>
        <w:tc>
          <w:tcPr>
            <w:tcW w:w="1984" w:type="dxa"/>
            <w:vAlign w:val="center"/>
          </w:tcPr>
          <w:p w14:paraId="07D1E1DE" w14:textId="4BE61824" w:rsidR="00AE2F99" w:rsidRDefault="00AE2F99" w:rsidP="00C74B2B">
            <w:pPr>
              <w:pStyle w:val="ListParagraph"/>
              <w:ind w:left="0" w:firstLine="0"/>
              <w:rPr>
                <w:sz w:val="22"/>
                <w:szCs w:val="22"/>
              </w:rPr>
            </w:pPr>
            <w:r w:rsidRPr="00235D71">
              <w:rPr>
                <w:rFonts w:eastAsia="Times New Roman"/>
                <w:color w:val="000000"/>
                <w:sz w:val="22"/>
                <w:szCs w:val="22"/>
              </w:rPr>
              <w:t>PCS Quick Quote</w:t>
            </w:r>
          </w:p>
        </w:tc>
        <w:tc>
          <w:tcPr>
            <w:tcW w:w="3119" w:type="dxa"/>
            <w:tcBorders>
              <w:right w:val="single" w:sz="12" w:space="0" w:color="auto"/>
            </w:tcBorders>
            <w:vAlign w:val="center"/>
          </w:tcPr>
          <w:p w14:paraId="19D2B199" w14:textId="51C4EDD2" w:rsidR="00AE2F99" w:rsidRDefault="00AE2F99" w:rsidP="00C74B2B">
            <w:pPr>
              <w:pStyle w:val="ListParagraph"/>
              <w:ind w:left="0" w:firstLine="0"/>
              <w:rPr>
                <w:sz w:val="22"/>
                <w:szCs w:val="22"/>
              </w:rPr>
            </w:pPr>
            <w:r w:rsidRPr="00235D71">
              <w:rPr>
                <w:rFonts w:eastAsia="Times New Roman"/>
                <w:color w:val="000000"/>
                <w:sz w:val="22"/>
                <w:szCs w:val="22"/>
              </w:rPr>
              <w:t xml:space="preserve">Minimum 3 quotes </w:t>
            </w:r>
            <w:r w:rsidRPr="004C3A7D">
              <w:rPr>
                <w:rFonts w:eastAsia="Times New Roman"/>
                <w:sz w:val="22"/>
                <w:szCs w:val="22"/>
              </w:rPr>
              <w:t>**</w:t>
            </w:r>
          </w:p>
        </w:tc>
      </w:tr>
      <w:tr w:rsidR="00AE2F99" w14:paraId="33F6560E" w14:textId="77777777" w:rsidTr="00442B4B">
        <w:tc>
          <w:tcPr>
            <w:tcW w:w="1323" w:type="dxa"/>
            <w:vMerge/>
            <w:tcBorders>
              <w:left w:val="single" w:sz="12" w:space="0" w:color="auto"/>
            </w:tcBorders>
            <w:vAlign w:val="center"/>
          </w:tcPr>
          <w:p w14:paraId="612E99F5" w14:textId="77777777" w:rsidR="00AE2F99" w:rsidRDefault="00AE2F99" w:rsidP="00C74B2B">
            <w:pPr>
              <w:pStyle w:val="ListParagraph"/>
              <w:ind w:left="0" w:firstLine="0"/>
              <w:rPr>
                <w:sz w:val="22"/>
                <w:szCs w:val="22"/>
              </w:rPr>
            </w:pPr>
          </w:p>
        </w:tc>
        <w:tc>
          <w:tcPr>
            <w:tcW w:w="2552" w:type="dxa"/>
            <w:vAlign w:val="center"/>
          </w:tcPr>
          <w:p w14:paraId="53D53C78" w14:textId="34E0E4E6" w:rsidR="00AE2F99" w:rsidRDefault="00AE2F99" w:rsidP="00C74B2B">
            <w:pPr>
              <w:pStyle w:val="ListParagraph"/>
              <w:ind w:left="0" w:firstLine="0"/>
              <w:rPr>
                <w:sz w:val="22"/>
                <w:szCs w:val="22"/>
              </w:rPr>
            </w:pPr>
            <w:r w:rsidRPr="00235D71">
              <w:rPr>
                <w:rFonts w:eastAsia="Times New Roman"/>
                <w:color w:val="000000"/>
                <w:sz w:val="22"/>
                <w:szCs w:val="22"/>
              </w:rPr>
              <w:t xml:space="preserve">£5,000 - £49,999 </w:t>
            </w:r>
            <w:r w:rsidRPr="004C3A7D">
              <w:rPr>
                <w:rFonts w:eastAsia="Times New Roman"/>
                <w:sz w:val="22"/>
                <w:szCs w:val="22"/>
              </w:rPr>
              <w:t>***</w:t>
            </w:r>
          </w:p>
        </w:tc>
        <w:tc>
          <w:tcPr>
            <w:tcW w:w="1984" w:type="dxa"/>
            <w:vMerge w:val="restart"/>
            <w:vAlign w:val="center"/>
          </w:tcPr>
          <w:p w14:paraId="367DBA16" w14:textId="68C7FB9B" w:rsidR="00AE2F99" w:rsidRDefault="00AE2F99" w:rsidP="00C74B2B">
            <w:pPr>
              <w:pStyle w:val="ListParagraph"/>
              <w:ind w:left="0" w:firstLine="0"/>
              <w:rPr>
                <w:sz w:val="22"/>
                <w:szCs w:val="22"/>
              </w:rPr>
            </w:pPr>
            <w:r w:rsidRPr="00235D71">
              <w:rPr>
                <w:rFonts w:eastAsia="Times New Roman"/>
                <w:color w:val="000000"/>
                <w:sz w:val="22"/>
                <w:szCs w:val="22"/>
              </w:rPr>
              <w:t>PCS Website Notice</w:t>
            </w:r>
          </w:p>
        </w:tc>
        <w:tc>
          <w:tcPr>
            <w:tcW w:w="3119" w:type="dxa"/>
            <w:vMerge w:val="restart"/>
            <w:tcBorders>
              <w:right w:val="single" w:sz="12" w:space="0" w:color="auto"/>
            </w:tcBorders>
            <w:vAlign w:val="center"/>
          </w:tcPr>
          <w:p w14:paraId="4E32638E" w14:textId="77777777" w:rsidR="00AE2F99" w:rsidRDefault="00AE2F99" w:rsidP="00C74B2B">
            <w:pPr>
              <w:pStyle w:val="ListParagraph"/>
              <w:ind w:left="0" w:firstLine="0"/>
              <w:rPr>
                <w:rFonts w:eastAsia="Times New Roman"/>
                <w:color w:val="000000"/>
                <w:sz w:val="22"/>
                <w:szCs w:val="22"/>
              </w:rPr>
            </w:pPr>
            <w:r w:rsidRPr="00235D71">
              <w:rPr>
                <w:rFonts w:eastAsia="Times New Roman"/>
                <w:color w:val="000000"/>
                <w:sz w:val="22"/>
                <w:szCs w:val="22"/>
              </w:rPr>
              <w:t>No restriction, open to all registering Category interest on PCS Website.</w:t>
            </w:r>
          </w:p>
          <w:p w14:paraId="1058A673" w14:textId="5FFE05FA" w:rsidR="00AE2F99" w:rsidRDefault="00AE2F99" w:rsidP="00C74B2B">
            <w:pPr>
              <w:pStyle w:val="ListParagraph"/>
              <w:ind w:left="0" w:firstLine="0"/>
              <w:rPr>
                <w:sz w:val="22"/>
                <w:szCs w:val="22"/>
              </w:rPr>
            </w:pPr>
          </w:p>
        </w:tc>
      </w:tr>
      <w:tr w:rsidR="00AE2F99" w14:paraId="30B416A1" w14:textId="77777777" w:rsidTr="00442B4B">
        <w:tc>
          <w:tcPr>
            <w:tcW w:w="1323" w:type="dxa"/>
            <w:vMerge/>
            <w:tcBorders>
              <w:left w:val="single" w:sz="12" w:space="0" w:color="auto"/>
            </w:tcBorders>
            <w:vAlign w:val="center"/>
          </w:tcPr>
          <w:p w14:paraId="34902B25" w14:textId="77777777" w:rsidR="00AE2F99" w:rsidRDefault="00AE2F99" w:rsidP="00C74B2B">
            <w:pPr>
              <w:pStyle w:val="ListParagraph"/>
              <w:ind w:left="0" w:firstLine="0"/>
              <w:rPr>
                <w:sz w:val="22"/>
                <w:szCs w:val="22"/>
              </w:rPr>
            </w:pPr>
          </w:p>
        </w:tc>
        <w:tc>
          <w:tcPr>
            <w:tcW w:w="2552" w:type="dxa"/>
            <w:vAlign w:val="center"/>
          </w:tcPr>
          <w:p w14:paraId="19D3F4A0" w14:textId="134412DB" w:rsidR="00AE2F99" w:rsidRDefault="00AE2F99" w:rsidP="00C74B2B">
            <w:pPr>
              <w:pStyle w:val="ListParagraph"/>
              <w:ind w:left="0" w:firstLine="0"/>
              <w:rPr>
                <w:sz w:val="22"/>
                <w:szCs w:val="22"/>
              </w:rPr>
            </w:pPr>
            <w:r w:rsidRPr="00235D71">
              <w:rPr>
                <w:rFonts w:eastAsia="Times New Roman"/>
                <w:color w:val="000000"/>
                <w:sz w:val="22"/>
                <w:szCs w:val="22"/>
              </w:rPr>
              <w:t>£50,000 - £663,539</w:t>
            </w:r>
          </w:p>
        </w:tc>
        <w:tc>
          <w:tcPr>
            <w:tcW w:w="1984" w:type="dxa"/>
            <w:vMerge/>
            <w:vAlign w:val="center"/>
          </w:tcPr>
          <w:p w14:paraId="735C4ADB" w14:textId="77777777" w:rsidR="00AE2F99" w:rsidRDefault="00AE2F99" w:rsidP="00C74B2B">
            <w:pPr>
              <w:pStyle w:val="ListParagraph"/>
              <w:ind w:left="0" w:firstLine="0"/>
              <w:rPr>
                <w:sz w:val="22"/>
                <w:szCs w:val="22"/>
              </w:rPr>
            </w:pPr>
          </w:p>
        </w:tc>
        <w:tc>
          <w:tcPr>
            <w:tcW w:w="3119" w:type="dxa"/>
            <w:vMerge/>
            <w:tcBorders>
              <w:right w:val="single" w:sz="12" w:space="0" w:color="auto"/>
            </w:tcBorders>
            <w:vAlign w:val="center"/>
          </w:tcPr>
          <w:p w14:paraId="36B09E42" w14:textId="77777777" w:rsidR="00AE2F99" w:rsidRDefault="00AE2F99" w:rsidP="00C74B2B">
            <w:pPr>
              <w:pStyle w:val="ListParagraph"/>
              <w:ind w:left="0" w:firstLine="0"/>
              <w:rPr>
                <w:sz w:val="22"/>
                <w:szCs w:val="22"/>
              </w:rPr>
            </w:pPr>
          </w:p>
        </w:tc>
      </w:tr>
      <w:tr w:rsidR="00AE2F99" w14:paraId="5906CA47" w14:textId="77777777" w:rsidTr="00442B4B">
        <w:tc>
          <w:tcPr>
            <w:tcW w:w="1323" w:type="dxa"/>
            <w:vMerge/>
            <w:tcBorders>
              <w:left w:val="single" w:sz="12" w:space="0" w:color="auto"/>
              <w:bottom w:val="single" w:sz="12" w:space="0" w:color="auto"/>
            </w:tcBorders>
            <w:vAlign w:val="center"/>
          </w:tcPr>
          <w:p w14:paraId="31B0BFD5" w14:textId="77777777" w:rsidR="00AE2F99" w:rsidRDefault="00AE2F99" w:rsidP="00C74B2B">
            <w:pPr>
              <w:pStyle w:val="ListParagraph"/>
              <w:ind w:left="0" w:firstLine="0"/>
              <w:rPr>
                <w:sz w:val="22"/>
                <w:szCs w:val="22"/>
              </w:rPr>
            </w:pPr>
          </w:p>
        </w:tc>
        <w:tc>
          <w:tcPr>
            <w:tcW w:w="2552" w:type="dxa"/>
            <w:tcBorders>
              <w:bottom w:val="single" w:sz="12" w:space="0" w:color="auto"/>
            </w:tcBorders>
            <w:vAlign w:val="center"/>
          </w:tcPr>
          <w:p w14:paraId="35941BD9" w14:textId="77777777" w:rsidR="00AE2F99" w:rsidRPr="00235D71" w:rsidRDefault="00AE2F99" w:rsidP="00C74B2B">
            <w:pPr>
              <w:widowControl/>
              <w:autoSpaceDE/>
              <w:autoSpaceDN/>
              <w:adjustRightInd/>
              <w:ind w:right="32"/>
              <w:rPr>
                <w:rFonts w:eastAsia="Times New Roman"/>
                <w:color w:val="000000"/>
              </w:rPr>
            </w:pPr>
            <w:r w:rsidRPr="00235D71">
              <w:rPr>
                <w:rFonts w:eastAsia="Times New Roman"/>
                <w:color w:val="000000"/>
              </w:rPr>
              <w:t>£663,540+ (</w:t>
            </w:r>
            <w:proofErr w:type="spellStart"/>
            <w:r w:rsidRPr="00235D71">
              <w:rPr>
                <w:rFonts w:eastAsia="Times New Roman"/>
                <w:color w:val="000000"/>
              </w:rPr>
              <w:t>inc</w:t>
            </w:r>
            <w:proofErr w:type="spellEnd"/>
            <w:r w:rsidRPr="00235D71">
              <w:rPr>
                <w:rFonts w:eastAsia="Times New Roman"/>
                <w:color w:val="000000"/>
              </w:rPr>
              <w:t xml:space="preserve"> vat)</w:t>
            </w:r>
          </w:p>
          <w:p w14:paraId="64BC0CB8" w14:textId="25397753" w:rsidR="00AE2F99" w:rsidRDefault="00AE2F99" w:rsidP="00C74B2B">
            <w:pPr>
              <w:pStyle w:val="ListParagraph"/>
              <w:ind w:left="0" w:firstLine="0"/>
              <w:rPr>
                <w:sz w:val="22"/>
                <w:szCs w:val="22"/>
              </w:rPr>
            </w:pPr>
            <w:r w:rsidRPr="00235D71">
              <w:rPr>
                <w:rFonts w:eastAsia="Times New Roman"/>
                <w:color w:val="000000"/>
                <w:sz w:val="22"/>
                <w:szCs w:val="22"/>
              </w:rPr>
              <w:t>£552,950+ (</w:t>
            </w:r>
            <w:proofErr w:type="spellStart"/>
            <w:r w:rsidRPr="00235D71">
              <w:rPr>
                <w:rFonts w:eastAsia="Times New Roman"/>
                <w:color w:val="000000"/>
                <w:sz w:val="22"/>
                <w:szCs w:val="22"/>
              </w:rPr>
              <w:t>excl</w:t>
            </w:r>
            <w:proofErr w:type="spellEnd"/>
            <w:r w:rsidRPr="00235D71">
              <w:rPr>
                <w:rFonts w:eastAsia="Times New Roman"/>
                <w:color w:val="000000"/>
                <w:sz w:val="22"/>
                <w:szCs w:val="22"/>
              </w:rPr>
              <w:t xml:space="preserve"> vat)</w:t>
            </w:r>
          </w:p>
        </w:tc>
        <w:tc>
          <w:tcPr>
            <w:tcW w:w="1984" w:type="dxa"/>
            <w:vMerge/>
            <w:tcBorders>
              <w:bottom w:val="single" w:sz="12" w:space="0" w:color="auto"/>
            </w:tcBorders>
            <w:vAlign w:val="center"/>
          </w:tcPr>
          <w:p w14:paraId="1D40CD7B" w14:textId="77777777" w:rsidR="00AE2F99" w:rsidRDefault="00AE2F99" w:rsidP="00C74B2B">
            <w:pPr>
              <w:pStyle w:val="ListParagraph"/>
              <w:ind w:left="0" w:firstLine="0"/>
              <w:rPr>
                <w:sz w:val="22"/>
                <w:szCs w:val="22"/>
              </w:rPr>
            </w:pPr>
          </w:p>
        </w:tc>
        <w:tc>
          <w:tcPr>
            <w:tcW w:w="3119" w:type="dxa"/>
            <w:tcBorders>
              <w:bottom w:val="single" w:sz="12" w:space="0" w:color="auto"/>
              <w:right w:val="single" w:sz="12" w:space="0" w:color="auto"/>
            </w:tcBorders>
            <w:vAlign w:val="center"/>
          </w:tcPr>
          <w:p w14:paraId="5A17AAF8" w14:textId="40BD1F93" w:rsidR="00AE2F99" w:rsidRDefault="00AE2F99" w:rsidP="00C74B2B">
            <w:pPr>
              <w:pStyle w:val="ListParagraph"/>
              <w:ind w:left="0" w:firstLine="0"/>
              <w:rPr>
                <w:sz w:val="22"/>
                <w:szCs w:val="22"/>
              </w:rPr>
            </w:pPr>
            <w:r w:rsidRPr="00235D71">
              <w:rPr>
                <w:rFonts w:eastAsia="Times New Roman"/>
                <w:color w:val="000000"/>
                <w:sz w:val="22"/>
                <w:szCs w:val="22"/>
              </w:rPr>
              <w:t>PCS will automatically forward all exercises above WTO GPA thresholds to the UK "Find a Tender System" advertising portal.</w:t>
            </w:r>
          </w:p>
        </w:tc>
      </w:tr>
    </w:tbl>
    <w:p w14:paraId="0D5CCB2B" w14:textId="77777777" w:rsidR="00AE2F99" w:rsidRPr="00BC0ACE" w:rsidRDefault="00AE2F99" w:rsidP="00C74B2B">
      <w:pPr>
        <w:widowControl/>
        <w:autoSpaceDE/>
        <w:autoSpaceDN/>
        <w:adjustRightInd/>
        <w:ind w:firstLine="851"/>
        <w:rPr>
          <w:b/>
          <w:bCs/>
          <w:i/>
          <w:iCs/>
        </w:rPr>
      </w:pPr>
      <w:r w:rsidRPr="00BC0ACE">
        <w:rPr>
          <w:b/>
          <w:bCs/>
          <w:i/>
          <w:iCs/>
        </w:rPr>
        <w:t>Table 5: Defined Procurement Processes (route to market)</w:t>
      </w:r>
    </w:p>
    <w:p w14:paraId="6104797A" w14:textId="77777777" w:rsidR="00237212" w:rsidRPr="004C3A7D" w:rsidRDefault="00237212" w:rsidP="00C74B2B">
      <w:pPr>
        <w:kinsoku w:val="0"/>
        <w:overflowPunct w:val="0"/>
        <w:ind w:left="709" w:right="409"/>
        <w:rPr>
          <w:rFonts w:ascii="Calibri" w:hAnsi="Calibri" w:cs="Calibri"/>
          <w:i/>
          <w:iCs/>
        </w:rPr>
      </w:pPr>
    </w:p>
    <w:p w14:paraId="052B913B" w14:textId="7EB78741" w:rsidR="005E6EF1" w:rsidRPr="00237212" w:rsidRDefault="00702C16" w:rsidP="00C74B2B">
      <w:pPr>
        <w:kinsoku w:val="0"/>
        <w:overflowPunct w:val="0"/>
        <w:ind w:left="851" w:right="409"/>
      </w:pPr>
      <w:r w:rsidRPr="004C3A7D">
        <w:rPr>
          <w:i/>
          <w:iCs/>
        </w:rPr>
        <w:t>*</w:t>
      </w:r>
      <w:r w:rsidR="009E122F" w:rsidRPr="004C3A7D">
        <w:rPr>
          <w:i/>
          <w:iCs/>
        </w:rPr>
        <w:tab/>
      </w:r>
      <w:r w:rsidR="00E70A13" w:rsidRPr="00237212">
        <w:rPr>
          <w:i/>
          <w:iCs/>
        </w:rPr>
        <w:t xml:space="preserve">Refer to </w:t>
      </w:r>
      <w:r w:rsidRPr="00237212">
        <w:rPr>
          <w:i/>
          <w:iCs/>
        </w:rPr>
        <w:t xml:space="preserve">Tables 3 and 4 </w:t>
      </w:r>
      <w:r w:rsidR="00E70A13" w:rsidRPr="00237212">
        <w:rPr>
          <w:i/>
          <w:iCs/>
        </w:rPr>
        <w:t>for appropriate values</w:t>
      </w:r>
    </w:p>
    <w:p w14:paraId="7B303FFB" w14:textId="6A78A28E" w:rsidR="00074BB2" w:rsidRPr="00237212" w:rsidRDefault="0008096D" w:rsidP="00C74B2B">
      <w:pPr>
        <w:pStyle w:val="BodyText"/>
        <w:kinsoku w:val="0"/>
        <w:overflowPunct w:val="0"/>
        <w:ind w:left="851" w:right="409"/>
        <w:rPr>
          <w:i/>
          <w:iCs/>
          <w:color w:val="000000"/>
        </w:rPr>
      </w:pPr>
      <w:r w:rsidRPr="004C3A7D">
        <w:rPr>
          <w:i/>
          <w:iCs/>
        </w:rPr>
        <w:t>*</w:t>
      </w:r>
      <w:r w:rsidR="00074BB2" w:rsidRPr="004C3A7D">
        <w:rPr>
          <w:i/>
          <w:iCs/>
        </w:rPr>
        <w:t>*</w:t>
      </w:r>
      <w:r w:rsidR="009E122F" w:rsidRPr="004C3A7D">
        <w:rPr>
          <w:i/>
          <w:iCs/>
        </w:rPr>
        <w:tab/>
      </w:r>
      <w:r w:rsidR="00074BB2" w:rsidRPr="00237212">
        <w:rPr>
          <w:i/>
          <w:iCs/>
          <w:color w:val="000000"/>
        </w:rPr>
        <w:t>At least one local provider (where applicable) must be invited.</w:t>
      </w:r>
    </w:p>
    <w:p w14:paraId="05136890" w14:textId="70D362B1" w:rsidR="00074BB2" w:rsidRPr="00237212" w:rsidRDefault="0008096D" w:rsidP="00C74B2B">
      <w:pPr>
        <w:pStyle w:val="BodyText"/>
        <w:kinsoku w:val="0"/>
        <w:overflowPunct w:val="0"/>
        <w:ind w:left="1134" w:right="409" w:hanging="283"/>
        <w:rPr>
          <w:i/>
          <w:iCs/>
          <w:color w:val="000000"/>
        </w:rPr>
      </w:pPr>
      <w:r w:rsidRPr="004C3A7D">
        <w:rPr>
          <w:i/>
          <w:iCs/>
        </w:rPr>
        <w:t>*</w:t>
      </w:r>
      <w:r w:rsidR="00074BB2" w:rsidRPr="004C3A7D">
        <w:rPr>
          <w:i/>
          <w:iCs/>
        </w:rPr>
        <w:t xml:space="preserve">* </w:t>
      </w:r>
      <w:r w:rsidR="009E122F" w:rsidRPr="004C3A7D">
        <w:rPr>
          <w:i/>
          <w:iCs/>
        </w:rPr>
        <w:tab/>
      </w:r>
      <w:r w:rsidR="009E122F" w:rsidRPr="004C3A7D">
        <w:rPr>
          <w:i/>
          <w:iCs/>
        </w:rPr>
        <w:tab/>
      </w:r>
      <w:r w:rsidR="00074BB2" w:rsidRPr="00237212">
        <w:rPr>
          <w:i/>
          <w:iCs/>
          <w:color w:val="000000"/>
        </w:rPr>
        <w:t xml:space="preserve">Invitations should be rotated where larger supply bases exist </w:t>
      </w:r>
      <w:proofErr w:type="gramStart"/>
      <w:r w:rsidR="00074BB2" w:rsidRPr="00237212">
        <w:rPr>
          <w:i/>
          <w:iCs/>
          <w:color w:val="000000"/>
        </w:rPr>
        <w:t>in order to</w:t>
      </w:r>
      <w:proofErr w:type="gramEnd"/>
      <w:r w:rsidR="00074BB2" w:rsidRPr="00237212">
        <w:rPr>
          <w:i/>
          <w:iCs/>
          <w:color w:val="000000"/>
        </w:rPr>
        <w:t xml:space="preserve"> explore offering </w:t>
      </w:r>
      <w:r w:rsidR="009E122F">
        <w:rPr>
          <w:i/>
          <w:iCs/>
          <w:color w:val="000000"/>
        </w:rPr>
        <w:tab/>
      </w:r>
      <w:r w:rsidR="00074BB2" w:rsidRPr="00237212">
        <w:rPr>
          <w:i/>
          <w:iCs/>
          <w:color w:val="000000"/>
        </w:rPr>
        <w:t>and provide opportunities to those you have no previous experience of.</w:t>
      </w:r>
    </w:p>
    <w:p w14:paraId="7555C83E" w14:textId="17D77C07" w:rsidR="00074BB2" w:rsidRPr="00237212" w:rsidRDefault="00074BB2" w:rsidP="00C74B2B">
      <w:pPr>
        <w:pStyle w:val="BodyText"/>
        <w:kinsoku w:val="0"/>
        <w:overflowPunct w:val="0"/>
        <w:ind w:left="1134" w:right="409" w:hanging="283"/>
        <w:rPr>
          <w:i/>
          <w:iCs/>
          <w:color w:val="000000"/>
        </w:rPr>
      </w:pPr>
      <w:r w:rsidRPr="004C3A7D">
        <w:rPr>
          <w:i/>
          <w:iCs/>
        </w:rPr>
        <w:t>*</w:t>
      </w:r>
      <w:r w:rsidR="0008096D" w:rsidRPr="004C3A7D">
        <w:rPr>
          <w:i/>
          <w:iCs/>
        </w:rPr>
        <w:t>*</w:t>
      </w:r>
      <w:r w:rsidRPr="004C3A7D">
        <w:rPr>
          <w:i/>
          <w:iCs/>
        </w:rPr>
        <w:t xml:space="preserve">* </w:t>
      </w:r>
      <w:r w:rsidR="009E122F" w:rsidRPr="004C3A7D">
        <w:rPr>
          <w:i/>
          <w:iCs/>
        </w:rPr>
        <w:tab/>
      </w:r>
      <w:r w:rsidRPr="00237212">
        <w:rPr>
          <w:i/>
          <w:iCs/>
          <w:color w:val="000000"/>
        </w:rPr>
        <w:t xml:space="preserve">To be used where QQ minimum quote criteria cannot be </w:t>
      </w:r>
      <w:r w:rsidR="00AA34A6" w:rsidRPr="00237212">
        <w:rPr>
          <w:i/>
          <w:iCs/>
          <w:color w:val="000000"/>
        </w:rPr>
        <w:t>met,</w:t>
      </w:r>
      <w:r w:rsidRPr="00237212">
        <w:rPr>
          <w:i/>
          <w:iCs/>
          <w:color w:val="000000"/>
        </w:rPr>
        <w:t xml:space="preserve"> or you do not know size of </w:t>
      </w:r>
      <w:r w:rsidR="009E122F">
        <w:rPr>
          <w:i/>
          <w:iCs/>
          <w:color w:val="000000"/>
        </w:rPr>
        <w:tab/>
      </w:r>
      <w:r w:rsidRPr="00237212">
        <w:rPr>
          <w:i/>
          <w:iCs/>
          <w:color w:val="000000"/>
        </w:rPr>
        <w:t>market</w:t>
      </w:r>
      <w:r w:rsidR="00026E59" w:rsidRPr="00237212">
        <w:rPr>
          <w:i/>
          <w:iCs/>
          <w:color w:val="000000"/>
        </w:rPr>
        <w:t>.</w:t>
      </w:r>
    </w:p>
    <w:p w14:paraId="1ED643C6" w14:textId="77777777" w:rsidR="00026E59" w:rsidRPr="005E6EF1" w:rsidRDefault="00026E59" w:rsidP="00C74B2B">
      <w:pPr>
        <w:pStyle w:val="BodyText"/>
        <w:kinsoku w:val="0"/>
        <w:overflowPunct w:val="0"/>
        <w:ind w:left="709" w:right="409"/>
        <w:rPr>
          <w:rFonts w:ascii="Calibri" w:hAnsi="Calibri" w:cs="Calibri"/>
          <w:i/>
          <w:iCs/>
          <w:color w:val="000000"/>
        </w:rPr>
      </w:pPr>
    </w:p>
    <w:p w14:paraId="392548F1" w14:textId="05615805" w:rsidR="00074BB2" w:rsidRPr="00026E59" w:rsidRDefault="00074BB2" w:rsidP="00C74B2B">
      <w:pPr>
        <w:pStyle w:val="ListParagraph"/>
        <w:numPr>
          <w:ilvl w:val="2"/>
          <w:numId w:val="18"/>
        </w:numPr>
        <w:kinsoku w:val="0"/>
        <w:overflowPunct w:val="0"/>
        <w:ind w:left="851" w:right="409" w:hanging="839"/>
        <w:rPr>
          <w:sz w:val="22"/>
          <w:szCs w:val="22"/>
        </w:rPr>
      </w:pPr>
      <w:r w:rsidRPr="00026E59">
        <w:rPr>
          <w:sz w:val="22"/>
          <w:szCs w:val="22"/>
        </w:rPr>
        <w:t>Risk assessment of legal challenge should be conducted should you decide not to advertise a Health or Social Care Services requirement and proceed to award the contract or framework agreement without competition. A legal challenge may have serious implications for procurement activity and future service delivery. For example, for a ‘light-touch’ contract with a value of at least £6</w:t>
      </w:r>
      <w:r w:rsidR="001952FF" w:rsidRPr="00026E59">
        <w:rPr>
          <w:sz w:val="22"/>
          <w:szCs w:val="22"/>
        </w:rPr>
        <w:t>6</w:t>
      </w:r>
      <w:r w:rsidRPr="00026E59">
        <w:rPr>
          <w:sz w:val="22"/>
          <w:szCs w:val="22"/>
        </w:rPr>
        <w:t>3,540</w:t>
      </w:r>
      <w:r w:rsidR="001E136E" w:rsidRPr="00026E59">
        <w:rPr>
          <w:sz w:val="22"/>
          <w:szCs w:val="22"/>
        </w:rPr>
        <w:t xml:space="preserve"> (including vat)</w:t>
      </w:r>
      <w:r w:rsidRPr="00026E59">
        <w:rPr>
          <w:sz w:val="22"/>
          <w:szCs w:val="22"/>
        </w:rPr>
        <w:t>, if a court grants an ineffectiveness order together with damages, legal costs and/or compensation, this may divert monies from service provision and may cause significant disruption and uncertainty to people who use services. Advice should be sought in the first instance from CPU.</w:t>
      </w:r>
    </w:p>
    <w:p w14:paraId="7684C673" w14:textId="77777777" w:rsidR="00AA34A6" w:rsidRPr="00074BB2" w:rsidRDefault="00AA34A6" w:rsidP="00C74B2B">
      <w:pPr>
        <w:pStyle w:val="BodyText"/>
        <w:kinsoku w:val="0"/>
        <w:overflowPunct w:val="0"/>
        <w:ind w:left="851" w:right="409" w:hanging="839"/>
      </w:pPr>
    </w:p>
    <w:p w14:paraId="61D6BA60" w14:textId="7077630C" w:rsidR="007574B8" w:rsidRPr="00A322F0" w:rsidRDefault="007574B8" w:rsidP="00C74B2B">
      <w:pPr>
        <w:pStyle w:val="ListParagraph"/>
        <w:numPr>
          <w:ilvl w:val="2"/>
          <w:numId w:val="18"/>
        </w:numPr>
        <w:kinsoku w:val="0"/>
        <w:overflowPunct w:val="0"/>
        <w:spacing w:before="78"/>
        <w:ind w:left="851" w:right="409" w:hanging="839"/>
        <w:rPr>
          <w:sz w:val="22"/>
          <w:szCs w:val="22"/>
        </w:rPr>
      </w:pPr>
      <w:r w:rsidRPr="00A322F0">
        <w:rPr>
          <w:sz w:val="22"/>
          <w:szCs w:val="22"/>
        </w:rPr>
        <w:lastRenderedPageBreak/>
        <w:t xml:space="preserve">The </w:t>
      </w:r>
      <w:r w:rsidR="00A322F0">
        <w:rPr>
          <w:sz w:val="22"/>
          <w:szCs w:val="22"/>
        </w:rPr>
        <w:t>WTO GAP</w:t>
      </w:r>
      <w:r w:rsidRPr="00A322F0">
        <w:rPr>
          <w:sz w:val="22"/>
          <w:szCs w:val="22"/>
        </w:rPr>
        <w:t xml:space="preserve"> financial thresholds</w:t>
      </w:r>
      <w:r w:rsidR="00694108">
        <w:rPr>
          <w:sz w:val="22"/>
          <w:szCs w:val="22"/>
        </w:rPr>
        <w:t xml:space="preserve"> (</w:t>
      </w:r>
      <w:hyperlink r:id="rId29" w:history="1">
        <w:r w:rsidR="000D6585" w:rsidRPr="000D6585">
          <w:rPr>
            <w:rStyle w:val="Hyperlink"/>
            <w:sz w:val="22"/>
            <w:szCs w:val="22"/>
          </w:rPr>
          <w:t>https://www.procurementjourney.scot/additional-resources/thresholds</w:t>
        </w:r>
      </w:hyperlink>
      <w:r w:rsidR="00694108">
        <w:rPr>
          <w:sz w:val="22"/>
          <w:szCs w:val="22"/>
        </w:rPr>
        <w:t xml:space="preserve"> )</w:t>
      </w:r>
      <w:r w:rsidRPr="00A322F0">
        <w:rPr>
          <w:sz w:val="22"/>
          <w:szCs w:val="22"/>
        </w:rPr>
        <w:t xml:space="preserve">, as indicated above as requiring a PCS </w:t>
      </w:r>
      <w:r w:rsidR="00A322F0">
        <w:rPr>
          <w:sz w:val="22"/>
          <w:szCs w:val="22"/>
        </w:rPr>
        <w:t>/ Find a Tender</w:t>
      </w:r>
      <w:r w:rsidRPr="00A322F0">
        <w:rPr>
          <w:sz w:val="22"/>
          <w:szCs w:val="22"/>
        </w:rPr>
        <w:t xml:space="preserve"> Notice, were applied on 1</w:t>
      </w:r>
      <w:r w:rsidRPr="00A322F0">
        <w:rPr>
          <w:sz w:val="22"/>
          <w:szCs w:val="22"/>
          <w:vertAlign w:val="superscript"/>
        </w:rPr>
        <w:t>st</w:t>
      </w:r>
      <w:r w:rsidRPr="00A322F0">
        <w:rPr>
          <w:sz w:val="22"/>
          <w:szCs w:val="22"/>
        </w:rPr>
        <w:t xml:space="preserve"> January 20</w:t>
      </w:r>
      <w:r w:rsidR="00B05440" w:rsidRPr="00A322F0">
        <w:rPr>
          <w:sz w:val="22"/>
          <w:szCs w:val="22"/>
        </w:rPr>
        <w:t>2</w:t>
      </w:r>
      <w:r w:rsidR="00A322F0">
        <w:rPr>
          <w:sz w:val="22"/>
          <w:szCs w:val="22"/>
        </w:rPr>
        <w:t>2</w:t>
      </w:r>
      <w:r w:rsidRPr="00A322F0">
        <w:rPr>
          <w:sz w:val="22"/>
          <w:szCs w:val="22"/>
        </w:rPr>
        <w:t xml:space="preserve"> and will be revised in accordance with any amendment to the threshold values set by the Procurement Directives. All other financial limits specified in these Procurement Procedures shall be subject to review from time to time in accordance with the council’s</w:t>
      </w:r>
      <w:r w:rsidRPr="00A322F0">
        <w:rPr>
          <w:spacing w:val="-2"/>
          <w:sz w:val="22"/>
          <w:szCs w:val="22"/>
        </w:rPr>
        <w:t xml:space="preserve"> </w:t>
      </w:r>
      <w:r w:rsidRPr="00A322F0">
        <w:rPr>
          <w:sz w:val="22"/>
          <w:szCs w:val="22"/>
        </w:rPr>
        <w:t>CSO.</w:t>
      </w:r>
    </w:p>
    <w:p w14:paraId="05B8E1AD" w14:textId="77777777" w:rsidR="007574B8" w:rsidRDefault="007574B8" w:rsidP="00C74B2B">
      <w:pPr>
        <w:pStyle w:val="BodyText"/>
        <w:kinsoku w:val="0"/>
        <w:overflowPunct w:val="0"/>
        <w:ind w:left="851" w:right="409" w:hanging="839"/>
        <w:rPr>
          <w:sz w:val="24"/>
          <w:szCs w:val="24"/>
        </w:rPr>
      </w:pPr>
    </w:p>
    <w:p w14:paraId="20B66A70" w14:textId="77777777" w:rsidR="007574B8" w:rsidRDefault="007574B8" w:rsidP="00C74B2B">
      <w:pPr>
        <w:pStyle w:val="ListParagraph"/>
        <w:numPr>
          <w:ilvl w:val="2"/>
          <w:numId w:val="18"/>
        </w:numPr>
        <w:kinsoku w:val="0"/>
        <w:overflowPunct w:val="0"/>
        <w:ind w:left="851" w:right="409" w:hanging="839"/>
        <w:rPr>
          <w:sz w:val="22"/>
          <w:szCs w:val="22"/>
        </w:rPr>
      </w:pPr>
      <w:proofErr w:type="gramStart"/>
      <w:r>
        <w:rPr>
          <w:sz w:val="22"/>
          <w:szCs w:val="22"/>
        </w:rPr>
        <w:t>In order to</w:t>
      </w:r>
      <w:proofErr w:type="gramEnd"/>
      <w:r>
        <w:rPr>
          <w:sz w:val="22"/>
          <w:szCs w:val="22"/>
        </w:rPr>
        <w:t xml:space="preserve"> enable as great a competition as necessary, if you are aware of a company being able to fulfil the requirements in which you wish to tender and they are not registered on Public Contracts Scotland, you should advise them to do so in order to have the opportunity to be engaged in the tendering</w:t>
      </w:r>
      <w:r>
        <w:rPr>
          <w:spacing w:val="-7"/>
          <w:sz w:val="22"/>
          <w:szCs w:val="22"/>
        </w:rPr>
        <w:t xml:space="preserve"> </w:t>
      </w:r>
      <w:r>
        <w:rPr>
          <w:sz w:val="22"/>
          <w:szCs w:val="22"/>
        </w:rPr>
        <w:t>process.</w:t>
      </w:r>
    </w:p>
    <w:p w14:paraId="111E1432" w14:textId="77777777" w:rsidR="007574B8" w:rsidRDefault="007574B8" w:rsidP="00C74B2B">
      <w:pPr>
        <w:pStyle w:val="BodyText"/>
        <w:kinsoku w:val="0"/>
        <w:overflowPunct w:val="0"/>
        <w:ind w:left="851" w:right="409" w:hanging="839"/>
      </w:pPr>
    </w:p>
    <w:p w14:paraId="49F97CE8" w14:textId="321D5700" w:rsidR="007574B8" w:rsidRDefault="00A322F0" w:rsidP="00C74B2B">
      <w:pPr>
        <w:pStyle w:val="ListParagraph"/>
        <w:numPr>
          <w:ilvl w:val="2"/>
          <w:numId w:val="18"/>
        </w:numPr>
        <w:kinsoku w:val="0"/>
        <w:overflowPunct w:val="0"/>
        <w:ind w:left="851" w:right="409" w:hanging="839"/>
        <w:rPr>
          <w:sz w:val="22"/>
          <w:szCs w:val="22"/>
        </w:rPr>
      </w:pPr>
      <w:r>
        <w:rPr>
          <w:sz w:val="22"/>
          <w:szCs w:val="22"/>
        </w:rPr>
        <w:t>P</w:t>
      </w:r>
      <w:r w:rsidR="007574B8">
        <w:rPr>
          <w:sz w:val="22"/>
          <w:szCs w:val="22"/>
        </w:rPr>
        <w:t>ublic bodies</w:t>
      </w:r>
      <w:r>
        <w:rPr>
          <w:sz w:val="22"/>
          <w:szCs w:val="22"/>
        </w:rPr>
        <w:t xml:space="preserve"> </w:t>
      </w:r>
      <w:proofErr w:type="gramStart"/>
      <w:r>
        <w:rPr>
          <w:sz w:val="22"/>
          <w:szCs w:val="22"/>
        </w:rPr>
        <w:t>have the ability</w:t>
      </w:r>
      <w:r w:rsidR="007574B8">
        <w:rPr>
          <w:sz w:val="22"/>
          <w:szCs w:val="22"/>
        </w:rPr>
        <w:t xml:space="preserve"> to</w:t>
      </w:r>
      <w:proofErr w:type="gramEnd"/>
      <w:r w:rsidR="007574B8">
        <w:rPr>
          <w:sz w:val="22"/>
          <w:szCs w:val="22"/>
        </w:rPr>
        <w:t xml:space="preserve"> restrict participation in a tender exercise to supported businesses. The provision within the legislation which makes this possible is also referred to as “Reserved Contracts”</w:t>
      </w:r>
      <w:r>
        <w:rPr>
          <w:sz w:val="22"/>
          <w:szCs w:val="22"/>
        </w:rPr>
        <w:t xml:space="preserve"> with those meeting the criteria having met a </w:t>
      </w:r>
      <w:r w:rsidR="007574B8">
        <w:rPr>
          <w:sz w:val="22"/>
          <w:szCs w:val="22"/>
        </w:rPr>
        <w:t xml:space="preserve">two-part test. The first part of the test is that the main aim of the bidding organisation must be to </w:t>
      </w:r>
      <w:proofErr w:type="gramStart"/>
      <w:r w:rsidR="007574B8">
        <w:rPr>
          <w:sz w:val="22"/>
          <w:szCs w:val="22"/>
        </w:rPr>
        <w:t>socially and professionally integrate disabled or disadvantaged people</w:t>
      </w:r>
      <w:proofErr w:type="gramEnd"/>
      <w:r w:rsidR="007574B8">
        <w:rPr>
          <w:sz w:val="22"/>
          <w:szCs w:val="22"/>
        </w:rPr>
        <w:t>, and the second part is that at least 30% of the employees of the bidding organisation must be disabled or disadvantaged persons. A bidding organisation that meets both parts of the test is known, for the purposes of public procurement legislation, as a Supported</w:t>
      </w:r>
      <w:r w:rsidR="007574B8">
        <w:rPr>
          <w:spacing w:val="-5"/>
          <w:sz w:val="22"/>
          <w:szCs w:val="22"/>
        </w:rPr>
        <w:t xml:space="preserve"> </w:t>
      </w:r>
      <w:r w:rsidR="007574B8">
        <w:rPr>
          <w:sz w:val="22"/>
          <w:szCs w:val="22"/>
        </w:rPr>
        <w:t>Business.</w:t>
      </w:r>
    </w:p>
    <w:p w14:paraId="0339B9B6" w14:textId="77777777" w:rsidR="007574B8" w:rsidRDefault="007574B8" w:rsidP="00C74B2B">
      <w:pPr>
        <w:pStyle w:val="BodyText"/>
        <w:kinsoku w:val="0"/>
        <w:overflowPunct w:val="0"/>
        <w:spacing w:before="1"/>
        <w:ind w:left="851" w:right="409" w:hanging="839"/>
      </w:pPr>
    </w:p>
    <w:p w14:paraId="58961E08" w14:textId="644394E6" w:rsidR="007574B8" w:rsidRDefault="007574B8" w:rsidP="00C74B2B">
      <w:pPr>
        <w:pStyle w:val="ListParagraph"/>
        <w:numPr>
          <w:ilvl w:val="2"/>
          <w:numId w:val="18"/>
        </w:numPr>
        <w:kinsoku w:val="0"/>
        <w:overflowPunct w:val="0"/>
        <w:ind w:left="851" w:right="409" w:hanging="839"/>
        <w:rPr>
          <w:sz w:val="22"/>
          <w:szCs w:val="22"/>
        </w:rPr>
      </w:pPr>
      <w:r>
        <w:rPr>
          <w:sz w:val="22"/>
          <w:szCs w:val="22"/>
        </w:rPr>
        <w:t>SPPN 4/2017 describes disadvantaged persons as “</w:t>
      </w:r>
      <w:r>
        <w:rPr>
          <w:i/>
          <w:iCs/>
          <w:sz w:val="22"/>
          <w:szCs w:val="22"/>
        </w:rPr>
        <w:t>The unemployed, members of disadvantaged minorities, or otherwise socially marginalised groups</w:t>
      </w:r>
      <w:r>
        <w:rPr>
          <w:sz w:val="22"/>
          <w:szCs w:val="22"/>
        </w:rPr>
        <w:t xml:space="preserve">.” It is for businesses themselves to </w:t>
      </w:r>
      <w:r w:rsidR="00C8128D">
        <w:rPr>
          <w:sz w:val="22"/>
          <w:szCs w:val="22"/>
        </w:rPr>
        <w:t>self-determine</w:t>
      </w:r>
      <w:r>
        <w:rPr>
          <w:sz w:val="22"/>
          <w:szCs w:val="22"/>
        </w:rPr>
        <w:t xml:space="preserve"> on PCS whether they fall within this </w:t>
      </w:r>
      <w:r w:rsidR="002138EE">
        <w:rPr>
          <w:sz w:val="22"/>
          <w:szCs w:val="22"/>
        </w:rPr>
        <w:t>category,</w:t>
      </w:r>
      <w:r>
        <w:rPr>
          <w:sz w:val="22"/>
          <w:szCs w:val="22"/>
        </w:rPr>
        <w:t xml:space="preserve"> and it is suggested that findings from due diligence checking are used to confirm</w:t>
      </w:r>
      <w:r>
        <w:rPr>
          <w:spacing w:val="-27"/>
          <w:sz w:val="22"/>
          <w:szCs w:val="22"/>
        </w:rPr>
        <w:t xml:space="preserve"> </w:t>
      </w:r>
      <w:r>
        <w:rPr>
          <w:sz w:val="22"/>
          <w:szCs w:val="22"/>
        </w:rPr>
        <w:t>suitability.</w:t>
      </w:r>
    </w:p>
    <w:p w14:paraId="120B0B7A" w14:textId="77777777" w:rsidR="007574B8" w:rsidRDefault="007574B8" w:rsidP="00C74B2B">
      <w:pPr>
        <w:pStyle w:val="BodyText"/>
        <w:kinsoku w:val="0"/>
        <w:overflowPunct w:val="0"/>
        <w:spacing w:before="9"/>
        <w:ind w:right="409" w:hanging="926"/>
        <w:rPr>
          <w:sz w:val="21"/>
          <w:szCs w:val="21"/>
        </w:rPr>
      </w:pPr>
    </w:p>
    <w:p w14:paraId="4CC40762" w14:textId="77777777" w:rsidR="007574B8" w:rsidRDefault="007574B8" w:rsidP="00C74B2B">
      <w:pPr>
        <w:pStyle w:val="Heading2"/>
        <w:numPr>
          <w:ilvl w:val="1"/>
          <w:numId w:val="18"/>
        </w:numPr>
        <w:kinsoku w:val="0"/>
        <w:overflowPunct w:val="0"/>
        <w:ind w:left="851" w:right="409" w:hanging="851"/>
        <w:rPr>
          <w:color w:val="000000"/>
        </w:rPr>
      </w:pPr>
      <w:bookmarkStart w:id="56" w:name="_Toc154052088"/>
      <w:r>
        <w:t>Rules for Contract</w:t>
      </w:r>
      <w:r>
        <w:rPr>
          <w:spacing w:val="-1"/>
        </w:rPr>
        <w:t xml:space="preserve"> </w:t>
      </w:r>
      <w:r>
        <w:t>Aggregation</w:t>
      </w:r>
      <w:bookmarkEnd w:id="56"/>
    </w:p>
    <w:p w14:paraId="175C200F" w14:textId="1D5E9003" w:rsidR="007574B8" w:rsidRPr="00490C62" w:rsidRDefault="007574B8" w:rsidP="00C74B2B">
      <w:pPr>
        <w:pStyle w:val="ListParagraph"/>
        <w:numPr>
          <w:ilvl w:val="2"/>
          <w:numId w:val="18"/>
        </w:numPr>
        <w:kinsoku w:val="0"/>
        <w:overflowPunct w:val="0"/>
        <w:spacing w:before="2"/>
        <w:ind w:left="851" w:right="409" w:hanging="851"/>
        <w:rPr>
          <w:sz w:val="22"/>
          <w:szCs w:val="22"/>
        </w:rPr>
      </w:pPr>
      <w:r w:rsidRPr="00490C62">
        <w:rPr>
          <w:sz w:val="22"/>
          <w:szCs w:val="22"/>
        </w:rPr>
        <w:t xml:space="preserve">It is not permitted to deliberately divide any procurement into two or more contracts if the intention in doing so is to avoid the application of any financial thresholds stipulated within the council’s CSO or within the Scottish or </w:t>
      </w:r>
      <w:r w:rsidR="008A2EB8" w:rsidRPr="00490C62">
        <w:rPr>
          <w:sz w:val="22"/>
          <w:szCs w:val="22"/>
        </w:rPr>
        <w:t>WTO</w:t>
      </w:r>
      <w:r w:rsidRPr="00490C62">
        <w:rPr>
          <w:sz w:val="22"/>
          <w:szCs w:val="22"/>
        </w:rPr>
        <w:t xml:space="preserve"> Procurement</w:t>
      </w:r>
      <w:r w:rsidRPr="00490C62">
        <w:rPr>
          <w:spacing w:val="-6"/>
          <w:sz w:val="22"/>
          <w:szCs w:val="22"/>
        </w:rPr>
        <w:t xml:space="preserve"> </w:t>
      </w:r>
      <w:r w:rsidRPr="00490C62">
        <w:rPr>
          <w:sz w:val="22"/>
          <w:szCs w:val="22"/>
        </w:rPr>
        <w:t>Directives.</w:t>
      </w:r>
    </w:p>
    <w:p w14:paraId="444690AD" w14:textId="77777777" w:rsidR="007574B8" w:rsidRDefault="007574B8" w:rsidP="00C74B2B">
      <w:pPr>
        <w:pStyle w:val="BodyText"/>
        <w:kinsoku w:val="0"/>
        <w:overflowPunct w:val="0"/>
        <w:spacing w:before="1"/>
        <w:ind w:left="851" w:right="409" w:hanging="839"/>
      </w:pPr>
    </w:p>
    <w:p w14:paraId="622923A6" w14:textId="7F5A1FB6" w:rsidR="007574B8" w:rsidRDefault="007574B8" w:rsidP="00C74B2B">
      <w:pPr>
        <w:pStyle w:val="ListParagraph"/>
        <w:numPr>
          <w:ilvl w:val="2"/>
          <w:numId w:val="18"/>
        </w:numPr>
        <w:kinsoku w:val="0"/>
        <w:overflowPunct w:val="0"/>
        <w:ind w:left="851" w:right="409" w:hanging="839"/>
        <w:rPr>
          <w:sz w:val="22"/>
          <w:szCs w:val="22"/>
        </w:rPr>
      </w:pPr>
      <w:r>
        <w:rPr>
          <w:sz w:val="22"/>
          <w:szCs w:val="22"/>
        </w:rPr>
        <w:t xml:space="preserve">Rules for aggregation must be applied to all procurement activity. The Procuring Officer must </w:t>
      </w:r>
      <w:proofErr w:type="gramStart"/>
      <w:r>
        <w:rPr>
          <w:sz w:val="22"/>
          <w:szCs w:val="22"/>
        </w:rPr>
        <w:t>take into account</w:t>
      </w:r>
      <w:proofErr w:type="gramEnd"/>
      <w:r>
        <w:rPr>
          <w:sz w:val="22"/>
          <w:szCs w:val="22"/>
        </w:rPr>
        <w:t xml:space="preserve"> the estimated aggregate purchase value of any single requirement for </w:t>
      </w:r>
      <w:r w:rsidR="00FA7A91">
        <w:rPr>
          <w:sz w:val="22"/>
          <w:szCs w:val="22"/>
        </w:rPr>
        <w:t>goods</w:t>
      </w:r>
      <w:r>
        <w:rPr>
          <w:sz w:val="22"/>
          <w:szCs w:val="22"/>
        </w:rPr>
        <w:t xml:space="preserve">, services or works across the whole council over the full contract term to determine if it exceeds the applicable threshold. If so, even if the procurement of any such requirement is split among </w:t>
      </w:r>
      <w:proofErr w:type="gramStart"/>
      <w:r>
        <w:rPr>
          <w:sz w:val="22"/>
          <w:szCs w:val="22"/>
        </w:rPr>
        <w:t>a number of</w:t>
      </w:r>
      <w:proofErr w:type="gramEnd"/>
      <w:r>
        <w:rPr>
          <w:sz w:val="22"/>
          <w:szCs w:val="22"/>
        </w:rPr>
        <w:t xml:space="preserve"> contracts which taken individually are below the applicable threshold value, each of these contracts is subject to the requirements of the council’s CSO and where applicable, the </w:t>
      </w:r>
      <w:r w:rsidR="008A2EB8">
        <w:rPr>
          <w:sz w:val="22"/>
          <w:szCs w:val="22"/>
        </w:rPr>
        <w:t>Scottish Procurement</w:t>
      </w:r>
      <w:r>
        <w:rPr>
          <w:sz w:val="22"/>
          <w:szCs w:val="22"/>
        </w:rPr>
        <w:t xml:space="preserve"> Regulations in the same way as if the requirement were procured through a single large</w:t>
      </w:r>
      <w:r>
        <w:rPr>
          <w:spacing w:val="-4"/>
          <w:sz w:val="22"/>
          <w:szCs w:val="22"/>
        </w:rPr>
        <w:t xml:space="preserve"> </w:t>
      </w:r>
      <w:r>
        <w:rPr>
          <w:sz w:val="22"/>
          <w:szCs w:val="22"/>
        </w:rPr>
        <w:t>contract.</w:t>
      </w:r>
    </w:p>
    <w:p w14:paraId="5F49793C" w14:textId="77777777" w:rsidR="007574B8" w:rsidRDefault="007574B8" w:rsidP="00C74B2B">
      <w:pPr>
        <w:pStyle w:val="BodyText"/>
        <w:kinsoku w:val="0"/>
        <w:overflowPunct w:val="0"/>
        <w:spacing w:before="1"/>
        <w:ind w:left="851" w:right="409" w:hanging="839"/>
      </w:pPr>
    </w:p>
    <w:p w14:paraId="66F6F027" w14:textId="103437D0" w:rsidR="00526A0A" w:rsidRPr="00470895" w:rsidRDefault="007574B8" w:rsidP="0000249B">
      <w:pPr>
        <w:pStyle w:val="ListParagraph"/>
        <w:numPr>
          <w:ilvl w:val="2"/>
          <w:numId w:val="18"/>
        </w:numPr>
        <w:kinsoku w:val="0"/>
        <w:overflowPunct w:val="0"/>
        <w:spacing w:before="6"/>
        <w:ind w:left="851" w:right="409" w:hanging="926"/>
        <w:rPr>
          <w:sz w:val="20"/>
          <w:szCs w:val="20"/>
        </w:rPr>
      </w:pPr>
      <w:r>
        <w:rPr>
          <w:sz w:val="22"/>
          <w:szCs w:val="22"/>
        </w:rPr>
        <w:t xml:space="preserve">To determine aggregate contract value for repeat contracts, forecast spend over a </w:t>
      </w:r>
      <w:proofErr w:type="gramStart"/>
      <w:r>
        <w:rPr>
          <w:sz w:val="22"/>
          <w:szCs w:val="22"/>
        </w:rPr>
        <w:t>4 year</w:t>
      </w:r>
      <w:proofErr w:type="gramEnd"/>
      <w:r>
        <w:rPr>
          <w:sz w:val="22"/>
          <w:szCs w:val="22"/>
        </w:rPr>
        <w:t xml:space="preserve"> period be calculated to determine route to</w:t>
      </w:r>
      <w:r w:rsidRPr="00470895">
        <w:rPr>
          <w:spacing w:val="-9"/>
          <w:sz w:val="22"/>
          <w:szCs w:val="22"/>
        </w:rPr>
        <w:t xml:space="preserve"> </w:t>
      </w:r>
      <w:r>
        <w:rPr>
          <w:sz w:val="22"/>
          <w:szCs w:val="22"/>
        </w:rPr>
        <w:t>market.</w:t>
      </w:r>
    </w:p>
    <w:p w14:paraId="74B22F38" w14:textId="7FE76153" w:rsidR="007574B8" w:rsidRPr="002E3E89" w:rsidRDefault="007574B8" w:rsidP="00C74B2B">
      <w:pPr>
        <w:pStyle w:val="Heading1"/>
        <w:numPr>
          <w:ilvl w:val="0"/>
          <w:numId w:val="18"/>
        </w:numPr>
        <w:tabs>
          <w:tab w:val="left" w:pos="927"/>
        </w:tabs>
        <w:kinsoku w:val="0"/>
        <w:overflowPunct w:val="0"/>
        <w:ind w:left="851" w:right="409" w:hanging="851"/>
      </w:pPr>
      <w:bookmarkStart w:id="57" w:name="_Toc154052089"/>
      <w:r w:rsidRPr="002E3E89">
        <w:t>Recognised Industry Schemes</w:t>
      </w:r>
      <w:r w:rsidR="008422DF">
        <w:t xml:space="preserve"> and Bodies</w:t>
      </w:r>
      <w:bookmarkEnd w:id="57"/>
    </w:p>
    <w:p w14:paraId="72CA6CC1" w14:textId="77777777" w:rsidR="007574B8" w:rsidRDefault="007574B8" w:rsidP="00C74B2B">
      <w:pPr>
        <w:pStyle w:val="BodyText"/>
        <w:kinsoku w:val="0"/>
        <w:overflowPunct w:val="0"/>
        <w:spacing w:before="5"/>
        <w:ind w:right="409" w:hanging="926"/>
        <w:rPr>
          <w:b/>
          <w:bCs/>
          <w:sz w:val="29"/>
          <w:szCs w:val="29"/>
        </w:rPr>
      </w:pPr>
    </w:p>
    <w:p w14:paraId="5ABB1A3A" w14:textId="77777777" w:rsidR="007574B8" w:rsidRDefault="008422DF" w:rsidP="00C74B2B">
      <w:pPr>
        <w:pStyle w:val="BodyText"/>
        <w:numPr>
          <w:ilvl w:val="2"/>
          <w:numId w:val="18"/>
        </w:numPr>
        <w:kinsoku w:val="0"/>
        <w:overflowPunct w:val="0"/>
        <w:ind w:left="851" w:right="409" w:hanging="839"/>
      </w:pPr>
      <w:r>
        <w:t xml:space="preserve">Pre-Qualification Schemes - </w:t>
      </w:r>
      <w:r w:rsidR="007574B8">
        <w:t>The council cannot stipulate that an organisation must be a member of Constructionline, CHAS, etc. as this is deemed discriminatory. The Procuring Officer may ask the Tenderers to declare whether they are a member of Constructionline, CHAS, etc for information only if required. An organisation cannot gain additional points or credit if they are a member. Equally, an organisation who is not a member of Constructionline, CHAS etc cannot be ruled out, but must provide equivalent supporting information for assessment</w:t>
      </w:r>
      <w:r w:rsidR="007574B8">
        <w:rPr>
          <w:spacing w:val="-9"/>
        </w:rPr>
        <w:t xml:space="preserve"> </w:t>
      </w:r>
      <w:r w:rsidR="007574B8">
        <w:t>purposes.</w:t>
      </w:r>
    </w:p>
    <w:p w14:paraId="6D471DE5" w14:textId="1325DDBE" w:rsidR="008422DF" w:rsidRDefault="008422DF" w:rsidP="00C74B2B">
      <w:pPr>
        <w:pStyle w:val="BodyText"/>
        <w:numPr>
          <w:ilvl w:val="2"/>
          <w:numId w:val="18"/>
        </w:numPr>
        <w:kinsoku w:val="0"/>
        <w:overflowPunct w:val="0"/>
        <w:ind w:left="851" w:right="409" w:hanging="839"/>
      </w:pPr>
      <w:r w:rsidRPr="008C3890">
        <w:t xml:space="preserve">Industry Recognised Bodies – The Council can stipulate that membership of Industry recognised bodies is mandatory.  This however can only be </w:t>
      </w:r>
      <w:r w:rsidR="008C3890">
        <w:t>in instances</w:t>
      </w:r>
      <w:r w:rsidRPr="008C3890">
        <w:t xml:space="preserve"> where membership of a body is mandated </w:t>
      </w:r>
      <w:proofErr w:type="gramStart"/>
      <w:r w:rsidRPr="008C3890">
        <w:t>in order to</w:t>
      </w:r>
      <w:proofErr w:type="gramEnd"/>
      <w:r w:rsidRPr="008C3890">
        <w:t xml:space="preserve"> </w:t>
      </w:r>
      <w:r w:rsidR="008C3890">
        <w:t>carry out</w:t>
      </w:r>
      <w:r w:rsidRPr="008C3890">
        <w:t xml:space="preserve"> the function it </w:t>
      </w:r>
      <w:r w:rsidR="002D53F0" w:rsidRPr="008C3890">
        <w:t>performs,</w:t>
      </w:r>
      <w:r w:rsidRPr="008C3890">
        <w:t xml:space="preserve"> and </w:t>
      </w:r>
      <w:proofErr w:type="spellStart"/>
      <w:r w:rsidRPr="008C3890">
        <w:t>not</w:t>
      </w:r>
      <w:proofErr w:type="spellEnd"/>
      <w:r w:rsidRPr="008C3890">
        <w:t xml:space="preserve"> other like body exists (i.e. Gas Safe Registration).</w:t>
      </w:r>
    </w:p>
    <w:p w14:paraId="39240CA5" w14:textId="77777777" w:rsidR="00BC44DE" w:rsidRDefault="00BC44DE" w:rsidP="00C74B2B">
      <w:pPr>
        <w:pStyle w:val="BodyText"/>
        <w:kinsoku w:val="0"/>
        <w:overflowPunct w:val="0"/>
        <w:ind w:left="12" w:right="409"/>
      </w:pPr>
    </w:p>
    <w:p w14:paraId="3E34D8A0" w14:textId="77777777" w:rsidR="00BC44DE" w:rsidRPr="008C3890" w:rsidRDefault="00BC44DE" w:rsidP="00C74B2B">
      <w:pPr>
        <w:pStyle w:val="BodyText"/>
        <w:kinsoku w:val="0"/>
        <w:overflowPunct w:val="0"/>
        <w:ind w:left="12" w:right="409"/>
      </w:pPr>
    </w:p>
    <w:p w14:paraId="21D458D3" w14:textId="77777777" w:rsidR="007574B8" w:rsidRDefault="007574B8" w:rsidP="00C74B2B">
      <w:pPr>
        <w:pStyle w:val="Heading1"/>
        <w:numPr>
          <w:ilvl w:val="0"/>
          <w:numId w:val="18"/>
        </w:numPr>
        <w:kinsoku w:val="0"/>
        <w:overflowPunct w:val="0"/>
        <w:spacing w:before="64"/>
        <w:ind w:left="851" w:right="409" w:hanging="851"/>
        <w:rPr>
          <w:color w:val="000000"/>
          <w:sz w:val="22"/>
          <w:szCs w:val="22"/>
        </w:rPr>
      </w:pPr>
      <w:bookmarkStart w:id="58" w:name="_Toc154052090"/>
      <w:proofErr w:type="spellStart"/>
      <w:r>
        <w:lastRenderedPageBreak/>
        <w:t>eTendering</w:t>
      </w:r>
      <w:proofErr w:type="spellEnd"/>
      <w:r>
        <w:t xml:space="preserve"> Quick</w:t>
      </w:r>
      <w:r>
        <w:rPr>
          <w:spacing w:val="-3"/>
        </w:rPr>
        <w:t xml:space="preserve"> </w:t>
      </w:r>
      <w:r>
        <w:t>Quote</w:t>
      </w:r>
      <w:bookmarkEnd w:id="58"/>
    </w:p>
    <w:p w14:paraId="6A6057EA" w14:textId="77777777" w:rsidR="007574B8" w:rsidRDefault="007574B8" w:rsidP="00C74B2B">
      <w:pPr>
        <w:pStyle w:val="BodyText"/>
        <w:kinsoku w:val="0"/>
        <w:overflowPunct w:val="0"/>
        <w:spacing w:before="2"/>
        <w:ind w:right="409" w:hanging="926"/>
        <w:rPr>
          <w:b/>
          <w:bCs/>
          <w:sz w:val="29"/>
          <w:szCs w:val="29"/>
        </w:rPr>
      </w:pPr>
    </w:p>
    <w:p w14:paraId="0D198DDE" w14:textId="77777777" w:rsidR="007574B8" w:rsidRDefault="007574B8" w:rsidP="00C74B2B">
      <w:pPr>
        <w:pStyle w:val="Heading2"/>
        <w:numPr>
          <w:ilvl w:val="1"/>
          <w:numId w:val="18"/>
        </w:numPr>
        <w:kinsoku w:val="0"/>
        <w:overflowPunct w:val="0"/>
        <w:ind w:left="851" w:right="409" w:hanging="839"/>
        <w:rPr>
          <w:color w:val="000000"/>
        </w:rPr>
      </w:pPr>
      <w:bookmarkStart w:id="59" w:name="_Toc154052091"/>
      <w:r>
        <w:t>What is Quick</w:t>
      </w:r>
      <w:r>
        <w:rPr>
          <w:spacing w:val="-6"/>
        </w:rPr>
        <w:t xml:space="preserve"> </w:t>
      </w:r>
      <w:r>
        <w:t>Quote?</w:t>
      </w:r>
      <w:bookmarkEnd w:id="59"/>
    </w:p>
    <w:p w14:paraId="286439AB" w14:textId="5A9D6DF2" w:rsidR="007574B8" w:rsidRDefault="007574B8" w:rsidP="00C74B2B">
      <w:pPr>
        <w:pStyle w:val="ListParagraph"/>
        <w:numPr>
          <w:ilvl w:val="2"/>
          <w:numId w:val="18"/>
        </w:numPr>
        <w:kinsoku w:val="0"/>
        <w:overflowPunct w:val="0"/>
        <w:spacing w:before="2"/>
        <w:ind w:left="851" w:right="409" w:hanging="851"/>
        <w:rPr>
          <w:sz w:val="22"/>
          <w:szCs w:val="22"/>
        </w:rPr>
      </w:pPr>
      <w:r>
        <w:rPr>
          <w:sz w:val="22"/>
          <w:szCs w:val="22"/>
        </w:rPr>
        <w:t xml:space="preserve">Quick Quote is the Scottish Government’s online quotation facility provided through the Public Contracts Scotland portal. It is an efficient solution for obtaining competitive quotes from </w:t>
      </w:r>
      <w:r w:rsidR="00FA7A91">
        <w:rPr>
          <w:sz w:val="22"/>
          <w:szCs w:val="22"/>
        </w:rPr>
        <w:t>Goods</w:t>
      </w:r>
      <w:r>
        <w:rPr>
          <w:sz w:val="22"/>
          <w:szCs w:val="22"/>
        </w:rPr>
        <w:t xml:space="preserve">, Services and Works suppliers who are registered on the portal for </w:t>
      </w:r>
      <w:proofErr w:type="gramStart"/>
      <w:r>
        <w:rPr>
          <w:sz w:val="22"/>
          <w:szCs w:val="22"/>
        </w:rPr>
        <w:t>low risk</w:t>
      </w:r>
      <w:proofErr w:type="gramEnd"/>
      <w:r>
        <w:rPr>
          <w:sz w:val="22"/>
          <w:szCs w:val="22"/>
        </w:rPr>
        <w:t xml:space="preserve"> procurement exercises with an estimated aggregate contracts value less than</w:t>
      </w:r>
      <w:r>
        <w:rPr>
          <w:spacing w:val="-15"/>
          <w:sz w:val="22"/>
          <w:szCs w:val="22"/>
        </w:rPr>
        <w:t xml:space="preserve"> </w:t>
      </w:r>
      <w:r>
        <w:rPr>
          <w:sz w:val="22"/>
          <w:szCs w:val="22"/>
        </w:rPr>
        <w:t>£50,000</w:t>
      </w:r>
      <w:r w:rsidR="00B574B4">
        <w:rPr>
          <w:sz w:val="22"/>
          <w:szCs w:val="22"/>
        </w:rPr>
        <w:t xml:space="preserve"> for Good</w:t>
      </w:r>
      <w:r w:rsidR="008A2EB8">
        <w:rPr>
          <w:sz w:val="22"/>
          <w:szCs w:val="22"/>
        </w:rPr>
        <w:t>s</w:t>
      </w:r>
      <w:r w:rsidR="00B574B4">
        <w:rPr>
          <w:sz w:val="22"/>
          <w:szCs w:val="22"/>
        </w:rPr>
        <w:t xml:space="preserve"> and Services and £250,000 for Works</w:t>
      </w:r>
      <w:r>
        <w:rPr>
          <w:sz w:val="22"/>
          <w:szCs w:val="22"/>
        </w:rPr>
        <w:t>.</w:t>
      </w:r>
    </w:p>
    <w:p w14:paraId="28051B8E" w14:textId="77777777" w:rsidR="007574B8" w:rsidRDefault="007574B8" w:rsidP="00C74B2B">
      <w:pPr>
        <w:pStyle w:val="BodyText"/>
        <w:kinsoku w:val="0"/>
        <w:overflowPunct w:val="0"/>
        <w:spacing w:before="10"/>
        <w:ind w:right="409" w:hanging="926"/>
        <w:rPr>
          <w:sz w:val="23"/>
          <w:szCs w:val="23"/>
        </w:rPr>
      </w:pPr>
    </w:p>
    <w:p w14:paraId="66FEE688" w14:textId="77777777" w:rsidR="007574B8" w:rsidRDefault="007574B8" w:rsidP="00C74B2B">
      <w:pPr>
        <w:pStyle w:val="Heading2"/>
        <w:numPr>
          <w:ilvl w:val="1"/>
          <w:numId w:val="18"/>
        </w:numPr>
        <w:kinsoku w:val="0"/>
        <w:overflowPunct w:val="0"/>
        <w:ind w:left="851" w:right="409" w:hanging="839"/>
        <w:rPr>
          <w:color w:val="000000"/>
        </w:rPr>
      </w:pPr>
      <w:bookmarkStart w:id="60" w:name="_Toc154052092"/>
      <w:r>
        <w:t>Why Use Quick</w:t>
      </w:r>
      <w:r>
        <w:rPr>
          <w:spacing w:val="-6"/>
        </w:rPr>
        <w:t xml:space="preserve"> </w:t>
      </w:r>
      <w:r>
        <w:t>Quote?</w:t>
      </w:r>
      <w:bookmarkEnd w:id="60"/>
    </w:p>
    <w:p w14:paraId="5BDEE857" w14:textId="77777777" w:rsidR="007574B8" w:rsidRDefault="007574B8" w:rsidP="00C74B2B">
      <w:pPr>
        <w:pStyle w:val="ListParagraph"/>
        <w:numPr>
          <w:ilvl w:val="2"/>
          <w:numId w:val="18"/>
        </w:numPr>
        <w:kinsoku w:val="0"/>
        <w:overflowPunct w:val="0"/>
        <w:spacing w:before="2"/>
        <w:ind w:left="851" w:right="409" w:hanging="851"/>
        <w:rPr>
          <w:sz w:val="22"/>
          <w:szCs w:val="22"/>
        </w:rPr>
      </w:pPr>
      <w:r>
        <w:rPr>
          <w:sz w:val="22"/>
          <w:szCs w:val="22"/>
        </w:rPr>
        <w:t xml:space="preserve">The procedures for dealing with quotations must be as rigorously fair and open as those for dealing with tenders. The </w:t>
      </w:r>
      <w:r w:rsidR="00164BE0">
        <w:rPr>
          <w:sz w:val="22"/>
          <w:szCs w:val="22"/>
        </w:rPr>
        <w:t>P</w:t>
      </w:r>
      <w:r>
        <w:rPr>
          <w:sz w:val="22"/>
          <w:szCs w:val="22"/>
        </w:rPr>
        <w:t xml:space="preserve">rocuring Officer may advertise in a more restricted manner and </w:t>
      </w:r>
      <w:r w:rsidR="00164BE0">
        <w:rPr>
          <w:sz w:val="22"/>
          <w:szCs w:val="22"/>
        </w:rPr>
        <w:t>should</w:t>
      </w:r>
      <w:r>
        <w:rPr>
          <w:sz w:val="22"/>
          <w:szCs w:val="22"/>
        </w:rPr>
        <w:t xml:space="preserve"> seek quotations directly from at least three suppliers registered on PCS that are known to be competent. Quick Quote provides a standard simplified business process in line with best practice models across the Scottish Public Sector. It is essential that the Procurement Officer ensures that those invited to quote are reputable and have the competency to deliver the</w:t>
      </w:r>
      <w:r>
        <w:rPr>
          <w:spacing w:val="-1"/>
          <w:sz w:val="22"/>
          <w:szCs w:val="22"/>
        </w:rPr>
        <w:t xml:space="preserve"> </w:t>
      </w:r>
      <w:r>
        <w:rPr>
          <w:sz w:val="22"/>
          <w:szCs w:val="22"/>
        </w:rPr>
        <w:t>contract.</w:t>
      </w:r>
    </w:p>
    <w:p w14:paraId="118431E4" w14:textId="77777777" w:rsidR="007574B8" w:rsidRDefault="007574B8" w:rsidP="00C74B2B">
      <w:pPr>
        <w:pStyle w:val="BodyText"/>
        <w:kinsoku w:val="0"/>
        <w:overflowPunct w:val="0"/>
        <w:spacing w:before="1"/>
        <w:ind w:left="851" w:right="409" w:hanging="851"/>
      </w:pPr>
    </w:p>
    <w:p w14:paraId="177ABAF7" w14:textId="77777777"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The council’s CSO promote the use of the Quick Quote facility for all low value, low risk procurement exercises. Quick Quote demonstrates transparency, provides management </w:t>
      </w:r>
      <w:proofErr w:type="gramStart"/>
      <w:r>
        <w:rPr>
          <w:sz w:val="22"/>
          <w:szCs w:val="22"/>
        </w:rPr>
        <w:t>information</w:t>
      </w:r>
      <w:proofErr w:type="gramEnd"/>
      <w:r>
        <w:rPr>
          <w:sz w:val="22"/>
          <w:szCs w:val="22"/>
        </w:rPr>
        <w:t xml:space="preserve"> and increases the auditability of the quotation request and receipt process. It also means that suppliers can register for both high value contracts and low value quotations within a single location, Public Contracts</w:t>
      </w:r>
      <w:r>
        <w:rPr>
          <w:spacing w:val="-2"/>
          <w:sz w:val="22"/>
          <w:szCs w:val="22"/>
        </w:rPr>
        <w:t xml:space="preserve"> </w:t>
      </w:r>
      <w:r>
        <w:rPr>
          <w:sz w:val="22"/>
          <w:szCs w:val="22"/>
        </w:rPr>
        <w:t>Scotland.</w:t>
      </w:r>
    </w:p>
    <w:p w14:paraId="5A6365FA" w14:textId="77777777" w:rsidR="007574B8" w:rsidRDefault="007574B8" w:rsidP="00C74B2B">
      <w:pPr>
        <w:pStyle w:val="BodyText"/>
        <w:kinsoku w:val="0"/>
        <w:overflowPunct w:val="0"/>
        <w:spacing w:before="10"/>
        <w:ind w:left="851" w:right="409" w:hanging="851"/>
        <w:rPr>
          <w:sz w:val="21"/>
          <w:szCs w:val="21"/>
        </w:rPr>
      </w:pPr>
    </w:p>
    <w:p w14:paraId="324C1644" w14:textId="7382D2AA"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To ensure a fair and consistent competitive process is achieved, direct invites to a Quick Quote exercise should be given to Economic Operators we have </w:t>
      </w:r>
      <w:proofErr w:type="gramStart"/>
      <w:r>
        <w:rPr>
          <w:sz w:val="22"/>
          <w:szCs w:val="22"/>
        </w:rPr>
        <w:t>past experience</w:t>
      </w:r>
      <w:proofErr w:type="gramEnd"/>
      <w:r>
        <w:rPr>
          <w:sz w:val="22"/>
          <w:szCs w:val="22"/>
        </w:rPr>
        <w:t xml:space="preserve"> of being able to successfully perform the requirements of the exercise along with those we have no experience of but are aware, through market research, of being able to perform the requirements of the exercise. If in doubt due to unknown size of marketplace, it is suggested that a PCS Website Notice is used as the call to</w:t>
      </w:r>
      <w:r>
        <w:rPr>
          <w:spacing w:val="-20"/>
          <w:sz w:val="22"/>
          <w:szCs w:val="22"/>
        </w:rPr>
        <w:t xml:space="preserve"> </w:t>
      </w:r>
      <w:r>
        <w:rPr>
          <w:sz w:val="22"/>
          <w:szCs w:val="22"/>
        </w:rPr>
        <w:t>competition.</w:t>
      </w:r>
      <w:r w:rsidR="008A2EB8">
        <w:rPr>
          <w:sz w:val="22"/>
          <w:szCs w:val="22"/>
        </w:rPr>
        <w:t xml:space="preserve">  It should also be the case that at least one local (within Falkirk Council areas of operation) Economic Operator is invited to participate where applicable for all Quick Quotes.</w:t>
      </w:r>
    </w:p>
    <w:p w14:paraId="2BFEFE81" w14:textId="77777777" w:rsidR="007574B8" w:rsidRDefault="007574B8" w:rsidP="00C74B2B">
      <w:pPr>
        <w:pStyle w:val="BodyText"/>
        <w:kinsoku w:val="0"/>
        <w:overflowPunct w:val="0"/>
        <w:spacing w:before="9"/>
        <w:ind w:right="409" w:hanging="926"/>
        <w:rPr>
          <w:sz w:val="20"/>
          <w:szCs w:val="20"/>
        </w:rPr>
      </w:pPr>
    </w:p>
    <w:p w14:paraId="70765F7F" w14:textId="77777777" w:rsidR="007574B8" w:rsidRDefault="007574B8" w:rsidP="00C74B2B">
      <w:pPr>
        <w:pStyle w:val="Heading2"/>
        <w:numPr>
          <w:ilvl w:val="1"/>
          <w:numId w:val="18"/>
        </w:numPr>
        <w:kinsoku w:val="0"/>
        <w:overflowPunct w:val="0"/>
        <w:ind w:left="851" w:right="409" w:hanging="851"/>
        <w:rPr>
          <w:color w:val="000000"/>
        </w:rPr>
      </w:pPr>
      <w:bookmarkStart w:id="61" w:name="_Toc154052093"/>
      <w:r>
        <w:t>Who Can Use Quick Quote within Falkirk</w:t>
      </w:r>
      <w:r>
        <w:rPr>
          <w:spacing w:val="-13"/>
        </w:rPr>
        <w:t xml:space="preserve"> </w:t>
      </w:r>
      <w:r>
        <w:t>Council?</w:t>
      </w:r>
      <w:bookmarkEnd w:id="61"/>
    </w:p>
    <w:p w14:paraId="083A73AA" w14:textId="4672AA29" w:rsidR="007574B8" w:rsidRDefault="007574B8" w:rsidP="00C74B2B">
      <w:pPr>
        <w:pStyle w:val="ListParagraph"/>
        <w:numPr>
          <w:ilvl w:val="2"/>
          <w:numId w:val="18"/>
        </w:numPr>
        <w:kinsoku w:val="0"/>
        <w:overflowPunct w:val="0"/>
        <w:spacing w:before="62"/>
        <w:ind w:left="851" w:right="409" w:hanging="851"/>
        <w:rPr>
          <w:sz w:val="22"/>
          <w:szCs w:val="22"/>
        </w:rPr>
      </w:pPr>
      <w:r>
        <w:rPr>
          <w:sz w:val="22"/>
          <w:szCs w:val="22"/>
        </w:rPr>
        <w:t>Officers within the council will be able to use the Quick Quote facility after registering as a Contracting Authority on the Public Contracts Scotland portal and attending user training arranged by the</w:t>
      </w:r>
      <w:r>
        <w:rPr>
          <w:spacing w:val="-5"/>
          <w:sz w:val="22"/>
          <w:szCs w:val="22"/>
        </w:rPr>
        <w:t xml:space="preserve"> </w:t>
      </w:r>
      <w:r w:rsidR="00E4618C">
        <w:rPr>
          <w:spacing w:val="-5"/>
          <w:sz w:val="22"/>
          <w:szCs w:val="22"/>
        </w:rPr>
        <w:t>CP</w:t>
      </w:r>
      <w:r>
        <w:rPr>
          <w:sz w:val="22"/>
          <w:szCs w:val="22"/>
        </w:rPr>
        <w:t>U.</w:t>
      </w:r>
    </w:p>
    <w:p w14:paraId="45740338" w14:textId="77777777" w:rsidR="007574B8" w:rsidRDefault="007574B8" w:rsidP="00C74B2B">
      <w:pPr>
        <w:pStyle w:val="BodyText"/>
        <w:kinsoku w:val="0"/>
        <w:overflowPunct w:val="0"/>
        <w:spacing w:before="9"/>
        <w:ind w:right="409" w:hanging="926"/>
        <w:rPr>
          <w:sz w:val="20"/>
          <w:szCs w:val="20"/>
        </w:rPr>
      </w:pPr>
    </w:p>
    <w:p w14:paraId="0EAC599B" w14:textId="77777777" w:rsidR="007574B8" w:rsidRPr="00164BE0" w:rsidRDefault="007574B8" w:rsidP="00C74B2B">
      <w:pPr>
        <w:pStyle w:val="Heading2"/>
        <w:numPr>
          <w:ilvl w:val="1"/>
          <w:numId w:val="18"/>
        </w:numPr>
        <w:kinsoku w:val="0"/>
        <w:overflowPunct w:val="0"/>
        <w:spacing w:before="1"/>
        <w:ind w:left="851" w:right="409" w:hanging="851"/>
      </w:pPr>
      <w:bookmarkStart w:id="62" w:name="_Toc154052094"/>
      <w:r>
        <w:t xml:space="preserve">How </w:t>
      </w:r>
      <w:r w:rsidRPr="00164BE0">
        <w:t>is a Quotation</w:t>
      </w:r>
      <w:r w:rsidRPr="00164BE0">
        <w:rPr>
          <w:spacing w:val="-1"/>
        </w:rPr>
        <w:t xml:space="preserve"> </w:t>
      </w:r>
      <w:r w:rsidRPr="00164BE0">
        <w:t>Requested?</w:t>
      </w:r>
      <w:bookmarkEnd w:id="62"/>
    </w:p>
    <w:p w14:paraId="79528952" w14:textId="32BC7A34" w:rsidR="007574B8" w:rsidRPr="00164BE0" w:rsidRDefault="00164BE0" w:rsidP="00C74B2B">
      <w:pPr>
        <w:pStyle w:val="ListParagraph"/>
        <w:numPr>
          <w:ilvl w:val="2"/>
          <w:numId w:val="18"/>
        </w:numPr>
        <w:kinsoku w:val="0"/>
        <w:overflowPunct w:val="0"/>
        <w:spacing w:before="61"/>
        <w:ind w:left="851" w:right="409" w:hanging="851"/>
        <w:rPr>
          <w:sz w:val="22"/>
          <w:szCs w:val="22"/>
        </w:rPr>
      </w:pPr>
      <w:r w:rsidRPr="00164BE0">
        <w:rPr>
          <w:sz w:val="22"/>
          <w:szCs w:val="22"/>
        </w:rPr>
        <w:t xml:space="preserve">For </w:t>
      </w:r>
      <w:r w:rsidRPr="00164BE0">
        <w:rPr>
          <w:rFonts w:eastAsia="Times New Roman"/>
          <w:sz w:val="22"/>
          <w:szCs w:val="22"/>
          <w:lang w:val="en"/>
        </w:rPr>
        <w:t>every Quick Quote published above £10,000, users must complete a Contract Reference Number Request form and submit it to the Procurement and Commissioning Unit (</w:t>
      </w:r>
      <w:r w:rsidR="00E4618C">
        <w:rPr>
          <w:rFonts w:eastAsia="Times New Roman"/>
          <w:sz w:val="22"/>
          <w:szCs w:val="22"/>
          <w:lang w:val="en"/>
        </w:rPr>
        <w:t>CP</w:t>
      </w:r>
      <w:r w:rsidRPr="00164BE0">
        <w:rPr>
          <w:rFonts w:eastAsia="Times New Roman"/>
          <w:sz w:val="22"/>
          <w:szCs w:val="22"/>
          <w:lang w:val="en"/>
        </w:rPr>
        <w:t xml:space="preserve">U).   The </w:t>
      </w:r>
      <w:r w:rsidR="00E4618C">
        <w:rPr>
          <w:rFonts w:eastAsia="Times New Roman"/>
          <w:sz w:val="22"/>
          <w:szCs w:val="22"/>
          <w:lang w:val="en"/>
        </w:rPr>
        <w:t>CP</w:t>
      </w:r>
      <w:r w:rsidRPr="00164BE0">
        <w:rPr>
          <w:rFonts w:eastAsia="Times New Roman"/>
          <w:sz w:val="22"/>
          <w:szCs w:val="22"/>
          <w:lang w:val="en"/>
        </w:rPr>
        <w:t>U shall provide a contract reference number which should be used in the publication of the Quick Quote on PCS.</w:t>
      </w:r>
    </w:p>
    <w:p w14:paraId="6E6B197B" w14:textId="77777777" w:rsidR="00164BE0" w:rsidRPr="00164BE0" w:rsidRDefault="00164BE0" w:rsidP="00C74B2B">
      <w:pPr>
        <w:pStyle w:val="ListParagraph"/>
        <w:kinsoku w:val="0"/>
        <w:overflowPunct w:val="0"/>
        <w:spacing w:before="61"/>
        <w:ind w:left="851" w:right="409" w:hanging="851"/>
        <w:rPr>
          <w:sz w:val="22"/>
          <w:szCs w:val="22"/>
        </w:rPr>
      </w:pPr>
    </w:p>
    <w:p w14:paraId="1DBD65EB" w14:textId="3A15F3CA" w:rsidR="00164BE0" w:rsidRDefault="00164BE0" w:rsidP="00C74B2B">
      <w:pPr>
        <w:pStyle w:val="ListParagraph"/>
        <w:numPr>
          <w:ilvl w:val="2"/>
          <w:numId w:val="18"/>
        </w:numPr>
        <w:kinsoku w:val="0"/>
        <w:overflowPunct w:val="0"/>
        <w:spacing w:before="61"/>
        <w:ind w:left="851" w:right="409" w:hanging="851"/>
        <w:rPr>
          <w:sz w:val="22"/>
          <w:szCs w:val="22"/>
        </w:rPr>
      </w:pPr>
      <w:r w:rsidRPr="00164BE0">
        <w:rPr>
          <w:sz w:val="22"/>
          <w:szCs w:val="22"/>
        </w:rPr>
        <w:t>A Falkirk Council Officer creates a Quick Quote request online through the Public Contracts Scotland portal. The request must be sent</w:t>
      </w:r>
      <w:r>
        <w:rPr>
          <w:sz w:val="22"/>
          <w:szCs w:val="22"/>
        </w:rPr>
        <w:t xml:space="preserve"> to a minimum of three selected </w:t>
      </w:r>
      <w:proofErr w:type="gramStart"/>
      <w:r>
        <w:rPr>
          <w:sz w:val="22"/>
          <w:szCs w:val="22"/>
        </w:rPr>
        <w:t>suppliers</w:t>
      </w:r>
      <w:proofErr w:type="gramEnd"/>
      <w:r>
        <w:rPr>
          <w:sz w:val="22"/>
          <w:szCs w:val="22"/>
        </w:rPr>
        <w:t xml:space="preserve"> dependant on value and complexity. Only those suppliers selected to quote can access the details of the request and submit a bid. Where possible, local providers should be included in the list of suppliers invited to quote. Further information regarding sourcing local providers can be found via the ‘Supporting the Local Economy’ Toolkit in the Sustainable Procurement section on the intranet.</w:t>
      </w:r>
    </w:p>
    <w:p w14:paraId="05FBA0F2" w14:textId="77777777" w:rsidR="00164BE0" w:rsidRPr="00164BE0" w:rsidRDefault="00164BE0" w:rsidP="00C74B2B">
      <w:pPr>
        <w:pStyle w:val="ListParagraph"/>
        <w:ind w:right="409" w:hanging="926"/>
        <w:rPr>
          <w:sz w:val="22"/>
          <w:szCs w:val="22"/>
        </w:rPr>
      </w:pPr>
    </w:p>
    <w:p w14:paraId="05F91CA1" w14:textId="77777777"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Construction line may be used as a basis for selecting suppliers for Works Quick Quotes. Approved contractors may be selected and invited to register on Public Contracts </w:t>
      </w:r>
      <w:proofErr w:type="gramStart"/>
      <w:r>
        <w:rPr>
          <w:sz w:val="22"/>
          <w:szCs w:val="22"/>
        </w:rPr>
        <w:t>Scotland,</w:t>
      </w:r>
      <w:r>
        <w:rPr>
          <w:spacing w:val="-34"/>
          <w:sz w:val="22"/>
          <w:szCs w:val="22"/>
        </w:rPr>
        <w:t xml:space="preserve"> </w:t>
      </w:r>
      <w:r>
        <w:rPr>
          <w:sz w:val="22"/>
          <w:szCs w:val="22"/>
        </w:rPr>
        <w:t>if</w:t>
      </w:r>
      <w:proofErr w:type="gramEnd"/>
      <w:r>
        <w:rPr>
          <w:sz w:val="22"/>
          <w:szCs w:val="22"/>
        </w:rPr>
        <w:t xml:space="preserve"> they are not already</w:t>
      </w:r>
      <w:r>
        <w:rPr>
          <w:spacing w:val="-2"/>
          <w:sz w:val="22"/>
          <w:szCs w:val="22"/>
        </w:rPr>
        <w:t xml:space="preserve"> </w:t>
      </w:r>
      <w:r>
        <w:rPr>
          <w:sz w:val="22"/>
          <w:szCs w:val="22"/>
        </w:rPr>
        <w:t>registered.</w:t>
      </w:r>
    </w:p>
    <w:p w14:paraId="40CC0EF3" w14:textId="77777777" w:rsidR="007574B8" w:rsidRDefault="007574B8" w:rsidP="00C74B2B">
      <w:pPr>
        <w:pStyle w:val="BodyText"/>
        <w:kinsoku w:val="0"/>
        <w:overflowPunct w:val="0"/>
        <w:spacing w:before="1"/>
        <w:ind w:left="851" w:right="409" w:hanging="851"/>
      </w:pPr>
    </w:p>
    <w:p w14:paraId="6F665E89" w14:textId="3D9B6198" w:rsidR="007574B8" w:rsidRDefault="007574B8" w:rsidP="00C74B2B">
      <w:pPr>
        <w:pStyle w:val="ListParagraph"/>
        <w:numPr>
          <w:ilvl w:val="2"/>
          <w:numId w:val="18"/>
        </w:numPr>
        <w:kinsoku w:val="0"/>
        <w:overflowPunct w:val="0"/>
        <w:ind w:left="851" w:right="409" w:hanging="851"/>
        <w:rPr>
          <w:sz w:val="22"/>
          <w:szCs w:val="22"/>
        </w:rPr>
      </w:pPr>
      <w:r>
        <w:rPr>
          <w:sz w:val="22"/>
          <w:szCs w:val="22"/>
        </w:rPr>
        <w:lastRenderedPageBreak/>
        <w:t>Before using Quick Quote, Council Officers must be satisfied that it will meet their obligations for adequate publicity of the contract opportunity as per table</w:t>
      </w:r>
      <w:r>
        <w:rPr>
          <w:spacing w:val="-10"/>
          <w:sz w:val="22"/>
          <w:szCs w:val="22"/>
        </w:rPr>
        <w:t xml:space="preserve"> </w:t>
      </w:r>
      <w:r w:rsidR="00F05A52">
        <w:rPr>
          <w:sz w:val="22"/>
          <w:szCs w:val="22"/>
        </w:rPr>
        <w:t>5</w:t>
      </w:r>
      <w:r>
        <w:rPr>
          <w:sz w:val="22"/>
          <w:szCs w:val="22"/>
        </w:rPr>
        <w:t>.</w:t>
      </w:r>
    </w:p>
    <w:p w14:paraId="45459AF1" w14:textId="77777777" w:rsidR="007574B8" w:rsidRDefault="007574B8" w:rsidP="00C74B2B">
      <w:pPr>
        <w:pStyle w:val="BodyText"/>
        <w:kinsoku w:val="0"/>
        <w:overflowPunct w:val="0"/>
        <w:ind w:left="851" w:right="409" w:hanging="851"/>
      </w:pPr>
    </w:p>
    <w:p w14:paraId="1A55DC0E" w14:textId="77777777" w:rsidR="007574B8" w:rsidRDefault="007574B8" w:rsidP="00C74B2B">
      <w:pPr>
        <w:pStyle w:val="ListParagraph"/>
        <w:numPr>
          <w:ilvl w:val="2"/>
          <w:numId w:val="18"/>
        </w:numPr>
        <w:kinsoku w:val="0"/>
        <w:overflowPunct w:val="0"/>
        <w:ind w:left="851" w:right="409" w:hanging="851"/>
        <w:jc w:val="both"/>
        <w:rPr>
          <w:sz w:val="22"/>
          <w:szCs w:val="22"/>
        </w:rPr>
      </w:pPr>
      <w:r>
        <w:rPr>
          <w:sz w:val="22"/>
          <w:szCs w:val="22"/>
        </w:rPr>
        <w:t xml:space="preserve">Reliance on the same providers for the provision of quotations may not be continued for any longer than two years without documented evidence that no other potential providers exist at the end of any such </w:t>
      </w:r>
      <w:proofErr w:type="gramStart"/>
      <w:r>
        <w:rPr>
          <w:sz w:val="22"/>
          <w:szCs w:val="22"/>
        </w:rPr>
        <w:t>two year</w:t>
      </w:r>
      <w:proofErr w:type="gramEnd"/>
      <w:r>
        <w:rPr>
          <w:spacing w:val="-4"/>
          <w:sz w:val="22"/>
          <w:szCs w:val="22"/>
        </w:rPr>
        <w:t xml:space="preserve"> </w:t>
      </w:r>
      <w:r>
        <w:rPr>
          <w:sz w:val="22"/>
          <w:szCs w:val="22"/>
        </w:rPr>
        <w:t>period.</w:t>
      </w:r>
    </w:p>
    <w:p w14:paraId="0BAC426F" w14:textId="77777777" w:rsidR="007574B8" w:rsidRDefault="007574B8" w:rsidP="00C74B2B">
      <w:pPr>
        <w:tabs>
          <w:tab w:val="left" w:pos="927"/>
        </w:tabs>
        <w:kinsoku w:val="0"/>
        <w:overflowPunct w:val="0"/>
        <w:ind w:right="409" w:hanging="926"/>
        <w:jc w:val="both"/>
      </w:pPr>
    </w:p>
    <w:p w14:paraId="593DFFDA" w14:textId="77777777" w:rsidR="007574B8" w:rsidRDefault="007574B8" w:rsidP="00C74B2B">
      <w:pPr>
        <w:pStyle w:val="Heading2"/>
        <w:numPr>
          <w:ilvl w:val="1"/>
          <w:numId w:val="18"/>
        </w:numPr>
        <w:kinsoku w:val="0"/>
        <w:overflowPunct w:val="0"/>
        <w:spacing w:before="64"/>
        <w:ind w:left="851" w:right="409" w:hanging="851"/>
        <w:rPr>
          <w:color w:val="000000"/>
        </w:rPr>
      </w:pPr>
      <w:bookmarkStart w:id="63" w:name="_Toc154052095"/>
      <w:r>
        <w:t>How Can Suppliers Submit a</w:t>
      </w:r>
      <w:r>
        <w:rPr>
          <w:spacing w:val="2"/>
        </w:rPr>
        <w:t xml:space="preserve"> </w:t>
      </w:r>
      <w:r>
        <w:t>Quote?</w:t>
      </w:r>
      <w:bookmarkEnd w:id="63"/>
    </w:p>
    <w:p w14:paraId="3A8D2689" w14:textId="77777777" w:rsidR="007574B8" w:rsidRDefault="007574B8" w:rsidP="00C74B2B">
      <w:pPr>
        <w:pStyle w:val="ListParagraph"/>
        <w:numPr>
          <w:ilvl w:val="2"/>
          <w:numId w:val="18"/>
        </w:numPr>
        <w:kinsoku w:val="0"/>
        <w:overflowPunct w:val="0"/>
        <w:spacing w:before="61"/>
        <w:ind w:left="851" w:right="409" w:hanging="851"/>
        <w:rPr>
          <w:sz w:val="22"/>
          <w:szCs w:val="22"/>
        </w:rPr>
      </w:pPr>
      <w:r>
        <w:rPr>
          <w:sz w:val="22"/>
          <w:szCs w:val="22"/>
        </w:rPr>
        <w:t>Suppliers not registered on Public Contracts Scotland cannot be invited to quote. If it is known that a supplier is not registered and the Procuring Officer believes they may be interested in submitting a quotation, the Officer may contact the supplier and provide them with the Public Contracts Scotland website registration</w:t>
      </w:r>
      <w:r>
        <w:rPr>
          <w:spacing w:val="-5"/>
          <w:sz w:val="22"/>
          <w:szCs w:val="22"/>
        </w:rPr>
        <w:t xml:space="preserve"> </w:t>
      </w:r>
      <w:r>
        <w:rPr>
          <w:sz w:val="22"/>
          <w:szCs w:val="22"/>
        </w:rPr>
        <w:t>link.</w:t>
      </w:r>
    </w:p>
    <w:p w14:paraId="540C3587" w14:textId="77777777" w:rsidR="007574B8" w:rsidRDefault="007574B8" w:rsidP="00C74B2B">
      <w:pPr>
        <w:pStyle w:val="BodyText"/>
        <w:kinsoku w:val="0"/>
        <w:overflowPunct w:val="0"/>
        <w:ind w:left="851" w:right="409" w:hanging="851"/>
      </w:pPr>
    </w:p>
    <w:p w14:paraId="736E5B20" w14:textId="77777777" w:rsidR="007574B8" w:rsidRDefault="007574B8" w:rsidP="00C74B2B">
      <w:pPr>
        <w:pStyle w:val="ListParagraph"/>
        <w:numPr>
          <w:ilvl w:val="2"/>
          <w:numId w:val="18"/>
        </w:numPr>
        <w:kinsoku w:val="0"/>
        <w:overflowPunct w:val="0"/>
        <w:ind w:left="851" w:right="409" w:hanging="851"/>
        <w:rPr>
          <w:sz w:val="22"/>
          <w:szCs w:val="22"/>
        </w:rPr>
      </w:pPr>
      <w:r>
        <w:rPr>
          <w:sz w:val="22"/>
          <w:szCs w:val="22"/>
        </w:rPr>
        <w:t>Registered suppliers complete the required details and submit their quotation using the secure electronic post box. A full electronic audit trail is</w:t>
      </w:r>
      <w:r>
        <w:rPr>
          <w:spacing w:val="-5"/>
          <w:sz w:val="22"/>
          <w:szCs w:val="22"/>
        </w:rPr>
        <w:t xml:space="preserve"> </w:t>
      </w:r>
      <w:proofErr w:type="gramStart"/>
      <w:r>
        <w:rPr>
          <w:sz w:val="22"/>
          <w:szCs w:val="22"/>
        </w:rPr>
        <w:t>maintained</w:t>
      </w:r>
      <w:proofErr w:type="gramEnd"/>
    </w:p>
    <w:p w14:paraId="6BAAC7B8" w14:textId="77777777" w:rsidR="007574B8" w:rsidRDefault="007574B8" w:rsidP="00C74B2B">
      <w:pPr>
        <w:pStyle w:val="BodyText"/>
        <w:kinsoku w:val="0"/>
        <w:overflowPunct w:val="0"/>
        <w:spacing w:before="8"/>
        <w:ind w:right="409" w:hanging="926"/>
        <w:rPr>
          <w:sz w:val="20"/>
          <w:szCs w:val="20"/>
        </w:rPr>
      </w:pPr>
    </w:p>
    <w:p w14:paraId="11BCC9AB" w14:textId="77777777" w:rsidR="007574B8" w:rsidRDefault="007574B8" w:rsidP="00C74B2B">
      <w:pPr>
        <w:pStyle w:val="Heading2"/>
        <w:numPr>
          <w:ilvl w:val="1"/>
          <w:numId w:val="18"/>
        </w:numPr>
        <w:kinsoku w:val="0"/>
        <w:overflowPunct w:val="0"/>
        <w:spacing w:before="1"/>
        <w:ind w:left="851" w:right="409" w:hanging="851"/>
        <w:rPr>
          <w:color w:val="000000"/>
        </w:rPr>
      </w:pPr>
      <w:bookmarkStart w:id="64" w:name="_Toc154052096"/>
      <w:r>
        <w:t>When Should Quick Quote not be</w:t>
      </w:r>
      <w:r>
        <w:rPr>
          <w:spacing w:val="-9"/>
        </w:rPr>
        <w:t xml:space="preserve"> </w:t>
      </w:r>
      <w:r>
        <w:t>used?</w:t>
      </w:r>
      <w:bookmarkEnd w:id="64"/>
    </w:p>
    <w:p w14:paraId="12916749" w14:textId="77777777" w:rsidR="007574B8" w:rsidRDefault="007574B8" w:rsidP="00C74B2B">
      <w:pPr>
        <w:pStyle w:val="ListParagraph"/>
        <w:numPr>
          <w:ilvl w:val="2"/>
          <w:numId w:val="18"/>
        </w:numPr>
        <w:kinsoku w:val="0"/>
        <w:overflowPunct w:val="0"/>
        <w:spacing w:before="63"/>
        <w:ind w:left="851" w:right="409" w:hanging="851"/>
        <w:rPr>
          <w:sz w:val="22"/>
          <w:szCs w:val="22"/>
        </w:rPr>
      </w:pPr>
      <w:r>
        <w:rPr>
          <w:sz w:val="22"/>
          <w:szCs w:val="22"/>
        </w:rPr>
        <w:t xml:space="preserve">Quick Quote should not be used for high value and/or </w:t>
      </w:r>
      <w:proofErr w:type="gramStart"/>
      <w:r>
        <w:rPr>
          <w:sz w:val="22"/>
          <w:szCs w:val="22"/>
        </w:rPr>
        <w:t>high risk</w:t>
      </w:r>
      <w:proofErr w:type="gramEnd"/>
      <w:r>
        <w:rPr>
          <w:sz w:val="22"/>
          <w:szCs w:val="22"/>
        </w:rPr>
        <w:t xml:space="preserve"> procurement exercises. It should also be avoided where the contract criteria are </w:t>
      </w:r>
      <w:proofErr w:type="gramStart"/>
      <w:r>
        <w:rPr>
          <w:sz w:val="22"/>
          <w:szCs w:val="22"/>
        </w:rPr>
        <w:t>complex</w:t>
      </w:r>
      <w:proofErr w:type="gramEnd"/>
      <w:r>
        <w:rPr>
          <w:sz w:val="22"/>
          <w:szCs w:val="22"/>
        </w:rPr>
        <w:t xml:space="preserve"> and a full tender process would bring greater benefits to the</w:t>
      </w:r>
      <w:r>
        <w:rPr>
          <w:spacing w:val="-8"/>
          <w:sz w:val="22"/>
          <w:szCs w:val="22"/>
        </w:rPr>
        <w:t xml:space="preserve"> </w:t>
      </w:r>
      <w:r>
        <w:rPr>
          <w:sz w:val="22"/>
          <w:szCs w:val="22"/>
        </w:rPr>
        <w:t>council.</w:t>
      </w:r>
    </w:p>
    <w:p w14:paraId="6F341DE7" w14:textId="77777777" w:rsidR="007574B8" w:rsidRDefault="007574B8" w:rsidP="00C74B2B">
      <w:pPr>
        <w:pStyle w:val="BodyText"/>
        <w:kinsoku w:val="0"/>
        <w:overflowPunct w:val="0"/>
        <w:spacing w:before="10"/>
        <w:ind w:left="851" w:right="409" w:hanging="851"/>
        <w:rPr>
          <w:sz w:val="21"/>
          <w:szCs w:val="21"/>
        </w:rPr>
      </w:pPr>
    </w:p>
    <w:p w14:paraId="3D6C2493" w14:textId="6180C1DE"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Special circumstances may exist which make it impossible or inappropriate to seek quotations, e.g. there is only one potential supplier. The Procuring Officer should seek guidance from </w:t>
      </w:r>
      <w:r w:rsidR="00DF67A2">
        <w:rPr>
          <w:sz w:val="22"/>
          <w:szCs w:val="22"/>
        </w:rPr>
        <w:t>CPU</w:t>
      </w:r>
      <w:r>
        <w:rPr>
          <w:sz w:val="22"/>
          <w:szCs w:val="22"/>
        </w:rPr>
        <w:t xml:space="preserve"> and prepare and retain for audit purposes a written record detailing the reason(s) why the Quick Quote procurement tool was not used and an alternative method of appointing a supplier was selected.</w:t>
      </w:r>
    </w:p>
    <w:p w14:paraId="78C3E667" w14:textId="77777777" w:rsidR="007574B8" w:rsidRDefault="007574B8" w:rsidP="00C74B2B">
      <w:pPr>
        <w:pStyle w:val="BodyText"/>
        <w:kinsoku w:val="0"/>
        <w:overflowPunct w:val="0"/>
        <w:ind w:right="409" w:hanging="926"/>
        <w:rPr>
          <w:sz w:val="21"/>
          <w:szCs w:val="21"/>
        </w:rPr>
      </w:pPr>
    </w:p>
    <w:p w14:paraId="444C7B31" w14:textId="77777777" w:rsidR="00BD3308" w:rsidRDefault="00BD3308" w:rsidP="00C74B2B">
      <w:pPr>
        <w:pStyle w:val="BodyText"/>
        <w:kinsoku w:val="0"/>
        <w:overflowPunct w:val="0"/>
        <w:ind w:right="409" w:hanging="926"/>
        <w:rPr>
          <w:sz w:val="21"/>
          <w:szCs w:val="21"/>
        </w:rPr>
      </w:pPr>
    </w:p>
    <w:p w14:paraId="0E6AF6CE" w14:textId="77777777" w:rsidR="007574B8" w:rsidRDefault="007574B8" w:rsidP="00C74B2B">
      <w:pPr>
        <w:pStyle w:val="Heading1"/>
        <w:numPr>
          <w:ilvl w:val="0"/>
          <w:numId w:val="18"/>
        </w:numPr>
        <w:kinsoku w:val="0"/>
        <w:overflowPunct w:val="0"/>
        <w:ind w:left="851" w:right="409" w:hanging="851"/>
        <w:rPr>
          <w:color w:val="000000"/>
        </w:rPr>
      </w:pPr>
      <w:bookmarkStart w:id="65" w:name="_Toc154052097"/>
      <w:proofErr w:type="spellStart"/>
      <w:r>
        <w:t>eTendering</w:t>
      </w:r>
      <w:proofErr w:type="spellEnd"/>
      <w:r>
        <w:t xml:space="preserve"> Public Contracts Scotland Website</w:t>
      </w:r>
      <w:r>
        <w:rPr>
          <w:spacing w:val="-2"/>
        </w:rPr>
        <w:t xml:space="preserve"> </w:t>
      </w:r>
      <w:r>
        <w:t>Notice</w:t>
      </w:r>
      <w:bookmarkEnd w:id="65"/>
    </w:p>
    <w:p w14:paraId="388AFA34" w14:textId="77777777" w:rsidR="007574B8" w:rsidRDefault="007574B8" w:rsidP="00C74B2B">
      <w:pPr>
        <w:pStyle w:val="BodyText"/>
        <w:kinsoku w:val="0"/>
        <w:overflowPunct w:val="0"/>
        <w:spacing w:before="8"/>
        <w:ind w:right="409" w:hanging="926"/>
        <w:rPr>
          <w:b/>
          <w:bCs/>
          <w:sz w:val="32"/>
          <w:szCs w:val="32"/>
        </w:rPr>
      </w:pPr>
    </w:p>
    <w:p w14:paraId="46AD6DAA" w14:textId="77777777" w:rsidR="007574B8" w:rsidRDefault="007574B8" w:rsidP="00C74B2B">
      <w:pPr>
        <w:pStyle w:val="Heading2"/>
        <w:numPr>
          <w:ilvl w:val="1"/>
          <w:numId w:val="18"/>
        </w:numPr>
        <w:kinsoku w:val="0"/>
        <w:overflowPunct w:val="0"/>
        <w:ind w:left="851" w:right="409" w:hanging="851"/>
        <w:rPr>
          <w:color w:val="000000"/>
        </w:rPr>
      </w:pPr>
      <w:bookmarkStart w:id="66" w:name="_Toc154052098"/>
      <w:r>
        <w:t>What is a website only</w:t>
      </w:r>
      <w:r>
        <w:rPr>
          <w:spacing w:val="-9"/>
        </w:rPr>
        <w:t xml:space="preserve"> </w:t>
      </w:r>
      <w:r>
        <w:t>notice?</w:t>
      </w:r>
      <w:bookmarkEnd w:id="66"/>
    </w:p>
    <w:p w14:paraId="0654E542" w14:textId="77777777" w:rsidR="007574B8" w:rsidRDefault="007574B8" w:rsidP="00C74B2B">
      <w:pPr>
        <w:pStyle w:val="ListParagraph"/>
        <w:numPr>
          <w:ilvl w:val="2"/>
          <w:numId w:val="18"/>
        </w:numPr>
        <w:kinsoku w:val="0"/>
        <w:overflowPunct w:val="0"/>
        <w:spacing w:before="62"/>
        <w:ind w:left="851" w:right="409" w:hanging="851"/>
        <w:rPr>
          <w:sz w:val="22"/>
          <w:szCs w:val="22"/>
        </w:rPr>
      </w:pPr>
      <w:r>
        <w:rPr>
          <w:sz w:val="22"/>
          <w:szCs w:val="22"/>
        </w:rPr>
        <w:t>When selling organisations / economic operators, register on Public Contracts Scotland, they are asked to complete various sections including which category best suits their service provision. A Public Contracts website only notice is a facility that allows tendering entities to issue a call to competition to all of those registering an interest in the category they are advertising.</w:t>
      </w:r>
    </w:p>
    <w:p w14:paraId="01EBC7EF" w14:textId="77777777" w:rsidR="007574B8" w:rsidRDefault="007574B8" w:rsidP="00C74B2B">
      <w:pPr>
        <w:pStyle w:val="BodyText"/>
        <w:kinsoku w:val="0"/>
        <w:overflowPunct w:val="0"/>
        <w:spacing w:before="7"/>
        <w:ind w:right="409" w:hanging="926"/>
        <w:rPr>
          <w:sz w:val="20"/>
          <w:szCs w:val="20"/>
        </w:rPr>
      </w:pPr>
    </w:p>
    <w:p w14:paraId="4D61BCB8" w14:textId="77777777" w:rsidR="007574B8" w:rsidRDefault="007574B8" w:rsidP="00C74B2B">
      <w:pPr>
        <w:pStyle w:val="Heading2"/>
        <w:numPr>
          <w:ilvl w:val="1"/>
          <w:numId w:val="18"/>
        </w:numPr>
        <w:kinsoku w:val="0"/>
        <w:overflowPunct w:val="0"/>
        <w:ind w:left="851" w:right="409" w:hanging="851"/>
        <w:rPr>
          <w:color w:val="000000"/>
        </w:rPr>
      </w:pPr>
      <w:bookmarkStart w:id="67" w:name="_Toc154052099"/>
      <w:r>
        <w:t>Why use a website only</w:t>
      </w:r>
      <w:r>
        <w:rPr>
          <w:spacing w:val="-12"/>
        </w:rPr>
        <w:t xml:space="preserve"> </w:t>
      </w:r>
      <w:r>
        <w:t>notice?</w:t>
      </w:r>
      <w:bookmarkEnd w:id="67"/>
    </w:p>
    <w:p w14:paraId="3991AEB8" w14:textId="72B73E75" w:rsidR="007574B8" w:rsidRDefault="007574B8" w:rsidP="00C74B2B">
      <w:pPr>
        <w:pStyle w:val="ListParagraph"/>
        <w:numPr>
          <w:ilvl w:val="2"/>
          <w:numId w:val="18"/>
        </w:numPr>
        <w:kinsoku w:val="0"/>
        <w:overflowPunct w:val="0"/>
        <w:spacing w:before="64"/>
        <w:ind w:left="851" w:right="409" w:hanging="851"/>
        <w:rPr>
          <w:sz w:val="22"/>
          <w:szCs w:val="22"/>
        </w:rPr>
      </w:pPr>
      <w:r>
        <w:rPr>
          <w:sz w:val="22"/>
          <w:szCs w:val="22"/>
        </w:rPr>
        <w:t xml:space="preserve">There are </w:t>
      </w:r>
      <w:r w:rsidR="00DF67A2">
        <w:rPr>
          <w:sz w:val="22"/>
          <w:szCs w:val="22"/>
        </w:rPr>
        <w:t>Public Sector procurement</w:t>
      </w:r>
      <w:r>
        <w:rPr>
          <w:sz w:val="22"/>
          <w:szCs w:val="22"/>
        </w:rPr>
        <w:t xml:space="preserve"> obligations to ensure that we publicise tendering opportunities of significant value but below </w:t>
      </w:r>
      <w:r w:rsidR="00DF67A2">
        <w:rPr>
          <w:sz w:val="22"/>
          <w:szCs w:val="22"/>
        </w:rPr>
        <w:t>WTO GAP</w:t>
      </w:r>
      <w:r>
        <w:rPr>
          <w:sz w:val="22"/>
          <w:szCs w:val="22"/>
        </w:rPr>
        <w:t xml:space="preserve"> threshold limits. Using this facility allows us to comply with the obligation to ensure these tendering opportunities are adequately</w:t>
      </w:r>
      <w:r>
        <w:rPr>
          <w:spacing w:val="-3"/>
          <w:sz w:val="22"/>
          <w:szCs w:val="22"/>
        </w:rPr>
        <w:t xml:space="preserve"> </w:t>
      </w:r>
      <w:r>
        <w:rPr>
          <w:sz w:val="22"/>
          <w:szCs w:val="22"/>
        </w:rPr>
        <w:t>publicised.</w:t>
      </w:r>
    </w:p>
    <w:p w14:paraId="24E8AB74" w14:textId="77777777" w:rsidR="007574B8" w:rsidRDefault="007574B8" w:rsidP="00C74B2B">
      <w:pPr>
        <w:pStyle w:val="BodyText"/>
        <w:kinsoku w:val="0"/>
        <w:overflowPunct w:val="0"/>
        <w:ind w:left="851" w:right="409" w:hanging="851"/>
      </w:pPr>
    </w:p>
    <w:p w14:paraId="0D06361E" w14:textId="77777777" w:rsidR="007574B8" w:rsidRPr="00DF67A2" w:rsidRDefault="007574B8" w:rsidP="00C74B2B">
      <w:pPr>
        <w:pStyle w:val="ListParagraph"/>
        <w:numPr>
          <w:ilvl w:val="2"/>
          <w:numId w:val="18"/>
        </w:numPr>
        <w:kinsoku w:val="0"/>
        <w:overflowPunct w:val="0"/>
        <w:spacing w:line="252" w:lineRule="exact"/>
        <w:ind w:left="851" w:right="409" w:hanging="851"/>
        <w:rPr>
          <w:sz w:val="22"/>
          <w:szCs w:val="22"/>
        </w:rPr>
      </w:pPr>
      <w:r w:rsidRPr="00DF67A2">
        <w:rPr>
          <w:sz w:val="22"/>
          <w:szCs w:val="22"/>
        </w:rPr>
        <w:t>All adverts, for contracting opportunities above £50,000 for Goods or Services and</w:t>
      </w:r>
      <w:r w:rsidRPr="00DF67A2">
        <w:rPr>
          <w:spacing w:val="-7"/>
          <w:sz w:val="22"/>
          <w:szCs w:val="22"/>
        </w:rPr>
        <w:t xml:space="preserve"> </w:t>
      </w:r>
      <w:r w:rsidRPr="00DF67A2">
        <w:rPr>
          <w:sz w:val="22"/>
          <w:szCs w:val="22"/>
        </w:rPr>
        <w:t>above</w:t>
      </w:r>
    </w:p>
    <w:p w14:paraId="4256E07C" w14:textId="1CF2F635" w:rsidR="007574B8" w:rsidRDefault="007574B8" w:rsidP="00C74B2B">
      <w:pPr>
        <w:pStyle w:val="BodyText"/>
        <w:kinsoku w:val="0"/>
        <w:overflowPunct w:val="0"/>
        <w:spacing w:line="252" w:lineRule="exact"/>
        <w:ind w:left="851" w:right="409"/>
      </w:pPr>
      <w:r w:rsidRPr="00DF67A2">
        <w:t>£2,000,000 for Works must be advertised electronically.</w:t>
      </w:r>
      <w:r w:rsidR="00DF67A2" w:rsidRPr="00DF67A2">
        <w:t xml:space="preserve">  Falkirk Council’s CSO’s go even further however in terms of route to market determined</w:t>
      </w:r>
      <w:r w:rsidR="00DF67A2">
        <w:t xml:space="preserve"> by value (see table </w:t>
      </w:r>
      <w:r w:rsidR="00D92964">
        <w:t>5</w:t>
      </w:r>
      <w:r w:rsidR="00DF67A2">
        <w:t>).</w:t>
      </w:r>
    </w:p>
    <w:p w14:paraId="19EEC8BF" w14:textId="7CCB5146" w:rsidR="007574B8" w:rsidRDefault="007574B8" w:rsidP="00C74B2B">
      <w:pPr>
        <w:pStyle w:val="BodyText"/>
        <w:kinsoku w:val="0"/>
        <w:overflowPunct w:val="0"/>
        <w:spacing w:before="1"/>
        <w:ind w:right="409" w:hanging="926"/>
      </w:pPr>
    </w:p>
    <w:p w14:paraId="7897F6BD" w14:textId="1A610F09"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All </w:t>
      </w:r>
      <w:r w:rsidR="00DF67A2">
        <w:rPr>
          <w:sz w:val="22"/>
          <w:szCs w:val="22"/>
        </w:rPr>
        <w:t xml:space="preserve">tender </w:t>
      </w:r>
      <w:r>
        <w:rPr>
          <w:sz w:val="22"/>
          <w:szCs w:val="22"/>
        </w:rPr>
        <w:t>submissions, for contracting opportunities above £50,000 for Goods or Services and above £2,000,000 for Works must be submitted</w:t>
      </w:r>
      <w:r>
        <w:rPr>
          <w:spacing w:val="-21"/>
          <w:sz w:val="22"/>
          <w:szCs w:val="22"/>
        </w:rPr>
        <w:t xml:space="preserve"> </w:t>
      </w:r>
      <w:r>
        <w:rPr>
          <w:sz w:val="22"/>
          <w:szCs w:val="22"/>
        </w:rPr>
        <w:t>electronically</w:t>
      </w:r>
      <w:r w:rsidR="005B2001">
        <w:rPr>
          <w:sz w:val="22"/>
          <w:szCs w:val="22"/>
        </w:rPr>
        <w:t xml:space="preserve"> using Public Contracts Scotland / Public Contracts Scotlan</w:t>
      </w:r>
      <w:r w:rsidR="007A691D">
        <w:rPr>
          <w:sz w:val="22"/>
          <w:szCs w:val="22"/>
        </w:rPr>
        <w:t>d Tender websites</w:t>
      </w:r>
      <w:r>
        <w:rPr>
          <w:sz w:val="22"/>
          <w:szCs w:val="22"/>
        </w:rPr>
        <w:t>.</w:t>
      </w:r>
    </w:p>
    <w:p w14:paraId="78E1A911" w14:textId="77777777" w:rsidR="007574B8" w:rsidRDefault="007574B8" w:rsidP="00C74B2B">
      <w:pPr>
        <w:pStyle w:val="BodyText"/>
        <w:kinsoku w:val="0"/>
        <w:overflowPunct w:val="0"/>
        <w:spacing w:before="11"/>
        <w:ind w:right="409" w:hanging="926"/>
        <w:rPr>
          <w:sz w:val="21"/>
          <w:szCs w:val="21"/>
        </w:rPr>
      </w:pPr>
    </w:p>
    <w:p w14:paraId="57E66EB5" w14:textId="4035D91E" w:rsidR="007574B8" w:rsidRPr="00DF67A2" w:rsidRDefault="007574B8" w:rsidP="00C74B2B">
      <w:pPr>
        <w:pStyle w:val="BodyText"/>
        <w:kinsoku w:val="0"/>
        <w:overflowPunct w:val="0"/>
        <w:ind w:left="926" w:right="408" w:hanging="75"/>
      </w:pPr>
      <w:r>
        <w:t>E</w:t>
      </w:r>
      <w:r w:rsidRPr="00DF67A2">
        <w:t>xceptions to this are:</w:t>
      </w:r>
    </w:p>
    <w:p w14:paraId="3E320C97" w14:textId="77777777" w:rsidR="007574B8" w:rsidRPr="00490C62" w:rsidRDefault="007574B8" w:rsidP="00C74B2B">
      <w:pPr>
        <w:pStyle w:val="ListParagraph"/>
        <w:numPr>
          <w:ilvl w:val="3"/>
          <w:numId w:val="36"/>
        </w:numPr>
        <w:kinsoku w:val="0"/>
        <w:overflowPunct w:val="0"/>
        <w:ind w:right="408"/>
        <w:rPr>
          <w:sz w:val="22"/>
          <w:szCs w:val="22"/>
        </w:rPr>
      </w:pPr>
      <w:r w:rsidRPr="00DF67A2">
        <w:rPr>
          <w:sz w:val="22"/>
          <w:szCs w:val="22"/>
        </w:rPr>
        <w:t>due to the specialised nature of the procurement, the use of electronic means of communication would require specific tools, devices or file formats that are not generally available or supported by generally available</w:t>
      </w:r>
      <w:r w:rsidRPr="00490C62">
        <w:rPr>
          <w:sz w:val="22"/>
          <w:szCs w:val="22"/>
        </w:rPr>
        <w:t xml:space="preserve"> </w:t>
      </w:r>
      <w:proofErr w:type="gramStart"/>
      <w:r w:rsidRPr="00DF67A2">
        <w:rPr>
          <w:sz w:val="22"/>
          <w:szCs w:val="22"/>
        </w:rPr>
        <w:t>applications;</w:t>
      </w:r>
      <w:proofErr w:type="gramEnd"/>
    </w:p>
    <w:p w14:paraId="2119D9D8" w14:textId="77777777" w:rsidR="007574B8" w:rsidRPr="00BD3308" w:rsidRDefault="007574B8" w:rsidP="00C74B2B">
      <w:pPr>
        <w:kinsoku w:val="0"/>
        <w:overflowPunct w:val="0"/>
        <w:ind w:left="925" w:right="408"/>
      </w:pPr>
    </w:p>
    <w:p w14:paraId="77C6F6E7" w14:textId="77777777" w:rsidR="007574B8" w:rsidRPr="00490C62" w:rsidRDefault="007574B8" w:rsidP="00C74B2B">
      <w:pPr>
        <w:pStyle w:val="ListParagraph"/>
        <w:numPr>
          <w:ilvl w:val="3"/>
          <w:numId w:val="36"/>
        </w:numPr>
        <w:kinsoku w:val="0"/>
        <w:overflowPunct w:val="0"/>
        <w:ind w:right="408"/>
        <w:rPr>
          <w:sz w:val="22"/>
          <w:szCs w:val="22"/>
        </w:rPr>
      </w:pPr>
      <w:r w:rsidRPr="00DF67A2">
        <w:rPr>
          <w:sz w:val="22"/>
          <w:szCs w:val="22"/>
        </w:rPr>
        <w:t>the applications supporting file formats that are suitable for the description of the tenders use file formats that cannot be handled by any other open or generally available applications or are under a proprietary licencing scheme and cannot be made available by the contracting authority for downloading or remote</w:t>
      </w:r>
      <w:r w:rsidRPr="00490C62">
        <w:rPr>
          <w:sz w:val="22"/>
          <w:szCs w:val="22"/>
        </w:rPr>
        <w:t xml:space="preserve"> </w:t>
      </w:r>
      <w:proofErr w:type="gramStart"/>
      <w:r w:rsidRPr="00DF67A2">
        <w:rPr>
          <w:sz w:val="22"/>
          <w:szCs w:val="22"/>
        </w:rPr>
        <w:t>use;</w:t>
      </w:r>
      <w:proofErr w:type="gramEnd"/>
    </w:p>
    <w:p w14:paraId="26FAE80B" w14:textId="77777777" w:rsidR="007574B8" w:rsidRPr="00BD3308" w:rsidRDefault="007574B8" w:rsidP="00C74B2B">
      <w:pPr>
        <w:kinsoku w:val="0"/>
        <w:overflowPunct w:val="0"/>
        <w:ind w:left="925" w:right="408"/>
      </w:pPr>
    </w:p>
    <w:p w14:paraId="02A4A5AC" w14:textId="048E5D44" w:rsidR="007574B8" w:rsidRPr="00490C62" w:rsidRDefault="007574B8" w:rsidP="00C74B2B">
      <w:pPr>
        <w:pStyle w:val="ListParagraph"/>
        <w:numPr>
          <w:ilvl w:val="3"/>
          <w:numId w:val="36"/>
        </w:numPr>
        <w:kinsoku w:val="0"/>
        <w:overflowPunct w:val="0"/>
        <w:ind w:right="408"/>
        <w:rPr>
          <w:sz w:val="22"/>
          <w:szCs w:val="22"/>
        </w:rPr>
      </w:pPr>
      <w:r w:rsidRPr="00DF67A2">
        <w:rPr>
          <w:sz w:val="22"/>
          <w:szCs w:val="22"/>
        </w:rPr>
        <w:t>the use of electronic means of communication would require specialised office equipment that is not generally available to the contracting authority;</w:t>
      </w:r>
      <w:r w:rsidRPr="00490C62">
        <w:rPr>
          <w:sz w:val="22"/>
          <w:szCs w:val="22"/>
        </w:rPr>
        <w:t xml:space="preserve"> </w:t>
      </w:r>
      <w:r w:rsidRPr="00DF67A2">
        <w:rPr>
          <w:sz w:val="22"/>
          <w:szCs w:val="22"/>
        </w:rPr>
        <w:t>or</w:t>
      </w:r>
    </w:p>
    <w:p w14:paraId="649C9F04" w14:textId="77777777" w:rsidR="00982F21" w:rsidRPr="00490C62" w:rsidRDefault="00982F21" w:rsidP="00C74B2B">
      <w:pPr>
        <w:kinsoku w:val="0"/>
        <w:overflowPunct w:val="0"/>
        <w:ind w:left="925" w:right="408"/>
      </w:pPr>
    </w:p>
    <w:p w14:paraId="69FBD3C1" w14:textId="77777777" w:rsidR="007574B8" w:rsidRPr="00490C62" w:rsidRDefault="007574B8" w:rsidP="00C74B2B">
      <w:pPr>
        <w:pStyle w:val="ListParagraph"/>
        <w:numPr>
          <w:ilvl w:val="3"/>
          <w:numId w:val="36"/>
        </w:numPr>
        <w:kinsoku w:val="0"/>
        <w:overflowPunct w:val="0"/>
        <w:ind w:right="408"/>
        <w:rPr>
          <w:sz w:val="22"/>
          <w:szCs w:val="22"/>
        </w:rPr>
      </w:pPr>
      <w:r w:rsidRPr="00DF67A2">
        <w:rPr>
          <w:sz w:val="22"/>
          <w:szCs w:val="22"/>
        </w:rPr>
        <w:t>the procurement documents require the submission of physical or scale models which cannot be transmitted using electronic</w:t>
      </w:r>
      <w:r w:rsidRPr="00490C62">
        <w:rPr>
          <w:sz w:val="22"/>
          <w:szCs w:val="22"/>
        </w:rPr>
        <w:t xml:space="preserve"> </w:t>
      </w:r>
      <w:r w:rsidRPr="00DF67A2">
        <w:rPr>
          <w:sz w:val="22"/>
          <w:szCs w:val="22"/>
        </w:rPr>
        <w:t>means.</w:t>
      </w:r>
    </w:p>
    <w:p w14:paraId="7CF78D50" w14:textId="77777777" w:rsidR="007574B8" w:rsidRDefault="007574B8" w:rsidP="00C74B2B">
      <w:pPr>
        <w:pStyle w:val="BodyText"/>
        <w:kinsoku w:val="0"/>
        <w:overflowPunct w:val="0"/>
        <w:ind w:right="408" w:hanging="926"/>
        <w:rPr>
          <w:sz w:val="21"/>
          <w:szCs w:val="21"/>
        </w:rPr>
      </w:pPr>
    </w:p>
    <w:p w14:paraId="3FF52CF9" w14:textId="77777777" w:rsidR="007574B8" w:rsidRDefault="007574B8" w:rsidP="00C74B2B">
      <w:pPr>
        <w:pStyle w:val="Heading2"/>
        <w:numPr>
          <w:ilvl w:val="1"/>
          <w:numId w:val="18"/>
        </w:numPr>
        <w:tabs>
          <w:tab w:val="left" w:pos="927"/>
        </w:tabs>
        <w:kinsoku w:val="0"/>
        <w:overflowPunct w:val="0"/>
        <w:ind w:left="926" w:right="409" w:hanging="926"/>
        <w:jc w:val="both"/>
        <w:rPr>
          <w:color w:val="000000"/>
        </w:rPr>
      </w:pPr>
      <w:bookmarkStart w:id="68" w:name="_Toc154052100"/>
      <w:r>
        <w:t>Who can use website only notice within Falkirk</w:t>
      </w:r>
      <w:r>
        <w:rPr>
          <w:spacing w:val="-12"/>
        </w:rPr>
        <w:t xml:space="preserve"> </w:t>
      </w:r>
      <w:r>
        <w:t>Council?</w:t>
      </w:r>
      <w:bookmarkEnd w:id="68"/>
    </w:p>
    <w:p w14:paraId="3BCB307D" w14:textId="35B9529C" w:rsidR="007574B8" w:rsidRDefault="007574B8" w:rsidP="00C74B2B">
      <w:pPr>
        <w:pStyle w:val="ListParagraph"/>
        <w:numPr>
          <w:ilvl w:val="2"/>
          <w:numId w:val="18"/>
        </w:numPr>
        <w:kinsoku w:val="0"/>
        <w:overflowPunct w:val="0"/>
        <w:spacing w:before="122"/>
        <w:ind w:left="926" w:right="409" w:hanging="926"/>
        <w:jc w:val="both"/>
        <w:rPr>
          <w:sz w:val="22"/>
          <w:szCs w:val="22"/>
        </w:rPr>
      </w:pPr>
      <w:r>
        <w:rPr>
          <w:sz w:val="22"/>
          <w:szCs w:val="22"/>
        </w:rPr>
        <w:t xml:space="preserve">Officers within the council will be able to use this facility. Advice should however be sought from </w:t>
      </w:r>
      <w:r w:rsidR="00DF67A2">
        <w:rPr>
          <w:sz w:val="22"/>
          <w:szCs w:val="22"/>
        </w:rPr>
        <w:t>CPU</w:t>
      </w:r>
      <w:r>
        <w:rPr>
          <w:sz w:val="22"/>
          <w:szCs w:val="22"/>
        </w:rPr>
        <w:t xml:space="preserve"> or </w:t>
      </w:r>
      <w:r w:rsidR="00DF67A2">
        <w:rPr>
          <w:sz w:val="22"/>
          <w:szCs w:val="22"/>
        </w:rPr>
        <w:t>DRT</w:t>
      </w:r>
      <w:r>
        <w:rPr>
          <w:sz w:val="22"/>
          <w:szCs w:val="22"/>
        </w:rPr>
        <w:t xml:space="preserve"> if you intend to use this</w:t>
      </w:r>
      <w:r>
        <w:rPr>
          <w:spacing w:val="-8"/>
          <w:sz w:val="22"/>
          <w:szCs w:val="22"/>
        </w:rPr>
        <w:t xml:space="preserve"> </w:t>
      </w:r>
      <w:r>
        <w:rPr>
          <w:sz w:val="22"/>
          <w:szCs w:val="22"/>
        </w:rPr>
        <w:t>facility.</w:t>
      </w:r>
    </w:p>
    <w:p w14:paraId="7D0FF1B1" w14:textId="77777777" w:rsidR="007574B8" w:rsidRDefault="007574B8" w:rsidP="00C74B2B">
      <w:pPr>
        <w:pStyle w:val="BodyText"/>
        <w:kinsoku w:val="0"/>
        <w:overflowPunct w:val="0"/>
        <w:spacing w:before="7"/>
        <w:ind w:right="409" w:hanging="926"/>
        <w:rPr>
          <w:sz w:val="20"/>
          <w:szCs w:val="20"/>
        </w:rPr>
      </w:pPr>
    </w:p>
    <w:p w14:paraId="67B7FBAC" w14:textId="77777777" w:rsidR="007574B8" w:rsidRDefault="007574B8" w:rsidP="00C74B2B">
      <w:pPr>
        <w:pStyle w:val="Heading2"/>
        <w:numPr>
          <w:ilvl w:val="1"/>
          <w:numId w:val="18"/>
        </w:numPr>
        <w:tabs>
          <w:tab w:val="left" w:pos="927"/>
        </w:tabs>
        <w:kinsoku w:val="0"/>
        <w:overflowPunct w:val="0"/>
        <w:ind w:left="926" w:right="409" w:hanging="926"/>
        <w:jc w:val="both"/>
        <w:rPr>
          <w:color w:val="000000"/>
        </w:rPr>
      </w:pPr>
      <w:bookmarkStart w:id="69" w:name="_Toc154052101"/>
      <w:r>
        <w:t>How can suppliers</w:t>
      </w:r>
      <w:r>
        <w:rPr>
          <w:spacing w:val="-1"/>
        </w:rPr>
        <w:t xml:space="preserve"> </w:t>
      </w:r>
      <w:r>
        <w:t>engage?</w:t>
      </w:r>
      <w:bookmarkEnd w:id="69"/>
    </w:p>
    <w:p w14:paraId="183EF6BD" w14:textId="4F5724B3" w:rsidR="007574B8" w:rsidRDefault="007574B8" w:rsidP="00C74B2B">
      <w:pPr>
        <w:pStyle w:val="ListParagraph"/>
        <w:numPr>
          <w:ilvl w:val="2"/>
          <w:numId w:val="18"/>
        </w:numPr>
        <w:kinsoku w:val="0"/>
        <w:overflowPunct w:val="0"/>
        <w:spacing w:before="64"/>
        <w:ind w:left="926" w:right="409" w:hanging="926"/>
        <w:jc w:val="both"/>
        <w:rPr>
          <w:sz w:val="22"/>
          <w:szCs w:val="22"/>
        </w:rPr>
      </w:pPr>
      <w:r>
        <w:rPr>
          <w:sz w:val="22"/>
          <w:szCs w:val="22"/>
        </w:rPr>
        <w:t>Suppliers registered on Public Contracts Scotland will have indicated within their registration to be notified via PCS of any opportunit</w:t>
      </w:r>
      <w:r w:rsidR="00694108">
        <w:rPr>
          <w:sz w:val="22"/>
          <w:szCs w:val="22"/>
        </w:rPr>
        <w:t>ies</w:t>
      </w:r>
      <w:r>
        <w:rPr>
          <w:sz w:val="22"/>
          <w:szCs w:val="22"/>
        </w:rPr>
        <w:t xml:space="preserve"> that</w:t>
      </w:r>
      <w:r>
        <w:rPr>
          <w:spacing w:val="-9"/>
          <w:sz w:val="22"/>
          <w:szCs w:val="22"/>
        </w:rPr>
        <w:t xml:space="preserve"> </w:t>
      </w:r>
      <w:r>
        <w:rPr>
          <w:sz w:val="22"/>
          <w:szCs w:val="22"/>
        </w:rPr>
        <w:t>arise</w:t>
      </w:r>
      <w:r w:rsidR="00DF67A2">
        <w:rPr>
          <w:sz w:val="22"/>
          <w:szCs w:val="22"/>
        </w:rPr>
        <w:t xml:space="preserve"> within their </w:t>
      </w:r>
      <w:proofErr w:type="gramStart"/>
      <w:r w:rsidR="00DF67A2">
        <w:rPr>
          <w:sz w:val="22"/>
          <w:szCs w:val="22"/>
        </w:rPr>
        <w:t>particular area</w:t>
      </w:r>
      <w:proofErr w:type="gramEnd"/>
      <w:r w:rsidR="00DF67A2">
        <w:rPr>
          <w:sz w:val="22"/>
          <w:szCs w:val="22"/>
        </w:rPr>
        <w:t xml:space="preserve"> of interest</w:t>
      </w:r>
      <w:r>
        <w:rPr>
          <w:sz w:val="22"/>
          <w:szCs w:val="22"/>
        </w:rPr>
        <w:t>.</w:t>
      </w:r>
    </w:p>
    <w:p w14:paraId="428C70CD" w14:textId="77777777" w:rsidR="007574B8" w:rsidRDefault="007574B8" w:rsidP="00C74B2B">
      <w:pPr>
        <w:pStyle w:val="BodyText"/>
        <w:kinsoku w:val="0"/>
        <w:overflowPunct w:val="0"/>
        <w:spacing w:before="11"/>
        <w:ind w:left="926" w:right="409" w:hanging="926"/>
        <w:rPr>
          <w:sz w:val="21"/>
          <w:szCs w:val="21"/>
        </w:rPr>
      </w:pPr>
    </w:p>
    <w:p w14:paraId="20D02E88" w14:textId="067589BD" w:rsidR="007574B8" w:rsidRDefault="007574B8" w:rsidP="00C74B2B">
      <w:pPr>
        <w:pStyle w:val="ListParagraph"/>
        <w:numPr>
          <w:ilvl w:val="2"/>
          <w:numId w:val="18"/>
        </w:numPr>
        <w:kinsoku w:val="0"/>
        <w:overflowPunct w:val="0"/>
        <w:ind w:left="926" w:right="409" w:hanging="926"/>
        <w:jc w:val="both"/>
        <w:rPr>
          <w:sz w:val="22"/>
          <w:szCs w:val="22"/>
        </w:rPr>
      </w:pPr>
      <w:r>
        <w:rPr>
          <w:sz w:val="22"/>
          <w:szCs w:val="22"/>
        </w:rPr>
        <w:t>Suppliers complete the required details and submit their response (including SPD using the secure electronic post box. A full electronic audit trail is</w:t>
      </w:r>
      <w:r>
        <w:rPr>
          <w:spacing w:val="-5"/>
          <w:sz w:val="22"/>
          <w:szCs w:val="22"/>
        </w:rPr>
        <w:t xml:space="preserve"> </w:t>
      </w:r>
      <w:r>
        <w:rPr>
          <w:sz w:val="22"/>
          <w:szCs w:val="22"/>
        </w:rPr>
        <w:t>maintained.</w:t>
      </w:r>
    </w:p>
    <w:p w14:paraId="6D95EAE0" w14:textId="77777777" w:rsidR="007574B8" w:rsidRDefault="007574B8" w:rsidP="00C74B2B">
      <w:pPr>
        <w:pStyle w:val="BodyText"/>
        <w:kinsoku w:val="0"/>
        <w:overflowPunct w:val="0"/>
        <w:spacing w:before="8"/>
        <w:ind w:right="409" w:hanging="926"/>
        <w:rPr>
          <w:sz w:val="20"/>
          <w:szCs w:val="20"/>
        </w:rPr>
      </w:pPr>
    </w:p>
    <w:p w14:paraId="403DC4E3" w14:textId="77777777" w:rsidR="001576FF" w:rsidRDefault="001576FF" w:rsidP="00C74B2B">
      <w:pPr>
        <w:pStyle w:val="BodyText"/>
        <w:kinsoku w:val="0"/>
        <w:overflowPunct w:val="0"/>
        <w:spacing w:before="8"/>
        <w:ind w:right="409"/>
        <w:rPr>
          <w:sz w:val="20"/>
          <w:szCs w:val="20"/>
        </w:rPr>
      </w:pPr>
    </w:p>
    <w:p w14:paraId="2B607A8E" w14:textId="41D54471" w:rsidR="007574B8" w:rsidRDefault="007574B8" w:rsidP="00C74B2B">
      <w:pPr>
        <w:pStyle w:val="Heading1"/>
        <w:numPr>
          <w:ilvl w:val="0"/>
          <w:numId w:val="18"/>
        </w:numPr>
        <w:kinsoku w:val="0"/>
        <w:overflowPunct w:val="0"/>
        <w:ind w:left="851" w:right="409" w:hanging="851"/>
        <w:rPr>
          <w:color w:val="000000"/>
        </w:rPr>
      </w:pPr>
      <w:bookmarkStart w:id="70" w:name="_Toc154052102"/>
      <w:r>
        <w:t>Tendering Processes</w:t>
      </w:r>
      <w:bookmarkEnd w:id="70"/>
      <w:r>
        <w:t xml:space="preserve"> </w:t>
      </w:r>
    </w:p>
    <w:p w14:paraId="2F4A51B5" w14:textId="77777777" w:rsidR="007574B8" w:rsidRDefault="007574B8" w:rsidP="00C74B2B">
      <w:pPr>
        <w:pStyle w:val="BodyText"/>
        <w:kinsoku w:val="0"/>
        <w:overflowPunct w:val="0"/>
        <w:spacing w:before="10"/>
        <w:ind w:left="851" w:right="409" w:hanging="926"/>
        <w:rPr>
          <w:b/>
          <w:bCs/>
          <w:sz w:val="20"/>
          <w:szCs w:val="20"/>
        </w:rPr>
      </w:pPr>
    </w:p>
    <w:p w14:paraId="512D6877" w14:textId="77777777" w:rsidR="007574B8" w:rsidRDefault="007574B8" w:rsidP="00C74B2B">
      <w:pPr>
        <w:pStyle w:val="Heading2"/>
        <w:numPr>
          <w:ilvl w:val="1"/>
          <w:numId w:val="18"/>
        </w:numPr>
        <w:kinsoku w:val="0"/>
        <w:overflowPunct w:val="0"/>
        <w:ind w:left="851" w:right="409" w:hanging="851"/>
        <w:rPr>
          <w:color w:val="000000"/>
        </w:rPr>
      </w:pPr>
      <w:bookmarkStart w:id="71" w:name="_Toc154052103"/>
      <w:r>
        <w:t>Choosing the Correct Tender</w:t>
      </w:r>
      <w:r>
        <w:rPr>
          <w:spacing w:val="-4"/>
        </w:rPr>
        <w:t xml:space="preserve"> </w:t>
      </w:r>
      <w:r>
        <w:t>Procedure</w:t>
      </w:r>
      <w:bookmarkEnd w:id="71"/>
    </w:p>
    <w:p w14:paraId="560D83A8" w14:textId="77777777" w:rsidR="007574B8" w:rsidRDefault="007574B8" w:rsidP="00C74B2B">
      <w:pPr>
        <w:pStyle w:val="ListParagraph"/>
        <w:numPr>
          <w:ilvl w:val="2"/>
          <w:numId w:val="18"/>
        </w:numPr>
        <w:kinsoku w:val="0"/>
        <w:overflowPunct w:val="0"/>
        <w:spacing w:before="62"/>
        <w:ind w:left="851" w:right="409" w:hanging="851"/>
        <w:rPr>
          <w:sz w:val="22"/>
          <w:szCs w:val="22"/>
        </w:rPr>
      </w:pPr>
      <w:r>
        <w:rPr>
          <w:sz w:val="22"/>
          <w:szCs w:val="22"/>
        </w:rPr>
        <w:t xml:space="preserve">The tender procedure options are dependent upon the complexity of need and the number of potential suppliers available within the market. The Open and Restricted procedures are </w:t>
      </w:r>
      <w:proofErr w:type="gramStart"/>
      <w:r>
        <w:rPr>
          <w:sz w:val="22"/>
          <w:szCs w:val="22"/>
        </w:rPr>
        <w:t>used most commonly</w:t>
      </w:r>
      <w:proofErr w:type="gramEnd"/>
      <w:r>
        <w:rPr>
          <w:sz w:val="22"/>
          <w:szCs w:val="22"/>
        </w:rPr>
        <w:t xml:space="preserve"> by the</w:t>
      </w:r>
      <w:r>
        <w:rPr>
          <w:spacing w:val="-6"/>
          <w:sz w:val="22"/>
          <w:szCs w:val="22"/>
        </w:rPr>
        <w:t xml:space="preserve"> </w:t>
      </w:r>
      <w:r>
        <w:rPr>
          <w:sz w:val="22"/>
          <w:szCs w:val="22"/>
        </w:rPr>
        <w:t>council.</w:t>
      </w:r>
    </w:p>
    <w:p w14:paraId="5F80A97C" w14:textId="77777777" w:rsidR="007574B8" w:rsidRDefault="007574B8" w:rsidP="00C74B2B">
      <w:pPr>
        <w:pStyle w:val="BodyText"/>
        <w:kinsoku w:val="0"/>
        <w:overflowPunct w:val="0"/>
        <w:spacing w:before="7"/>
        <w:ind w:left="851" w:right="409" w:hanging="926"/>
        <w:rPr>
          <w:sz w:val="20"/>
          <w:szCs w:val="20"/>
        </w:rPr>
      </w:pPr>
    </w:p>
    <w:p w14:paraId="65F2D1A3" w14:textId="77777777" w:rsidR="007574B8" w:rsidRDefault="007574B8" w:rsidP="00C74B2B">
      <w:pPr>
        <w:pStyle w:val="Heading2"/>
        <w:numPr>
          <w:ilvl w:val="1"/>
          <w:numId w:val="18"/>
        </w:numPr>
        <w:kinsoku w:val="0"/>
        <w:overflowPunct w:val="0"/>
        <w:ind w:left="851" w:right="409" w:hanging="851"/>
        <w:rPr>
          <w:color w:val="000000"/>
        </w:rPr>
      </w:pPr>
      <w:bookmarkStart w:id="72" w:name="_Toc154052104"/>
      <w:r>
        <w:t>Open</w:t>
      </w:r>
      <w:r>
        <w:rPr>
          <w:spacing w:val="-1"/>
        </w:rPr>
        <w:t xml:space="preserve"> </w:t>
      </w:r>
      <w:r>
        <w:t>Procedure</w:t>
      </w:r>
      <w:bookmarkEnd w:id="72"/>
    </w:p>
    <w:p w14:paraId="2F614105" w14:textId="2B925D4A" w:rsidR="007574B8" w:rsidRDefault="007574B8" w:rsidP="00C74B2B">
      <w:pPr>
        <w:pStyle w:val="ListParagraph"/>
        <w:numPr>
          <w:ilvl w:val="2"/>
          <w:numId w:val="18"/>
        </w:numPr>
        <w:kinsoku w:val="0"/>
        <w:overflowPunct w:val="0"/>
        <w:spacing w:before="64"/>
        <w:ind w:left="851" w:right="409" w:hanging="851"/>
        <w:rPr>
          <w:sz w:val="22"/>
          <w:szCs w:val="22"/>
        </w:rPr>
      </w:pPr>
      <w:r>
        <w:rPr>
          <w:sz w:val="22"/>
          <w:szCs w:val="22"/>
        </w:rPr>
        <w:t xml:space="preserve">The contract opportunity must be advertised stating that the Open (one stage) method of supplier selection is being used. All suppliers or contractors who submit a response will be assessed. </w:t>
      </w:r>
      <w:r w:rsidR="00DF67A2">
        <w:rPr>
          <w:sz w:val="22"/>
          <w:szCs w:val="22"/>
        </w:rPr>
        <w:t>S</w:t>
      </w:r>
      <w:r>
        <w:rPr>
          <w:sz w:val="22"/>
          <w:szCs w:val="22"/>
        </w:rPr>
        <w:t>PD due diligence review is only necessary with those who have achieved an award ranking through qualitative and commercial</w:t>
      </w:r>
      <w:r>
        <w:rPr>
          <w:spacing w:val="-3"/>
          <w:sz w:val="22"/>
          <w:szCs w:val="22"/>
        </w:rPr>
        <w:t xml:space="preserve"> </w:t>
      </w:r>
      <w:r>
        <w:rPr>
          <w:sz w:val="22"/>
          <w:szCs w:val="22"/>
        </w:rPr>
        <w:t>assessment.</w:t>
      </w:r>
    </w:p>
    <w:p w14:paraId="5CC929D5" w14:textId="77777777" w:rsidR="001576FF" w:rsidRPr="001576FF" w:rsidRDefault="001576FF" w:rsidP="00C74B2B">
      <w:pPr>
        <w:kinsoku w:val="0"/>
        <w:overflowPunct w:val="0"/>
        <w:spacing w:before="64"/>
        <w:ind w:left="851" w:right="409" w:hanging="993"/>
      </w:pPr>
    </w:p>
    <w:p w14:paraId="41081862" w14:textId="77777777" w:rsidR="007574B8" w:rsidRDefault="007574B8" w:rsidP="00C74B2B">
      <w:pPr>
        <w:pStyle w:val="BodyText"/>
        <w:kinsoku w:val="0"/>
        <w:overflowPunct w:val="0"/>
        <w:ind w:left="851" w:right="409"/>
        <w:rPr>
          <w:color w:val="000000"/>
        </w:rPr>
      </w:pPr>
      <w:r>
        <w:t xml:space="preserve">The selection of the Procurement Route to be taken will be dependent on the value and nature of the requirement. You must ensure that the Procurement Route you choose is consistent with the requirements of the </w:t>
      </w:r>
      <w:hyperlink r:id="rId30" w:history="1">
        <w:r>
          <w:rPr>
            <w:color w:val="0000FF"/>
            <w:u w:val="single"/>
          </w:rPr>
          <w:t>Procurement Reform (Scotland) Act 2014</w:t>
        </w:r>
      </w:hyperlink>
      <w:r>
        <w:rPr>
          <w:color w:val="000000"/>
        </w:rPr>
        <w:t xml:space="preserve">, the </w:t>
      </w:r>
      <w:hyperlink r:id="rId31" w:history="1">
        <w:r>
          <w:rPr>
            <w:color w:val="0000FF"/>
            <w:u w:val="single"/>
          </w:rPr>
          <w:t>Public</w:t>
        </w:r>
      </w:hyperlink>
      <w:r>
        <w:rPr>
          <w:color w:val="0000FF"/>
        </w:rPr>
        <w:t xml:space="preserve"> </w:t>
      </w:r>
      <w:hyperlink r:id="rId32" w:history="1">
        <w:r>
          <w:rPr>
            <w:color w:val="0000FF"/>
            <w:u w:val="single"/>
          </w:rPr>
          <w:t xml:space="preserve">Contracts (Scotland) Regulations 2015 </w:t>
        </w:r>
      </w:hyperlink>
      <w:r>
        <w:rPr>
          <w:color w:val="000000"/>
        </w:rPr>
        <w:t xml:space="preserve">and the </w:t>
      </w:r>
      <w:hyperlink r:id="rId33" w:history="1">
        <w:r>
          <w:rPr>
            <w:color w:val="0000FF"/>
            <w:u w:val="single"/>
          </w:rPr>
          <w:t>Procurement (Scotland) Regulations 2016</w:t>
        </w:r>
      </w:hyperlink>
      <w:r>
        <w:rPr>
          <w:color w:val="0000FF"/>
        </w:rPr>
        <w:t xml:space="preserve"> </w:t>
      </w:r>
      <w:r>
        <w:rPr>
          <w:color w:val="000000"/>
        </w:rPr>
        <w:t>before you embark on your procurement.</w:t>
      </w:r>
    </w:p>
    <w:p w14:paraId="6E9C50F3" w14:textId="77777777" w:rsidR="007574B8" w:rsidRDefault="007574B8" w:rsidP="00C74B2B">
      <w:pPr>
        <w:pStyle w:val="BodyText"/>
        <w:kinsoku w:val="0"/>
        <w:overflowPunct w:val="0"/>
        <w:ind w:left="851" w:right="409" w:hanging="851"/>
      </w:pPr>
    </w:p>
    <w:p w14:paraId="7DDA62F3" w14:textId="0EA1B938" w:rsidR="007574B8" w:rsidRDefault="007574B8" w:rsidP="00C74B2B">
      <w:pPr>
        <w:pStyle w:val="BodyText"/>
        <w:kinsoku w:val="0"/>
        <w:overflowPunct w:val="0"/>
        <w:ind w:left="851" w:right="409"/>
      </w:pPr>
      <w:r>
        <w:t>In the Open Procedure</w:t>
      </w:r>
      <w:r w:rsidR="009A289F">
        <w:t>,</w:t>
      </w:r>
      <w:r>
        <w:t xml:space="preserve"> any interested bidder may submit a tender.</w:t>
      </w:r>
    </w:p>
    <w:p w14:paraId="3E12FB0A" w14:textId="77777777" w:rsidR="007574B8" w:rsidRDefault="007574B8" w:rsidP="00C74B2B">
      <w:pPr>
        <w:pStyle w:val="BodyText"/>
        <w:kinsoku w:val="0"/>
        <w:overflowPunct w:val="0"/>
        <w:ind w:left="851" w:right="409"/>
      </w:pPr>
    </w:p>
    <w:p w14:paraId="793584B9" w14:textId="77777777" w:rsidR="007574B8" w:rsidRDefault="007574B8" w:rsidP="00C74B2B">
      <w:pPr>
        <w:pStyle w:val="BodyText"/>
        <w:kinsoku w:val="0"/>
        <w:overflowPunct w:val="0"/>
        <w:spacing w:before="1"/>
        <w:ind w:left="851" w:right="409"/>
      </w:pPr>
      <w:r>
        <w:t xml:space="preserve">The practicality of the Open Procedure will depend upon the number of tenders received and the nature of the evaluation criteria. If the Council receives </w:t>
      </w:r>
      <w:proofErr w:type="gramStart"/>
      <w:r>
        <w:t>a large number of</w:t>
      </w:r>
      <w:proofErr w:type="gramEnd"/>
      <w:r>
        <w:t xml:space="preserve"> tenders, the evaluation of them is likely to be time consuming.</w:t>
      </w:r>
    </w:p>
    <w:p w14:paraId="1531A219" w14:textId="77777777" w:rsidR="007574B8" w:rsidRDefault="007574B8" w:rsidP="00C74B2B">
      <w:pPr>
        <w:pStyle w:val="BodyText"/>
        <w:kinsoku w:val="0"/>
        <w:overflowPunct w:val="0"/>
        <w:spacing w:before="4"/>
        <w:ind w:left="851" w:right="409"/>
        <w:rPr>
          <w:sz w:val="24"/>
          <w:szCs w:val="24"/>
        </w:rPr>
      </w:pPr>
    </w:p>
    <w:p w14:paraId="2C245A59" w14:textId="0302BD44" w:rsidR="007574B8" w:rsidRDefault="007574B8" w:rsidP="00C74B2B">
      <w:pPr>
        <w:pStyle w:val="BodyText"/>
        <w:kinsoku w:val="0"/>
        <w:overflowPunct w:val="0"/>
        <w:ind w:left="851" w:right="409"/>
      </w:pPr>
      <w:r>
        <w:t xml:space="preserve">After dispatching the </w:t>
      </w:r>
      <w:r w:rsidR="00151F4A">
        <w:t xml:space="preserve">electronic </w:t>
      </w:r>
      <w:r>
        <w:t xml:space="preserve">contract notice, at </w:t>
      </w:r>
      <w:r w:rsidRPr="00D4056D">
        <w:t>least 3</w:t>
      </w:r>
      <w:r w:rsidR="00151F4A" w:rsidRPr="00D4056D">
        <w:t>0</w:t>
      </w:r>
      <w:r w:rsidRPr="00D4056D">
        <w:t xml:space="preserve"> days </w:t>
      </w:r>
      <w:proofErr w:type="gramStart"/>
      <w:r w:rsidRPr="00D4056D">
        <w:t>has to</w:t>
      </w:r>
      <w:proofErr w:type="gramEnd"/>
      <w:r>
        <w:t xml:space="preserve"> elapse before the closing date for receipt.</w:t>
      </w:r>
    </w:p>
    <w:p w14:paraId="09AAC3D4" w14:textId="77777777" w:rsidR="007574B8" w:rsidRDefault="007574B8" w:rsidP="00C74B2B">
      <w:pPr>
        <w:pStyle w:val="BodyText"/>
        <w:kinsoku w:val="0"/>
        <w:overflowPunct w:val="0"/>
        <w:spacing w:before="2"/>
        <w:ind w:left="851" w:right="409"/>
        <w:rPr>
          <w:sz w:val="24"/>
          <w:szCs w:val="24"/>
        </w:rPr>
      </w:pPr>
    </w:p>
    <w:p w14:paraId="77275808" w14:textId="77777777" w:rsidR="007574B8" w:rsidRDefault="007574B8" w:rsidP="00C74B2B">
      <w:pPr>
        <w:pStyle w:val="BodyText"/>
        <w:kinsoku w:val="0"/>
        <w:overflowPunct w:val="0"/>
        <w:ind w:left="851" w:right="409"/>
        <w:rPr>
          <w:color w:val="000000"/>
        </w:rPr>
      </w:pPr>
      <w:r>
        <w:t xml:space="preserve">Organisations may make known their intentions of planned procurements through the publication of a Prior Information Notice (PIN). A PIN, in this instance, cannot be used as a call for competition – a </w:t>
      </w:r>
      <w:r w:rsidRPr="008C3890">
        <w:t xml:space="preserve">Contract Notice must </w:t>
      </w:r>
      <w:r>
        <w:rPr>
          <w:color w:val="000000"/>
        </w:rPr>
        <w:t xml:space="preserve">be dispatched later- but minimum timescales for </w:t>
      </w:r>
      <w:r>
        <w:rPr>
          <w:color w:val="000000"/>
        </w:rPr>
        <w:lastRenderedPageBreak/>
        <w:t>response can be reduced.</w:t>
      </w:r>
    </w:p>
    <w:p w14:paraId="3B6917B4" w14:textId="77777777" w:rsidR="007574B8" w:rsidRDefault="007574B8" w:rsidP="00C74B2B">
      <w:pPr>
        <w:pStyle w:val="BodyText"/>
        <w:kinsoku w:val="0"/>
        <w:overflowPunct w:val="0"/>
        <w:spacing w:before="6"/>
        <w:ind w:left="851" w:right="409"/>
        <w:rPr>
          <w:sz w:val="24"/>
          <w:szCs w:val="24"/>
        </w:rPr>
      </w:pPr>
    </w:p>
    <w:p w14:paraId="49BF2457" w14:textId="4542DBA4" w:rsidR="007574B8" w:rsidRDefault="007574B8" w:rsidP="00C74B2B">
      <w:pPr>
        <w:pStyle w:val="BodyText"/>
        <w:kinsoku w:val="0"/>
        <w:overflowPunct w:val="0"/>
        <w:ind w:left="851" w:right="409"/>
      </w:pPr>
      <w:r>
        <w:t>If using a PIN only a minimum of 15 days needs to elapse after the dispatch of the Contract Notice before the closing date for the receipt of tenders if</w:t>
      </w:r>
      <w:r w:rsidR="001576FF">
        <w:t>:</w:t>
      </w:r>
    </w:p>
    <w:p w14:paraId="4BD7ABD8" w14:textId="77777777" w:rsidR="007C1E43" w:rsidRDefault="007C1E43" w:rsidP="00C74B2B">
      <w:pPr>
        <w:pStyle w:val="BodyText"/>
        <w:kinsoku w:val="0"/>
        <w:overflowPunct w:val="0"/>
        <w:ind w:left="851" w:right="409"/>
      </w:pPr>
    </w:p>
    <w:p w14:paraId="2AC7CEA2" w14:textId="77777777" w:rsidR="007574B8" w:rsidRDefault="007574B8" w:rsidP="007C1E43">
      <w:pPr>
        <w:pStyle w:val="ListParagraph"/>
        <w:numPr>
          <w:ilvl w:val="3"/>
          <w:numId w:val="36"/>
        </w:numPr>
        <w:kinsoku w:val="0"/>
        <w:overflowPunct w:val="0"/>
        <w:ind w:right="408"/>
        <w:rPr>
          <w:sz w:val="22"/>
          <w:szCs w:val="22"/>
        </w:rPr>
      </w:pPr>
      <w:r>
        <w:rPr>
          <w:sz w:val="22"/>
          <w:szCs w:val="22"/>
        </w:rPr>
        <w:t>the PIN includes certain information required for the Contract Notice in so far as it is available when the PIN is published;</w:t>
      </w:r>
      <w:r w:rsidRPr="00490C62">
        <w:rPr>
          <w:sz w:val="22"/>
          <w:szCs w:val="22"/>
        </w:rPr>
        <w:t xml:space="preserve"> </w:t>
      </w:r>
      <w:r>
        <w:rPr>
          <w:sz w:val="22"/>
          <w:szCs w:val="22"/>
        </w:rPr>
        <w:t>and</w:t>
      </w:r>
    </w:p>
    <w:p w14:paraId="4E4EDFFD" w14:textId="77777777" w:rsidR="007574B8" w:rsidRDefault="007574B8" w:rsidP="007C1E43">
      <w:pPr>
        <w:pStyle w:val="ListParagraph"/>
        <w:numPr>
          <w:ilvl w:val="3"/>
          <w:numId w:val="36"/>
        </w:numPr>
        <w:kinsoku w:val="0"/>
        <w:overflowPunct w:val="0"/>
        <w:ind w:right="408"/>
        <w:rPr>
          <w:sz w:val="22"/>
          <w:szCs w:val="22"/>
        </w:rPr>
      </w:pPr>
      <w:r>
        <w:rPr>
          <w:sz w:val="22"/>
          <w:szCs w:val="22"/>
        </w:rPr>
        <w:t>the PIN is sent for publication between 35 days and 12 months before the Contract Notice is sent.</w:t>
      </w:r>
    </w:p>
    <w:p w14:paraId="6F4B6D55" w14:textId="77777777" w:rsidR="007574B8" w:rsidRDefault="007574B8" w:rsidP="00C74B2B">
      <w:pPr>
        <w:tabs>
          <w:tab w:val="left" w:pos="1495"/>
        </w:tabs>
        <w:kinsoku w:val="0"/>
        <w:overflowPunct w:val="0"/>
        <w:ind w:left="993" w:right="409"/>
      </w:pPr>
    </w:p>
    <w:p w14:paraId="1BAC95FA" w14:textId="77777777" w:rsidR="007574B8" w:rsidRDefault="007574B8" w:rsidP="00C74B2B">
      <w:pPr>
        <w:pStyle w:val="BodyText"/>
        <w:kinsoku w:val="0"/>
        <w:overflowPunct w:val="0"/>
        <w:spacing w:before="66"/>
        <w:ind w:left="851" w:right="409"/>
        <w:jc w:val="both"/>
      </w:pPr>
      <w:r>
        <w:t xml:space="preserve">The ITT time limits set for receipt of tender submissions from bidders should be long enough for responsive tendering </w:t>
      </w:r>
      <w:proofErr w:type="gramStart"/>
      <w:r>
        <w:t>taking into account</w:t>
      </w:r>
      <w:proofErr w:type="gramEnd"/>
      <w:r>
        <w:t>: the contract complexity and the time required to prepare and submit a bid.</w:t>
      </w:r>
    </w:p>
    <w:p w14:paraId="4702679E" w14:textId="77777777" w:rsidR="007574B8" w:rsidRDefault="007574B8" w:rsidP="00C74B2B">
      <w:pPr>
        <w:pStyle w:val="BodyText"/>
        <w:kinsoku w:val="0"/>
        <w:overflowPunct w:val="0"/>
        <w:spacing w:before="7"/>
        <w:ind w:left="993" w:right="409"/>
        <w:rPr>
          <w:sz w:val="20"/>
          <w:szCs w:val="20"/>
        </w:rPr>
      </w:pPr>
    </w:p>
    <w:p w14:paraId="424E0365" w14:textId="77777777" w:rsidR="007574B8" w:rsidRPr="007A691D" w:rsidRDefault="007574B8" w:rsidP="00C74B2B">
      <w:pPr>
        <w:pStyle w:val="Heading2"/>
        <w:numPr>
          <w:ilvl w:val="1"/>
          <w:numId w:val="18"/>
        </w:numPr>
        <w:kinsoku w:val="0"/>
        <w:overflowPunct w:val="0"/>
        <w:spacing w:before="1"/>
        <w:ind w:left="851" w:right="409" w:hanging="851"/>
      </w:pPr>
      <w:bookmarkStart w:id="73" w:name="_Toc154052105"/>
      <w:r w:rsidRPr="007A691D">
        <w:t>Restricted</w:t>
      </w:r>
      <w:r w:rsidRPr="007A691D">
        <w:rPr>
          <w:spacing w:val="-1"/>
        </w:rPr>
        <w:t xml:space="preserve"> </w:t>
      </w:r>
      <w:r w:rsidRPr="007A691D">
        <w:t>Procedure</w:t>
      </w:r>
      <w:bookmarkEnd w:id="73"/>
    </w:p>
    <w:p w14:paraId="45E52237" w14:textId="56B4A492" w:rsidR="007574B8" w:rsidRDefault="007574B8" w:rsidP="00C74B2B">
      <w:pPr>
        <w:pStyle w:val="ListParagraph"/>
        <w:numPr>
          <w:ilvl w:val="2"/>
          <w:numId w:val="18"/>
        </w:numPr>
        <w:kinsoku w:val="0"/>
        <w:overflowPunct w:val="0"/>
        <w:spacing w:before="63"/>
        <w:ind w:left="851" w:right="409" w:hanging="851"/>
        <w:rPr>
          <w:sz w:val="22"/>
          <w:szCs w:val="22"/>
        </w:rPr>
      </w:pPr>
      <w:r>
        <w:rPr>
          <w:sz w:val="22"/>
          <w:szCs w:val="22"/>
        </w:rPr>
        <w:t xml:space="preserve">The contract opportunity must be advertised stating that the Restricted (two stage) method of supplier selection is being used. Assessment of all SPD Part IV of the Selection Criteria (Technical &amp; Professional Ability) </w:t>
      </w:r>
      <w:r w:rsidR="00C27DCA">
        <w:rPr>
          <w:sz w:val="22"/>
          <w:szCs w:val="22"/>
        </w:rPr>
        <w:t>can only be</w:t>
      </w:r>
      <w:r>
        <w:rPr>
          <w:sz w:val="22"/>
          <w:szCs w:val="22"/>
        </w:rPr>
        <w:t xml:space="preserve"> used to select those most capable of progressing onto the award (qualitative and commercial) stage, a minimum of five suppliers should be invited to the second stage where possible (which must be pre-determined and disclosed). SPD due diligence review is only necessary with those who are progressing. The second stage requires those you have progressed to complete and submit a response to the qualitative and commercial criteria you have chosen. The award of the agreement shall be determined through analysis and ranking of submissions</w:t>
      </w:r>
      <w:r>
        <w:rPr>
          <w:spacing w:val="-7"/>
          <w:sz w:val="22"/>
          <w:szCs w:val="22"/>
        </w:rPr>
        <w:t xml:space="preserve"> </w:t>
      </w:r>
      <w:r>
        <w:rPr>
          <w:sz w:val="22"/>
          <w:szCs w:val="22"/>
        </w:rPr>
        <w:t>made.</w:t>
      </w:r>
    </w:p>
    <w:p w14:paraId="025E80BC" w14:textId="77777777" w:rsidR="007574B8" w:rsidRDefault="007574B8" w:rsidP="00C74B2B">
      <w:pPr>
        <w:pStyle w:val="BodyText"/>
        <w:kinsoku w:val="0"/>
        <w:overflowPunct w:val="0"/>
        <w:ind w:right="409" w:hanging="926"/>
      </w:pPr>
    </w:p>
    <w:p w14:paraId="7E7D5D39" w14:textId="77777777" w:rsidR="007574B8" w:rsidRDefault="007574B8" w:rsidP="00C74B2B">
      <w:pPr>
        <w:pStyle w:val="BodyText"/>
        <w:kinsoku w:val="0"/>
        <w:overflowPunct w:val="0"/>
        <w:ind w:left="851" w:right="409"/>
      </w:pPr>
      <w:r>
        <w:t xml:space="preserve">The Restricted Procedure should be used for procurements where market analysis has shown </w:t>
      </w:r>
      <w:proofErr w:type="gramStart"/>
      <w:r>
        <w:t>a large number of</w:t>
      </w:r>
      <w:proofErr w:type="gramEnd"/>
      <w:r>
        <w:t xml:space="preserve"> bidders are likely to be interested in participating. In this case it is beneficial to use this procedure where the number of bidders can be reduced at the selection stage based on their capacity, </w:t>
      </w:r>
      <w:proofErr w:type="gramStart"/>
      <w:r>
        <w:t>capability</w:t>
      </w:r>
      <w:proofErr w:type="gramEnd"/>
      <w:r>
        <w:t xml:space="preserve"> and experience to perform the contract.</w:t>
      </w:r>
    </w:p>
    <w:p w14:paraId="2A6E4501" w14:textId="77777777" w:rsidR="007574B8" w:rsidRDefault="007574B8" w:rsidP="00C74B2B">
      <w:pPr>
        <w:pStyle w:val="BodyText"/>
        <w:kinsoku w:val="0"/>
        <w:overflowPunct w:val="0"/>
        <w:spacing w:before="1"/>
        <w:ind w:left="851" w:right="409"/>
      </w:pPr>
    </w:p>
    <w:p w14:paraId="6359F421" w14:textId="77777777" w:rsidR="007574B8" w:rsidRDefault="007574B8" w:rsidP="00C74B2B">
      <w:pPr>
        <w:pStyle w:val="BodyText"/>
        <w:kinsoku w:val="0"/>
        <w:overflowPunct w:val="0"/>
        <w:ind w:left="851" w:right="409"/>
        <w:rPr>
          <w:color w:val="000000"/>
        </w:rPr>
      </w:pPr>
      <w:r>
        <w:t xml:space="preserve">The Restricted Procedure is a </w:t>
      </w:r>
      <w:proofErr w:type="gramStart"/>
      <w:r>
        <w:t>two stage</w:t>
      </w:r>
      <w:proofErr w:type="gramEnd"/>
      <w:r>
        <w:t xml:space="preserve"> process. The first stage is a</w:t>
      </w:r>
      <w:hyperlink r:id="rId34" w:history="1">
        <w:r>
          <w:rPr>
            <w:color w:val="0000FF"/>
            <w:u w:val="single"/>
          </w:rPr>
          <w:t xml:space="preserve"> selection process</w:t>
        </w:r>
      </w:hyperlink>
      <w:r>
        <w:rPr>
          <w:color w:val="000000"/>
        </w:rPr>
        <w:t xml:space="preserve">, where the bidders’ capability, </w:t>
      </w:r>
      <w:proofErr w:type="gramStart"/>
      <w:r>
        <w:rPr>
          <w:color w:val="000000"/>
        </w:rPr>
        <w:t>capacity</w:t>
      </w:r>
      <w:proofErr w:type="gramEnd"/>
      <w:r>
        <w:rPr>
          <w:color w:val="000000"/>
        </w:rPr>
        <w:t xml:space="preserve"> and experience to perform the contract is assessed. The second stage is when the </w:t>
      </w:r>
      <w:hyperlink r:id="rId35" w:history="1">
        <w:r>
          <w:rPr>
            <w:color w:val="0000FF"/>
            <w:u w:val="single"/>
          </w:rPr>
          <w:t xml:space="preserve">Invitation to Tender </w:t>
        </w:r>
        <w:r>
          <w:rPr>
            <w:color w:val="000000"/>
          </w:rPr>
          <w:t>i</w:t>
        </w:r>
      </w:hyperlink>
      <w:r>
        <w:rPr>
          <w:color w:val="000000"/>
        </w:rPr>
        <w:t>s issued and the bids are assessed to determine the most economically advantageous tender, the basis of contract award.</w:t>
      </w:r>
    </w:p>
    <w:p w14:paraId="0CF77BBF" w14:textId="77777777" w:rsidR="007574B8" w:rsidRDefault="007574B8" w:rsidP="00C74B2B">
      <w:pPr>
        <w:pStyle w:val="BodyText"/>
        <w:kinsoku w:val="0"/>
        <w:overflowPunct w:val="0"/>
        <w:ind w:left="851" w:right="409"/>
        <w:rPr>
          <w:sz w:val="24"/>
          <w:szCs w:val="24"/>
        </w:rPr>
      </w:pPr>
    </w:p>
    <w:p w14:paraId="0D52F521" w14:textId="6CCB8CFC" w:rsidR="007574B8" w:rsidRDefault="007574B8" w:rsidP="00C74B2B">
      <w:pPr>
        <w:pStyle w:val="Heading2"/>
        <w:kinsoku w:val="0"/>
        <w:overflowPunct w:val="0"/>
        <w:spacing w:before="1"/>
        <w:ind w:left="851" w:right="409" w:firstLine="0"/>
      </w:pPr>
      <w:bookmarkStart w:id="74" w:name="_Toc154052106"/>
      <w:r>
        <w:t>Stage 1</w:t>
      </w:r>
      <w:r w:rsidR="001576FF">
        <w:t xml:space="preserve"> -</w:t>
      </w:r>
      <w:r>
        <w:t xml:space="preserve"> Selection Stage</w:t>
      </w:r>
      <w:bookmarkEnd w:id="74"/>
    </w:p>
    <w:p w14:paraId="0E81DAFC" w14:textId="518D4BFA" w:rsidR="007574B8" w:rsidRDefault="007574B8" w:rsidP="00C74B2B">
      <w:pPr>
        <w:pStyle w:val="BodyText"/>
        <w:kinsoku w:val="0"/>
        <w:overflowPunct w:val="0"/>
        <w:ind w:left="851" w:right="409"/>
        <w:rPr>
          <w:color w:val="000000"/>
        </w:rPr>
      </w:pPr>
      <w:r>
        <w:t xml:space="preserve">Following a call for competition, any economic bidder may submit a request to participate. The </w:t>
      </w:r>
      <w:r w:rsidR="00151F4A" w:rsidRPr="00151F4A">
        <w:t>SPD</w:t>
      </w:r>
      <w:r w:rsidR="00151F4A">
        <w:rPr>
          <w:color w:val="0000FF"/>
        </w:rPr>
        <w:t xml:space="preserve"> </w:t>
      </w:r>
      <w:r>
        <w:rPr>
          <w:color w:val="000000"/>
        </w:rPr>
        <w:t>is used as a standard request to participate document in Scotland.</w:t>
      </w:r>
    </w:p>
    <w:p w14:paraId="26BAAA73" w14:textId="77777777" w:rsidR="007574B8" w:rsidRDefault="007574B8" w:rsidP="00C74B2B">
      <w:pPr>
        <w:pStyle w:val="BodyText"/>
        <w:kinsoku w:val="0"/>
        <w:overflowPunct w:val="0"/>
        <w:spacing w:before="4"/>
        <w:ind w:left="851" w:right="409"/>
        <w:rPr>
          <w:sz w:val="24"/>
          <w:szCs w:val="24"/>
        </w:rPr>
      </w:pPr>
    </w:p>
    <w:p w14:paraId="6229BA64" w14:textId="77777777" w:rsidR="007574B8" w:rsidRDefault="007574B8" w:rsidP="00C74B2B">
      <w:pPr>
        <w:pStyle w:val="BodyText"/>
        <w:kinsoku w:val="0"/>
        <w:overflowPunct w:val="0"/>
        <w:ind w:left="851" w:right="409"/>
      </w:pPr>
      <w:r>
        <w:t xml:space="preserve">Selection is looking at the bidder's capacity and capability, not how the bidder will deliver your requirement. Therefore, this is a </w:t>
      </w:r>
      <w:proofErr w:type="gramStart"/>
      <w:r>
        <w:t>backward looking</w:t>
      </w:r>
      <w:proofErr w:type="gramEnd"/>
      <w:r>
        <w:t xml:space="preserve"> process, i.e. you cannot consider matters specific to performance of the contract at this stage. You must indicate, in the contract notice or in the invitation to confirm interest, the objective and non-discriminatory criteria or rules that you intend to apply, the minimum number of bidders that you intend to invite and, where applicable, the maximum number.</w:t>
      </w:r>
    </w:p>
    <w:p w14:paraId="75E08C81" w14:textId="3BAE4F1D" w:rsidR="007574B8" w:rsidRDefault="007574B8" w:rsidP="00C74B2B">
      <w:pPr>
        <w:pStyle w:val="BodyText"/>
        <w:kinsoku w:val="0"/>
        <w:overflowPunct w:val="0"/>
        <w:spacing w:before="2"/>
        <w:ind w:left="851" w:right="409"/>
        <w:rPr>
          <w:sz w:val="24"/>
          <w:szCs w:val="24"/>
        </w:rPr>
      </w:pPr>
    </w:p>
    <w:p w14:paraId="0A69B2B0" w14:textId="2300C3BD" w:rsidR="007574B8" w:rsidRDefault="007574B8" w:rsidP="00C74B2B">
      <w:pPr>
        <w:pStyle w:val="Heading2"/>
        <w:kinsoku w:val="0"/>
        <w:overflowPunct w:val="0"/>
        <w:ind w:left="851" w:right="409" w:firstLine="0"/>
        <w:rPr>
          <w:b w:val="0"/>
          <w:bCs w:val="0"/>
        </w:rPr>
      </w:pPr>
      <w:bookmarkStart w:id="75" w:name="_Toc154052107"/>
      <w:r>
        <w:t>Stage 2</w:t>
      </w:r>
      <w:r w:rsidR="001576FF">
        <w:t xml:space="preserve"> - </w:t>
      </w:r>
      <w:r>
        <w:t>Invitation to Tender (ITT) Stage</w:t>
      </w:r>
      <w:bookmarkEnd w:id="75"/>
    </w:p>
    <w:p w14:paraId="465116A8" w14:textId="77777777" w:rsidR="007574B8" w:rsidRDefault="007574B8" w:rsidP="00C74B2B">
      <w:pPr>
        <w:pStyle w:val="BodyText"/>
        <w:kinsoku w:val="0"/>
        <w:overflowPunct w:val="0"/>
        <w:spacing w:before="1"/>
        <w:ind w:left="851" w:right="409"/>
      </w:pPr>
      <w:r>
        <w:t>The minimum number of bidders that may be indicated by an Organisation is five and in any event the number of candidates invited must be sufficient to ensure genuine competition (note if the number of bidders meeting the selection criteria is fewer than five the procurement can still proceed).</w:t>
      </w:r>
    </w:p>
    <w:p w14:paraId="1AA806BA" w14:textId="7A5FEC45" w:rsidR="007574B8" w:rsidRDefault="007574B8" w:rsidP="00C74B2B">
      <w:pPr>
        <w:pStyle w:val="BodyText"/>
        <w:kinsoku w:val="0"/>
        <w:overflowPunct w:val="0"/>
        <w:spacing w:before="1"/>
        <w:ind w:left="851" w:right="409"/>
      </w:pPr>
      <w:r>
        <w:t xml:space="preserve">The Organisation must issue ITT documents for completion by bidders successful at the stage 1 selection </w:t>
      </w:r>
      <w:proofErr w:type="gramStart"/>
      <w:r>
        <w:t>stage</w:t>
      </w:r>
      <w:proofErr w:type="gramEnd"/>
    </w:p>
    <w:p w14:paraId="4CF802EF" w14:textId="61956C01" w:rsidR="00982F21" w:rsidRDefault="00982F21" w:rsidP="00C74B2B">
      <w:pPr>
        <w:pStyle w:val="BodyText"/>
        <w:kinsoku w:val="0"/>
        <w:overflowPunct w:val="0"/>
        <w:spacing w:before="1"/>
        <w:ind w:left="926" w:right="409" w:hanging="926"/>
      </w:pPr>
    </w:p>
    <w:p w14:paraId="77D7804C" w14:textId="77777777" w:rsidR="001576FF" w:rsidRDefault="001576FF" w:rsidP="00C74B2B">
      <w:pPr>
        <w:pStyle w:val="BodyText"/>
        <w:kinsoku w:val="0"/>
        <w:overflowPunct w:val="0"/>
        <w:spacing w:before="1"/>
        <w:ind w:left="926" w:right="409" w:hanging="926"/>
      </w:pPr>
    </w:p>
    <w:p w14:paraId="7717AB91" w14:textId="77777777" w:rsidR="007574B8" w:rsidRDefault="007574B8" w:rsidP="00C74B2B">
      <w:pPr>
        <w:pStyle w:val="Heading1"/>
        <w:numPr>
          <w:ilvl w:val="0"/>
          <w:numId w:val="18"/>
        </w:numPr>
        <w:kinsoku w:val="0"/>
        <w:overflowPunct w:val="0"/>
        <w:spacing w:before="64"/>
        <w:ind w:left="851" w:right="409" w:hanging="851"/>
        <w:rPr>
          <w:color w:val="000000"/>
        </w:rPr>
      </w:pPr>
      <w:bookmarkStart w:id="76" w:name="_Toc154052108"/>
      <w:r>
        <w:t>Tender</w:t>
      </w:r>
      <w:r>
        <w:rPr>
          <w:spacing w:val="-1"/>
        </w:rPr>
        <w:t xml:space="preserve"> </w:t>
      </w:r>
      <w:r>
        <w:t>Documents</w:t>
      </w:r>
      <w:bookmarkEnd w:id="76"/>
    </w:p>
    <w:p w14:paraId="621DC92B" w14:textId="77777777" w:rsidR="007574B8" w:rsidRDefault="007574B8" w:rsidP="00C74B2B">
      <w:pPr>
        <w:pStyle w:val="BodyText"/>
        <w:kinsoku w:val="0"/>
        <w:overflowPunct w:val="0"/>
        <w:spacing w:before="10"/>
        <w:ind w:right="409" w:hanging="926"/>
        <w:rPr>
          <w:b/>
          <w:bCs/>
          <w:sz w:val="20"/>
          <w:szCs w:val="20"/>
        </w:rPr>
      </w:pPr>
    </w:p>
    <w:p w14:paraId="2BBB5B40" w14:textId="77777777" w:rsidR="007574B8" w:rsidRDefault="007574B8" w:rsidP="00C74B2B">
      <w:pPr>
        <w:pStyle w:val="Heading2"/>
        <w:numPr>
          <w:ilvl w:val="1"/>
          <w:numId w:val="18"/>
        </w:numPr>
        <w:kinsoku w:val="0"/>
        <w:overflowPunct w:val="0"/>
        <w:ind w:left="851" w:right="409" w:hanging="839"/>
        <w:rPr>
          <w:color w:val="000000"/>
        </w:rPr>
      </w:pPr>
      <w:bookmarkStart w:id="77" w:name="_Toc154052109"/>
      <w:r>
        <w:t>Specification</w:t>
      </w:r>
      <w:bookmarkEnd w:id="77"/>
    </w:p>
    <w:p w14:paraId="4DA87DEA" w14:textId="1792DC92" w:rsidR="007574B8" w:rsidRDefault="007574B8" w:rsidP="00C74B2B">
      <w:pPr>
        <w:pStyle w:val="ListParagraph"/>
        <w:numPr>
          <w:ilvl w:val="2"/>
          <w:numId w:val="18"/>
        </w:numPr>
        <w:kinsoku w:val="0"/>
        <w:overflowPunct w:val="0"/>
        <w:spacing w:before="62"/>
        <w:ind w:left="851" w:right="409" w:hanging="851"/>
        <w:rPr>
          <w:sz w:val="22"/>
          <w:szCs w:val="22"/>
        </w:rPr>
      </w:pPr>
      <w:r>
        <w:rPr>
          <w:sz w:val="22"/>
          <w:szCs w:val="22"/>
        </w:rPr>
        <w:t xml:space="preserve">The specification should be written in a manner designed to achieve the objectives laid out in the contract strategy and as far as possible to manage the risks identified at that time. When writing a specification: Ensure that the documents are written for a non-specific audience; Avoid brand names; look to specify </w:t>
      </w:r>
      <w:r w:rsidR="00C27DCA">
        <w:rPr>
          <w:sz w:val="22"/>
          <w:szCs w:val="22"/>
        </w:rPr>
        <w:t>measurable</w:t>
      </w:r>
      <w:r>
        <w:rPr>
          <w:sz w:val="22"/>
          <w:szCs w:val="22"/>
        </w:rPr>
        <w:t xml:space="preserve"> outcomes where appropriate; Seek advice from past users of </w:t>
      </w:r>
      <w:r w:rsidR="00274863">
        <w:rPr>
          <w:sz w:val="22"/>
          <w:szCs w:val="22"/>
        </w:rPr>
        <w:t>contracts and</w:t>
      </w:r>
      <w:r>
        <w:rPr>
          <w:sz w:val="22"/>
          <w:szCs w:val="22"/>
        </w:rPr>
        <w:t xml:space="preserve"> be open to bidders being able to provide you with innovative</w:t>
      </w:r>
      <w:r>
        <w:rPr>
          <w:spacing w:val="-1"/>
          <w:sz w:val="22"/>
          <w:szCs w:val="22"/>
        </w:rPr>
        <w:t xml:space="preserve"> </w:t>
      </w:r>
      <w:r>
        <w:rPr>
          <w:sz w:val="22"/>
          <w:szCs w:val="22"/>
        </w:rPr>
        <w:t>responses.</w:t>
      </w:r>
    </w:p>
    <w:p w14:paraId="53F367C7" w14:textId="77777777" w:rsidR="007574B8" w:rsidRDefault="007574B8" w:rsidP="00C74B2B">
      <w:pPr>
        <w:pStyle w:val="BodyText"/>
        <w:kinsoku w:val="0"/>
        <w:overflowPunct w:val="0"/>
        <w:ind w:left="851" w:right="409" w:hanging="851"/>
      </w:pPr>
    </w:p>
    <w:p w14:paraId="3BE11B1B" w14:textId="6CCC750E" w:rsidR="007574B8" w:rsidRDefault="007574B8" w:rsidP="00C74B2B">
      <w:pPr>
        <w:pStyle w:val="ListParagraph"/>
        <w:numPr>
          <w:ilvl w:val="2"/>
          <w:numId w:val="18"/>
        </w:numPr>
        <w:kinsoku w:val="0"/>
        <w:overflowPunct w:val="0"/>
        <w:ind w:left="851" w:right="409" w:hanging="851"/>
        <w:rPr>
          <w:sz w:val="22"/>
          <w:szCs w:val="22"/>
        </w:rPr>
      </w:pPr>
      <w:r>
        <w:rPr>
          <w:sz w:val="22"/>
          <w:szCs w:val="22"/>
        </w:rPr>
        <w:t>Where detailed technical specifications are required, the following hierarchy of technical standards should be adopted: (</w:t>
      </w:r>
      <w:proofErr w:type="spellStart"/>
      <w:r>
        <w:rPr>
          <w:sz w:val="22"/>
          <w:szCs w:val="22"/>
        </w:rPr>
        <w:t>i</w:t>
      </w:r>
      <w:proofErr w:type="spellEnd"/>
      <w:r>
        <w:rPr>
          <w:sz w:val="22"/>
          <w:szCs w:val="22"/>
        </w:rPr>
        <w:t xml:space="preserve">) British standards; (ii) </w:t>
      </w:r>
      <w:r w:rsidR="007A4C24">
        <w:rPr>
          <w:sz w:val="22"/>
          <w:szCs w:val="22"/>
        </w:rPr>
        <w:t>British standards transposing European standards</w:t>
      </w:r>
      <w:r>
        <w:rPr>
          <w:sz w:val="22"/>
          <w:szCs w:val="22"/>
        </w:rPr>
        <w:t>; (iii) Common technical specifications; (iv) International standards; or (v) Other technical reference systems established by the European standardisation</w:t>
      </w:r>
      <w:r>
        <w:rPr>
          <w:spacing w:val="-1"/>
          <w:sz w:val="22"/>
          <w:szCs w:val="22"/>
        </w:rPr>
        <w:t xml:space="preserve"> </w:t>
      </w:r>
      <w:r>
        <w:rPr>
          <w:sz w:val="22"/>
          <w:szCs w:val="22"/>
        </w:rPr>
        <w:t>bodies.</w:t>
      </w:r>
    </w:p>
    <w:p w14:paraId="45D99E2B" w14:textId="77777777" w:rsidR="007574B8" w:rsidRDefault="007574B8" w:rsidP="00C74B2B">
      <w:pPr>
        <w:pStyle w:val="BodyText"/>
        <w:kinsoku w:val="0"/>
        <w:overflowPunct w:val="0"/>
        <w:spacing w:before="1"/>
        <w:ind w:left="851" w:right="409" w:hanging="851"/>
      </w:pPr>
    </w:p>
    <w:p w14:paraId="4895BCC6" w14:textId="77777777" w:rsidR="007574B8" w:rsidRDefault="007574B8" w:rsidP="00C74B2B">
      <w:pPr>
        <w:pStyle w:val="ListParagraph"/>
        <w:numPr>
          <w:ilvl w:val="2"/>
          <w:numId w:val="18"/>
        </w:numPr>
        <w:kinsoku w:val="0"/>
        <w:overflowPunct w:val="0"/>
        <w:ind w:left="851" w:right="409" w:hanging="851"/>
        <w:rPr>
          <w:sz w:val="22"/>
          <w:szCs w:val="22"/>
        </w:rPr>
      </w:pPr>
      <w:r>
        <w:rPr>
          <w:sz w:val="22"/>
          <w:szCs w:val="22"/>
        </w:rPr>
        <w:t>In the absence of such technical standards, reference can be made to the following: (</w:t>
      </w:r>
      <w:proofErr w:type="spellStart"/>
      <w:r>
        <w:rPr>
          <w:sz w:val="22"/>
          <w:szCs w:val="22"/>
        </w:rPr>
        <w:t>i</w:t>
      </w:r>
      <w:proofErr w:type="spellEnd"/>
      <w:r>
        <w:rPr>
          <w:sz w:val="22"/>
          <w:szCs w:val="22"/>
        </w:rPr>
        <w:t>) British standards; (ii) British technical approvals; or (iii) British technical specifications relating to the design, calculation and execution of the work or works and use of the project. In this instance each reference to a technical standard must be accompanied by the words, “or</w:t>
      </w:r>
      <w:r>
        <w:rPr>
          <w:spacing w:val="-2"/>
          <w:sz w:val="22"/>
          <w:szCs w:val="22"/>
        </w:rPr>
        <w:t xml:space="preserve"> </w:t>
      </w:r>
      <w:r>
        <w:rPr>
          <w:sz w:val="22"/>
          <w:szCs w:val="22"/>
        </w:rPr>
        <w:t>equivalent”.</w:t>
      </w:r>
    </w:p>
    <w:p w14:paraId="3377DA03" w14:textId="77777777" w:rsidR="005B2001" w:rsidRDefault="005B2001" w:rsidP="00C74B2B">
      <w:pPr>
        <w:pStyle w:val="ListParagraph"/>
        <w:kinsoku w:val="0"/>
        <w:overflowPunct w:val="0"/>
        <w:ind w:left="851" w:right="409" w:hanging="851"/>
        <w:rPr>
          <w:sz w:val="22"/>
          <w:szCs w:val="22"/>
        </w:rPr>
      </w:pPr>
    </w:p>
    <w:p w14:paraId="17F37604" w14:textId="77777777" w:rsidR="007574B8" w:rsidRDefault="007574B8" w:rsidP="00C74B2B">
      <w:pPr>
        <w:pStyle w:val="ListParagraph"/>
        <w:numPr>
          <w:ilvl w:val="2"/>
          <w:numId w:val="18"/>
        </w:numPr>
        <w:kinsoku w:val="0"/>
        <w:overflowPunct w:val="0"/>
        <w:spacing w:before="1"/>
        <w:ind w:left="851" w:right="409" w:hanging="851"/>
        <w:rPr>
          <w:sz w:val="22"/>
          <w:szCs w:val="22"/>
        </w:rPr>
      </w:pPr>
      <w:r>
        <w:rPr>
          <w:sz w:val="22"/>
          <w:szCs w:val="22"/>
        </w:rPr>
        <w:t xml:space="preserve">When developing your </w:t>
      </w:r>
      <w:proofErr w:type="gramStart"/>
      <w:r>
        <w:rPr>
          <w:sz w:val="22"/>
          <w:szCs w:val="22"/>
        </w:rPr>
        <w:t>specification</w:t>
      </w:r>
      <w:proofErr w:type="gramEnd"/>
      <w:r>
        <w:rPr>
          <w:sz w:val="22"/>
          <w:szCs w:val="22"/>
        </w:rPr>
        <w:t xml:space="preserve"> it is important to engage as early as possible with the supply base. This is important in terms of identifying the desired outcomes, </w:t>
      </w:r>
      <w:proofErr w:type="gramStart"/>
      <w:r>
        <w:rPr>
          <w:sz w:val="22"/>
          <w:szCs w:val="22"/>
        </w:rPr>
        <w:t>risks</w:t>
      </w:r>
      <w:proofErr w:type="gramEnd"/>
      <w:r>
        <w:rPr>
          <w:sz w:val="22"/>
          <w:szCs w:val="22"/>
        </w:rPr>
        <w:t xml:space="preserve"> and issues, as it permits suppliers to provide feedback on how the outcomes might be achieved, the risks and issues as they see them, along with feedback on timescales, feasibility and affordability.</w:t>
      </w:r>
    </w:p>
    <w:p w14:paraId="72033185" w14:textId="77777777" w:rsidR="007574B8" w:rsidRDefault="007574B8" w:rsidP="00C74B2B">
      <w:pPr>
        <w:pStyle w:val="BodyText"/>
        <w:kinsoku w:val="0"/>
        <w:overflowPunct w:val="0"/>
        <w:ind w:right="409" w:hanging="926"/>
        <w:rPr>
          <w:sz w:val="24"/>
          <w:szCs w:val="24"/>
        </w:rPr>
      </w:pPr>
    </w:p>
    <w:p w14:paraId="7F8FB2C0" w14:textId="77777777" w:rsidR="007574B8" w:rsidRDefault="007574B8" w:rsidP="00C74B2B">
      <w:pPr>
        <w:pStyle w:val="Heading2"/>
        <w:kinsoku w:val="0"/>
        <w:overflowPunct w:val="0"/>
        <w:ind w:left="851" w:right="409" w:firstLine="0"/>
      </w:pPr>
      <w:bookmarkStart w:id="78" w:name="_Toc154052110"/>
      <w:r>
        <w:t>The specification must:</w:t>
      </w:r>
      <w:bookmarkEnd w:id="78"/>
    </w:p>
    <w:p w14:paraId="363253E9" w14:textId="77777777" w:rsidR="007574B8" w:rsidRPr="00490C62" w:rsidRDefault="007574B8" w:rsidP="007C1E43">
      <w:pPr>
        <w:pStyle w:val="ListParagraph"/>
        <w:numPr>
          <w:ilvl w:val="3"/>
          <w:numId w:val="36"/>
        </w:numPr>
        <w:kinsoku w:val="0"/>
        <w:overflowPunct w:val="0"/>
        <w:ind w:right="408"/>
        <w:rPr>
          <w:sz w:val="22"/>
          <w:szCs w:val="22"/>
        </w:rPr>
      </w:pPr>
      <w:r>
        <w:rPr>
          <w:sz w:val="22"/>
          <w:szCs w:val="22"/>
        </w:rPr>
        <w:t xml:space="preserve">Clearly describe what is </w:t>
      </w:r>
      <w:proofErr w:type="gramStart"/>
      <w:r>
        <w:rPr>
          <w:sz w:val="22"/>
          <w:szCs w:val="22"/>
        </w:rPr>
        <w:t>required</w:t>
      </w:r>
      <w:proofErr w:type="gramEnd"/>
    </w:p>
    <w:p w14:paraId="43C9D920" w14:textId="77777777" w:rsidR="007574B8" w:rsidRPr="00490C62" w:rsidRDefault="007574B8" w:rsidP="007C1E43">
      <w:pPr>
        <w:pStyle w:val="ListParagraph"/>
        <w:numPr>
          <w:ilvl w:val="3"/>
          <w:numId w:val="36"/>
        </w:numPr>
        <w:kinsoku w:val="0"/>
        <w:overflowPunct w:val="0"/>
        <w:ind w:right="408"/>
        <w:rPr>
          <w:sz w:val="22"/>
          <w:szCs w:val="22"/>
        </w:rPr>
      </w:pPr>
      <w:r>
        <w:rPr>
          <w:sz w:val="22"/>
          <w:szCs w:val="22"/>
        </w:rPr>
        <w:t>Lay down the characteristics</w:t>
      </w:r>
      <w:r w:rsidRPr="00490C62">
        <w:rPr>
          <w:sz w:val="22"/>
          <w:szCs w:val="22"/>
        </w:rPr>
        <w:t xml:space="preserve"> </w:t>
      </w:r>
      <w:proofErr w:type="gramStart"/>
      <w:r>
        <w:rPr>
          <w:sz w:val="22"/>
          <w:szCs w:val="22"/>
        </w:rPr>
        <w:t>required</w:t>
      </w:r>
      <w:proofErr w:type="gramEnd"/>
    </w:p>
    <w:p w14:paraId="319B8568" w14:textId="77777777" w:rsidR="007574B8" w:rsidRPr="00490C62" w:rsidRDefault="007574B8" w:rsidP="007C1E43">
      <w:pPr>
        <w:pStyle w:val="ListParagraph"/>
        <w:numPr>
          <w:ilvl w:val="3"/>
          <w:numId w:val="36"/>
        </w:numPr>
        <w:kinsoku w:val="0"/>
        <w:overflowPunct w:val="0"/>
        <w:ind w:right="408"/>
        <w:rPr>
          <w:sz w:val="22"/>
          <w:szCs w:val="22"/>
        </w:rPr>
      </w:pPr>
      <w:r>
        <w:rPr>
          <w:sz w:val="22"/>
          <w:szCs w:val="22"/>
        </w:rPr>
        <w:t xml:space="preserve">Not refer to the following except </w:t>
      </w:r>
      <w:proofErr w:type="gramStart"/>
      <w:r>
        <w:rPr>
          <w:sz w:val="22"/>
          <w:szCs w:val="22"/>
        </w:rPr>
        <w:t>where</w:t>
      </w:r>
      <w:proofErr w:type="gramEnd"/>
      <w:r>
        <w:rPr>
          <w:sz w:val="22"/>
          <w:szCs w:val="22"/>
        </w:rPr>
        <w:t xml:space="preserve"> justified by the subject-matter of the contract or on an exceptional basis where a sufficiently precise and intelligible description of the subject- matter of the contract is not possible. In which case the reference must be accompanied by the words “or</w:t>
      </w:r>
      <w:r w:rsidRPr="00490C62">
        <w:rPr>
          <w:sz w:val="22"/>
          <w:szCs w:val="22"/>
        </w:rPr>
        <w:t xml:space="preserve"> </w:t>
      </w:r>
      <w:r>
        <w:rPr>
          <w:sz w:val="22"/>
          <w:szCs w:val="22"/>
        </w:rPr>
        <w:t>equivalent”</w:t>
      </w:r>
    </w:p>
    <w:p w14:paraId="3659A606" w14:textId="77777777" w:rsidR="007574B8" w:rsidRDefault="007574B8" w:rsidP="007C1E43">
      <w:pPr>
        <w:pStyle w:val="ListParagraph"/>
        <w:numPr>
          <w:ilvl w:val="4"/>
          <w:numId w:val="18"/>
        </w:numPr>
        <w:kinsoku w:val="0"/>
        <w:overflowPunct w:val="0"/>
        <w:spacing w:before="1" w:line="259" w:lineRule="exact"/>
        <w:ind w:right="409" w:hanging="240"/>
        <w:rPr>
          <w:sz w:val="22"/>
          <w:szCs w:val="22"/>
        </w:rPr>
      </w:pPr>
      <w:r>
        <w:rPr>
          <w:sz w:val="22"/>
          <w:szCs w:val="22"/>
        </w:rPr>
        <w:t>brands or trade</w:t>
      </w:r>
      <w:r>
        <w:rPr>
          <w:spacing w:val="-3"/>
          <w:sz w:val="22"/>
          <w:szCs w:val="22"/>
        </w:rPr>
        <w:t xml:space="preserve"> </w:t>
      </w:r>
      <w:r>
        <w:rPr>
          <w:sz w:val="22"/>
          <w:szCs w:val="22"/>
        </w:rPr>
        <w:t>names</w:t>
      </w:r>
    </w:p>
    <w:p w14:paraId="2842F359" w14:textId="7129A21E" w:rsidR="007574B8" w:rsidRDefault="007574B8" w:rsidP="007C1E43">
      <w:pPr>
        <w:pStyle w:val="ListParagraph"/>
        <w:numPr>
          <w:ilvl w:val="4"/>
          <w:numId w:val="18"/>
        </w:numPr>
        <w:kinsoku w:val="0"/>
        <w:overflowPunct w:val="0"/>
        <w:spacing w:line="253" w:lineRule="exact"/>
        <w:ind w:right="409" w:hanging="240"/>
        <w:rPr>
          <w:sz w:val="22"/>
          <w:szCs w:val="22"/>
        </w:rPr>
      </w:pPr>
      <w:r>
        <w:rPr>
          <w:sz w:val="22"/>
          <w:szCs w:val="22"/>
        </w:rPr>
        <w:t xml:space="preserve">any </w:t>
      </w:r>
      <w:proofErr w:type="gramStart"/>
      <w:r>
        <w:rPr>
          <w:sz w:val="22"/>
          <w:szCs w:val="22"/>
        </w:rPr>
        <w:t>particular process</w:t>
      </w:r>
      <w:proofErr w:type="gramEnd"/>
      <w:r>
        <w:rPr>
          <w:sz w:val="22"/>
          <w:szCs w:val="22"/>
        </w:rPr>
        <w:t xml:space="preserve"> that is specific to a supplier in the </w:t>
      </w:r>
      <w:r w:rsidR="00B24B71">
        <w:rPr>
          <w:sz w:val="22"/>
          <w:szCs w:val="22"/>
        </w:rPr>
        <w:t>market</w:t>
      </w:r>
      <w:r w:rsidR="00B24B71">
        <w:rPr>
          <w:spacing w:val="-13"/>
          <w:sz w:val="22"/>
          <w:szCs w:val="22"/>
        </w:rPr>
        <w:t>place</w:t>
      </w:r>
    </w:p>
    <w:p w14:paraId="2B7E5588" w14:textId="77777777" w:rsidR="007574B8" w:rsidRDefault="007574B8" w:rsidP="007C1E43">
      <w:pPr>
        <w:pStyle w:val="ListParagraph"/>
        <w:numPr>
          <w:ilvl w:val="4"/>
          <w:numId w:val="18"/>
        </w:numPr>
        <w:kinsoku w:val="0"/>
        <w:overflowPunct w:val="0"/>
        <w:spacing w:line="253" w:lineRule="exact"/>
        <w:ind w:right="409" w:hanging="240"/>
        <w:rPr>
          <w:sz w:val="22"/>
          <w:szCs w:val="22"/>
        </w:rPr>
      </w:pPr>
      <w:r>
        <w:rPr>
          <w:sz w:val="22"/>
          <w:szCs w:val="22"/>
        </w:rPr>
        <w:t>trademarks, patents, types, or a specific origin or</w:t>
      </w:r>
      <w:r>
        <w:rPr>
          <w:spacing w:val="-6"/>
          <w:sz w:val="22"/>
          <w:szCs w:val="22"/>
        </w:rPr>
        <w:t xml:space="preserve"> </w:t>
      </w:r>
      <w:r>
        <w:rPr>
          <w:sz w:val="22"/>
          <w:szCs w:val="22"/>
        </w:rPr>
        <w:t>production</w:t>
      </w:r>
    </w:p>
    <w:p w14:paraId="28A3FEBA" w14:textId="77777777" w:rsidR="007574B8" w:rsidRPr="00490C62" w:rsidRDefault="007574B8" w:rsidP="007C1E43">
      <w:pPr>
        <w:pStyle w:val="ListParagraph"/>
        <w:numPr>
          <w:ilvl w:val="3"/>
          <w:numId w:val="36"/>
        </w:numPr>
        <w:kinsoku w:val="0"/>
        <w:overflowPunct w:val="0"/>
        <w:ind w:right="408"/>
        <w:rPr>
          <w:sz w:val="22"/>
          <w:szCs w:val="22"/>
        </w:rPr>
      </w:pPr>
      <w:r>
        <w:rPr>
          <w:sz w:val="22"/>
          <w:szCs w:val="22"/>
        </w:rPr>
        <w:t>Not be written in a way that distorts market competition, creates unjustified obstacles or limits scope for entry to the procurement process by potential</w:t>
      </w:r>
      <w:r w:rsidRPr="00490C62">
        <w:rPr>
          <w:sz w:val="22"/>
          <w:szCs w:val="22"/>
        </w:rPr>
        <w:t xml:space="preserve"> </w:t>
      </w:r>
      <w:proofErr w:type="gramStart"/>
      <w:r>
        <w:rPr>
          <w:sz w:val="22"/>
          <w:szCs w:val="22"/>
        </w:rPr>
        <w:t>suppliers</w:t>
      </w:r>
      <w:proofErr w:type="gramEnd"/>
    </w:p>
    <w:p w14:paraId="366FE184" w14:textId="77777777" w:rsidR="007574B8" w:rsidRPr="00490C62" w:rsidRDefault="007574B8" w:rsidP="007C1E43">
      <w:pPr>
        <w:pStyle w:val="ListParagraph"/>
        <w:numPr>
          <w:ilvl w:val="3"/>
          <w:numId w:val="36"/>
        </w:numPr>
        <w:kinsoku w:val="0"/>
        <w:overflowPunct w:val="0"/>
        <w:ind w:right="408"/>
        <w:rPr>
          <w:sz w:val="22"/>
          <w:szCs w:val="22"/>
        </w:rPr>
      </w:pPr>
      <w:r>
        <w:rPr>
          <w:sz w:val="22"/>
          <w:szCs w:val="22"/>
        </w:rPr>
        <w:t>Take account of relevant policies</w:t>
      </w:r>
    </w:p>
    <w:p w14:paraId="7D2B446A" w14:textId="3C6ADA8C" w:rsidR="007574B8" w:rsidRPr="00490C62" w:rsidRDefault="007574B8" w:rsidP="007C1E43">
      <w:pPr>
        <w:pStyle w:val="ListParagraph"/>
        <w:numPr>
          <w:ilvl w:val="3"/>
          <w:numId w:val="36"/>
        </w:numPr>
        <w:kinsoku w:val="0"/>
        <w:overflowPunct w:val="0"/>
        <w:ind w:right="408"/>
        <w:rPr>
          <w:sz w:val="22"/>
          <w:szCs w:val="22"/>
        </w:rPr>
      </w:pPr>
      <w:r>
        <w:rPr>
          <w:sz w:val="22"/>
          <w:szCs w:val="22"/>
        </w:rPr>
        <w:t>Consider opportunities for sustainable</w:t>
      </w:r>
      <w:r w:rsidRPr="00490C62">
        <w:rPr>
          <w:sz w:val="22"/>
          <w:szCs w:val="22"/>
        </w:rPr>
        <w:t xml:space="preserve"> </w:t>
      </w:r>
      <w:r>
        <w:rPr>
          <w:sz w:val="22"/>
          <w:szCs w:val="22"/>
        </w:rPr>
        <w:t>procurement.</w:t>
      </w:r>
      <w:r w:rsidR="005958B0">
        <w:rPr>
          <w:sz w:val="22"/>
          <w:szCs w:val="22"/>
        </w:rPr>
        <w:t xml:space="preserve"> </w:t>
      </w:r>
      <w:r w:rsidR="005958B0" w:rsidRPr="005958B0">
        <w:rPr>
          <w:sz w:val="22"/>
          <w:szCs w:val="22"/>
        </w:rPr>
        <w:t xml:space="preserve">See Government Buying Standards Guide </w:t>
      </w:r>
      <w:hyperlink r:id="rId36" w:history="1">
        <w:r w:rsidR="005958B0" w:rsidRPr="005958B0">
          <w:rPr>
            <w:rStyle w:val="Hyperlink"/>
            <w:sz w:val="22"/>
            <w:szCs w:val="22"/>
          </w:rPr>
          <w:t>Sustainable Procurement (</w:t>
        </w:r>
        <w:proofErr w:type="spellStart"/>
        <w:proofErr w:type="gramStart"/>
        <w:r w:rsidR="005958B0" w:rsidRPr="005958B0">
          <w:rPr>
            <w:rStyle w:val="Hyperlink"/>
            <w:sz w:val="22"/>
            <w:szCs w:val="22"/>
          </w:rPr>
          <w:t>sustainableprocurementtools.scot</w:t>
        </w:r>
        <w:proofErr w:type="spellEnd"/>
        <w:proofErr w:type="gramEnd"/>
        <w:r w:rsidR="005958B0" w:rsidRPr="005958B0">
          <w:rPr>
            <w:rStyle w:val="Hyperlink"/>
            <w:sz w:val="22"/>
            <w:szCs w:val="22"/>
          </w:rPr>
          <w:t>)</w:t>
        </w:r>
      </w:hyperlink>
    </w:p>
    <w:p w14:paraId="7FEC90F0" w14:textId="77777777" w:rsidR="007574B8" w:rsidRPr="00490C62" w:rsidRDefault="007574B8" w:rsidP="007C1E43">
      <w:pPr>
        <w:pStyle w:val="ListParagraph"/>
        <w:numPr>
          <w:ilvl w:val="3"/>
          <w:numId w:val="36"/>
        </w:numPr>
        <w:kinsoku w:val="0"/>
        <w:overflowPunct w:val="0"/>
        <w:ind w:right="408"/>
        <w:rPr>
          <w:sz w:val="22"/>
          <w:szCs w:val="22"/>
        </w:rPr>
      </w:pPr>
      <w:proofErr w:type="gramStart"/>
      <w:r>
        <w:rPr>
          <w:sz w:val="22"/>
          <w:szCs w:val="22"/>
        </w:rPr>
        <w:t>Take into account</w:t>
      </w:r>
      <w:proofErr w:type="gramEnd"/>
      <w:r>
        <w:rPr>
          <w:sz w:val="22"/>
          <w:szCs w:val="22"/>
        </w:rPr>
        <w:t xml:space="preserve"> accessibility criteria for persons with disabilities or design for all users except in justified cases and may specify a conformity assessment e.g. ensuring a web site meets accessibility standards through specifying appropriate font</w:t>
      </w:r>
      <w:r w:rsidRPr="00490C62">
        <w:rPr>
          <w:sz w:val="22"/>
          <w:szCs w:val="22"/>
        </w:rPr>
        <w:t xml:space="preserve"> </w:t>
      </w:r>
      <w:r>
        <w:rPr>
          <w:sz w:val="22"/>
          <w:szCs w:val="22"/>
        </w:rPr>
        <w:t>sizes.</w:t>
      </w:r>
    </w:p>
    <w:p w14:paraId="467D2602" w14:textId="77777777" w:rsidR="007574B8" w:rsidRDefault="007574B8" w:rsidP="00C74B2B">
      <w:pPr>
        <w:pStyle w:val="BodyText"/>
        <w:kinsoku w:val="0"/>
        <w:overflowPunct w:val="0"/>
        <w:ind w:left="851" w:right="409"/>
        <w:rPr>
          <w:color w:val="000000"/>
        </w:rPr>
      </w:pPr>
      <w:r>
        <w:t xml:space="preserve">The </w:t>
      </w:r>
      <w:hyperlink r:id="rId37" w:history="1">
        <w:r>
          <w:rPr>
            <w:color w:val="0000FF"/>
            <w:u w:val="single"/>
          </w:rPr>
          <w:t xml:space="preserve">award criteria </w:t>
        </w:r>
      </w:hyperlink>
      <w:r>
        <w:rPr>
          <w:color w:val="000000"/>
        </w:rPr>
        <w:t>must be linked to the specification. The award criteria must be proportionate and relevant to the subject matter of the contract and non-discriminatory.</w:t>
      </w:r>
    </w:p>
    <w:p w14:paraId="36E104E5" w14:textId="77777777" w:rsidR="00845B49" w:rsidRDefault="00845B49" w:rsidP="00C74B2B">
      <w:pPr>
        <w:pStyle w:val="BodyText"/>
        <w:kinsoku w:val="0"/>
        <w:overflowPunct w:val="0"/>
        <w:ind w:left="851" w:right="409"/>
        <w:rPr>
          <w:color w:val="000000"/>
        </w:rPr>
      </w:pPr>
    </w:p>
    <w:p w14:paraId="795CD62A" w14:textId="77777777" w:rsidR="007574B8" w:rsidRDefault="007574B8" w:rsidP="00C74B2B">
      <w:pPr>
        <w:pStyle w:val="Heading2"/>
        <w:numPr>
          <w:ilvl w:val="1"/>
          <w:numId w:val="18"/>
        </w:numPr>
        <w:tabs>
          <w:tab w:val="left" w:pos="927"/>
        </w:tabs>
        <w:kinsoku w:val="0"/>
        <w:overflowPunct w:val="0"/>
        <w:ind w:left="926" w:right="409" w:hanging="926"/>
        <w:rPr>
          <w:color w:val="000000"/>
        </w:rPr>
      </w:pPr>
      <w:bookmarkStart w:id="79" w:name="_Toc154052111"/>
      <w:r>
        <w:t>Conditions of</w:t>
      </w:r>
      <w:r>
        <w:rPr>
          <w:spacing w:val="-4"/>
        </w:rPr>
        <w:t xml:space="preserve"> </w:t>
      </w:r>
      <w:r>
        <w:t>Contract</w:t>
      </w:r>
      <w:bookmarkEnd w:id="79"/>
    </w:p>
    <w:p w14:paraId="799102A3" w14:textId="77777777" w:rsidR="007574B8" w:rsidRDefault="007574B8" w:rsidP="00C74B2B">
      <w:pPr>
        <w:pStyle w:val="ListParagraph"/>
        <w:numPr>
          <w:ilvl w:val="2"/>
          <w:numId w:val="18"/>
        </w:numPr>
        <w:kinsoku w:val="0"/>
        <w:overflowPunct w:val="0"/>
        <w:spacing w:before="64"/>
        <w:ind w:left="851" w:right="409" w:hanging="851"/>
        <w:rPr>
          <w:sz w:val="22"/>
          <w:szCs w:val="22"/>
        </w:rPr>
      </w:pPr>
      <w:r>
        <w:rPr>
          <w:sz w:val="22"/>
          <w:szCs w:val="22"/>
        </w:rPr>
        <w:t>Every contract shall specify all the applicable terms and conditions, drawn from the council’s standard suite terms and conditions of contract or other specialist or professional bodies’ terms and conditions as</w:t>
      </w:r>
      <w:r>
        <w:rPr>
          <w:spacing w:val="-6"/>
          <w:sz w:val="22"/>
          <w:szCs w:val="22"/>
        </w:rPr>
        <w:t xml:space="preserve"> </w:t>
      </w:r>
      <w:r>
        <w:rPr>
          <w:sz w:val="22"/>
          <w:szCs w:val="22"/>
        </w:rPr>
        <w:t>appropriate.</w:t>
      </w:r>
    </w:p>
    <w:p w14:paraId="77E86431" w14:textId="77777777" w:rsidR="007574B8" w:rsidRDefault="007574B8" w:rsidP="00C74B2B">
      <w:pPr>
        <w:kinsoku w:val="0"/>
        <w:overflowPunct w:val="0"/>
        <w:spacing w:before="64"/>
        <w:ind w:left="851" w:right="409" w:hanging="851"/>
      </w:pPr>
    </w:p>
    <w:p w14:paraId="06B3748D" w14:textId="77777777" w:rsidR="007574B8" w:rsidRDefault="007574B8" w:rsidP="00C74B2B">
      <w:pPr>
        <w:pStyle w:val="ListParagraph"/>
        <w:numPr>
          <w:ilvl w:val="2"/>
          <w:numId w:val="18"/>
        </w:numPr>
        <w:kinsoku w:val="0"/>
        <w:overflowPunct w:val="0"/>
        <w:spacing w:before="66" w:line="252" w:lineRule="exact"/>
        <w:ind w:left="851" w:right="409" w:hanging="851"/>
        <w:rPr>
          <w:sz w:val="22"/>
          <w:szCs w:val="22"/>
        </w:rPr>
      </w:pPr>
      <w:r>
        <w:rPr>
          <w:sz w:val="22"/>
          <w:szCs w:val="22"/>
        </w:rPr>
        <w:t>Special conditions of contract shall be attached to a particular contract or type of</w:t>
      </w:r>
      <w:r>
        <w:rPr>
          <w:spacing w:val="-22"/>
          <w:sz w:val="22"/>
          <w:szCs w:val="22"/>
        </w:rPr>
        <w:t xml:space="preserve"> </w:t>
      </w:r>
      <w:r>
        <w:rPr>
          <w:sz w:val="22"/>
          <w:szCs w:val="22"/>
        </w:rPr>
        <w:t>contract,</w:t>
      </w:r>
    </w:p>
    <w:p w14:paraId="2D8AF853" w14:textId="77777777" w:rsidR="007574B8" w:rsidRDefault="007574B8" w:rsidP="00C74B2B">
      <w:pPr>
        <w:pStyle w:val="BodyText"/>
        <w:kinsoku w:val="0"/>
        <w:overflowPunct w:val="0"/>
        <w:ind w:left="851" w:right="409"/>
      </w:pPr>
      <w:r>
        <w:t>e.g. clauses on payment mechanisms for major contracts where some form of sub- contracting is expected to take place.</w:t>
      </w:r>
    </w:p>
    <w:p w14:paraId="47655D58" w14:textId="77777777" w:rsidR="007574B8" w:rsidRDefault="007574B8" w:rsidP="00C74B2B">
      <w:pPr>
        <w:pStyle w:val="BodyText"/>
        <w:kinsoku w:val="0"/>
        <w:overflowPunct w:val="0"/>
        <w:spacing w:before="2"/>
        <w:ind w:left="851" w:right="409" w:hanging="851"/>
      </w:pPr>
    </w:p>
    <w:p w14:paraId="16BAE6F7" w14:textId="77777777"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Exit strategies are necessary to identify possible risks, define potential losses, ensure continuity of services and benefits both organisations to ensure minimum business and </w:t>
      </w:r>
      <w:r>
        <w:rPr>
          <w:sz w:val="22"/>
          <w:szCs w:val="22"/>
        </w:rPr>
        <w:lastRenderedPageBreak/>
        <w:t xml:space="preserve">customer disruption </w:t>
      </w:r>
      <w:proofErr w:type="gramStart"/>
      <w:r>
        <w:rPr>
          <w:sz w:val="22"/>
          <w:szCs w:val="22"/>
        </w:rPr>
        <w:t>in the event that</w:t>
      </w:r>
      <w:proofErr w:type="gramEnd"/>
      <w:r>
        <w:rPr>
          <w:sz w:val="22"/>
          <w:szCs w:val="22"/>
        </w:rPr>
        <w:t xml:space="preserve"> relationships are</w:t>
      </w:r>
      <w:r>
        <w:rPr>
          <w:spacing w:val="-7"/>
          <w:sz w:val="22"/>
          <w:szCs w:val="22"/>
        </w:rPr>
        <w:t xml:space="preserve"> </w:t>
      </w:r>
      <w:r>
        <w:rPr>
          <w:sz w:val="22"/>
          <w:szCs w:val="22"/>
        </w:rPr>
        <w:t>terminated.</w:t>
      </w:r>
    </w:p>
    <w:p w14:paraId="1B3B5E16" w14:textId="77777777" w:rsidR="007574B8" w:rsidRDefault="007574B8" w:rsidP="00C74B2B">
      <w:pPr>
        <w:pStyle w:val="BodyText"/>
        <w:kinsoku w:val="0"/>
        <w:overflowPunct w:val="0"/>
        <w:spacing w:before="10"/>
        <w:ind w:left="851" w:right="409" w:hanging="851"/>
        <w:rPr>
          <w:sz w:val="21"/>
          <w:szCs w:val="21"/>
        </w:rPr>
      </w:pPr>
    </w:p>
    <w:p w14:paraId="4F9528FD" w14:textId="77777777" w:rsidR="007574B8" w:rsidRDefault="007574B8" w:rsidP="00C74B2B">
      <w:pPr>
        <w:pStyle w:val="BodyText"/>
        <w:kinsoku w:val="0"/>
        <w:overflowPunct w:val="0"/>
        <w:ind w:left="851" w:right="409"/>
      </w:pPr>
      <w:r>
        <w:t>Exit strategies should be reviewed annually, or when significant change occurs.</w:t>
      </w:r>
    </w:p>
    <w:p w14:paraId="28525830" w14:textId="77777777" w:rsidR="007574B8" w:rsidRDefault="007574B8" w:rsidP="00C74B2B">
      <w:pPr>
        <w:pStyle w:val="BodyText"/>
        <w:kinsoku w:val="0"/>
        <w:overflowPunct w:val="0"/>
        <w:ind w:left="851" w:right="409" w:hanging="851"/>
      </w:pPr>
    </w:p>
    <w:p w14:paraId="0647707A" w14:textId="29FD53A7" w:rsidR="007574B8" w:rsidRPr="004351D5" w:rsidRDefault="007574B8" w:rsidP="00C74B2B">
      <w:pPr>
        <w:pStyle w:val="ListParagraph"/>
        <w:numPr>
          <w:ilvl w:val="2"/>
          <w:numId w:val="18"/>
        </w:numPr>
        <w:tabs>
          <w:tab w:val="left" w:pos="893"/>
        </w:tabs>
        <w:kinsoku w:val="0"/>
        <w:overflowPunct w:val="0"/>
        <w:ind w:left="851" w:right="409" w:hanging="851"/>
      </w:pPr>
      <w:r w:rsidRPr="004351D5">
        <w:rPr>
          <w:sz w:val="22"/>
          <w:szCs w:val="22"/>
        </w:rPr>
        <w:t>Falkirk Council is an Accredited Living Wage Employer. Our accreditation carries a requirement that we work with our supply chain to ensure that our contractors pay the</w:t>
      </w:r>
      <w:r w:rsidRPr="004351D5">
        <w:rPr>
          <w:spacing w:val="-30"/>
          <w:sz w:val="22"/>
          <w:szCs w:val="22"/>
        </w:rPr>
        <w:t xml:space="preserve"> </w:t>
      </w:r>
      <w:r w:rsidRPr="004351D5">
        <w:rPr>
          <w:sz w:val="22"/>
          <w:szCs w:val="22"/>
        </w:rPr>
        <w:t xml:space="preserve">Living Wage. It is currently defined as those </w:t>
      </w:r>
      <w:r w:rsidR="00300F36" w:rsidRPr="004351D5">
        <w:rPr>
          <w:sz w:val="22"/>
          <w:szCs w:val="22"/>
        </w:rPr>
        <w:t xml:space="preserve">contracted </w:t>
      </w:r>
      <w:r w:rsidR="007465F5" w:rsidRPr="004351D5">
        <w:rPr>
          <w:sz w:val="22"/>
          <w:szCs w:val="22"/>
        </w:rPr>
        <w:t xml:space="preserve">staff </w:t>
      </w:r>
      <w:r w:rsidRPr="004351D5">
        <w:rPr>
          <w:sz w:val="22"/>
          <w:szCs w:val="22"/>
        </w:rPr>
        <w:t xml:space="preserve">who </w:t>
      </w:r>
      <w:proofErr w:type="gramStart"/>
      <w:r w:rsidRPr="004351D5">
        <w:rPr>
          <w:sz w:val="22"/>
          <w:szCs w:val="22"/>
        </w:rPr>
        <w:t>work  for</w:t>
      </w:r>
      <w:proofErr w:type="gramEnd"/>
      <w:r w:rsidRPr="004351D5">
        <w:rPr>
          <w:sz w:val="22"/>
          <w:szCs w:val="22"/>
        </w:rPr>
        <w:t xml:space="preserve"> 2 or more hours a </w:t>
      </w:r>
      <w:r w:rsidR="008F5109" w:rsidRPr="004351D5">
        <w:rPr>
          <w:sz w:val="22"/>
          <w:szCs w:val="22"/>
        </w:rPr>
        <w:t>week</w:t>
      </w:r>
      <w:r w:rsidRPr="004351D5">
        <w:rPr>
          <w:sz w:val="22"/>
          <w:szCs w:val="22"/>
        </w:rPr>
        <w:t xml:space="preserve">, for 8 or more consecutive weeks of the year. The Living Wage does not apply to contractors that supply us with goods e.g. stationary suppliers. Falkirk Council have committed that all relevant future contracts include an assessment of fair working practices (as per SPPN </w:t>
      </w:r>
      <w:r w:rsidR="00D022F5" w:rsidRPr="004351D5">
        <w:rPr>
          <w:sz w:val="22"/>
          <w:szCs w:val="22"/>
        </w:rPr>
        <w:t>6</w:t>
      </w:r>
      <w:r w:rsidRPr="004351D5">
        <w:rPr>
          <w:sz w:val="22"/>
          <w:szCs w:val="22"/>
        </w:rPr>
        <w:t>/20</w:t>
      </w:r>
      <w:r w:rsidR="00D022F5" w:rsidRPr="004351D5">
        <w:rPr>
          <w:sz w:val="22"/>
          <w:szCs w:val="22"/>
        </w:rPr>
        <w:t>21</w:t>
      </w:r>
      <w:r w:rsidRPr="004351D5">
        <w:rPr>
          <w:sz w:val="22"/>
          <w:szCs w:val="22"/>
        </w:rPr>
        <w:t>) to help deliver the payment of the Living Wage throughout</w:t>
      </w:r>
      <w:r w:rsidRPr="004351D5">
        <w:rPr>
          <w:spacing w:val="-14"/>
          <w:sz w:val="22"/>
          <w:szCs w:val="22"/>
        </w:rPr>
        <w:t xml:space="preserve"> </w:t>
      </w:r>
      <w:r w:rsidRPr="004351D5">
        <w:rPr>
          <w:sz w:val="22"/>
          <w:szCs w:val="22"/>
        </w:rPr>
        <w:t>our</w:t>
      </w:r>
      <w:r w:rsidR="008127CD" w:rsidRPr="004351D5">
        <w:rPr>
          <w:sz w:val="22"/>
          <w:szCs w:val="22"/>
        </w:rPr>
        <w:t xml:space="preserve"> </w:t>
      </w:r>
      <w:r w:rsidRPr="004351D5">
        <w:t>supply base. As such, please consider and include fair working practices as part of your procurement if it is appropriate. As you may be required in future to advise if the Living Wage is being paid for successful contractors it may be helpful to obtain this information.</w:t>
      </w:r>
    </w:p>
    <w:p w14:paraId="7DB2B815" w14:textId="77777777" w:rsidR="007574B8" w:rsidRDefault="007574B8" w:rsidP="00C74B2B">
      <w:pPr>
        <w:pStyle w:val="BodyText"/>
        <w:kinsoku w:val="0"/>
        <w:overflowPunct w:val="0"/>
        <w:ind w:left="938" w:right="409" w:hanging="926"/>
        <w:sectPr w:rsidR="007574B8" w:rsidSect="003A0E90">
          <w:pgSz w:w="11910" w:h="16840"/>
          <w:pgMar w:top="822" w:right="522" w:bottom="278" w:left="919" w:header="720" w:footer="720" w:gutter="0"/>
          <w:cols w:space="720"/>
          <w:noEndnote/>
        </w:sectPr>
      </w:pPr>
    </w:p>
    <w:p w14:paraId="4C4CED92" w14:textId="77777777" w:rsidR="007574B8" w:rsidRPr="007C24B6" w:rsidRDefault="007574B8" w:rsidP="00C74B2B">
      <w:pPr>
        <w:pStyle w:val="Heading2"/>
        <w:numPr>
          <w:ilvl w:val="1"/>
          <w:numId w:val="18"/>
        </w:numPr>
        <w:tabs>
          <w:tab w:val="left" w:pos="848"/>
        </w:tabs>
        <w:kinsoku w:val="0"/>
        <w:overflowPunct w:val="0"/>
        <w:spacing w:before="69"/>
        <w:ind w:left="847" w:right="409" w:hanging="847"/>
        <w:rPr>
          <w:color w:val="000000"/>
        </w:rPr>
      </w:pPr>
      <w:bookmarkStart w:id="80" w:name="_Toc154052112"/>
      <w:r w:rsidRPr="007C24B6">
        <w:lastRenderedPageBreak/>
        <w:t>Insurance Requirements</w:t>
      </w:r>
      <w:bookmarkEnd w:id="80"/>
    </w:p>
    <w:p w14:paraId="3E42E244" w14:textId="77777777" w:rsidR="007574B8" w:rsidRDefault="007574B8" w:rsidP="00C74B2B">
      <w:pPr>
        <w:pStyle w:val="BodyText"/>
        <w:kinsoku w:val="0"/>
        <w:overflowPunct w:val="0"/>
        <w:spacing w:before="3"/>
        <w:ind w:right="409" w:hanging="926"/>
        <w:rPr>
          <w:b/>
          <w:bCs/>
        </w:rPr>
      </w:pPr>
    </w:p>
    <w:p w14:paraId="26EF1795" w14:textId="771F569D" w:rsidR="002E3E89" w:rsidRDefault="007574B8" w:rsidP="00C74B2B">
      <w:pPr>
        <w:pStyle w:val="ListParagraph"/>
        <w:numPr>
          <w:ilvl w:val="2"/>
          <w:numId w:val="18"/>
        </w:numPr>
        <w:tabs>
          <w:tab w:val="left" w:pos="848"/>
        </w:tabs>
        <w:kinsoku w:val="0"/>
        <w:overflowPunct w:val="0"/>
        <w:ind w:left="851" w:right="409" w:hanging="851"/>
        <w:rPr>
          <w:color w:val="000000"/>
          <w:sz w:val="22"/>
          <w:szCs w:val="22"/>
        </w:rPr>
      </w:pPr>
      <w:r>
        <w:rPr>
          <w:sz w:val="22"/>
          <w:szCs w:val="22"/>
        </w:rPr>
        <w:t xml:space="preserve">Ensuring </w:t>
      </w:r>
      <w:r w:rsidR="002E3E89">
        <w:rPr>
          <w:sz w:val="22"/>
          <w:szCs w:val="22"/>
        </w:rPr>
        <w:t xml:space="preserve">that correct insurance limits are in place and are adequate, mitigates risk that the insurance fund </w:t>
      </w:r>
      <w:proofErr w:type="gramStart"/>
      <w:r w:rsidR="002E3E89">
        <w:rPr>
          <w:sz w:val="22"/>
          <w:szCs w:val="22"/>
        </w:rPr>
        <w:t>is able to</w:t>
      </w:r>
      <w:proofErr w:type="gramEnd"/>
      <w:r w:rsidR="002E3E89">
        <w:rPr>
          <w:sz w:val="22"/>
          <w:szCs w:val="22"/>
        </w:rPr>
        <w:t xml:space="preserve"> pay towards losses should they </w:t>
      </w:r>
      <w:r w:rsidR="002E3E89">
        <w:rPr>
          <w:spacing w:val="-3"/>
          <w:sz w:val="22"/>
          <w:szCs w:val="22"/>
        </w:rPr>
        <w:t xml:space="preserve">occur. </w:t>
      </w:r>
      <w:r w:rsidR="002E3E89">
        <w:rPr>
          <w:sz w:val="22"/>
          <w:szCs w:val="22"/>
        </w:rPr>
        <w:t xml:space="preserve">The table below </w:t>
      </w:r>
      <w:r w:rsidR="009D0CF4">
        <w:rPr>
          <w:sz w:val="22"/>
          <w:szCs w:val="22"/>
        </w:rPr>
        <w:t>is provided by Falkirk Council’s Insurance section as guidance.  However, it is for the procuring Service to determine appropriate levels as to mitigate of risk and proportionate as to ensure sufficient competition levels are met</w:t>
      </w:r>
      <w:r w:rsidR="002E3E89">
        <w:rPr>
          <w:color w:val="000000"/>
          <w:sz w:val="22"/>
          <w:szCs w:val="22"/>
        </w:rPr>
        <w:t>.</w:t>
      </w:r>
    </w:p>
    <w:p w14:paraId="3D68708B" w14:textId="77777777" w:rsidR="007574B8" w:rsidRPr="002E3E89" w:rsidRDefault="007574B8" w:rsidP="00C74B2B">
      <w:pPr>
        <w:pStyle w:val="ListParagraph"/>
        <w:tabs>
          <w:tab w:val="left" w:pos="848"/>
        </w:tabs>
        <w:kinsoku w:val="0"/>
        <w:overflowPunct w:val="0"/>
        <w:spacing w:before="8"/>
        <w:ind w:left="851" w:right="409" w:hanging="851"/>
        <w:rPr>
          <w:sz w:val="13"/>
          <w:szCs w:val="13"/>
        </w:rPr>
      </w:pPr>
    </w:p>
    <w:tbl>
      <w:tblPr>
        <w:tblW w:w="14307" w:type="dxa"/>
        <w:tblInd w:w="846" w:type="dxa"/>
        <w:tblLayout w:type="fixed"/>
        <w:tblCellMar>
          <w:left w:w="0" w:type="dxa"/>
          <w:right w:w="0" w:type="dxa"/>
        </w:tblCellMar>
        <w:tblLook w:val="0000" w:firstRow="0" w:lastRow="0" w:firstColumn="0" w:lastColumn="0" w:noHBand="0" w:noVBand="0"/>
      </w:tblPr>
      <w:tblGrid>
        <w:gridCol w:w="2126"/>
        <w:gridCol w:w="1552"/>
        <w:gridCol w:w="1146"/>
        <w:gridCol w:w="2122"/>
        <w:gridCol w:w="1418"/>
        <w:gridCol w:w="1412"/>
        <w:gridCol w:w="4531"/>
      </w:tblGrid>
      <w:tr w:rsidR="002E3E89" w:rsidRPr="00490C62" w14:paraId="79D3D166" w14:textId="77777777" w:rsidTr="00DF6588">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05738659" w14:textId="77777777" w:rsidR="002E3E89" w:rsidRPr="00490C62" w:rsidRDefault="002E3E89" w:rsidP="00C74B2B">
            <w:pPr>
              <w:pStyle w:val="TableParagraph"/>
              <w:kinsoku w:val="0"/>
              <w:overflowPunct w:val="0"/>
              <w:ind w:left="0" w:right="129" w:firstLine="6"/>
              <w:rPr>
                <w:sz w:val="20"/>
                <w:szCs w:val="20"/>
              </w:rPr>
            </w:pPr>
            <w:bookmarkStart w:id="81" w:name="_Hlk103331888"/>
          </w:p>
          <w:p w14:paraId="3BF5A6E0" w14:textId="77777777" w:rsidR="002E3E89" w:rsidRPr="00490C62" w:rsidRDefault="002E3E89" w:rsidP="00C74B2B">
            <w:pPr>
              <w:pStyle w:val="TableParagraph"/>
              <w:kinsoku w:val="0"/>
              <w:overflowPunct w:val="0"/>
              <w:spacing w:before="7"/>
              <w:ind w:left="0" w:right="129" w:firstLine="6"/>
              <w:rPr>
                <w:sz w:val="20"/>
                <w:szCs w:val="20"/>
              </w:rPr>
            </w:pPr>
          </w:p>
          <w:p w14:paraId="5A0FAF19" w14:textId="77777777" w:rsidR="002E3E89" w:rsidRPr="000F7803" w:rsidRDefault="002E3E89" w:rsidP="00C74B2B">
            <w:pPr>
              <w:pStyle w:val="TableParagraph"/>
              <w:kinsoku w:val="0"/>
              <w:overflowPunct w:val="0"/>
              <w:ind w:left="107" w:right="129" w:firstLine="6"/>
              <w:rPr>
                <w:b/>
                <w:bCs/>
                <w:sz w:val="20"/>
                <w:szCs w:val="20"/>
              </w:rPr>
            </w:pPr>
            <w:r w:rsidRPr="000F7803">
              <w:rPr>
                <w:b/>
                <w:bCs/>
                <w:sz w:val="20"/>
                <w:szCs w:val="20"/>
              </w:rPr>
              <w:t>Contract Type</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Pr>
          <w:p w14:paraId="26BD361D" w14:textId="77777777" w:rsidR="002E3E89" w:rsidRPr="00490C62" w:rsidRDefault="002E3E89" w:rsidP="00C74B2B">
            <w:pPr>
              <w:pStyle w:val="TableParagraph"/>
              <w:kinsoku w:val="0"/>
              <w:overflowPunct w:val="0"/>
              <w:spacing w:before="6"/>
              <w:ind w:left="0" w:right="126" w:firstLine="6"/>
              <w:rPr>
                <w:sz w:val="20"/>
                <w:szCs w:val="20"/>
              </w:rPr>
            </w:pPr>
          </w:p>
          <w:p w14:paraId="43D1BCD1" w14:textId="77777777" w:rsidR="002E3E89" w:rsidRPr="000F7803" w:rsidRDefault="002E3E89" w:rsidP="00C74B2B">
            <w:pPr>
              <w:pStyle w:val="TableParagraph"/>
              <w:kinsoku w:val="0"/>
              <w:overflowPunct w:val="0"/>
              <w:ind w:right="126" w:firstLine="6"/>
              <w:rPr>
                <w:b/>
                <w:bCs/>
                <w:sz w:val="20"/>
                <w:szCs w:val="20"/>
              </w:rPr>
            </w:pPr>
            <w:r w:rsidRPr="000F7803">
              <w:rPr>
                <w:b/>
                <w:bCs/>
                <w:sz w:val="20"/>
                <w:szCs w:val="20"/>
              </w:rPr>
              <w:t xml:space="preserve">Employer’s </w:t>
            </w:r>
            <w:r w:rsidRPr="000F7803">
              <w:rPr>
                <w:b/>
                <w:bCs/>
                <w:w w:val="95"/>
                <w:sz w:val="20"/>
                <w:szCs w:val="20"/>
              </w:rPr>
              <w:t xml:space="preserve">(Compulsory) </w:t>
            </w:r>
            <w:r w:rsidRPr="000F7803">
              <w:rPr>
                <w:b/>
                <w:bCs/>
                <w:sz w:val="20"/>
                <w:szCs w:val="20"/>
              </w:rPr>
              <w:t>Liability</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6045864D" w14:textId="77777777" w:rsidR="002E3E89" w:rsidRPr="00490C62" w:rsidRDefault="002E3E89" w:rsidP="00C74B2B">
            <w:pPr>
              <w:pStyle w:val="TableParagraph"/>
              <w:kinsoku w:val="0"/>
              <w:overflowPunct w:val="0"/>
              <w:ind w:left="0" w:right="147" w:firstLine="6"/>
              <w:rPr>
                <w:sz w:val="20"/>
                <w:szCs w:val="20"/>
              </w:rPr>
            </w:pPr>
          </w:p>
          <w:p w14:paraId="663E12C9" w14:textId="77777777" w:rsidR="002E3E89" w:rsidRPr="00490C62" w:rsidRDefault="002E3E89" w:rsidP="00C74B2B">
            <w:pPr>
              <w:pStyle w:val="TableParagraph"/>
              <w:kinsoku w:val="0"/>
              <w:overflowPunct w:val="0"/>
              <w:spacing w:before="7"/>
              <w:ind w:left="0" w:right="147" w:firstLine="6"/>
              <w:rPr>
                <w:sz w:val="20"/>
                <w:szCs w:val="20"/>
              </w:rPr>
            </w:pPr>
          </w:p>
          <w:p w14:paraId="7663888D" w14:textId="77777777" w:rsidR="002E3E89" w:rsidRPr="000F7803" w:rsidRDefault="002E3E89" w:rsidP="00C74B2B">
            <w:pPr>
              <w:pStyle w:val="TableParagraph"/>
              <w:kinsoku w:val="0"/>
              <w:overflowPunct w:val="0"/>
              <w:ind w:right="147" w:firstLine="6"/>
              <w:rPr>
                <w:b/>
                <w:bCs/>
                <w:sz w:val="20"/>
                <w:szCs w:val="20"/>
              </w:rPr>
            </w:pPr>
            <w:r w:rsidRPr="000F7803">
              <w:rPr>
                <w:b/>
                <w:bCs/>
                <w:sz w:val="20"/>
                <w:szCs w:val="20"/>
              </w:rPr>
              <w:t>Public &amp; Products Liability</w:t>
            </w:r>
          </w:p>
        </w:tc>
        <w:tc>
          <w:tcPr>
            <w:tcW w:w="2122" w:type="dxa"/>
            <w:tcBorders>
              <w:top w:val="single" w:sz="4" w:space="0" w:color="000000"/>
              <w:left w:val="single" w:sz="4" w:space="0" w:color="000000"/>
              <w:bottom w:val="single" w:sz="4" w:space="0" w:color="000000"/>
              <w:right w:val="single" w:sz="4" w:space="0" w:color="000000"/>
            </w:tcBorders>
            <w:shd w:val="clear" w:color="auto" w:fill="D9D9D9"/>
          </w:tcPr>
          <w:p w14:paraId="637A79C3" w14:textId="77777777" w:rsidR="002E3E89" w:rsidRPr="000F7803" w:rsidRDefault="002E3E89" w:rsidP="00C74B2B">
            <w:pPr>
              <w:pStyle w:val="TableParagraph"/>
              <w:kinsoku w:val="0"/>
              <w:overflowPunct w:val="0"/>
              <w:ind w:left="109" w:right="147" w:firstLine="6"/>
              <w:rPr>
                <w:b/>
                <w:bCs/>
                <w:sz w:val="20"/>
                <w:szCs w:val="20"/>
              </w:rPr>
            </w:pPr>
            <w:r w:rsidRPr="000F7803">
              <w:rPr>
                <w:b/>
                <w:bCs/>
                <w:w w:val="95"/>
                <w:sz w:val="20"/>
                <w:szCs w:val="20"/>
              </w:rPr>
              <w:t xml:space="preserve">Professional </w:t>
            </w:r>
            <w:r w:rsidRPr="000F7803">
              <w:rPr>
                <w:b/>
                <w:bCs/>
                <w:sz w:val="20"/>
                <w:szCs w:val="20"/>
              </w:rPr>
              <w:t>Indemnity</w:t>
            </w:r>
          </w:p>
          <w:p w14:paraId="6C9E2772" w14:textId="77777777" w:rsidR="002E3E89" w:rsidRPr="000F7803" w:rsidRDefault="002E3E89" w:rsidP="00C74B2B">
            <w:pPr>
              <w:pStyle w:val="TableParagraph"/>
              <w:kinsoku w:val="0"/>
              <w:overflowPunct w:val="0"/>
              <w:spacing w:line="230" w:lineRule="atLeast"/>
              <w:ind w:left="109" w:right="147" w:firstLine="6"/>
              <w:rPr>
                <w:b/>
                <w:bCs/>
                <w:sz w:val="20"/>
                <w:szCs w:val="20"/>
              </w:rPr>
            </w:pPr>
            <w:r w:rsidRPr="000F7803">
              <w:rPr>
                <w:b/>
                <w:bCs/>
                <w:sz w:val="20"/>
                <w:szCs w:val="20"/>
              </w:rPr>
              <w:t>(6 year “run- off cover” should also be stipulated)</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0A5C390D" w14:textId="77777777" w:rsidR="002E3E89" w:rsidRPr="00490C62" w:rsidRDefault="002E3E89" w:rsidP="00C74B2B">
            <w:pPr>
              <w:pStyle w:val="TableParagraph"/>
              <w:kinsoku w:val="0"/>
              <w:overflowPunct w:val="0"/>
              <w:ind w:left="0" w:right="136" w:firstLine="6"/>
              <w:rPr>
                <w:sz w:val="20"/>
                <w:szCs w:val="20"/>
              </w:rPr>
            </w:pPr>
          </w:p>
          <w:p w14:paraId="0F056C49" w14:textId="77777777" w:rsidR="002E3E89" w:rsidRPr="00490C62" w:rsidRDefault="002E3E89" w:rsidP="00C74B2B">
            <w:pPr>
              <w:pStyle w:val="TableParagraph"/>
              <w:kinsoku w:val="0"/>
              <w:overflowPunct w:val="0"/>
              <w:spacing w:before="7"/>
              <w:ind w:left="0" w:right="136" w:firstLine="6"/>
              <w:rPr>
                <w:sz w:val="20"/>
                <w:szCs w:val="20"/>
              </w:rPr>
            </w:pPr>
          </w:p>
          <w:p w14:paraId="5E17E7B6" w14:textId="77777777" w:rsidR="002E3E89" w:rsidRPr="000F7803" w:rsidRDefault="002E3E89" w:rsidP="00C74B2B">
            <w:pPr>
              <w:pStyle w:val="TableParagraph"/>
              <w:kinsoku w:val="0"/>
              <w:overflowPunct w:val="0"/>
              <w:ind w:left="109" w:right="136" w:firstLine="6"/>
              <w:rPr>
                <w:b/>
                <w:bCs/>
                <w:w w:val="95"/>
                <w:sz w:val="20"/>
                <w:szCs w:val="20"/>
              </w:rPr>
            </w:pPr>
            <w:r w:rsidRPr="000F7803">
              <w:rPr>
                <w:b/>
                <w:bCs/>
                <w:sz w:val="20"/>
                <w:szCs w:val="20"/>
              </w:rPr>
              <w:t xml:space="preserve">Motor </w:t>
            </w:r>
            <w:r w:rsidRPr="000F7803">
              <w:rPr>
                <w:b/>
                <w:bCs/>
                <w:w w:val="95"/>
                <w:sz w:val="20"/>
                <w:szCs w:val="20"/>
              </w:rPr>
              <w:t>Insurance</w:t>
            </w:r>
          </w:p>
        </w:tc>
        <w:tc>
          <w:tcPr>
            <w:tcW w:w="1412" w:type="dxa"/>
            <w:tcBorders>
              <w:top w:val="single" w:sz="4" w:space="0" w:color="000000"/>
              <w:left w:val="single" w:sz="4" w:space="0" w:color="000000"/>
              <w:bottom w:val="single" w:sz="4" w:space="0" w:color="000000"/>
              <w:right w:val="single" w:sz="4" w:space="0" w:color="000000"/>
            </w:tcBorders>
            <w:shd w:val="clear" w:color="auto" w:fill="D9D9D9"/>
          </w:tcPr>
          <w:p w14:paraId="56211DFD" w14:textId="77777777" w:rsidR="002E3E89" w:rsidRPr="00490C62" w:rsidRDefault="002E3E89" w:rsidP="00C74B2B">
            <w:pPr>
              <w:pStyle w:val="TableParagraph"/>
              <w:kinsoku w:val="0"/>
              <w:overflowPunct w:val="0"/>
              <w:ind w:left="0" w:right="142" w:firstLine="6"/>
              <w:rPr>
                <w:sz w:val="20"/>
                <w:szCs w:val="20"/>
              </w:rPr>
            </w:pPr>
          </w:p>
          <w:p w14:paraId="4F8849D4" w14:textId="77777777" w:rsidR="002E3E89" w:rsidRPr="00490C62" w:rsidRDefault="002E3E89" w:rsidP="00C74B2B">
            <w:pPr>
              <w:pStyle w:val="TableParagraph"/>
              <w:kinsoku w:val="0"/>
              <w:overflowPunct w:val="0"/>
              <w:spacing w:before="7"/>
              <w:ind w:left="0" w:right="142" w:firstLine="6"/>
              <w:rPr>
                <w:sz w:val="20"/>
                <w:szCs w:val="20"/>
              </w:rPr>
            </w:pPr>
          </w:p>
          <w:p w14:paraId="3A851877" w14:textId="77777777" w:rsidR="002E3E89" w:rsidRPr="000F7803" w:rsidRDefault="002E3E89" w:rsidP="00C74B2B">
            <w:pPr>
              <w:pStyle w:val="TableParagraph"/>
              <w:kinsoku w:val="0"/>
              <w:overflowPunct w:val="0"/>
              <w:ind w:left="109" w:right="142" w:firstLine="6"/>
              <w:rPr>
                <w:b/>
                <w:bCs/>
                <w:sz w:val="20"/>
                <w:szCs w:val="20"/>
              </w:rPr>
            </w:pPr>
            <w:r w:rsidRPr="000F7803">
              <w:rPr>
                <w:b/>
                <w:bCs/>
                <w:w w:val="95"/>
                <w:sz w:val="20"/>
                <w:szCs w:val="20"/>
              </w:rPr>
              <w:t xml:space="preserve">Contract </w:t>
            </w:r>
            <w:r w:rsidRPr="000F7803">
              <w:rPr>
                <w:b/>
                <w:bCs/>
                <w:sz w:val="20"/>
                <w:szCs w:val="20"/>
              </w:rPr>
              <w:t>Works</w:t>
            </w:r>
          </w:p>
        </w:tc>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1F086DE4" w14:textId="77777777" w:rsidR="002E3E89" w:rsidRPr="00490C62" w:rsidRDefault="002E3E89" w:rsidP="00C74B2B">
            <w:pPr>
              <w:pStyle w:val="TableParagraph"/>
              <w:kinsoku w:val="0"/>
              <w:overflowPunct w:val="0"/>
              <w:ind w:left="0" w:right="135" w:firstLine="6"/>
              <w:rPr>
                <w:sz w:val="20"/>
                <w:szCs w:val="20"/>
              </w:rPr>
            </w:pPr>
          </w:p>
          <w:p w14:paraId="216C8372" w14:textId="77777777" w:rsidR="002E3E89" w:rsidRPr="00490C62" w:rsidRDefault="002E3E89" w:rsidP="00C74B2B">
            <w:pPr>
              <w:pStyle w:val="TableParagraph"/>
              <w:kinsoku w:val="0"/>
              <w:overflowPunct w:val="0"/>
              <w:spacing w:before="7"/>
              <w:ind w:left="0" w:right="135" w:firstLine="6"/>
              <w:rPr>
                <w:sz w:val="20"/>
                <w:szCs w:val="20"/>
              </w:rPr>
            </w:pPr>
          </w:p>
          <w:p w14:paraId="5AFB680E" w14:textId="77777777" w:rsidR="002E3E89" w:rsidRPr="000F7803" w:rsidRDefault="002E3E89" w:rsidP="00C74B2B">
            <w:pPr>
              <w:pStyle w:val="TableParagraph"/>
              <w:kinsoku w:val="0"/>
              <w:overflowPunct w:val="0"/>
              <w:ind w:left="109" w:right="135" w:firstLine="6"/>
              <w:rPr>
                <w:b/>
                <w:bCs/>
                <w:sz w:val="20"/>
                <w:szCs w:val="20"/>
              </w:rPr>
            </w:pPr>
            <w:r w:rsidRPr="000F7803">
              <w:rPr>
                <w:b/>
                <w:bCs/>
                <w:sz w:val="20"/>
                <w:szCs w:val="20"/>
              </w:rPr>
              <w:t>Comments</w:t>
            </w:r>
          </w:p>
        </w:tc>
      </w:tr>
      <w:tr w:rsidR="002E3E89" w:rsidRPr="00490C62" w14:paraId="3B50BFC8" w14:textId="77777777" w:rsidTr="00DF6588">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4E1540F9" w14:textId="77777777" w:rsidR="002E3E89" w:rsidRPr="000F7803" w:rsidRDefault="002E3E89" w:rsidP="00C74B2B">
            <w:pPr>
              <w:pStyle w:val="TableParagraph"/>
              <w:kinsoku w:val="0"/>
              <w:overflowPunct w:val="0"/>
              <w:spacing w:before="2" w:line="228" w:lineRule="exact"/>
              <w:ind w:left="107" w:right="129" w:firstLine="6"/>
              <w:rPr>
                <w:b/>
                <w:bCs/>
                <w:sz w:val="20"/>
                <w:szCs w:val="20"/>
              </w:rPr>
            </w:pPr>
            <w:r w:rsidRPr="000F7803">
              <w:rPr>
                <w:b/>
                <w:bCs/>
                <w:sz w:val="20"/>
                <w:szCs w:val="20"/>
              </w:rPr>
              <w:t>Goods / Materials Contracts</w:t>
            </w:r>
          </w:p>
        </w:tc>
        <w:tc>
          <w:tcPr>
            <w:tcW w:w="1552" w:type="dxa"/>
            <w:vMerge w:val="restart"/>
            <w:tcBorders>
              <w:top w:val="single" w:sz="4" w:space="0" w:color="000000"/>
              <w:left w:val="single" w:sz="4" w:space="0" w:color="000000"/>
              <w:bottom w:val="single" w:sz="4" w:space="0" w:color="000000"/>
              <w:right w:val="single" w:sz="4" w:space="0" w:color="000000"/>
            </w:tcBorders>
          </w:tcPr>
          <w:p w14:paraId="206A614F" w14:textId="77777777" w:rsidR="002E3E89" w:rsidRPr="00490C62" w:rsidRDefault="002E3E89" w:rsidP="00C74B2B">
            <w:pPr>
              <w:pStyle w:val="TableParagraph"/>
              <w:kinsoku w:val="0"/>
              <w:overflowPunct w:val="0"/>
              <w:ind w:left="0" w:right="126" w:firstLine="6"/>
              <w:rPr>
                <w:sz w:val="20"/>
                <w:szCs w:val="20"/>
              </w:rPr>
            </w:pPr>
          </w:p>
          <w:p w14:paraId="2C23C6CD" w14:textId="77777777" w:rsidR="002E3E89" w:rsidRPr="00490C62" w:rsidRDefault="002E3E89" w:rsidP="00C74B2B">
            <w:pPr>
              <w:pStyle w:val="TableParagraph"/>
              <w:kinsoku w:val="0"/>
              <w:overflowPunct w:val="0"/>
              <w:ind w:left="0" w:right="126" w:firstLine="6"/>
              <w:rPr>
                <w:sz w:val="20"/>
                <w:szCs w:val="20"/>
              </w:rPr>
            </w:pPr>
          </w:p>
          <w:p w14:paraId="738E7BAA" w14:textId="77777777" w:rsidR="002E3E89" w:rsidRPr="00490C62" w:rsidRDefault="002E3E89" w:rsidP="00C74B2B">
            <w:pPr>
              <w:pStyle w:val="TableParagraph"/>
              <w:kinsoku w:val="0"/>
              <w:overflowPunct w:val="0"/>
              <w:ind w:left="0" w:right="126" w:firstLine="6"/>
              <w:rPr>
                <w:sz w:val="20"/>
                <w:szCs w:val="20"/>
              </w:rPr>
            </w:pPr>
          </w:p>
          <w:p w14:paraId="3C2B16C1" w14:textId="77777777" w:rsidR="002E3E89" w:rsidRPr="00490C62" w:rsidRDefault="002E3E89" w:rsidP="00C74B2B">
            <w:pPr>
              <w:pStyle w:val="TableParagraph"/>
              <w:kinsoku w:val="0"/>
              <w:overflowPunct w:val="0"/>
              <w:ind w:left="0" w:right="126" w:firstLine="6"/>
              <w:rPr>
                <w:sz w:val="20"/>
                <w:szCs w:val="20"/>
              </w:rPr>
            </w:pPr>
          </w:p>
          <w:p w14:paraId="5C14B677" w14:textId="77777777" w:rsidR="002E3E89" w:rsidRPr="00490C62" w:rsidRDefault="002E3E89" w:rsidP="00C74B2B">
            <w:pPr>
              <w:pStyle w:val="TableParagraph"/>
              <w:kinsoku w:val="0"/>
              <w:overflowPunct w:val="0"/>
              <w:ind w:left="0" w:right="126" w:firstLine="6"/>
              <w:rPr>
                <w:sz w:val="20"/>
                <w:szCs w:val="20"/>
              </w:rPr>
            </w:pPr>
          </w:p>
          <w:p w14:paraId="21A8D098" w14:textId="77777777" w:rsidR="002E3E89" w:rsidRPr="00490C62" w:rsidRDefault="002E3E89" w:rsidP="00C74B2B">
            <w:pPr>
              <w:pStyle w:val="TableParagraph"/>
              <w:kinsoku w:val="0"/>
              <w:overflowPunct w:val="0"/>
              <w:ind w:left="0" w:right="126" w:firstLine="6"/>
              <w:rPr>
                <w:sz w:val="20"/>
                <w:szCs w:val="20"/>
              </w:rPr>
            </w:pPr>
          </w:p>
          <w:p w14:paraId="64571721" w14:textId="77777777" w:rsidR="002E3E89" w:rsidRPr="00490C62" w:rsidRDefault="002E3E89" w:rsidP="00C74B2B">
            <w:pPr>
              <w:pStyle w:val="TableParagraph"/>
              <w:kinsoku w:val="0"/>
              <w:overflowPunct w:val="0"/>
              <w:ind w:left="0" w:right="126" w:firstLine="6"/>
              <w:rPr>
                <w:sz w:val="20"/>
                <w:szCs w:val="20"/>
              </w:rPr>
            </w:pPr>
          </w:p>
          <w:p w14:paraId="7C1F4ADD" w14:textId="77777777" w:rsidR="002E3E89" w:rsidRPr="00490C62" w:rsidRDefault="002E3E89" w:rsidP="00C74B2B">
            <w:pPr>
              <w:pStyle w:val="TableParagraph"/>
              <w:kinsoku w:val="0"/>
              <w:overflowPunct w:val="0"/>
              <w:spacing w:before="3"/>
              <w:ind w:left="0" w:right="126" w:firstLine="6"/>
              <w:rPr>
                <w:sz w:val="20"/>
                <w:szCs w:val="20"/>
              </w:rPr>
            </w:pPr>
          </w:p>
          <w:p w14:paraId="5788067B" w14:textId="77777777" w:rsidR="002E3E89" w:rsidRPr="000F7803" w:rsidRDefault="002E3E89" w:rsidP="00C74B2B">
            <w:pPr>
              <w:pStyle w:val="TableParagraph"/>
              <w:kinsoku w:val="0"/>
              <w:overflowPunct w:val="0"/>
              <w:spacing w:before="1"/>
              <w:ind w:right="126" w:firstLine="6"/>
              <w:jc w:val="center"/>
              <w:rPr>
                <w:i/>
                <w:iCs/>
                <w:sz w:val="20"/>
                <w:szCs w:val="20"/>
              </w:rPr>
            </w:pPr>
            <w:r w:rsidRPr="000F7803">
              <w:rPr>
                <w:i/>
                <w:iCs/>
                <w:sz w:val="20"/>
                <w:szCs w:val="20"/>
              </w:rPr>
              <w:t>£10M</w:t>
            </w:r>
            <w:r w:rsidRPr="004C3A7D">
              <w:rPr>
                <w:i/>
                <w:iCs/>
                <w:sz w:val="20"/>
                <w:szCs w:val="20"/>
              </w:rPr>
              <w:t>**</w:t>
            </w:r>
          </w:p>
        </w:tc>
        <w:tc>
          <w:tcPr>
            <w:tcW w:w="1146" w:type="dxa"/>
            <w:tcBorders>
              <w:top w:val="single" w:sz="4" w:space="0" w:color="000000"/>
              <w:left w:val="single" w:sz="4" w:space="0" w:color="000000"/>
              <w:bottom w:val="single" w:sz="4" w:space="0" w:color="000000"/>
              <w:right w:val="single" w:sz="4" w:space="0" w:color="000000"/>
            </w:tcBorders>
          </w:tcPr>
          <w:p w14:paraId="186D82D0" w14:textId="77777777" w:rsidR="002E3E89" w:rsidRPr="000F7803" w:rsidRDefault="002E3E89" w:rsidP="00C74B2B">
            <w:pPr>
              <w:pStyle w:val="TableParagraph"/>
              <w:kinsoku w:val="0"/>
              <w:overflowPunct w:val="0"/>
              <w:spacing w:before="110"/>
              <w:ind w:left="125" w:right="147" w:firstLine="6"/>
              <w:jc w:val="center"/>
              <w:rPr>
                <w:i/>
                <w:iCs/>
                <w:sz w:val="20"/>
                <w:szCs w:val="20"/>
              </w:rPr>
            </w:pPr>
            <w:r w:rsidRPr="000F7803">
              <w:rPr>
                <w:i/>
                <w:iCs/>
                <w:sz w:val="20"/>
                <w:szCs w:val="20"/>
              </w:rPr>
              <w:t>£5-10M</w:t>
            </w:r>
            <w:r w:rsidRPr="004C3A7D">
              <w:rPr>
                <w:i/>
                <w:iCs/>
                <w:sz w:val="20"/>
                <w:szCs w:val="20"/>
              </w:rPr>
              <w:t>*</w:t>
            </w:r>
          </w:p>
        </w:tc>
        <w:tc>
          <w:tcPr>
            <w:tcW w:w="2122" w:type="dxa"/>
            <w:tcBorders>
              <w:top w:val="single" w:sz="4" w:space="0" w:color="000000"/>
              <w:left w:val="single" w:sz="4" w:space="0" w:color="000000"/>
              <w:bottom w:val="single" w:sz="4" w:space="0" w:color="000000"/>
              <w:right w:val="single" w:sz="4" w:space="0" w:color="000000"/>
            </w:tcBorders>
          </w:tcPr>
          <w:p w14:paraId="3C402F25" w14:textId="77777777" w:rsidR="002E3E89" w:rsidRPr="000F7803" w:rsidRDefault="002E3E89" w:rsidP="00C74B2B">
            <w:pPr>
              <w:pStyle w:val="TableParagraph"/>
              <w:kinsoku w:val="0"/>
              <w:overflowPunct w:val="0"/>
              <w:spacing w:before="110"/>
              <w:ind w:left="235" w:right="147" w:firstLine="6"/>
              <w:jc w:val="center"/>
              <w:rPr>
                <w:i/>
                <w:iCs/>
                <w:sz w:val="20"/>
                <w:szCs w:val="20"/>
              </w:rPr>
            </w:pPr>
            <w:r w:rsidRPr="000F7803">
              <w:rPr>
                <w:i/>
                <w:iCs/>
                <w:sz w:val="20"/>
                <w:szCs w:val="20"/>
              </w:rPr>
              <w:t>£1-5M</w:t>
            </w:r>
          </w:p>
        </w:tc>
        <w:tc>
          <w:tcPr>
            <w:tcW w:w="1418" w:type="dxa"/>
            <w:vMerge w:val="restart"/>
            <w:tcBorders>
              <w:top w:val="single" w:sz="4" w:space="0" w:color="000000"/>
              <w:left w:val="single" w:sz="4" w:space="0" w:color="000000"/>
              <w:bottom w:val="single" w:sz="4" w:space="0" w:color="000000"/>
              <w:right w:val="single" w:sz="4" w:space="0" w:color="000000"/>
            </w:tcBorders>
          </w:tcPr>
          <w:p w14:paraId="055D6028" w14:textId="77777777" w:rsidR="002E3E89" w:rsidRPr="00490C62" w:rsidRDefault="002E3E89" w:rsidP="00C74B2B">
            <w:pPr>
              <w:pStyle w:val="TableParagraph"/>
              <w:kinsoku w:val="0"/>
              <w:overflowPunct w:val="0"/>
              <w:ind w:left="0" w:right="136" w:firstLine="6"/>
              <w:rPr>
                <w:sz w:val="20"/>
                <w:szCs w:val="20"/>
              </w:rPr>
            </w:pPr>
          </w:p>
          <w:p w14:paraId="6A3E9D78" w14:textId="77777777" w:rsidR="002E3E89" w:rsidRPr="00490C62" w:rsidRDefault="002E3E89" w:rsidP="00C74B2B">
            <w:pPr>
              <w:pStyle w:val="TableParagraph"/>
              <w:kinsoku w:val="0"/>
              <w:overflowPunct w:val="0"/>
              <w:ind w:left="0" w:right="136" w:firstLine="6"/>
              <w:rPr>
                <w:sz w:val="20"/>
                <w:szCs w:val="20"/>
              </w:rPr>
            </w:pPr>
          </w:p>
          <w:p w14:paraId="7F2BF49C" w14:textId="77777777" w:rsidR="002E3E89" w:rsidRPr="00490C62" w:rsidRDefault="002E3E89" w:rsidP="00C74B2B">
            <w:pPr>
              <w:pStyle w:val="TableParagraph"/>
              <w:kinsoku w:val="0"/>
              <w:overflowPunct w:val="0"/>
              <w:ind w:left="0" w:right="136" w:firstLine="6"/>
              <w:rPr>
                <w:sz w:val="20"/>
                <w:szCs w:val="20"/>
              </w:rPr>
            </w:pPr>
          </w:p>
          <w:p w14:paraId="5453F3B7" w14:textId="77777777" w:rsidR="002E3E89" w:rsidRPr="00490C62" w:rsidRDefault="002E3E89" w:rsidP="00C74B2B">
            <w:pPr>
              <w:pStyle w:val="TableParagraph"/>
              <w:kinsoku w:val="0"/>
              <w:overflowPunct w:val="0"/>
              <w:ind w:left="0" w:right="136" w:firstLine="6"/>
              <w:rPr>
                <w:sz w:val="20"/>
                <w:szCs w:val="20"/>
              </w:rPr>
            </w:pPr>
          </w:p>
          <w:p w14:paraId="33B994D0" w14:textId="77777777" w:rsidR="002E3E89" w:rsidRPr="00490C62" w:rsidRDefault="002E3E89" w:rsidP="00C74B2B">
            <w:pPr>
              <w:pStyle w:val="TableParagraph"/>
              <w:kinsoku w:val="0"/>
              <w:overflowPunct w:val="0"/>
              <w:ind w:left="0" w:right="136" w:firstLine="6"/>
              <w:rPr>
                <w:sz w:val="20"/>
                <w:szCs w:val="20"/>
              </w:rPr>
            </w:pPr>
          </w:p>
          <w:p w14:paraId="718EC787" w14:textId="77777777" w:rsidR="002E3E89" w:rsidRPr="00490C62" w:rsidRDefault="002E3E89" w:rsidP="00C74B2B">
            <w:pPr>
              <w:pStyle w:val="TableParagraph"/>
              <w:kinsoku w:val="0"/>
              <w:overflowPunct w:val="0"/>
              <w:ind w:left="0" w:right="136" w:firstLine="6"/>
              <w:rPr>
                <w:sz w:val="20"/>
                <w:szCs w:val="20"/>
              </w:rPr>
            </w:pPr>
          </w:p>
          <w:p w14:paraId="0D896954" w14:textId="77777777" w:rsidR="002E3E89" w:rsidRPr="00490C62" w:rsidRDefault="002E3E89" w:rsidP="00C74B2B">
            <w:pPr>
              <w:pStyle w:val="TableParagraph"/>
              <w:kinsoku w:val="0"/>
              <w:overflowPunct w:val="0"/>
              <w:spacing w:before="3"/>
              <w:ind w:left="0" w:right="136" w:firstLine="6"/>
              <w:rPr>
                <w:sz w:val="20"/>
                <w:szCs w:val="20"/>
              </w:rPr>
            </w:pPr>
          </w:p>
          <w:p w14:paraId="6B9A628D" w14:textId="77777777" w:rsidR="002E3E89" w:rsidRPr="000F7803" w:rsidRDefault="002E3E89" w:rsidP="00C74B2B">
            <w:pPr>
              <w:pStyle w:val="TableParagraph"/>
              <w:kinsoku w:val="0"/>
              <w:overflowPunct w:val="0"/>
              <w:ind w:left="126" w:right="136" w:firstLine="6"/>
              <w:rPr>
                <w:i/>
                <w:iCs/>
                <w:sz w:val="20"/>
                <w:szCs w:val="20"/>
              </w:rPr>
            </w:pPr>
            <w:r w:rsidRPr="000F7803">
              <w:rPr>
                <w:i/>
                <w:iCs/>
                <w:sz w:val="20"/>
                <w:szCs w:val="20"/>
              </w:rPr>
              <w:t xml:space="preserve">£20M </w:t>
            </w:r>
            <w:r w:rsidRPr="004C3A7D">
              <w:rPr>
                <w:i/>
                <w:iCs/>
                <w:sz w:val="20"/>
                <w:szCs w:val="20"/>
              </w:rPr>
              <w:t>***</w:t>
            </w:r>
            <w:r w:rsidRPr="000F7803">
              <w:rPr>
                <w:i/>
                <w:iCs/>
                <w:sz w:val="20"/>
                <w:szCs w:val="20"/>
              </w:rPr>
              <w:t>PC</w:t>
            </w:r>
          </w:p>
          <w:p w14:paraId="1CC3AD6A" w14:textId="77777777" w:rsidR="002E3E89" w:rsidRPr="000F7803" w:rsidRDefault="002E3E89" w:rsidP="00C74B2B">
            <w:pPr>
              <w:pStyle w:val="TableParagraph"/>
              <w:kinsoku w:val="0"/>
              <w:overflowPunct w:val="0"/>
              <w:spacing w:before="1"/>
              <w:ind w:left="181" w:right="136" w:firstLine="6"/>
              <w:rPr>
                <w:i/>
                <w:iCs/>
                <w:sz w:val="20"/>
                <w:szCs w:val="20"/>
              </w:rPr>
            </w:pPr>
            <w:r w:rsidRPr="000F7803">
              <w:rPr>
                <w:i/>
                <w:iCs/>
                <w:sz w:val="20"/>
                <w:szCs w:val="20"/>
              </w:rPr>
              <w:t xml:space="preserve">£5M </w:t>
            </w:r>
            <w:r w:rsidRPr="004C3A7D">
              <w:rPr>
                <w:i/>
                <w:iCs/>
                <w:sz w:val="20"/>
                <w:szCs w:val="20"/>
              </w:rPr>
              <w:t>***</w:t>
            </w:r>
            <w:r w:rsidRPr="000F7803">
              <w:rPr>
                <w:i/>
                <w:iCs/>
                <w:sz w:val="20"/>
                <w:szCs w:val="20"/>
              </w:rPr>
              <w:t>CV</w:t>
            </w:r>
          </w:p>
        </w:tc>
        <w:tc>
          <w:tcPr>
            <w:tcW w:w="1412" w:type="dxa"/>
            <w:vMerge w:val="restart"/>
            <w:tcBorders>
              <w:top w:val="single" w:sz="4" w:space="0" w:color="000000"/>
              <w:left w:val="single" w:sz="4" w:space="0" w:color="000000"/>
              <w:bottom w:val="single" w:sz="4" w:space="0" w:color="000000"/>
              <w:right w:val="single" w:sz="4" w:space="0" w:color="000000"/>
            </w:tcBorders>
          </w:tcPr>
          <w:p w14:paraId="19E08E75" w14:textId="77777777" w:rsidR="002E3E89" w:rsidRPr="00490C62" w:rsidRDefault="002E3E89" w:rsidP="00C74B2B">
            <w:pPr>
              <w:pStyle w:val="TableParagraph"/>
              <w:kinsoku w:val="0"/>
              <w:overflowPunct w:val="0"/>
              <w:ind w:left="0" w:right="142" w:firstLine="6"/>
              <w:rPr>
                <w:sz w:val="20"/>
                <w:szCs w:val="20"/>
              </w:rPr>
            </w:pPr>
          </w:p>
          <w:p w14:paraId="56C5D4E7" w14:textId="77777777" w:rsidR="002E3E89" w:rsidRPr="00490C62" w:rsidRDefault="002E3E89" w:rsidP="00C74B2B">
            <w:pPr>
              <w:pStyle w:val="TableParagraph"/>
              <w:kinsoku w:val="0"/>
              <w:overflowPunct w:val="0"/>
              <w:spacing w:before="5"/>
              <w:ind w:left="0" w:right="142" w:firstLine="6"/>
              <w:rPr>
                <w:sz w:val="20"/>
                <w:szCs w:val="20"/>
              </w:rPr>
            </w:pPr>
          </w:p>
          <w:p w14:paraId="7E8576CF" w14:textId="77777777" w:rsidR="002E3E89" w:rsidRPr="000F7803" w:rsidRDefault="002E3E89" w:rsidP="00C74B2B">
            <w:pPr>
              <w:pStyle w:val="TableParagraph"/>
              <w:kinsoku w:val="0"/>
              <w:overflowPunct w:val="0"/>
              <w:ind w:left="109" w:right="142" w:firstLine="6"/>
              <w:rPr>
                <w:i/>
                <w:iCs/>
                <w:sz w:val="20"/>
                <w:szCs w:val="20"/>
              </w:rPr>
            </w:pPr>
            <w:r w:rsidRPr="000F7803">
              <w:rPr>
                <w:i/>
                <w:iCs/>
                <w:sz w:val="20"/>
                <w:szCs w:val="20"/>
              </w:rPr>
              <w:t>Per contract &amp; contract conditions</w:t>
            </w:r>
          </w:p>
          <w:p w14:paraId="612BDBAF" w14:textId="77777777" w:rsidR="002E3E89" w:rsidRPr="00490C62" w:rsidRDefault="002E3E89" w:rsidP="00C74B2B">
            <w:pPr>
              <w:pStyle w:val="TableParagraph"/>
              <w:kinsoku w:val="0"/>
              <w:overflowPunct w:val="0"/>
              <w:spacing w:before="11"/>
              <w:ind w:left="0" w:right="142" w:firstLine="6"/>
              <w:rPr>
                <w:sz w:val="20"/>
                <w:szCs w:val="20"/>
              </w:rPr>
            </w:pPr>
          </w:p>
          <w:p w14:paraId="6A97A568" w14:textId="77777777" w:rsidR="002E3E89" w:rsidRPr="000F7803" w:rsidRDefault="002E3E89" w:rsidP="00C74B2B">
            <w:pPr>
              <w:pStyle w:val="TableParagraph"/>
              <w:kinsoku w:val="0"/>
              <w:overflowPunct w:val="0"/>
              <w:ind w:left="109" w:right="142" w:firstLine="6"/>
              <w:rPr>
                <w:i/>
                <w:iCs/>
                <w:sz w:val="20"/>
                <w:szCs w:val="20"/>
              </w:rPr>
            </w:pPr>
            <w:r w:rsidRPr="000F7803">
              <w:rPr>
                <w:i/>
                <w:iCs/>
                <w:sz w:val="20"/>
                <w:szCs w:val="20"/>
              </w:rPr>
              <w:t>(please also consult with the Insurance Team should any Works contracts have a completion date greater than 12 months)</w:t>
            </w:r>
          </w:p>
        </w:tc>
        <w:tc>
          <w:tcPr>
            <w:tcW w:w="4531" w:type="dxa"/>
            <w:vMerge w:val="restart"/>
            <w:tcBorders>
              <w:top w:val="single" w:sz="4" w:space="0" w:color="000000"/>
              <w:left w:val="single" w:sz="4" w:space="0" w:color="000000"/>
              <w:bottom w:val="single" w:sz="4" w:space="0" w:color="000000"/>
              <w:right w:val="single" w:sz="4" w:space="0" w:color="000000"/>
            </w:tcBorders>
          </w:tcPr>
          <w:p w14:paraId="56B18901" w14:textId="77777777" w:rsidR="002E3E89" w:rsidRPr="000F7803" w:rsidRDefault="002E3E89" w:rsidP="00C74B2B">
            <w:pPr>
              <w:pStyle w:val="TableParagraph"/>
              <w:kinsoku w:val="0"/>
              <w:overflowPunct w:val="0"/>
              <w:spacing w:before="4" w:line="229" w:lineRule="exact"/>
              <w:ind w:left="109" w:right="135" w:firstLine="6"/>
              <w:rPr>
                <w:sz w:val="20"/>
                <w:szCs w:val="20"/>
              </w:rPr>
            </w:pPr>
            <w:r w:rsidRPr="000F7803">
              <w:rPr>
                <w:sz w:val="20"/>
                <w:szCs w:val="20"/>
              </w:rPr>
              <w:t xml:space="preserve">Refer for Contract Value </w:t>
            </w:r>
            <w:proofErr w:type="gramStart"/>
            <w:r w:rsidRPr="000F7803">
              <w:rPr>
                <w:sz w:val="20"/>
                <w:szCs w:val="20"/>
              </w:rPr>
              <w:t>in excess of</w:t>
            </w:r>
            <w:proofErr w:type="gramEnd"/>
          </w:p>
          <w:p w14:paraId="73E1DFB9" w14:textId="77777777" w:rsidR="002E3E89" w:rsidRPr="000F7803" w:rsidRDefault="002E3E89" w:rsidP="00C74B2B">
            <w:pPr>
              <w:pStyle w:val="TableParagraph"/>
              <w:kinsoku w:val="0"/>
              <w:overflowPunct w:val="0"/>
              <w:spacing w:before="3" w:line="230" w:lineRule="exact"/>
              <w:ind w:left="109" w:right="135" w:firstLine="6"/>
              <w:rPr>
                <w:sz w:val="20"/>
                <w:szCs w:val="20"/>
              </w:rPr>
            </w:pPr>
            <w:r w:rsidRPr="000F7803">
              <w:rPr>
                <w:sz w:val="20"/>
                <w:szCs w:val="20"/>
              </w:rPr>
              <w:t xml:space="preserve">£2M &amp; £5M </w:t>
            </w:r>
            <w:r w:rsidRPr="000F7803">
              <w:rPr>
                <w:sz w:val="20"/>
                <w:szCs w:val="20"/>
                <w:u w:val="single"/>
              </w:rPr>
              <w:t>&amp;/o</w:t>
            </w:r>
            <w:r w:rsidRPr="000F7803">
              <w:rPr>
                <w:sz w:val="20"/>
                <w:szCs w:val="20"/>
              </w:rPr>
              <w:t xml:space="preserve">r heat use, height work, structural, asbestos, gas, electrical, roofing, </w:t>
            </w:r>
            <w:proofErr w:type="gramStart"/>
            <w:r w:rsidRPr="000F7803">
              <w:rPr>
                <w:sz w:val="20"/>
                <w:szCs w:val="20"/>
              </w:rPr>
              <w:t>children</w:t>
            </w:r>
            <w:proofErr w:type="gramEnd"/>
            <w:r w:rsidRPr="000F7803">
              <w:rPr>
                <w:sz w:val="20"/>
                <w:szCs w:val="20"/>
              </w:rPr>
              <w:t xml:space="preserve"> or vulnerable persons</w:t>
            </w:r>
          </w:p>
        </w:tc>
      </w:tr>
      <w:tr w:rsidR="002E3E89" w:rsidRPr="00490C62" w14:paraId="5A9F3F5C" w14:textId="77777777" w:rsidTr="00DF6588">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23DA3400" w14:textId="77777777" w:rsidR="002E3E89" w:rsidRPr="000F7803" w:rsidRDefault="002E3E89" w:rsidP="00C74B2B">
            <w:pPr>
              <w:pStyle w:val="TableParagraph"/>
              <w:kinsoku w:val="0"/>
              <w:overflowPunct w:val="0"/>
              <w:spacing w:before="110"/>
              <w:ind w:left="107" w:right="129" w:firstLine="6"/>
              <w:rPr>
                <w:b/>
                <w:bCs/>
                <w:sz w:val="20"/>
                <w:szCs w:val="20"/>
              </w:rPr>
            </w:pPr>
            <w:r w:rsidRPr="000F7803">
              <w:rPr>
                <w:b/>
                <w:bCs/>
                <w:sz w:val="20"/>
                <w:szCs w:val="20"/>
              </w:rPr>
              <w:t>Service Contracts</w:t>
            </w:r>
          </w:p>
        </w:tc>
        <w:tc>
          <w:tcPr>
            <w:tcW w:w="1552" w:type="dxa"/>
            <w:vMerge/>
            <w:tcBorders>
              <w:top w:val="nil"/>
              <w:left w:val="single" w:sz="4" w:space="0" w:color="000000"/>
              <w:bottom w:val="single" w:sz="4" w:space="0" w:color="000000"/>
              <w:right w:val="single" w:sz="4" w:space="0" w:color="000000"/>
            </w:tcBorders>
          </w:tcPr>
          <w:p w14:paraId="05099D66" w14:textId="77777777" w:rsidR="002E3E89" w:rsidRPr="00490C62" w:rsidRDefault="002E3E89" w:rsidP="00C74B2B">
            <w:pPr>
              <w:pStyle w:val="BodyText"/>
              <w:kinsoku w:val="0"/>
              <w:overflowPunct w:val="0"/>
              <w:spacing w:before="2" w:after="1"/>
              <w:ind w:right="409" w:firstLine="6"/>
              <w:rPr>
                <w:sz w:val="20"/>
                <w:szCs w:val="20"/>
              </w:rPr>
            </w:pPr>
          </w:p>
        </w:tc>
        <w:tc>
          <w:tcPr>
            <w:tcW w:w="1146" w:type="dxa"/>
            <w:tcBorders>
              <w:top w:val="single" w:sz="4" w:space="0" w:color="000000"/>
              <w:left w:val="single" w:sz="4" w:space="0" w:color="000000"/>
              <w:bottom w:val="single" w:sz="4" w:space="0" w:color="000000"/>
              <w:right w:val="single" w:sz="4" w:space="0" w:color="000000"/>
            </w:tcBorders>
          </w:tcPr>
          <w:p w14:paraId="5CE80AC6" w14:textId="77777777" w:rsidR="002E3E89" w:rsidRPr="000F7803" w:rsidRDefault="002E3E89" w:rsidP="00C74B2B">
            <w:pPr>
              <w:pStyle w:val="TableParagraph"/>
              <w:kinsoku w:val="0"/>
              <w:overflowPunct w:val="0"/>
              <w:spacing w:line="225" w:lineRule="exact"/>
              <w:ind w:right="147" w:firstLine="6"/>
              <w:jc w:val="center"/>
              <w:rPr>
                <w:i/>
                <w:iCs/>
                <w:sz w:val="20"/>
                <w:szCs w:val="20"/>
              </w:rPr>
            </w:pPr>
            <w:r w:rsidRPr="000F7803">
              <w:rPr>
                <w:i/>
                <w:iCs/>
                <w:sz w:val="20"/>
                <w:szCs w:val="20"/>
              </w:rPr>
              <w:t>£10-25M</w:t>
            </w:r>
          </w:p>
        </w:tc>
        <w:tc>
          <w:tcPr>
            <w:tcW w:w="2122" w:type="dxa"/>
            <w:tcBorders>
              <w:top w:val="single" w:sz="4" w:space="0" w:color="000000"/>
              <w:left w:val="single" w:sz="4" w:space="0" w:color="000000"/>
              <w:bottom w:val="single" w:sz="4" w:space="0" w:color="000000"/>
              <w:right w:val="single" w:sz="4" w:space="0" w:color="000000"/>
            </w:tcBorders>
          </w:tcPr>
          <w:p w14:paraId="4CF23B06" w14:textId="77777777" w:rsidR="002E3E89" w:rsidRPr="000F7803" w:rsidRDefault="002E3E89" w:rsidP="00C74B2B">
            <w:pPr>
              <w:pStyle w:val="TableParagraph"/>
              <w:kinsoku w:val="0"/>
              <w:overflowPunct w:val="0"/>
              <w:spacing w:before="110"/>
              <w:ind w:left="235" w:right="147" w:firstLine="6"/>
              <w:jc w:val="center"/>
              <w:rPr>
                <w:i/>
                <w:iCs/>
                <w:sz w:val="20"/>
                <w:szCs w:val="20"/>
              </w:rPr>
            </w:pPr>
            <w:r w:rsidRPr="000F7803">
              <w:rPr>
                <w:i/>
                <w:iCs/>
                <w:sz w:val="20"/>
                <w:szCs w:val="20"/>
              </w:rPr>
              <w:t>£2-5M</w:t>
            </w:r>
          </w:p>
        </w:tc>
        <w:tc>
          <w:tcPr>
            <w:tcW w:w="1418" w:type="dxa"/>
            <w:vMerge/>
            <w:tcBorders>
              <w:top w:val="nil"/>
              <w:left w:val="single" w:sz="4" w:space="0" w:color="000000"/>
              <w:bottom w:val="single" w:sz="4" w:space="0" w:color="000000"/>
              <w:right w:val="single" w:sz="4" w:space="0" w:color="000000"/>
            </w:tcBorders>
          </w:tcPr>
          <w:p w14:paraId="03CF4101" w14:textId="77777777" w:rsidR="002E3E89" w:rsidRPr="00490C62" w:rsidRDefault="002E3E89" w:rsidP="00C74B2B">
            <w:pPr>
              <w:pStyle w:val="BodyText"/>
              <w:kinsoku w:val="0"/>
              <w:overflowPunct w:val="0"/>
              <w:spacing w:before="2" w:after="1"/>
              <w:ind w:right="409" w:firstLine="6"/>
              <w:rPr>
                <w:sz w:val="20"/>
                <w:szCs w:val="20"/>
              </w:rPr>
            </w:pPr>
          </w:p>
        </w:tc>
        <w:tc>
          <w:tcPr>
            <w:tcW w:w="1412" w:type="dxa"/>
            <w:vMerge/>
            <w:tcBorders>
              <w:top w:val="nil"/>
              <w:left w:val="single" w:sz="4" w:space="0" w:color="000000"/>
              <w:bottom w:val="single" w:sz="4" w:space="0" w:color="000000"/>
              <w:right w:val="single" w:sz="4" w:space="0" w:color="000000"/>
            </w:tcBorders>
          </w:tcPr>
          <w:p w14:paraId="40FD8573" w14:textId="77777777" w:rsidR="002E3E89" w:rsidRPr="00490C62" w:rsidRDefault="002E3E89" w:rsidP="00C74B2B">
            <w:pPr>
              <w:pStyle w:val="BodyText"/>
              <w:kinsoku w:val="0"/>
              <w:overflowPunct w:val="0"/>
              <w:spacing w:before="2" w:after="1"/>
              <w:ind w:right="409" w:firstLine="6"/>
              <w:rPr>
                <w:sz w:val="20"/>
                <w:szCs w:val="20"/>
              </w:rPr>
            </w:pPr>
          </w:p>
        </w:tc>
        <w:tc>
          <w:tcPr>
            <w:tcW w:w="4531" w:type="dxa"/>
            <w:vMerge/>
            <w:tcBorders>
              <w:top w:val="nil"/>
              <w:left w:val="single" w:sz="4" w:space="0" w:color="000000"/>
              <w:bottom w:val="single" w:sz="4" w:space="0" w:color="000000"/>
              <w:right w:val="single" w:sz="4" w:space="0" w:color="000000"/>
            </w:tcBorders>
          </w:tcPr>
          <w:p w14:paraId="58F56E8F" w14:textId="77777777" w:rsidR="002E3E89" w:rsidRPr="00490C62" w:rsidRDefault="002E3E89" w:rsidP="00C74B2B">
            <w:pPr>
              <w:pStyle w:val="BodyText"/>
              <w:kinsoku w:val="0"/>
              <w:overflowPunct w:val="0"/>
              <w:spacing w:before="2" w:after="1"/>
              <w:ind w:right="135" w:firstLine="6"/>
              <w:rPr>
                <w:sz w:val="20"/>
                <w:szCs w:val="20"/>
              </w:rPr>
            </w:pPr>
          </w:p>
        </w:tc>
      </w:tr>
      <w:tr w:rsidR="002E3E89" w:rsidRPr="00490C62" w14:paraId="141AB9F3" w14:textId="77777777" w:rsidTr="00DF6588">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24F6E22E" w14:textId="30386994" w:rsidR="002E3E89" w:rsidRPr="000F7803" w:rsidRDefault="002E3E89" w:rsidP="00C74B2B">
            <w:pPr>
              <w:pStyle w:val="TableParagraph"/>
              <w:kinsoku w:val="0"/>
              <w:overflowPunct w:val="0"/>
              <w:ind w:left="107" w:right="129" w:firstLine="6"/>
              <w:rPr>
                <w:b/>
                <w:bCs/>
                <w:sz w:val="20"/>
                <w:szCs w:val="20"/>
              </w:rPr>
            </w:pPr>
            <w:r w:rsidRPr="000F7803">
              <w:rPr>
                <w:b/>
                <w:bCs/>
                <w:sz w:val="20"/>
                <w:szCs w:val="20"/>
              </w:rPr>
              <w:t xml:space="preserve">Collaborative Goods / Services Contract Between Falkirk and </w:t>
            </w:r>
            <w:r w:rsidR="000F7803" w:rsidRPr="000F7803">
              <w:rPr>
                <w:b/>
                <w:bCs/>
                <w:sz w:val="20"/>
                <w:szCs w:val="20"/>
              </w:rPr>
              <w:t xml:space="preserve">one </w:t>
            </w:r>
            <w:r w:rsidRPr="000F7803">
              <w:rPr>
                <w:b/>
                <w:bCs/>
                <w:sz w:val="20"/>
                <w:szCs w:val="20"/>
              </w:rPr>
              <w:t xml:space="preserve">or </w:t>
            </w:r>
            <w:r w:rsidR="000F7803" w:rsidRPr="000F7803">
              <w:rPr>
                <w:b/>
                <w:bCs/>
                <w:sz w:val="20"/>
                <w:szCs w:val="20"/>
              </w:rPr>
              <w:t>m</w:t>
            </w:r>
            <w:r w:rsidRPr="000F7803">
              <w:rPr>
                <w:b/>
                <w:bCs/>
                <w:sz w:val="20"/>
                <w:szCs w:val="20"/>
              </w:rPr>
              <w:t>ore Councils</w:t>
            </w:r>
          </w:p>
        </w:tc>
        <w:tc>
          <w:tcPr>
            <w:tcW w:w="1552" w:type="dxa"/>
            <w:vMerge/>
            <w:tcBorders>
              <w:top w:val="nil"/>
              <w:left w:val="single" w:sz="4" w:space="0" w:color="000000"/>
              <w:bottom w:val="single" w:sz="4" w:space="0" w:color="000000"/>
              <w:right w:val="single" w:sz="4" w:space="0" w:color="000000"/>
            </w:tcBorders>
          </w:tcPr>
          <w:p w14:paraId="2E4FD4CE" w14:textId="77777777" w:rsidR="002E3E89" w:rsidRPr="00490C62" w:rsidRDefault="002E3E89" w:rsidP="00C74B2B">
            <w:pPr>
              <w:pStyle w:val="BodyText"/>
              <w:kinsoku w:val="0"/>
              <w:overflowPunct w:val="0"/>
              <w:spacing w:before="2" w:after="1"/>
              <w:ind w:right="409" w:firstLine="6"/>
              <w:rPr>
                <w:sz w:val="20"/>
                <w:szCs w:val="20"/>
              </w:rPr>
            </w:pPr>
          </w:p>
        </w:tc>
        <w:tc>
          <w:tcPr>
            <w:tcW w:w="1146" w:type="dxa"/>
            <w:tcBorders>
              <w:top w:val="single" w:sz="4" w:space="0" w:color="000000"/>
              <w:left w:val="single" w:sz="4" w:space="0" w:color="000000"/>
              <w:bottom w:val="single" w:sz="4" w:space="0" w:color="000000"/>
              <w:right w:val="single" w:sz="4" w:space="0" w:color="000000"/>
            </w:tcBorders>
          </w:tcPr>
          <w:p w14:paraId="47A3B15C" w14:textId="77777777" w:rsidR="002E3E89" w:rsidRPr="00490C62" w:rsidRDefault="002E3E89" w:rsidP="00C74B2B">
            <w:pPr>
              <w:pStyle w:val="TableParagraph"/>
              <w:kinsoku w:val="0"/>
              <w:overflowPunct w:val="0"/>
              <w:spacing w:before="6"/>
              <w:ind w:left="0" w:right="147" w:firstLine="6"/>
              <w:rPr>
                <w:sz w:val="20"/>
                <w:szCs w:val="20"/>
              </w:rPr>
            </w:pPr>
          </w:p>
          <w:p w14:paraId="6DD7FE0C" w14:textId="77777777" w:rsidR="002E3E89" w:rsidRPr="000F7803" w:rsidRDefault="002E3E89" w:rsidP="00C74B2B">
            <w:pPr>
              <w:pStyle w:val="TableParagraph"/>
              <w:kinsoku w:val="0"/>
              <w:overflowPunct w:val="0"/>
              <w:ind w:left="125" w:right="147" w:firstLine="6"/>
              <w:jc w:val="center"/>
              <w:rPr>
                <w:i/>
                <w:iCs/>
                <w:sz w:val="20"/>
                <w:szCs w:val="20"/>
              </w:rPr>
            </w:pPr>
            <w:r w:rsidRPr="000F7803">
              <w:rPr>
                <w:i/>
                <w:iCs/>
                <w:sz w:val="20"/>
                <w:szCs w:val="20"/>
              </w:rPr>
              <w:t>£5-10M</w:t>
            </w:r>
          </w:p>
        </w:tc>
        <w:tc>
          <w:tcPr>
            <w:tcW w:w="2122" w:type="dxa"/>
            <w:tcBorders>
              <w:top w:val="single" w:sz="4" w:space="0" w:color="000000"/>
              <w:left w:val="single" w:sz="4" w:space="0" w:color="000000"/>
              <w:bottom w:val="single" w:sz="4" w:space="0" w:color="000000"/>
              <w:right w:val="single" w:sz="4" w:space="0" w:color="000000"/>
            </w:tcBorders>
          </w:tcPr>
          <w:p w14:paraId="1239F438" w14:textId="77777777" w:rsidR="002E3E89" w:rsidRPr="00490C62" w:rsidRDefault="002E3E89" w:rsidP="00C74B2B">
            <w:pPr>
              <w:pStyle w:val="TableParagraph"/>
              <w:kinsoku w:val="0"/>
              <w:overflowPunct w:val="0"/>
              <w:spacing w:before="6"/>
              <w:ind w:left="0" w:right="147" w:firstLine="6"/>
              <w:rPr>
                <w:sz w:val="20"/>
                <w:szCs w:val="20"/>
              </w:rPr>
            </w:pPr>
          </w:p>
          <w:p w14:paraId="545AC483" w14:textId="77777777" w:rsidR="002E3E89" w:rsidRPr="000F7803" w:rsidRDefault="002E3E89" w:rsidP="00C74B2B">
            <w:pPr>
              <w:pStyle w:val="TableParagraph"/>
              <w:kinsoku w:val="0"/>
              <w:overflowPunct w:val="0"/>
              <w:ind w:left="235" w:right="147" w:firstLine="6"/>
              <w:jc w:val="center"/>
              <w:rPr>
                <w:i/>
                <w:iCs/>
                <w:sz w:val="20"/>
                <w:szCs w:val="20"/>
              </w:rPr>
            </w:pPr>
            <w:r w:rsidRPr="000F7803">
              <w:rPr>
                <w:i/>
                <w:iCs/>
                <w:sz w:val="20"/>
                <w:szCs w:val="20"/>
              </w:rPr>
              <w:t>£1-5M</w:t>
            </w:r>
          </w:p>
        </w:tc>
        <w:tc>
          <w:tcPr>
            <w:tcW w:w="1418" w:type="dxa"/>
            <w:vMerge/>
            <w:tcBorders>
              <w:top w:val="nil"/>
              <w:left w:val="single" w:sz="4" w:space="0" w:color="000000"/>
              <w:bottom w:val="single" w:sz="4" w:space="0" w:color="000000"/>
              <w:right w:val="single" w:sz="4" w:space="0" w:color="000000"/>
            </w:tcBorders>
          </w:tcPr>
          <w:p w14:paraId="3931A9F6" w14:textId="77777777" w:rsidR="002E3E89" w:rsidRPr="00490C62" w:rsidRDefault="002E3E89" w:rsidP="00C74B2B">
            <w:pPr>
              <w:pStyle w:val="BodyText"/>
              <w:kinsoku w:val="0"/>
              <w:overflowPunct w:val="0"/>
              <w:spacing w:before="2" w:after="1"/>
              <w:ind w:right="409" w:firstLine="6"/>
              <w:rPr>
                <w:sz w:val="20"/>
                <w:szCs w:val="20"/>
              </w:rPr>
            </w:pPr>
          </w:p>
        </w:tc>
        <w:tc>
          <w:tcPr>
            <w:tcW w:w="1412" w:type="dxa"/>
            <w:vMerge/>
            <w:tcBorders>
              <w:top w:val="nil"/>
              <w:left w:val="single" w:sz="4" w:space="0" w:color="000000"/>
              <w:bottom w:val="single" w:sz="4" w:space="0" w:color="000000"/>
              <w:right w:val="single" w:sz="4" w:space="0" w:color="000000"/>
            </w:tcBorders>
          </w:tcPr>
          <w:p w14:paraId="41520A13" w14:textId="77777777" w:rsidR="002E3E89" w:rsidRPr="00490C62" w:rsidRDefault="002E3E89" w:rsidP="00C74B2B">
            <w:pPr>
              <w:pStyle w:val="BodyText"/>
              <w:kinsoku w:val="0"/>
              <w:overflowPunct w:val="0"/>
              <w:spacing w:before="2" w:after="1"/>
              <w:ind w:right="409" w:firstLine="6"/>
              <w:rPr>
                <w:sz w:val="20"/>
                <w:szCs w:val="20"/>
              </w:rPr>
            </w:pPr>
          </w:p>
        </w:tc>
        <w:tc>
          <w:tcPr>
            <w:tcW w:w="4531" w:type="dxa"/>
            <w:tcBorders>
              <w:top w:val="single" w:sz="4" w:space="0" w:color="000000"/>
              <w:left w:val="single" w:sz="4" w:space="0" w:color="000000"/>
              <w:bottom w:val="single" w:sz="4" w:space="0" w:color="000000"/>
              <w:right w:val="single" w:sz="4" w:space="0" w:color="000000"/>
            </w:tcBorders>
          </w:tcPr>
          <w:p w14:paraId="03594E3A" w14:textId="77777777" w:rsidR="002E3E89" w:rsidRPr="00490C62" w:rsidRDefault="002E3E89" w:rsidP="00C74B2B">
            <w:pPr>
              <w:pStyle w:val="TableParagraph"/>
              <w:kinsoku w:val="0"/>
              <w:overflowPunct w:val="0"/>
              <w:ind w:left="0" w:right="135" w:firstLine="6"/>
              <w:rPr>
                <w:rFonts w:ascii="Times New Roman" w:hAnsi="Times New Roman" w:cs="Times New Roman"/>
                <w:sz w:val="20"/>
                <w:szCs w:val="20"/>
              </w:rPr>
            </w:pPr>
          </w:p>
        </w:tc>
      </w:tr>
      <w:tr w:rsidR="002E3E89" w:rsidRPr="00490C62" w14:paraId="2C050817" w14:textId="77777777" w:rsidTr="00DF6588">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605C5F90" w14:textId="77777777" w:rsidR="002E3E89" w:rsidRPr="000F7803" w:rsidRDefault="002E3E89" w:rsidP="00C74B2B">
            <w:pPr>
              <w:pStyle w:val="TableParagraph"/>
              <w:kinsoku w:val="0"/>
              <w:overflowPunct w:val="0"/>
              <w:spacing w:before="2" w:line="228" w:lineRule="exact"/>
              <w:ind w:left="107" w:right="129" w:firstLine="6"/>
              <w:rPr>
                <w:b/>
                <w:bCs/>
                <w:sz w:val="20"/>
                <w:szCs w:val="20"/>
              </w:rPr>
            </w:pPr>
            <w:r w:rsidRPr="000F7803">
              <w:rPr>
                <w:b/>
                <w:bCs/>
                <w:sz w:val="20"/>
                <w:szCs w:val="20"/>
              </w:rPr>
              <w:t>Social Care Services Contracts</w:t>
            </w:r>
          </w:p>
        </w:tc>
        <w:tc>
          <w:tcPr>
            <w:tcW w:w="1552" w:type="dxa"/>
            <w:vMerge/>
            <w:tcBorders>
              <w:top w:val="nil"/>
              <w:left w:val="single" w:sz="4" w:space="0" w:color="000000"/>
              <w:bottom w:val="single" w:sz="4" w:space="0" w:color="000000"/>
              <w:right w:val="single" w:sz="4" w:space="0" w:color="000000"/>
            </w:tcBorders>
          </w:tcPr>
          <w:p w14:paraId="52CB11AB" w14:textId="77777777" w:rsidR="002E3E89" w:rsidRPr="00490C62" w:rsidRDefault="002E3E89" w:rsidP="00C74B2B">
            <w:pPr>
              <w:pStyle w:val="BodyText"/>
              <w:kinsoku w:val="0"/>
              <w:overflowPunct w:val="0"/>
              <w:spacing w:before="2" w:after="1"/>
              <w:ind w:right="409" w:firstLine="6"/>
              <w:rPr>
                <w:sz w:val="20"/>
                <w:szCs w:val="20"/>
              </w:rPr>
            </w:pPr>
          </w:p>
        </w:tc>
        <w:tc>
          <w:tcPr>
            <w:tcW w:w="1146" w:type="dxa"/>
            <w:tcBorders>
              <w:top w:val="single" w:sz="4" w:space="0" w:color="000000"/>
              <w:left w:val="single" w:sz="4" w:space="0" w:color="000000"/>
              <w:bottom w:val="single" w:sz="4" w:space="0" w:color="000000"/>
              <w:right w:val="single" w:sz="4" w:space="0" w:color="000000"/>
            </w:tcBorders>
          </w:tcPr>
          <w:p w14:paraId="5371BEB6" w14:textId="77777777" w:rsidR="002E3E89" w:rsidRPr="000F7803" w:rsidRDefault="002E3E89" w:rsidP="00C74B2B">
            <w:pPr>
              <w:pStyle w:val="TableParagraph"/>
              <w:kinsoku w:val="0"/>
              <w:overflowPunct w:val="0"/>
              <w:spacing w:before="112"/>
              <w:ind w:left="126" w:right="409" w:firstLine="6"/>
              <w:jc w:val="center"/>
              <w:rPr>
                <w:i/>
                <w:iCs/>
                <w:sz w:val="20"/>
                <w:szCs w:val="20"/>
              </w:rPr>
            </w:pPr>
            <w:r w:rsidRPr="000F7803">
              <w:rPr>
                <w:i/>
                <w:iCs/>
                <w:sz w:val="20"/>
                <w:szCs w:val="20"/>
              </w:rPr>
              <w:t>£10M</w:t>
            </w:r>
          </w:p>
        </w:tc>
        <w:tc>
          <w:tcPr>
            <w:tcW w:w="2122" w:type="dxa"/>
            <w:tcBorders>
              <w:top w:val="single" w:sz="4" w:space="0" w:color="000000"/>
              <w:left w:val="single" w:sz="4" w:space="0" w:color="000000"/>
              <w:bottom w:val="single" w:sz="4" w:space="0" w:color="000000"/>
              <w:right w:val="single" w:sz="4" w:space="0" w:color="000000"/>
            </w:tcBorders>
          </w:tcPr>
          <w:p w14:paraId="4DAE340B" w14:textId="77777777" w:rsidR="002E3E89" w:rsidRPr="000F7803" w:rsidRDefault="002E3E89" w:rsidP="00C74B2B">
            <w:pPr>
              <w:pStyle w:val="TableParagraph"/>
              <w:kinsoku w:val="0"/>
              <w:overflowPunct w:val="0"/>
              <w:spacing w:before="112"/>
              <w:ind w:left="235" w:right="409" w:firstLine="6"/>
              <w:jc w:val="center"/>
              <w:rPr>
                <w:i/>
                <w:iCs/>
                <w:sz w:val="20"/>
                <w:szCs w:val="20"/>
              </w:rPr>
            </w:pPr>
            <w:r w:rsidRPr="000F7803">
              <w:rPr>
                <w:i/>
                <w:iCs/>
                <w:sz w:val="20"/>
                <w:szCs w:val="20"/>
              </w:rPr>
              <w:t>£5M</w:t>
            </w:r>
          </w:p>
        </w:tc>
        <w:tc>
          <w:tcPr>
            <w:tcW w:w="1418" w:type="dxa"/>
            <w:vMerge/>
            <w:tcBorders>
              <w:top w:val="nil"/>
              <w:left w:val="single" w:sz="4" w:space="0" w:color="000000"/>
              <w:bottom w:val="single" w:sz="4" w:space="0" w:color="000000"/>
              <w:right w:val="single" w:sz="4" w:space="0" w:color="000000"/>
            </w:tcBorders>
          </w:tcPr>
          <w:p w14:paraId="2F0F615D" w14:textId="77777777" w:rsidR="002E3E89" w:rsidRPr="00490C62" w:rsidRDefault="002E3E89" w:rsidP="00C74B2B">
            <w:pPr>
              <w:pStyle w:val="BodyText"/>
              <w:kinsoku w:val="0"/>
              <w:overflowPunct w:val="0"/>
              <w:spacing w:before="2" w:after="1"/>
              <w:ind w:right="409" w:firstLine="6"/>
              <w:rPr>
                <w:sz w:val="20"/>
                <w:szCs w:val="20"/>
              </w:rPr>
            </w:pPr>
          </w:p>
        </w:tc>
        <w:tc>
          <w:tcPr>
            <w:tcW w:w="1412" w:type="dxa"/>
            <w:vMerge/>
            <w:tcBorders>
              <w:top w:val="nil"/>
              <w:left w:val="single" w:sz="4" w:space="0" w:color="000000"/>
              <w:bottom w:val="single" w:sz="4" w:space="0" w:color="000000"/>
              <w:right w:val="single" w:sz="4" w:space="0" w:color="000000"/>
            </w:tcBorders>
          </w:tcPr>
          <w:p w14:paraId="7C16FEAE" w14:textId="77777777" w:rsidR="002E3E89" w:rsidRPr="00490C62" w:rsidRDefault="002E3E89" w:rsidP="00C74B2B">
            <w:pPr>
              <w:pStyle w:val="BodyText"/>
              <w:kinsoku w:val="0"/>
              <w:overflowPunct w:val="0"/>
              <w:spacing w:before="2" w:after="1"/>
              <w:ind w:right="409" w:firstLine="6"/>
              <w:rPr>
                <w:sz w:val="20"/>
                <w:szCs w:val="20"/>
              </w:rPr>
            </w:pPr>
          </w:p>
        </w:tc>
        <w:tc>
          <w:tcPr>
            <w:tcW w:w="4531" w:type="dxa"/>
            <w:tcBorders>
              <w:top w:val="single" w:sz="4" w:space="0" w:color="000000"/>
              <w:left w:val="single" w:sz="4" w:space="0" w:color="000000"/>
              <w:bottom w:val="single" w:sz="4" w:space="0" w:color="000000"/>
              <w:right w:val="single" w:sz="4" w:space="0" w:color="000000"/>
            </w:tcBorders>
          </w:tcPr>
          <w:p w14:paraId="19354782" w14:textId="77777777" w:rsidR="002E3E89" w:rsidRPr="000F7803" w:rsidRDefault="002E3E89" w:rsidP="00C74B2B">
            <w:pPr>
              <w:pStyle w:val="TableParagraph"/>
              <w:kinsoku w:val="0"/>
              <w:overflowPunct w:val="0"/>
              <w:spacing w:before="4" w:line="228" w:lineRule="exact"/>
              <w:ind w:left="109" w:right="135" w:firstLine="6"/>
              <w:rPr>
                <w:sz w:val="20"/>
                <w:szCs w:val="20"/>
              </w:rPr>
            </w:pPr>
            <w:r w:rsidRPr="000F7803">
              <w:rPr>
                <w:sz w:val="20"/>
                <w:szCs w:val="20"/>
              </w:rPr>
              <w:t xml:space="preserve">PL limit </w:t>
            </w:r>
            <w:proofErr w:type="gramStart"/>
            <w:r w:rsidRPr="000F7803">
              <w:rPr>
                <w:sz w:val="20"/>
                <w:szCs w:val="20"/>
              </w:rPr>
              <w:t>takes into account</w:t>
            </w:r>
            <w:proofErr w:type="gramEnd"/>
            <w:r w:rsidRPr="000F7803">
              <w:rPr>
                <w:sz w:val="20"/>
                <w:szCs w:val="20"/>
              </w:rPr>
              <w:t xml:space="preserve"> current suggested Government scale on abuse claims</w:t>
            </w:r>
          </w:p>
        </w:tc>
      </w:tr>
      <w:tr w:rsidR="002E3E89" w:rsidRPr="00490C62" w14:paraId="5112F288" w14:textId="77777777" w:rsidTr="00DF6588">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5814273B" w14:textId="77777777" w:rsidR="002E3E89" w:rsidRPr="00490C62" w:rsidRDefault="002E3E89" w:rsidP="00C74B2B">
            <w:pPr>
              <w:pStyle w:val="TableParagraph"/>
              <w:kinsoku w:val="0"/>
              <w:overflowPunct w:val="0"/>
              <w:ind w:left="0" w:right="129" w:firstLine="6"/>
              <w:rPr>
                <w:sz w:val="20"/>
                <w:szCs w:val="20"/>
              </w:rPr>
            </w:pPr>
          </w:p>
          <w:p w14:paraId="1831EA36" w14:textId="77777777" w:rsidR="002E3E89" w:rsidRPr="00490C62" w:rsidRDefault="002E3E89" w:rsidP="00C74B2B">
            <w:pPr>
              <w:pStyle w:val="TableParagraph"/>
              <w:kinsoku w:val="0"/>
              <w:overflowPunct w:val="0"/>
              <w:ind w:left="0" w:right="129" w:firstLine="6"/>
              <w:rPr>
                <w:sz w:val="20"/>
                <w:szCs w:val="20"/>
              </w:rPr>
            </w:pPr>
          </w:p>
          <w:p w14:paraId="4DF2E30C" w14:textId="77777777" w:rsidR="002E3E89" w:rsidRPr="00490C62" w:rsidRDefault="002E3E89" w:rsidP="00C74B2B">
            <w:pPr>
              <w:pStyle w:val="TableParagraph"/>
              <w:kinsoku w:val="0"/>
              <w:overflowPunct w:val="0"/>
              <w:spacing w:before="7"/>
              <w:ind w:left="0" w:right="129" w:firstLine="6"/>
              <w:rPr>
                <w:sz w:val="20"/>
                <w:szCs w:val="20"/>
              </w:rPr>
            </w:pPr>
          </w:p>
          <w:p w14:paraId="79FD1D7F" w14:textId="77777777" w:rsidR="002E3E89" w:rsidRPr="000F7803" w:rsidRDefault="002E3E89" w:rsidP="00C74B2B">
            <w:pPr>
              <w:pStyle w:val="TableParagraph"/>
              <w:kinsoku w:val="0"/>
              <w:overflowPunct w:val="0"/>
              <w:ind w:left="107" w:right="129" w:firstLine="6"/>
              <w:rPr>
                <w:b/>
                <w:bCs/>
                <w:sz w:val="20"/>
                <w:szCs w:val="20"/>
              </w:rPr>
            </w:pPr>
            <w:r w:rsidRPr="000F7803">
              <w:rPr>
                <w:b/>
                <w:bCs/>
                <w:sz w:val="20"/>
                <w:szCs w:val="20"/>
              </w:rPr>
              <w:t>Works Contracts</w:t>
            </w:r>
          </w:p>
        </w:tc>
        <w:tc>
          <w:tcPr>
            <w:tcW w:w="1552" w:type="dxa"/>
            <w:vMerge/>
            <w:tcBorders>
              <w:top w:val="nil"/>
              <w:left w:val="single" w:sz="4" w:space="0" w:color="000000"/>
              <w:bottom w:val="single" w:sz="4" w:space="0" w:color="000000"/>
              <w:right w:val="single" w:sz="4" w:space="0" w:color="000000"/>
            </w:tcBorders>
          </w:tcPr>
          <w:p w14:paraId="7E617EAE" w14:textId="77777777" w:rsidR="002E3E89" w:rsidRPr="00490C62" w:rsidRDefault="002E3E89" w:rsidP="00C74B2B">
            <w:pPr>
              <w:pStyle w:val="BodyText"/>
              <w:kinsoku w:val="0"/>
              <w:overflowPunct w:val="0"/>
              <w:spacing w:before="2" w:after="1"/>
              <w:ind w:right="409" w:firstLine="6"/>
              <w:rPr>
                <w:sz w:val="20"/>
                <w:szCs w:val="20"/>
              </w:rPr>
            </w:pPr>
          </w:p>
        </w:tc>
        <w:tc>
          <w:tcPr>
            <w:tcW w:w="1146" w:type="dxa"/>
            <w:tcBorders>
              <w:top w:val="single" w:sz="4" w:space="0" w:color="000000"/>
              <w:left w:val="single" w:sz="4" w:space="0" w:color="000000"/>
              <w:bottom w:val="single" w:sz="4" w:space="0" w:color="000000"/>
              <w:right w:val="single" w:sz="4" w:space="0" w:color="000000"/>
            </w:tcBorders>
          </w:tcPr>
          <w:p w14:paraId="7D45C8A0" w14:textId="77777777" w:rsidR="002E3E89" w:rsidRPr="00490C62" w:rsidRDefault="002E3E89" w:rsidP="00C74B2B">
            <w:pPr>
              <w:pStyle w:val="TableParagraph"/>
              <w:kinsoku w:val="0"/>
              <w:overflowPunct w:val="0"/>
              <w:ind w:left="0" w:right="409" w:firstLine="6"/>
              <w:rPr>
                <w:sz w:val="20"/>
                <w:szCs w:val="20"/>
              </w:rPr>
            </w:pPr>
          </w:p>
          <w:p w14:paraId="792EA638" w14:textId="77777777" w:rsidR="002E3E89" w:rsidRPr="00490C62" w:rsidRDefault="002E3E89" w:rsidP="00C74B2B">
            <w:pPr>
              <w:pStyle w:val="TableParagraph"/>
              <w:kinsoku w:val="0"/>
              <w:overflowPunct w:val="0"/>
              <w:ind w:left="0" w:right="409" w:firstLine="6"/>
              <w:rPr>
                <w:sz w:val="20"/>
                <w:szCs w:val="20"/>
              </w:rPr>
            </w:pPr>
          </w:p>
          <w:p w14:paraId="0DABBB8A" w14:textId="77777777" w:rsidR="002E3E89" w:rsidRPr="00490C62" w:rsidRDefault="002E3E89" w:rsidP="00C74B2B">
            <w:pPr>
              <w:pStyle w:val="TableParagraph"/>
              <w:kinsoku w:val="0"/>
              <w:overflowPunct w:val="0"/>
              <w:spacing w:before="7"/>
              <w:ind w:left="0" w:right="409" w:firstLine="6"/>
              <w:rPr>
                <w:sz w:val="20"/>
                <w:szCs w:val="20"/>
              </w:rPr>
            </w:pPr>
          </w:p>
          <w:p w14:paraId="10466717" w14:textId="77777777" w:rsidR="002E3E89" w:rsidRPr="000F7803" w:rsidRDefault="002E3E89" w:rsidP="00C74B2B">
            <w:pPr>
              <w:pStyle w:val="TableParagraph"/>
              <w:kinsoku w:val="0"/>
              <w:overflowPunct w:val="0"/>
              <w:ind w:left="0" w:right="409" w:firstLine="6"/>
              <w:jc w:val="center"/>
              <w:rPr>
                <w:i/>
                <w:iCs/>
                <w:sz w:val="20"/>
                <w:szCs w:val="20"/>
              </w:rPr>
            </w:pPr>
            <w:r w:rsidRPr="000F7803">
              <w:rPr>
                <w:i/>
                <w:iCs/>
                <w:sz w:val="20"/>
                <w:szCs w:val="20"/>
              </w:rPr>
              <w:t>£10-25M</w:t>
            </w:r>
          </w:p>
        </w:tc>
        <w:tc>
          <w:tcPr>
            <w:tcW w:w="2122" w:type="dxa"/>
            <w:tcBorders>
              <w:top w:val="single" w:sz="4" w:space="0" w:color="000000"/>
              <w:left w:val="single" w:sz="4" w:space="0" w:color="000000"/>
              <w:bottom w:val="single" w:sz="4" w:space="0" w:color="000000"/>
              <w:right w:val="single" w:sz="4" w:space="0" w:color="000000"/>
            </w:tcBorders>
          </w:tcPr>
          <w:p w14:paraId="77ED9B8B" w14:textId="77777777" w:rsidR="002E3E89" w:rsidRPr="00490C62" w:rsidRDefault="002E3E89" w:rsidP="00C74B2B">
            <w:pPr>
              <w:pStyle w:val="TableParagraph"/>
              <w:kinsoku w:val="0"/>
              <w:overflowPunct w:val="0"/>
              <w:ind w:left="0" w:right="409" w:firstLine="6"/>
              <w:rPr>
                <w:sz w:val="20"/>
                <w:szCs w:val="20"/>
              </w:rPr>
            </w:pPr>
          </w:p>
          <w:p w14:paraId="71751A8E" w14:textId="77777777" w:rsidR="002E3E89" w:rsidRPr="00490C62" w:rsidRDefault="002E3E89" w:rsidP="00C74B2B">
            <w:pPr>
              <w:pStyle w:val="TableParagraph"/>
              <w:kinsoku w:val="0"/>
              <w:overflowPunct w:val="0"/>
              <w:ind w:left="0" w:right="409" w:firstLine="6"/>
              <w:rPr>
                <w:sz w:val="20"/>
                <w:szCs w:val="20"/>
              </w:rPr>
            </w:pPr>
          </w:p>
          <w:p w14:paraId="3488AB8E" w14:textId="77777777" w:rsidR="002E3E89" w:rsidRPr="00490C62" w:rsidRDefault="002E3E89" w:rsidP="00C74B2B">
            <w:pPr>
              <w:pStyle w:val="TableParagraph"/>
              <w:kinsoku w:val="0"/>
              <w:overflowPunct w:val="0"/>
              <w:spacing w:before="7"/>
              <w:ind w:left="0" w:right="409" w:firstLine="6"/>
              <w:rPr>
                <w:sz w:val="20"/>
                <w:szCs w:val="20"/>
              </w:rPr>
            </w:pPr>
          </w:p>
          <w:p w14:paraId="7A2A24B3" w14:textId="77777777" w:rsidR="002E3E89" w:rsidRPr="000F7803" w:rsidRDefault="002E3E89" w:rsidP="00C74B2B">
            <w:pPr>
              <w:pStyle w:val="TableParagraph"/>
              <w:kinsoku w:val="0"/>
              <w:overflowPunct w:val="0"/>
              <w:ind w:left="235" w:right="409" w:firstLine="6"/>
              <w:jc w:val="center"/>
              <w:rPr>
                <w:i/>
                <w:iCs/>
                <w:sz w:val="20"/>
                <w:szCs w:val="20"/>
              </w:rPr>
            </w:pPr>
            <w:r w:rsidRPr="000F7803">
              <w:rPr>
                <w:i/>
                <w:iCs/>
                <w:sz w:val="20"/>
                <w:szCs w:val="20"/>
              </w:rPr>
              <w:t>£2-5M</w:t>
            </w:r>
          </w:p>
        </w:tc>
        <w:tc>
          <w:tcPr>
            <w:tcW w:w="1418" w:type="dxa"/>
            <w:vMerge/>
            <w:tcBorders>
              <w:top w:val="nil"/>
              <w:left w:val="single" w:sz="4" w:space="0" w:color="000000"/>
              <w:bottom w:val="single" w:sz="4" w:space="0" w:color="000000"/>
              <w:right w:val="single" w:sz="4" w:space="0" w:color="000000"/>
            </w:tcBorders>
          </w:tcPr>
          <w:p w14:paraId="3DCED71F" w14:textId="77777777" w:rsidR="002E3E89" w:rsidRPr="00490C62" w:rsidRDefault="002E3E89" w:rsidP="00C74B2B">
            <w:pPr>
              <w:pStyle w:val="BodyText"/>
              <w:kinsoku w:val="0"/>
              <w:overflowPunct w:val="0"/>
              <w:spacing w:before="2" w:after="1"/>
              <w:ind w:right="409" w:firstLine="6"/>
              <w:rPr>
                <w:sz w:val="20"/>
                <w:szCs w:val="20"/>
              </w:rPr>
            </w:pPr>
          </w:p>
        </w:tc>
        <w:tc>
          <w:tcPr>
            <w:tcW w:w="1412" w:type="dxa"/>
            <w:vMerge/>
            <w:tcBorders>
              <w:top w:val="nil"/>
              <w:left w:val="single" w:sz="4" w:space="0" w:color="000000"/>
              <w:bottom w:val="single" w:sz="4" w:space="0" w:color="000000"/>
              <w:right w:val="single" w:sz="4" w:space="0" w:color="000000"/>
            </w:tcBorders>
          </w:tcPr>
          <w:p w14:paraId="431F8FE9" w14:textId="77777777" w:rsidR="002E3E89" w:rsidRPr="00490C62" w:rsidRDefault="002E3E89" w:rsidP="00C74B2B">
            <w:pPr>
              <w:pStyle w:val="BodyText"/>
              <w:kinsoku w:val="0"/>
              <w:overflowPunct w:val="0"/>
              <w:spacing w:before="2" w:after="1"/>
              <w:ind w:right="409" w:firstLine="6"/>
              <w:rPr>
                <w:sz w:val="20"/>
                <w:szCs w:val="20"/>
              </w:rPr>
            </w:pPr>
          </w:p>
        </w:tc>
        <w:tc>
          <w:tcPr>
            <w:tcW w:w="4531" w:type="dxa"/>
            <w:tcBorders>
              <w:top w:val="single" w:sz="4" w:space="0" w:color="000000"/>
              <w:left w:val="single" w:sz="4" w:space="0" w:color="000000"/>
              <w:bottom w:val="single" w:sz="4" w:space="0" w:color="000000"/>
              <w:right w:val="single" w:sz="4" w:space="0" w:color="000000"/>
            </w:tcBorders>
          </w:tcPr>
          <w:p w14:paraId="2CE0BAB5" w14:textId="77777777" w:rsidR="002E3E89" w:rsidRPr="000F7803" w:rsidRDefault="002E3E89" w:rsidP="00C74B2B">
            <w:pPr>
              <w:pStyle w:val="TableParagraph"/>
              <w:kinsoku w:val="0"/>
              <w:overflowPunct w:val="0"/>
              <w:ind w:left="109" w:right="135" w:firstLine="6"/>
              <w:rPr>
                <w:sz w:val="20"/>
                <w:szCs w:val="20"/>
              </w:rPr>
            </w:pPr>
            <w:r w:rsidRPr="000F7803">
              <w:rPr>
                <w:sz w:val="20"/>
                <w:szCs w:val="20"/>
              </w:rPr>
              <w:t>EL depends on numbers on site at any one time - check for accumulation. PI does not depend on contract value but possible financial loss arising from an error, to set things right.</w:t>
            </w:r>
          </w:p>
          <w:p w14:paraId="44677C28" w14:textId="77777777" w:rsidR="002E3E89" w:rsidRPr="000F7803" w:rsidRDefault="002E3E89" w:rsidP="00C74B2B">
            <w:pPr>
              <w:pStyle w:val="TableParagraph"/>
              <w:kinsoku w:val="0"/>
              <w:overflowPunct w:val="0"/>
              <w:ind w:left="109" w:right="135" w:firstLine="6"/>
              <w:rPr>
                <w:sz w:val="20"/>
                <w:szCs w:val="20"/>
              </w:rPr>
            </w:pPr>
            <w:r w:rsidRPr="000F7803">
              <w:rPr>
                <w:sz w:val="20"/>
                <w:szCs w:val="20"/>
              </w:rPr>
              <w:t xml:space="preserve">£10M PL usually fine but as above and refer for Contract Value </w:t>
            </w:r>
            <w:proofErr w:type="gramStart"/>
            <w:r w:rsidRPr="000F7803">
              <w:rPr>
                <w:sz w:val="20"/>
                <w:szCs w:val="20"/>
              </w:rPr>
              <w:t>in excess of</w:t>
            </w:r>
            <w:proofErr w:type="gramEnd"/>
            <w:r w:rsidRPr="000F7803">
              <w:rPr>
                <w:sz w:val="20"/>
                <w:szCs w:val="20"/>
              </w:rPr>
              <w:t xml:space="preserve"> £2M &amp; £5M </w:t>
            </w:r>
            <w:r w:rsidRPr="000F7803">
              <w:rPr>
                <w:sz w:val="20"/>
                <w:szCs w:val="20"/>
                <w:u w:val="single"/>
              </w:rPr>
              <w:t>&amp;/o</w:t>
            </w:r>
            <w:r w:rsidRPr="000F7803">
              <w:rPr>
                <w:sz w:val="20"/>
                <w:szCs w:val="20"/>
              </w:rPr>
              <w:t>r heat use, height work, structural, asbestos, gas, electrical, roofing, children or vulnerable persons, i.e. care home, etc.</w:t>
            </w:r>
          </w:p>
        </w:tc>
      </w:tr>
    </w:tbl>
    <w:p w14:paraId="295F08EE" w14:textId="30243232" w:rsidR="00A1733E" w:rsidRPr="005C3051" w:rsidRDefault="00A1733E" w:rsidP="00C74B2B">
      <w:pPr>
        <w:pStyle w:val="BodyText"/>
        <w:kinsoku w:val="0"/>
        <w:overflowPunct w:val="0"/>
        <w:ind w:left="127" w:right="409" w:firstLine="724"/>
        <w:rPr>
          <w:b/>
          <w:bCs/>
        </w:rPr>
      </w:pPr>
      <w:r w:rsidRPr="005C3051">
        <w:rPr>
          <w:b/>
          <w:bCs/>
        </w:rPr>
        <w:t>Table 6 Insurance Levels Matrix</w:t>
      </w:r>
    </w:p>
    <w:p w14:paraId="4C91809D" w14:textId="77777777" w:rsidR="00A1733E" w:rsidRDefault="00A1733E" w:rsidP="00C74B2B">
      <w:pPr>
        <w:pStyle w:val="BodyText"/>
        <w:kinsoku w:val="0"/>
        <w:overflowPunct w:val="0"/>
        <w:ind w:left="127" w:right="409" w:firstLine="724"/>
        <w:rPr>
          <w:sz w:val="20"/>
          <w:szCs w:val="20"/>
        </w:rPr>
      </w:pPr>
    </w:p>
    <w:p w14:paraId="5EEF29BD" w14:textId="639DD043" w:rsidR="002E3E89" w:rsidRPr="009902B8" w:rsidRDefault="002E3E89" w:rsidP="00C74B2B">
      <w:pPr>
        <w:pStyle w:val="BodyText"/>
        <w:kinsoku w:val="0"/>
        <w:overflowPunct w:val="0"/>
        <w:ind w:left="127" w:right="409" w:firstLine="724"/>
        <w:rPr>
          <w:sz w:val="20"/>
          <w:szCs w:val="20"/>
        </w:rPr>
      </w:pPr>
      <w:r w:rsidRPr="004C3A7D">
        <w:rPr>
          <w:sz w:val="20"/>
          <w:szCs w:val="20"/>
        </w:rPr>
        <w:t>*</w:t>
      </w:r>
      <w:r w:rsidR="005C3051">
        <w:rPr>
          <w:sz w:val="20"/>
          <w:szCs w:val="20"/>
        </w:rPr>
        <w:t xml:space="preserve"> </w:t>
      </w:r>
      <w:r w:rsidRPr="009902B8">
        <w:rPr>
          <w:sz w:val="20"/>
          <w:szCs w:val="20"/>
        </w:rPr>
        <w:t>Contracts involving the supply of food or drink require a minimum £10M PL/PR limit of indemnity</w:t>
      </w:r>
      <w:r w:rsidR="00CD2C40">
        <w:rPr>
          <w:sz w:val="20"/>
          <w:szCs w:val="20"/>
        </w:rPr>
        <w:tab/>
      </w:r>
    </w:p>
    <w:p w14:paraId="72C1F9FE" w14:textId="3ED68289" w:rsidR="002E3E89" w:rsidRDefault="002E3E89" w:rsidP="00C74B2B">
      <w:pPr>
        <w:pStyle w:val="BodyText"/>
        <w:kinsoku w:val="0"/>
        <w:overflowPunct w:val="0"/>
        <w:ind w:left="127" w:right="409" w:firstLine="724"/>
        <w:rPr>
          <w:sz w:val="20"/>
          <w:szCs w:val="20"/>
        </w:rPr>
      </w:pPr>
      <w:r w:rsidRPr="004C3A7D">
        <w:rPr>
          <w:sz w:val="20"/>
          <w:szCs w:val="20"/>
        </w:rPr>
        <w:t>**</w:t>
      </w:r>
      <w:r w:rsidR="005C3051">
        <w:rPr>
          <w:sz w:val="20"/>
          <w:szCs w:val="20"/>
        </w:rPr>
        <w:t xml:space="preserve"> </w:t>
      </w:r>
      <w:r w:rsidRPr="009902B8">
        <w:rPr>
          <w:sz w:val="20"/>
          <w:szCs w:val="20"/>
        </w:rPr>
        <w:t>£5M EL in respect of Terrorism, Asbestos, Offshore Work</w:t>
      </w:r>
      <w:r w:rsidR="00CD2C40">
        <w:rPr>
          <w:sz w:val="20"/>
          <w:szCs w:val="20"/>
        </w:rPr>
        <w:tab/>
      </w:r>
      <w:r w:rsidR="00CD2C40">
        <w:rPr>
          <w:sz w:val="20"/>
          <w:szCs w:val="20"/>
        </w:rPr>
        <w:tab/>
      </w:r>
      <w:r w:rsidRPr="004C3A7D">
        <w:rPr>
          <w:sz w:val="20"/>
          <w:szCs w:val="20"/>
        </w:rPr>
        <w:t>***</w:t>
      </w:r>
      <w:r w:rsidR="005C3051">
        <w:rPr>
          <w:sz w:val="20"/>
          <w:szCs w:val="20"/>
        </w:rPr>
        <w:t xml:space="preserve"> </w:t>
      </w:r>
      <w:r w:rsidRPr="009902B8">
        <w:rPr>
          <w:sz w:val="20"/>
          <w:szCs w:val="20"/>
        </w:rPr>
        <w:t>PC Personal Car</w:t>
      </w:r>
      <w:r w:rsidR="00CD2C40">
        <w:rPr>
          <w:sz w:val="20"/>
          <w:szCs w:val="20"/>
        </w:rPr>
        <w:tab/>
      </w:r>
      <w:r w:rsidR="00CD2C40">
        <w:rPr>
          <w:sz w:val="20"/>
          <w:szCs w:val="20"/>
        </w:rPr>
        <w:tab/>
      </w:r>
      <w:r w:rsidRPr="004C3A7D">
        <w:rPr>
          <w:sz w:val="20"/>
          <w:szCs w:val="20"/>
        </w:rPr>
        <w:t>***</w:t>
      </w:r>
      <w:r w:rsidR="005C3051">
        <w:rPr>
          <w:sz w:val="20"/>
          <w:szCs w:val="20"/>
        </w:rPr>
        <w:t xml:space="preserve"> </w:t>
      </w:r>
      <w:r w:rsidRPr="009902B8">
        <w:rPr>
          <w:sz w:val="20"/>
          <w:szCs w:val="20"/>
        </w:rPr>
        <w:t>CV Commercial Vehicle</w:t>
      </w:r>
    </w:p>
    <w:p w14:paraId="75E5D794" w14:textId="77777777" w:rsidR="00CD2C40" w:rsidRPr="009902B8" w:rsidRDefault="00CD2C40" w:rsidP="00C74B2B">
      <w:pPr>
        <w:pStyle w:val="BodyText"/>
        <w:kinsoku w:val="0"/>
        <w:overflowPunct w:val="0"/>
        <w:ind w:left="127" w:right="409" w:firstLine="724"/>
        <w:rPr>
          <w:sz w:val="20"/>
          <w:szCs w:val="20"/>
        </w:rPr>
      </w:pPr>
    </w:p>
    <w:p w14:paraId="27E562CB" w14:textId="77777777" w:rsidR="002E3E89" w:rsidRPr="00CE435E" w:rsidRDefault="002E3E89" w:rsidP="00C74B2B">
      <w:pPr>
        <w:pStyle w:val="BodyText"/>
        <w:kinsoku w:val="0"/>
        <w:overflowPunct w:val="0"/>
        <w:spacing w:before="1"/>
        <w:ind w:left="851" w:right="278"/>
        <w:rPr>
          <w:i/>
          <w:iCs/>
          <w:color w:val="000000"/>
        </w:rPr>
      </w:pPr>
      <w:r w:rsidRPr="00CE435E">
        <w:rPr>
          <w:i/>
          <w:iCs/>
        </w:rPr>
        <w:t xml:space="preserve">Although not mandatory, consideration should be given to Management Liability Insurance of £1M which encompasses Directors’ and Officers’ Liability, Employment Practice Liability and Corporate Legal Liability. Most companies buying this insurance have a tighter hold on their own corporate governance, which can be a good indicator of how well an organisation operates. Dependant on perceived risk, please consult with </w:t>
      </w:r>
      <w:hyperlink r:id="rId38" w:history="1">
        <w:r w:rsidRPr="00CE435E">
          <w:rPr>
            <w:i/>
            <w:iCs/>
            <w:color w:val="0000FF"/>
          </w:rPr>
          <w:t xml:space="preserve">insurance@falkirk.gov.uk </w:t>
        </w:r>
      </w:hyperlink>
      <w:r w:rsidRPr="00CE435E">
        <w:rPr>
          <w:i/>
          <w:iCs/>
          <w:color w:val="000000"/>
        </w:rPr>
        <w:t>to discuss feasibility of inclusion.</w:t>
      </w:r>
    </w:p>
    <w:bookmarkEnd w:id="81"/>
    <w:p w14:paraId="260BC48A" w14:textId="77777777" w:rsidR="007574B8" w:rsidRDefault="007574B8" w:rsidP="00C74B2B">
      <w:pPr>
        <w:pStyle w:val="BodyText"/>
        <w:kinsoku w:val="0"/>
        <w:overflowPunct w:val="0"/>
        <w:spacing w:line="20" w:lineRule="exact"/>
        <w:ind w:left="4086" w:right="409" w:hanging="926"/>
        <w:rPr>
          <w:sz w:val="2"/>
          <w:szCs w:val="2"/>
        </w:rPr>
        <w:sectPr w:rsidR="007574B8" w:rsidSect="003A0E90">
          <w:pgSz w:w="16840" w:h="11910" w:orient="landscape"/>
          <w:pgMar w:top="1060" w:right="1040" w:bottom="280" w:left="780" w:header="720" w:footer="720" w:gutter="0"/>
          <w:cols w:space="720" w:equalWidth="0">
            <w:col w:w="15020"/>
          </w:cols>
          <w:noEndnote/>
        </w:sectPr>
      </w:pPr>
    </w:p>
    <w:p w14:paraId="2C7F9DDA" w14:textId="25F4E021" w:rsidR="007574B8" w:rsidRDefault="007574B8" w:rsidP="00C74B2B">
      <w:pPr>
        <w:pStyle w:val="Heading1"/>
        <w:numPr>
          <w:ilvl w:val="0"/>
          <w:numId w:val="18"/>
        </w:numPr>
        <w:kinsoku w:val="0"/>
        <w:overflowPunct w:val="0"/>
        <w:spacing w:before="67"/>
        <w:ind w:left="851" w:right="409" w:hanging="849"/>
        <w:rPr>
          <w:color w:val="000000"/>
        </w:rPr>
      </w:pPr>
      <w:bookmarkStart w:id="82" w:name="_Toc154052113"/>
      <w:r>
        <w:lastRenderedPageBreak/>
        <w:t>Single Procurement Document</w:t>
      </w:r>
      <w:r>
        <w:rPr>
          <w:spacing w:val="-4"/>
        </w:rPr>
        <w:t xml:space="preserve"> </w:t>
      </w:r>
      <w:r>
        <w:t>(SPD)</w:t>
      </w:r>
      <w:bookmarkEnd w:id="82"/>
    </w:p>
    <w:p w14:paraId="36D7851E" w14:textId="3E471460" w:rsidR="007574B8" w:rsidRDefault="007574B8" w:rsidP="00C74B2B">
      <w:pPr>
        <w:pStyle w:val="Heading2"/>
        <w:numPr>
          <w:ilvl w:val="1"/>
          <w:numId w:val="18"/>
        </w:numPr>
        <w:kinsoku w:val="0"/>
        <w:overflowPunct w:val="0"/>
        <w:spacing w:before="194"/>
        <w:ind w:left="851" w:right="409" w:hanging="849"/>
        <w:rPr>
          <w:color w:val="000000"/>
        </w:rPr>
      </w:pPr>
      <w:bookmarkStart w:id="83" w:name="_Toc154052114"/>
      <w:r>
        <w:t>SPD</w:t>
      </w:r>
      <w:bookmarkEnd w:id="83"/>
    </w:p>
    <w:p w14:paraId="051AB056" w14:textId="18FFCA8D" w:rsidR="007574B8" w:rsidRDefault="007574B8" w:rsidP="00C74B2B">
      <w:pPr>
        <w:pStyle w:val="ListParagraph"/>
        <w:numPr>
          <w:ilvl w:val="2"/>
          <w:numId w:val="18"/>
        </w:numPr>
        <w:kinsoku w:val="0"/>
        <w:overflowPunct w:val="0"/>
        <w:spacing w:before="4"/>
        <w:ind w:left="851" w:right="409" w:hanging="849"/>
        <w:rPr>
          <w:sz w:val="22"/>
          <w:szCs w:val="22"/>
        </w:rPr>
      </w:pPr>
      <w:r>
        <w:rPr>
          <w:sz w:val="22"/>
          <w:szCs w:val="22"/>
        </w:rPr>
        <w:t xml:space="preserve">The Single Procurement document must be used for all regulated Procurement exercises. The SPD is a generic document, used across </w:t>
      </w:r>
      <w:r w:rsidR="00A00492">
        <w:rPr>
          <w:sz w:val="22"/>
          <w:szCs w:val="22"/>
        </w:rPr>
        <w:t>the UK</w:t>
      </w:r>
      <w:r>
        <w:rPr>
          <w:sz w:val="22"/>
          <w:szCs w:val="22"/>
        </w:rPr>
        <w:t xml:space="preserve">. This means that the questions in the SPD cannot be </w:t>
      </w:r>
      <w:r w:rsidR="00D4056D">
        <w:rPr>
          <w:sz w:val="22"/>
          <w:szCs w:val="22"/>
        </w:rPr>
        <w:t>amended,</w:t>
      </w:r>
      <w:r>
        <w:rPr>
          <w:sz w:val="22"/>
          <w:szCs w:val="22"/>
        </w:rPr>
        <w:t xml:space="preserve"> and new questions cannot be added. Procuring Officers must set out the specific requirements, the relevant exclusion grounds and the minimum standards that are relevant for the procurement exercise in the Contract</w:t>
      </w:r>
      <w:r>
        <w:rPr>
          <w:spacing w:val="-24"/>
          <w:sz w:val="22"/>
          <w:szCs w:val="22"/>
        </w:rPr>
        <w:t xml:space="preserve"> </w:t>
      </w:r>
      <w:r>
        <w:rPr>
          <w:sz w:val="22"/>
          <w:szCs w:val="22"/>
        </w:rPr>
        <w:t>Notice.</w:t>
      </w:r>
    </w:p>
    <w:p w14:paraId="6BEB7DF3" w14:textId="77777777" w:rsidR="007574B8" w:rsidRDefault="007574B8" w:rsidP="00C74B2B">
      <w:pPr>
        <w:pStyle w:val="BodyText"/>
        <w:kinsoku w:val="0"/>
        <w:overflowPunct w:val="0"/>
        <w:ind w:left="851" w:right="409" w:hanging="849"/>
      </w:pPr>
    </w:p>
    <w:p w14:paraId="444BC1A6" w14:textId="77777777" w:rsidR="007574B8" w:rsidRDefault="007574B8" w:rsidP="00C74B2B">
      <w:pPr>
        <w:pStyle w:val="BodyText"/>
        <w:kinsoku w:val="0"/>
        <w:overflowPunct w:val="0"/>
        <w:ind w:left="851" w:right="409"/>
        <w:jc w:val="both"/>
      </w:pPr>
      <w:r>
        <w:t>The distinction between selection and award criteria is crucially important. Selection criteria are focused on "the bidder" and award criteria are focused on "the bid”. All selection criteria must be relevant and proportionate to the subject-matter of the contract.</w:t>
      </w:r>
    </w:p>
    <w:p w14:paraId="2950C636" w14:textId="77777777" w:rsidR="007574B8" w:rsidRDefault="007574B8" w:rsidP="00C74B2B">
      <w:pPr>
        <w:pStyle w:val="BodyText"/>
        <w:kinsoku w:val="0"/>
        <w:overflowPunct w:val="0"/>
        <w:spacing w:before="10"/>
        <w:ind w:left="851" w:right="409"/>
        <w:rPr>
          <w:sz w:val="21"/>
          <w:szCs w:val="21"/>
        </w:rPr>
      </w:pPr>
    </w:p>
    <w:p w14:paraId="1AD0D558" w14:textId="77777777" w:rsidR="007574B8" w:rsidRDefault="007574B8" w:rsidP="00C74B2B">
      <w:pPr>
        <w:pStyle w:val="BodyText"/>
        <w:kinsoku w:val="0"/>
        <w:overflowPunct w:val="0"/>
        <w:ind w:left="851" w:right="409"/>
      </w:pPr>
      <w:r>
        <w:t>This means that issues/questions which are appropriate to the selection criteria must be addressed at the selection stage and cannot form part of the award stage (even if they were omitted from the selection stage in error) and vice versa.</w:t>
      </w:r>
    </w:p>
    <w:p w14:paraId="58954EA2" w14:textId="77777777" w:rsidR="007574B8" w:rsidRDefault="007574B8" w:rsidP="00C74B2B">
      <w:pPr>
        <w:pStyle w:val="BodyText"/>
        <w:kinsoku w:val="0"/>
        <w:overflowPunct w:val="0"/>
        <w:spacing w:before="1"/>
        <w:ind w:left="851" w:right="409" w:hanging="849"/>
      </w:pPr>
    </w:p>
    <w:p w14:paraId="72F6897F" w14:textId="77777777" w:rsidR="007574B8" w:rsidRDefault="007574B8" w:rsidP="00C74B2B">
      <w:pPr>
        <w:pStyle w:val="ListParagraph"/>
        <w:numPr>
          <w:ilvl w:val="2"/>
          <w:numId w:val="18"/>
        </w:numPr>
        <w:kinsoku w:val="0"/>
        <w:overflowPunct w:val="0"/>
        <w:spacing w:before="1"/>
        <w:ind w:left="851" w:right="409" w:hanging="849"/>
        <w:rPr>
          <w:sz w:val="22"/>
          <w:szCs w:val="22"/>
        </w:rPr>
      </w:pPr>
      <w:r>
        <w:rPr>
          <w:sz w:val="22"/>
          <w:szCs w:val="22"/>
        </w:rPr>
        <w:t>The Procuring Officer should set out the specific requirements and minimum standards that are relevant and proportionate for the procurement exercise in the Contract Notice (or the PIN, if that is being used as a Call for</w:t>
      </w:r>
      <w:r>
        <w:rPr>
          <w:spacing w:val="-2"/>
          <w:sz w:val="22"/>
          <w:szCs w:val="22"/>
        </w:rPr>
        <w:t xml:space="preserve"> </w:t>
      </w:r>
      <w:r>
        <w:rPr>
          <w:sz w:val="22"/>
          <w:szCs w:val="22"/>
        </w:rPr>
        <w:t>Competition).</w:t>
      </w:r>
    </w:p>
    <w:p w14:paraId="7705B582" w14:textId="77777777" w:rsidR="007574B8" w:rsidRDefault="007574B8" w:rsidP="00C74B2B">
      <w:pPr>
        <w:pStyle w:val="BodyText"/>
        <w:kinsoku w:val="0"/>
        <w:overflowPunct w:val="0"/>
        <w:ind w:left="851" w:right="409" w:hanging="849"/>
      </w:pPr>
    </w:p>
    <w:p w14:paraId="31113D7B" w14:textId="35DC13D3" w:rsidR="007574B8" w:rsidRDefault="007574B8" w:rsidP="00C74B2B">
      <w:pPr>
        <w:pStyle w:val="BodyText"/>
        <w:kinsoku w:val="0"/>
        <w:overflowPunct w:val="0"/>
        <w:ind w:left="851" w:right="409"/>
      </w:pPr>
      <w:r>
        <w:t xml:space="preserve">A set of standardised statements has been developed to support you in preparing this aspect of the relevant Contract Notice(s) (or the PIN if that is being used as a Call for Competition) which is available along with copies of the SPD via </w:t>
      </w:r>
      <w:hyperlink r:id="rId39" w:history="1">
        <w:r>
          <w:t>https://www.procurementjourney.scot/procurement- journey</w:t>
        </w:r>
      </w:hyperlink>
      <w:r>
        <w:t xml:space="preserve">. You </w:t>
      </w:r>
      <w:r w:rsidR="00A00492">
        <w:t>must include</w:t>
      </w:r>
      <w:r>
        <w:t xml:space="preserve"> these statements to your Contract Notice (or the PIN if that is being used as a Call for Competition) and complete where relevant. You may also set out further selection stage and exclusion information you require to be included in the Contract Notice (or the PIN if being used as a call for competition) where relevant and proportionate to the subject-matter of the contract,</w:t>
      </w:r>
    </w:p>
    <w:p w14:paraId="7D7057E5" w14:textId="566C83A1" w:rsidR="007574B8" w:rsidRDefault="007574B8" w:rsidP="00C74B2B">
      <w:pPr>
        <w:pStyle w:val="BodyText"/>
        <w:kinsoku w:val="0"/>
        <w:overflowPunct w:val="0"/>
        <w:spacing w:line="252" w:lineRule="exact"/>
        <w:ind w:left="851" w:right="409"/>
      </w:pPr>
    </w:p>
    <w:p w14:paraId="55D6267A" w14:textId="77777777" w:rsidR="007574B8" w:rsidRDefault="007574B8" w:rsidP="00C74B2B">
      <w:pPr>
        <w:pStyle w:val="ListParagraph"/>
        <w:numPr>
          <w:ilvl w:val="2"/>
          <w:numId w:val="18"/>
        </w:numPr>
        <w:kinsoku w:val="0"/>
        <w:overflowPunct w:val="0"/>
        <w:ind w:left="851" w:right="409" w:hanging="851"/>
        <w:rPr>
          <w:sz w:val="22"/>
          <w:szCs w:val="22"/>
        </w:rPr>
      </w:pPr>
      <w:r>
        <w:rPr>
          <w:sz w:val="22"/>
          <w:szCs w:val="22"/>
        </w:rPr>
        <w:t>Bidders are not required to produce supporting documentary evidence or certificates until requested by the Procuring Officer prior to awarding the contract, as part of the due diligence process. You may also request supporting evidence from bidders after stage one of a two stage procurement</w:t>
      </w:r>
      <w:r>
        <w:rPr>
          <w:spacing w:val="2"/>
          <w:sz w:val="22"/>
          <w:szCs w:val="22"/>
        </w:rPr>
        <w:t xml:space="preserve"> </w:t>
      </w:r>
      <w:r>
        <w:rPr>
          <w:sz w:val="22"/>
          <w:szCs w:val="22"/>
        </w:rPr>
        <w:t>procedure.</w:t>
      </w:r>
    </w:p>
    <w:p w14:paraId="138EFDE0" w14:textId="77777777" w:rsidR="007574B8" w:rsidRDefault="007574B8" w:rsidP="00C74B2B">
      <w:pPr>
        <w:pStyle w:val="BodyText"/>
        <w:kinsoku w:val="0"/>
        <w:overflowPunct w:val="0"/>
        <w:ind w:left="851" w:right="409"/>
      </w:pPr>
    </w:p>
    <w:p w14:paraId="6FAE2EE6" w14:textId="77777777" w:rsidR="007574B8" w:rsidRDefault="007574B8" w:rsidP="00C74B2B">
      <w:pPr>
        <w:pStyle w:val="BodyText"/>
        <w:kinsoku w:val="0"/>
        <w:overflowPunct w:val="0"/>
        <w:ind w:left="851" w:right="409"/>
      </w:pPr>
      <w:r>
        <w:t xml:space="preserve">The Procuring Officer may also, where it is necessary to ensure the integrity and proper conduct of the procurement process, request at any time during the procurement process, </w:t>
      </w:r>
      <w:proofErr w:type="gramStart"/>
      <w:r>
        <w:t>all</w:t>
      </w:r>
      <w:proofErr w:type="gramEnd"/>
      <w:r>
        <w:t xml:space="preserve"> or part of the supporting documents from</w:t>
      </w:r>
      <w:r>
        <w:rPr>
          <w:spacing w:val="-3"/>
        </w:rPr>
        <w:t xml:space="preserve"> </w:t>
      </w:r>
      <w:r>
        <w:t>bidders.</w:t>
      </w:r>
    </w:p>
    <w:p w14:paraId="084A140F" w14:textId="77777777" w:rsidR="007574B8" w:rsidRDefault="007574B8" w:rsidP="00C74B2B">
      <w:pPr>
        <w:pStyle w:val="BodyText"/>
        <w:kinsoku w:val="0"/>
        <w:overflowPunct w:val="0"/>
        <w:spacing w:before="10"/>
        <w:ind w:left="851" w:right="409"/>
        <w:rPr>
          <w:sz w:val="21"/>
          <w:szCs w:val="21"/>
        </w:rPr>
      </w:pPr>
    </w:p>
    <w:p w14:paraId="4940D3B2" w14:textId="0DC88CC5" w:rsidR="007574B8" w:rsidRPr="005149F4" w:rsidRDefault="007574B8" w:rsidP="00C74B2B">
      <w:pPr>
        <w:pStyle w:val="ListParagraph"/>
        <w:numPr>
          <w:ilvl w:val="2"/>
          <w:numId w:val="18"/>
        </w:numPr>
        <w:kinsoku w:val="0"/>
        <w:overflowPunct w:val="0"/>
        <w:ind w:left="851" w:right="409" w:hanging="851"/>
        <w:rPr>
          <w:sz w:val="20"/>
          <w:szCs w:val="20"/>
        </w:rPr>
      </w:pPr>
      <w:r>
        <w:rPr>
          <w:sz w:val="22"/>
          <w:szCs w:val="22"/>
        </w:rPr>
        <w:t>Only Part IV of the Selection Criteria (Technical &amp; Professional Ability) can be weighted and should be used as the criteria in which progression from the Selection Stage can be</w:t>
      </w:r>
      <w:r>
        <w:rPr>
          <w:spacing w:val="-22"/>
          <w:sz w:val="22"/>
          <w:szCs w:val="22"/>
        </w:rPr>
        <w:t xml:space="preserve"> </w:t>
      </w:r>
      <w:r>
        <w:rPr>
          <w:sz w:val="22"/>
          <w:szCs w:val="22"/>
        </w:rPr>
        <w:t>made.</w:t>
      </w:r>
    </w:p>
    <w:p w14:paraId="57063AD7" w14:textId="56F14843" w:rsidR="007574B8" w:rsidRDefault="007574B8" w:rsidP="00C74B2B">
      <w:pPr>
        <w:pStyle w:val="Heading2"/>
        <w:numPr>
          <w:ilvl w:val="1"/>
          <w:numId w:val="18"/>
        </w:numPr>
        <w:kinsoku w:val="0"/>
        <w:overflowPunct w:val="0"/>
        <w:spacing w:before="194"/>
        <w:ind w:left="851" w:right="409" w:hanging="849"/>
      </w:pPr>
      <w:bookmarkStart w:id="84" w:name="_Toc154052115"/>
      <w:r>
        <w:t>Scoring the</w:t>
      </w:r>
      <w:r w:rsidRPr="00C90264">
        <w:t xml:space="preserve"> </w:t>
      </w:r>
      <w:r>
        <w:t>SPD</w:t>
      </w:r>
      <w:bookmarkEnd w:id="84"/>
    </w:p>
    <w:p w14:paraId="250C2884" w14:textId="016E1E8A" w:rsidR="007574B8" w:rsidRDefault="007574B8" w:rsidP="00C74B2B">
      <w:pPr>
        <w:pStyle w:val="ListParagraph"/>
        <w:numPr>
          <w:ilvl w:val="2"/>
          <w:numId w:val="18"/>
        </w:numPr>
        <w:kinsoku w:val="0"/>
        <w:overflowPunct w:val="0"/>
        <w:ind w:left="851" w:right="409" w:hanging="851"/>
        <w:rPr>
          <w:sz w:val="22"/>
          <w:szCs w:val="22"/>
        </w:rPr>
      </w:pPr>
      <w:r>
        <w:rPr>
          <w:sz w:val="22"/>
          <w:szCs w:val="22"/>
        </w:rPr>
        <w:t>Evaluation of the SPD is dependent on whether the Open Procedure of the Restricted Procedure has been</w:t>
      </w:r>
      <w:r w:rsidRPr="00C90264">
        <w:rPr>
          <w:sz w:val="22"/>
          <w:szCs w:val="22"/>
        </w:rPr>
        <w:t xml:space="preserve"> </w:t>
      </w:r>
      <w:r>
        <w:rPr>
          <w:sz w:val="22"/>
          <w:szCs w:val="22"/>
        </w:rPr>
        <w:t>used.</w:t>
      </w:r>
    </w:p>
    <w:p w14:paraId="5E7B24B2" w14:textId="77777777" w:rsidR="007574B8" w:rsidRDefault="007574B8" w:rsidP="00C74B2B">
      <w:pPr>
        <w:pStyle w:val="BodyText"/>
        <w:kinsoku w:val="0"/>
        <w:overflowPunct w:val="0"/>
        <w:ind w:left="851" w:right="409" w:hanging="849"/>
      </w:pPr>
    </w:p>
    <w:p w14:paraId="353BAB37" w14:textId="7BCA0023"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Using the Open Procedure, evaluation of Qualitative and Commercial submission is done first </w:t>
      </w:r>
      <w:proofErr w:type="gramStart"/>
      <w:r>
        <w:rPr>
          <w:sz w:val="22"/>
          <w:szCs w:val="22"/>
        </w:rPr>
        <w:t>in order to</w:t>
      </w:r>
      <w:proofErr w:type="gramEnd"/>
      <w:r>
        <w:rPr>
          <w:sz w:val="22"/>
          <w:szCs w:val="22"/>
        </w:rPr>
        <w:t xml:space="preserve"> obtain ranking. After which you should request (from suppliers to intend to award to only) supporting documentation referenced to in the SPD submission and evaluate all information provided as a due diligence exercise regarding ability to fulfil the scope of the</w:t>
      </w:r>
      <w:r w:rsidRPr="00C90264">
        <w:rPr>
          <w:sz w:val="22"/>
          <w:szCs w:val="22"/>
        </w:rPr>
        <w:t xml:space="preserve"> </w:t>
      </w:r>
      <w:r>
        <w:rPr>
          <w:sz w:val="22"/>
          <w:szCs w:val="22"/>
        </w:rPr>
        <w:t>requirement.</w:t>
      </w:r>
    </w:p>
    <w:p w14:paraId="4D241BB2" w14:textId="77777777" w:rsidR="007574B8" w:rsidRDefault="007574B8" w:rsidP="00C74B2B">
      <w:pPr>
        <w:pStyle w:val="ListParagraph"/>
        <w:numPr>
          <w:ilvl w:val="2"/>
          <w:numId w:val="15"/>
        </w:numPr>
        <w:kinsoku w:val="0"/>
        <w:overflowPunct w:val="0"/>
        <w:ind w:left="851" w:right="409" w:hanging="849"/>
        <w:rPr>
          <w:sz w:val="22"/>
          <w:szCs w:val="22"/>
        </w:rPr>
        <w:sectPr w:rsidR="007574B8" w:rsidSect="003A0E90">
          <w:pgSz w:w="11910" w:h="16840"/>
          <w:pgMar w:top="1060" w:right="800" w:bottom="280" w:left="920" w:header="720" w:footer="720" w:gutter="0"/>
          <w:cols w:space="720" w:equalWidth="0">
            <w:col w:w="10190"/>
          </w:cols>
          <w:noEndnote/>
        </w:sectPr>
      </w:pPr>
    </w:p>
    <w:p w14:paraId="7D4756C6" w14:textId="46CE4E12" w:rsidR="007574B8" w:rsidRDefault="007574B8" w:rsidP="00C74B2B">
      <w:pPr>
        <w:pStyle w:val="ListParagraph"/>
        <w:numPr>
          <w:ilvl w:val="2"/>
          <w:numId w:val="18"/>
        </w:numPr>
        <w:kinsoku w:val="0"/>
        <w:overflowPunct w:val="0"/>
        <w:ind w:left="851" w:right="409" w:hanging="851"/>
        <w:rPr>
          <w:sz w:val="22"/>
          <w:szCs w:val="22"/>
        </w:rPr>
      </w:pPr>
      <w:r>
        <w:rPr>
          <w:sz w:val="22"/>
          <w:szCs w:val="22"/>
        </w:rPr>
        <w:lastRenderedPageBreak/>
        <w:t xml:space="preserve">Using the Restricted Procedure, evaluation of the Technical and Professional Ability section with the SPD is done first </w:t>
      </w:r>
      <w:proofErr w:type="gramStart"/>
      <w:r>
        <w:rPr>
          <w:sz w:val="22"/>
          <w:szCs w:val="22"/>
        </w:rPr>
        <w:t>in order to</w:t>
      </w:r>
      <w:proofErr w:type="gramEnd"/>
      <w:r>
        <w:rPr>
          <w:sz w:val="22"/>
          <w:szCs w:val="22"/>
        </w:rPr>
        <w:t xml:space="preserve"> obtain shortlist ranking. After which you should request (from suppliers to intend to progress to the award stage only) supporting documentation referenced to in the SPD submission and evaluate all information provided as a due diligence exercise regarding ability to fulfil the scope of the</w:t>
      </w:r>
      <w:r w:rsidRPr="00C90264">
        <w:rPr>
          <w:sz w:val="22"/>
          <w:szCs w:val="22"/>
        </w:rPr>
        <w:t xml:space="preserve"> </w:t>
      </w:r>
      <w:r>
        <w:rPr>
          <w:sz w:val="22"/>
          <w:szCs w:val="22"/>
        </w:rPr>
        <w:t>requirement.</w:t>
      </w:r>
    </w:p>
    <w:p w14:paraId="34D8E556" w14:textId="77777777" w:rsidR="007574B8" w:rsidRDefault="007574B8" w:rsidP="00C74B2B">
      <w:pPr>
        <w:pStyle w:val="BodyText"/>
        <w:kinsoku w:val="0"/>
        <w:overflowPunct w:val="0"/>
        <w:spacing w:before="11"/>
        <w:ind w:right="409" w:hanging="926"/>
        <w:rPr>
          <w:sz w:val="21"/>
          <w:szCs w:val="21"/>
        </w:rPr>
      </w:pPr>
    </w:p>
    <w:p w14:paraId="40C5E270" w14:textId="6B76BC4E" w:rsidR="007574B8" w:rsidRDefault="00A00492" w:rsidP="00C74B2B">
      <w:pPr>
        <w:pStyle w:val="BodyText"/>
        <w:kinsoku w:val="0"/>
        <w:overflowPunct w:val="0"/>
        <w:ind w:left="220" w:right="409" w:firstLine="631"/>
        <w:rPr>
          <w:sz w:val="20"/>
          <w:szCs w:val="20"/>
        </w:rPr>
      </w:pPr>
      <w:r>
        <w:rPr>
          <w:noProof/>
        </w:rPr>
        <w:drawing>
          <wp:inline distT="0" distB="0" distL="0" distR="0" wp14:anchorId="587B8BBD" wp14:editId="5C40685A">
            <wp:extent cx="5598160" cy="3095625"/>
            <wp:effectExtent l="0" t="0" r="2540" b="952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05083" cy="3099453"/>
                    </a:xfrm>
                    <a:prstGeom prst="rect">
                      <a:avLst/>
                    </a:prstGeom>
                    <a:noFill/>
                    <a:ln>
                      <a:noFill/>
                    </a:ln>
                  </pic:spPr>
                </pic:pic>
              </a:graphicData>
            </a:graphic>
          </wp:inline>
        </w:drawing>
      </w:r>
    </w:p>
    <w:p w14:paraId="0CEC7BA9" w14:textId="18E8DC08" w:rsidR="00CE435E" w:rsidRPr="00CE435E" w:rsidRDefault="00CE435E" w:rsidP="00CE435E">
      <w:pPr>
        <w:pStyle w:val="BodyText"/>
        <w:kinsoku w:val="0"/>
        <w:overflowPunct w:val="0"/>
        <w:spacing w:after="3"/>
        <w:ind w:left="940" w:right="409" w:hanging="89"/>
        <w:rPr>
          <w:b/>
          <w:bCs/>
          <w:i/>
          <w:iCs/>
        </w:rPr>
      </w:pPr>
      <w:r w:rsidRPr="00CE435E">
        <w:rPr>
          <w:b/>
          <w:bCs/>
          <w:i/>
          <w:iCs/>
        </w:rPr>
        <w:t>Diagram 2 SPD Process</w:t>
      </w:r>
    </w:p>
    <w:p w14:paraId="028CBB55" w14:textId="77777777" w:rsidR="007574B8" w:rsidRDefault="007574B8" w:rsidP="00C74B2B">
      <w:pPr>
        <w:pStyle w:val="BodyText"/>
        <w:kinsoku w:val="0"/>
        <w:overflowPunct w:val="0"/>
        <w:spacing w:before="8"/>
        <w:ind w:right="409" w:hanging="926"/>
        <w:rPr>
          <w:i/>
          <w:iCs/>
          <w:sz w:val="21"/>
          <w:szCs w:val="21"/>
        </w:rPr>
      </w:pPr>
    </w:p>
    <w:p w14:paraId="6BFB5AC8" w14:textId="2662F2AA" w:rsidR="007574B8" w:rsidRPr="005149F4" w:rsidRDefault="007574B8" w:rsidP="00C74B2B">
      <w:pPr>
        <w:pStyle w:val="ListParagraph"/>
        <w:numPr>
          <w:ilvl w:val="2"/>
          <w:numId w:val="18"/>
        </w:numPr>
        <w:kinsoku w:val="0"/>
        <w:overflowPunct w:val="0"/>
        <w:spacing w:before="1"/>
        <w:ind w:left="851" w:right="409" w:hanging="851"/>
        <w:rPr>
          <w:sz w:val="22"/>
          <w:szCs w:val="22"/>
        </w:rPr>
      </w:pPr>
      <w:r w:rsidRPr="005149F4">
        <w:rPr>
          <w:sz w:val="22"/>
          <w:szCs w:val="22"/>
        </w:rPr>
        <w:t>Company Registration numbers must be checked against Companies House register (</w:t>
      </w:r>
      <w:hyperlink r:id="rId41" w:history="1">
        <w:r w:rsidR="008C3890" w:rsidRPr="005149F4">
          <w:rPr>
            <w:sz w:val="22"/>
            <w:szCs w:val="22"/>
            <w:u w:val="single"/>
          </w:rPr>
          <w:t>https://www.gov.uk/get-information-about-a-company</w:t>
        </w:r>
      </w:hyperlink>
      <w:r w:rsidRPr="005149F4">
        <w:rPr>
          <w:sz w:val="22"/>
          <w:szCs w:val="22"/>
        </w:rPr>
        <w:t>) to verify the company information submitted is listed and that the registered head office matches the information provided. The information provided within Companies House will also show the trading status of the company. Further checks will be required where organisations are not shown as ‘Active’ in Companies</w:t>
      </w:r>
      <w:r w:rsidRPr="005149F4">
        <w:rPr>
          <w:spacing w:val="-1"/>
          <w:sz w:val="22"/>
          <w:szCs w:val="22"/>
        </w:rPr>
        <w:t xml:space="preserve"> </w:t>
      </w:r>
      <w:r w:rsidRPr="005149F4">
        <w:rPr>
          <w:sz w:val="22"/>
          <w:szCs w:val="22"/>
        </w:rPr>
        <w:t>House.</w:t>
      </w:r>
    </w:p>
    <w:p w14:paraId="24D69FA0" w14:textId="77777777" w:rsidR="007574B8" w:rsidRDefault="007574B8" w:rsidP="00C74B2B">
      <w:pPr>
        <w:pStyle w:val="BodyText"/>
        <w:kinsoku w:val="0"/>
        <w:overflowPunct w:val="0"/>
        <w:ind w:left="851" w:right="409" w:hanging="837"/>
      </w:pPr>
    </w:p>
    <w:p w14:paraId="58B675FF" w14:textId="583A137D" w:rsidR="007574B8" w:rsidRDefault="007574B8" w:rsidP="00C74B2B">
      <w:pPr>
        <w:pStyle w:val="ListParagraph"/>
        <w:numPr>
          <w:ilvl w:val="2"/>
          <w:numId w:val="18"/>
        </w:numPr>
        <w:kinsoku w:val="0"/>
        <w:overflowPunct w:val="0"/>
        <w:ind w:left="851" w:right="409" w:hanging="851"/>
        <w:rPr>
          <w:sz w:val="22"/>
          <w:szCs w:val="22"/>
        </w:rPr>
      </w:pPr>
      <w:r>
        <w:rPr>
          <w:sz w:val="22"/>
          <w:szCs w:val="22"/>
        </w:rPr>
        <w:t>When using the Restricted Procedure, the minimum number of candidates that can be selected for the Award stage is five. It should be noted however, that so long as the council has acted in accordance with the relevant regulations during the selection process, it will be possible to continue to tendering with fewer than five suppliers, as long as the list of potential suppliers does not include any supplier not selected through SPD, or that did not request to participate (i.e. less than five responses were</w:t>
      </w:r>
      <w:r w:rsidRPr="00C90264">
        <w:rPr>
          <w:sz w:val="22"/>
          <w:szCs w:val="22"/>
        </w:rPr>
        <w:t xml:space="preserve"> </w:t>
      </w:r>
      <w:r>
        <w:rPr>
          <w:sz w:val="22"/>
          <w:szCs w:val="22"/>
        </w:rPr>
        <w:t>received).</w:t>
      </w:r>
    </w:p>
    <w:p w14:paraId="6AD98C4E" w14:textId="77777777" w:rsidR="007574B8" w:rsidRDefault="007574B8" w:rsidP="00C74B2B">
      <w:pPr>
        <w:pStyle w:val="BodyText"/>
        <w:kinsoku w:val="0"/>
        <w:overflowPunct w:val="0"/>
        <w:spacing w:before="1"/>
        <w:ind w:left="851" w:right="409" w:hanging="837"/>
      </w:pPr>
    </w:p>
    <w:p w14:paraId="36E86FEB" w14:textId="77777777"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A scoring methodology should be drawn up in advance of issuing the Tender. In the interests of </w:t>
      </w:r>
      <w:proofErr w:type="gramStart"/>
      <w:r>
        <w:rPr>
          <w:sz w:val="22"/>
          <w:szCs w:val="22"/>
        </w:rPr>
        <w:t>transparency</w:t>
      </w:r>
      <w:proofErr w:type="gramEnd"/>
      <w:r>
        <w:rPr>
          <w:sz w:val="22"/>
          <w:szCs w:val="22"/>
        </w:rPr>
        <w:t xml:space="preserve"> the scoring methodology should disclose relative</w:t>
      </w:r>
      <w:r w:rsidRPr="00C90264">
        <w:rPr>
          <w:sz w:val="22"/>
          <w:szCs w:val="22"/>
        </w:rPr>
        <w:t xml:space="preserve"> </w:t>
      </w:r>
      <w:r>
        <w:rPr>
          <w:sz w:val="22"/>
          <w:szCs w:val="22"/>
        </w:rPr>
        <w:t>weightings.</w:t>
      </w:r>
    </w:p>
    <w:p w14:paraId="0E1A4D49" w14:textId="77777777" w:rsidR="007574B8" w:rsidRDefault="007574B8" w:rsidP="00C74B2B">
      <w:pPr>
        <w:pStyle w:val="BodyText"/>
        <w:kinsoku w:val="0"/>
        <w:overflowPunct w:val="0"/>
        <w:ind w:left="851" w:right="409" w:hanging="837"/>
      </w:pPr>
    </w:p>
    <w:p w14:paraId="2213A4DD" w14:textId="03AD5A36"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When scoring the Tender, it is important to observe principles of transparency, </w:t>
      </w:r>
      <w:proofErr w:type="gramStart"/>
      <w:r>
        <w:rPr>
          <w:sz w:val="22"/>
          <w:szCs w:val="22"/>
        </w:rPr>
        <w:t>non-discrimination</w:t>
      </w:r>
      <w:proofErr w:type="gramEnd"/>
      <w:r>
        <w:rPr>
          <w:sz w:val="22"/>
          <w:szCs w:val="22"/>
        </w:rPr>
        <w:t xml:space="preserve"> and equal</w:t>
      </w:r>
      <w:r w:rsidRPr="00C90264">
        <w:rPr>
          <w:sz w:val="22"/>
          <w:szCs w:val="22"/>
        </w:rPr>
        <w:t xml:space="preserve"> </w:t>
      </w:r>
      <w:r>
        <w:rPr>
          <w:sz w:val="22"/>
          <w:szCs w:val="22"/>
        </w:rPr>
        <w:t>treatment:</w:t>
      </w:r>
    </w:p>
    <w:p w14:paraId="66A886BA" w14:textId="77777777" w:rsidR="007574B8" w:rsidRDefault="007574B8" w:rsidP="00C74B2B">
      <w:pPr>
        <w:pStyle w:val="BodyText"/>
        <w:kinsoku w:val="0"/>
        <w:overflowPunct w:val="0"/>
        <w:spacing w:before="2"/>
        <w:ind w:left="851" w:right="409" w:hanging="837"/>
      </w:pPr>
    </w:p>
    <w:p w14:paraId="6A45829B" w14:textId="10F7A556"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Transparency: </w:t>
      </w:r>
      <w:r w:rsidR="00B271C7">
        <w:rPr>
          <w:sz w:val="22"/>
          <w:szCs w:val="22"/>
        </w:rPr>
        <w:t xml:space="preserve">i.e. </w:t>
      </w:r>
      <w:r>
        <w:rPr>
          <w:sz w:val="22"/>
          <w:szCs w:val="22"/>
        </w:rPr>
        <w:t>the criteria used by the Procuring Officer to score the Tender must be the same as the minimum standards and/or objective non-discriminatory criteria laid down in the contract</w:t>
      </w:r>
      <w:r w:rsidRPr="00C90264">
        <w:rPr>
          <w:sz w:val="22"/>
          <w:szCs w:val="22"/>
        </w:rPr>
        <w:t xml:space="preserve"> </w:t>
      </w:r>
      <w:r>
        <w:rPr>
          <w:sz w:val="22"/>
          <w:szCs w:val="22"/>
        </w:rPr>
        <w:t>notice.</w:t>
      </w:r>
    </w:p>
    <w:p w14:paraId="534C6F7F" w14:textId="77777777" w:rsidR="007574B8" w:rsidRDefault="007574B8" w:rsidP="00C74B2B">
      <w:pPr>
        <w:tabs>
          <w:tab w:val="left" w:pos="929"/>
        </w:tabs>
        <w:kinsoku w:val="0"/>
        <w:overflowPunct w:val="0"/>
        <w:ind w:right="409"/>
      </w:pPr>
    </w:p>
    <w:p w14:paraId="15DA69A1" w14:textId="5FCDF823"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Non-discrimination: </w:t>
      </w:r>
      <w:r w:rsidR="00B271C7">
        <w:rPr>
          <w:sz w:val="22"/>
          <w:szCs w:val="22"/>
        </w:rPr>
        <w:t xml:space="preserve">i.e. </w:t>
      </w:r>
      <w:r>
        <w:rPr>
          <w:sz w:val="22"/>
          <w:szCs w:val="22"/>
        </w:rPr>
        <w:t xml:space="preserve">Potential suppliers must not be excluded or receive less favourable treatment </w:t>
      </w:r>
      <w:proofErr w:type="gramStart"/>
      <w:r>
        <w:rPr>
          <w:sz w:val="22"/>
          <w:szCs w:val="22"/>
        </w:rPr>
        <w:t xml:space="preserve">on the basis </w:t>
      </w:r>
      <w:r w:rsidR="00B271C7">
        <w:rPr>
          <w:sz w:val="22"/>
          <w:szCs w:val="22"/>
        </w:rPr>
        <w:t>of</w:t>
      </w:r>
      <w:proofErr w:type="gramEnd"/>
      <w:r w:rsidR="00B271C7">
        <w:rPr>
          <w:sz w:val="22"/>
          <w:szCs w:val="22"/>
        </w:rPr>
        <w:t xml:space="preserve"> geography.</w:t>
      </w:r>
    </w:p>
    <w:p w14:paraId="77130241" w14:textId="77777777" w:rsidR="007574B8" w:rsidRDefault="007574B8" w:rsidP="00C74B2B">
      <w:pPr>
        <w:pStyle w:val="BodyText"/>
        <w:kinsoku w:val="0"/>
        <w:overflowPunct w:val="0"/>
        <w:spacing w:before="2"/>
        <w:ind w:left="851" w:right="409" w:hanging="849"/>
      </w:pPr>
    </w:p>
    <w:p w14:paraId="2F4A5D5E" w14:textId="715DF71D" w:rsidR="007574B8" w:rsidRDefault="007574B8" w:rsidP="00C74B2B">
      <w:pPr>
        <w:pStyle w:val="ListParagraph"/>
        <w:numPr>
          <w:ilvl w:val="2"/>
          <w:numId w:val="18"/>
        </w:numPr>
        <w:kinsoku w:val="0"/>
        <w:overflowPunct w:val="0"/>
        <w:ind w:left="851" w:right="409" w:hanging="851"/>
        <w:rPr>
          <w:sz w:val="22"/>
          <w:szCs w:val="22"/>
        </w:rPr>
      </w:pPr>
      <w:r>
        <w:rPr>
          <w:sz w:val="22"/>
          <w:szCs w:val="22"/>
        </w:rPr>
        <w:t xml:space="preserve">Equal treatment: </w:t>
      </w:r>
      <w:r w:rsidR="00B271C7">
        <w:rPr>
          <w:sz w:val="22"/>
          <w:szCs w:val="22"/>
        </w:rPr>
        <w:t xml:space="preserve">i.e. </w:t>
      </w:r>
      <w:r>
        <w:rPr>
          <w:sz w:val="22"/>
          <w:szCs w:val="22"/>
        </w:rPr>
        <w:t xml:space="preserve">All potential suppliers should be given the same opportunity to win the contract. This means that the council should not treat some potential suppliers </w:t>
      </w:r>
      <w:proofErr w:type="gramStart"/>
      <w:r>
        <w:rPr>
          <w:sz w:val="22"/>
          <w:szCs w:val="22"/>
        </w:rPr>
        <w:t>more or less favourably</w:t>
      </w:r>
      <w:proofErr w:type="gramEnd"/>
      <w:r>
        <w:rPr>
          <w:sz w:val="22"/>
          <w:szCs w:val="22"/>
        </w:rPr>
        <w:t xml:space="preserve"> than their</w:t>
      </w:r>
      <w:r w:rsidRPr="00C90264">
        <w:rPr>
          <w:sz w:val="22"/>
          <w:szCs w:val="22"/>
        </w:rPr>
        <w:t xml:space="preserve"> </w:t>
      </w:r>
      <w:r>
        <w:rPr>
          <w:sz w:val="22"/>
          <w:szCs w:val="22"/>
        </w:rPr>
        <w:t>competitors.</w:t>
      </w:r>
    </w:p>
    <w:p w14:paraId="5C9EA94F" w14:textId="4B67E66B" w:rsidR="007574B8" w:rsidRDefault="007574B8" w:rsidP="00C74B2B">
      <w:pPr>
        <w:pStyle w:val="ListParagraph"/>
        <w:numPr>
          <w:ilvl w:val="2"/>
          <w:numId w:val="18"/>
        </w:numPr>
        <w:kinsoku w:val="0"/>
        <w:overflowPunct w:val="0"/>
        <w:ind w:left="851" w:right="409" w:hanging="851"/>
        <w:rPr>
          <w:sz w:val="22"/>
          <w:szCs w:val="22"/>
        </w:rPr>
      </w:pPr>
      <w:r>
        <w:rPr>
          <w:sz w:val="22"/>
          <w:szCs w:val="22"/>
        </w:rPr>
        <w:lastRenderedPageBreak/>
        <w:t>If you intend to exclude potential suppliers based on mandatory or discretionary exclusion criteria related to criminal activity as per Public Contracts (Scotland) Regulations 2015, you must inform the supplier as soon as possible as they have the right to present “</w:t>
      </w:r>
      <w:r w:rsidR="00D35ACD">
        <w:rPr>
          <w:sz w:val="22"/>
          <w:szCs w:val="22"/>
        </w:rPr>
        <w:t>self-cleansing</w:t>
      </w:r>
      <w:r>
        <w:rPr>
          <w:sz w:val="22"/>
          <w:szCs w:val="22"/>
        </w:rPr>
        <w:t>” evidence which we are obligated to</w:t>
      </w:r>
      <w:r w:rsidRPr="00C90264">
        <w:rPr>
          <w:sz w:val="22"/>
          <w:szCs w:val="22"/>
        </w:rPr>
        <w:t xml:space="preserve"> </w:t>
      </w:r>
      <w:r>
        <w:rPr>
          <w:sz w:val="22"/>
          <w:szCs w:val="22"/>
        </w:rPr>
        <w:t>consider.</w:t>
      </w:r>
    </w:p>
    <w:p w14:paraId="4DD216E3" w14:textId="77777777" w:rsidR="007574B8" w:rsidRDefault="007574B8" w:rsidP="00C74B2B">
      <w:pPr>
        <w:pStyle w:val="BodyText"/>
        <w:kinsoku w:val="0"/>
        <w:overflowPunct w:val="0"/>
        <w:spacing w:before="8"/>
        <w:ind w:right="409" w:hanging="926"/>
        <w:rPr>
          <w:sz w:val="20"/>
          <w:szCs w:val="20"/>
        </w:rPr>
      </w:pPr>
    </w:p>
    <w:p w14:paraId="0FC4DE7B" w14:textId="77777777" w:rsidR="007574B8" w:rsidRDefault="007574B8" w:rsidP="00C74B2B">
      <w:pPr>
        <w:pStyle w:val="Heading2"/>
        <w:numPr>
          <w:ilvl w:val="1"/>
          <w:numId w:val="18"/>
        </w:numPr>
        <w:kinsoku w:val="0"/>
        <w:overflowPunct w:val="0"/>
        <w:spacing w:before="194"/>
        <w:ind w:left="851" w:right="409" w:hanging="849"/>
      </w:pPr>
      <w:bookmarkStart w:id="85" w:name="_Toc154052116"/>
      <w:r>
        <w:t>Next</w:t>
      </w:r>
      <w:r>
        <w:rPr>
          <w:spacing w:val="1"/>
        </w:rPr>
        <w:t xml:space="preserve"> </w:t>
      </w:r>
      <w:r>
        <w:t>Step</w:t>
      </w:r>
      <w:bookmarkEnd w:id="85"/>
    </w:p>
    <w:p w14:paraId="0E97CA43" w14:textId="77777777" w:rsidR="007574B8" w:rsidRDefault="007574B8" w:rsidP="00C74B2B">
      <w:pPr>
        <w:pStyle w:val="ListParagraph"/>
        <w:numPr>
          <w:ilvl w:val="2"/>
          <w:numId w:val="18"/>
        </w:numPr>
        <w:kinsoku w:val="0"/>
        <w:overflowPunct w:val="0"/>
        <w:ind w:left="851" w:right="409" w:hanging="851"/>
        <w:rPr>
          <w:sz w:val="22"/>
          <w:szCs w:val="22"/>
        </w:rPr>
      </w:pPr>
      <w:r>
        <w:rPr>
          <w:sz w:val="22"/>
          <w:szCs w:val="22"/>
        </w:rPr>
        <w:t>An evaluation report will be produced that identifies the reasons for rejecting suppliers to assist with debriefing. It may be helpful to identify any risks or issues arising from the responses and raise these during the next stage when finalising the tender documents for issue. The tender list should be prepared based on the outcome of the supplier assessment and suppliers should be notified of the outcome of the selection</w:t>
      </w:r>
      <w:r w:rsidRPr="00C90264">
        <w:rPr>
          <w:sz w:val="22"/>
          <w:szCs w:val="22"/>
        </w:rPr>
        <w:t xml:space="preserve"> </w:t>
      </w:r>
      <w:r>
        <w:rPr>
          <w:sz w:val="22"/>
          <w:szCs w:val="22"/>
        </w:rPr>
        <w:t>stage.</w:t>
      </w:r>
    </w:p>
    <w:p w14:paraId="70371AF1" w14:textId="77777777" w:rsidR="007574B8" w:rsidRDefault="007574B8" w:rsidP="00C74B2B">
      <w:pPr>
        <w:pStyle w:val="BodyText"/>
        <w:kinsoku w:val="0"/>
        <w:overflowPunct w:val="0"/>
        <w:spacing w:before="2"/>
        <w:ind w:left="851" w:right="409" w:hanging="837"/>
      </w:pPr>
    </w:p>
    <w:p w14:paraId="0D118F02" w14:textId="3CDE13E3" w:rsidR="007574B8" w:rsidRDefault="007574B8" w:rsidP="00C74B2B">
      <w:pPr>
        <w:pStyle w:val="ListParagraph"/>
        <w:numPr>
          <w:ilvl w:val="2"/>
          <w:numId w:val="18"/>
        </w:numPr>
        <w:kinsoku w:val="0"/>
        <w:overflowPunct w:val="0"/>
        <w:ind w:left="851" w:right="409" w:hanging="851"/>
        <w:rPr>
          <w:sz w:val="22"/>
          <w:szCs w:val="22"/>
        </w:rPr>
      </w:pPr>
      <w:r>
        <w:rPr>
          <w:sz w:val="22"/>
          <w:szCs w:val="22"/>
        </w:rPr>
        <w:t>When scoring Technical (or Qualitative) elements of SPD (or ITT Award Criteria), method of scoring submissions must accompany the tender documentation. The score must be a defined number (you cannot introduce a range score. i.e. Poor Response scores between 2</w:t>
      </w:r>
      <w:r w:rsidR="00FA4162">
        <w:rPr>
          <w:sz w:val="22"/>
          <w:szCs w:val="22"/>
        </w:rPr>
        <w:t xml:space="preserve"> &amp; 3</w:t>
      </w:r>
      <w:r>
        <w:rPr>
          <w:sz w:val="22"/>
          <w:szCs w:val="22"/>
        </w:rPr>
        <w:t>).</w:t>
      </w:r>
    </w:p>
    <w:p w14:paraId="75A7F226" w14:textId="77777777" w:rsidR="007574B8" w:rsidRDefault="007574B8" w:rsidP="00C74B2B">
      <w:pPr>
        <w:pStyle w:val="BodyText"/>
        <w:kinsoku w:val="0"/>
        <w:overflowPunct w:val="0"/>
        <w:spacing w:before="11"/>
        <w:ind w:right="409" w:hanging="926"/>
        <w:rPr>
          <w:sz w:val="21"/>
          <w:szCs w:val="21"/>
        </w:rPr>
      </w:pPr>
    </w:p>
    <w:tbl>
      <w:tblPr>
        <w:tblW w:w="8885" w:type="dxa"/>
        <w:tblInd w:w="846" w:type="dxa"/>
        <w:tblLayout w:type="fixed"/>
        <w:tblCellMar>
          <w:left w:w="0" w:type="dxa"/>
          <w:right w:w="0" w:type="dxa"/>
        </w:tblCellMar>
        <w:tblLook w:val="0000" w:firstRow="0" w:lastRow="0" w:firstColumn="0" w:lastColumn="0" w:noHBand="0" w:noVBand="0"/>
      </w:tblPr>
      <w:tblGrid>
        <w:gridCol w:w="7654"/>
        <w:gridCol w:w="1231"/>
      </w:tblGrid>
      <w:tr w:rsidR="007574B8" w14:paraId="2C32A375" w14:textId="77777777" w:rsidTr="00E0248A">
        <w:trPr>
          <w:trHeight w:val="326"/>
        </w:trPr>
        <w:tc>
          <w:tcPr>
            <w:tcW w:w="7654" w:type="dxa"/>
            <w:tcBorders>
              <w:top w:val="single" w:sz="4" w:space="0" w:color="000000"/>
              <w:left w:val="single" w:sz="4" w:space="0" w:color="000000"/>
              <w:bottom w:val="single" w:sz="4" w:space="0" w:color="000000"/>
              <w:right w:val="single" w:sz="4" w:space="0" w:color="000000"/>
            </w:tcBorders>
            <w:vAlign w:val="center"/>
          </w:tcPr>
          <w:p w14:paraId="0E2538C8" w14:textId="77777777" w:rsidR="007574B8" w:rsidRDefault="007574B8" w:rsidP="00C74B2B">
            <w:pPr>
              <w:pStyle w:val="TableParagraph"/>
              <w:kinsoku w:val="0"/>
              <w:overflowPunct w:val="0"/>
              <w:spacing w:line="232" w:lineRule="exact"/>
              <w:ind w:left="107" w:right="141" w:hanging="13"/>
              <w:rPr>
                <w:b/>
                <w:bCs/>
                <w:sz w:val="22"/>
                <w:szCs w:val="22"/>
              </w:rPr>
            </w:pPr>
            <w:r>
              <w:rPr>
                <w:b/>
                <w:bCs/>
                <w:sz w:val="22"/>
                <w:szCs w:val="22"/>
              </w:rPr>
              <w:t>Scoring methodology</w:t>
            </w:r>
          </w:p>
        </w:tc>
        <w:tc>
          <w:tcPr>
            <w:tcW w:w="1231" w:type="dxa"/>
            <w:tcBorders>
              <w:top w:val="single" w:sz="4" w:space="0" w:color="000000"/>
              <w:left w:val="single" w:sz="4" w:space="0" w:color="000000"/>
              <w:bottom w:val="single" w:sz="4" w:space="0" w:color="000000"/>
              <w:right w:val="single" w:sz="4" w:space="0" w:color="000000"/>
            </w:tcBorders>
            <w:vAlign w:val="center"/>
          </w:tcPr>
          <w:p w14:paraId="450000FC" w14:textId="77777777" w:rsidR="007574B8" w:rsidRDefault="007574B8" w:rsidP="00C74B2B">
            <w:pPr>
              <w:pStyle w:val="TableParagraph"/>
              <w:kinsoku w:val="0"/>
              <w:overflowPunct w:val="0"/>
              <w:spacing w:line="232" w:lineRule="exact"/>
              <w:ind w:left="107" w:right="97" w:hanging="13"/>
              <w:jc w:val="center"/>
              <w:rPr>
                <w:b/>
                <w:bCs/>
                <w:sz w:val="22"/>
                <w:szCs w:val="22"/>
              </w:rPr>
            </w:pPr>
            <w:r>
              <w:rPr>
                <w:b/>
                <w:bCs/>
                <w:sz w:val="22"/>
                <w:szCs w:val="22"/>
              </w:rPr>
              <w:t>Score</w:t>
            </w:r>
          </w:p>
        </w:tc>
      </w:tr>
      <w:tr w:rsidR="007574B8" w14:paraId="51BDC669" w14:textId="77777777" w:rsidTr="00E0248A">
        <w:trPr>
          <w:trHeight w:val="841"/>
        </w:trPr>
        <w:tc>
          <w:tcPr>
            <w:tcW w:w="7654" w:type="dxa"/>
            <w:tcBorders>
              <w:top w:val="single" w:sz="4" w:space="0" w:color="000000"/>
              <w:left w:val="single" w:sz="4" w:space="0" w:color="000000"/>
              <w:bottom w:val="single" w:sz="4" w:space="0" w:color="000000"/>
              <w:right w:val="single" w:sz="4" w:space="0" w:color="000000"/>
            </w:tcBorders>
            <w:vAlign w:val="center"/>
          </w:tcPr>
          <w:p w14:paraId="2DB5862A" w14:textId="77777777" w:rsidR="00FA4162" w:rsidRDefault="00FA4162" w:rsidP="00C74B2B">
            <w:pPr>
              <w:pStyle w:val="TableParagraph"/>
              <w:kinsoku w:val="0"/>
              <w:overflowPunct w:val="0"/>
              <w:spacing w:before="4" w:line="234" w:lineRule="exact"/>
              <w:ind w:left="107" w:right="141" w:hanging="13"/>
              <w:rPr>
                <w:sz w:val="22"/>
                <w:szCs w:val="22"/>
              </w:rPr>
            </w:pPr>
            <w:r w:rsidRPr="00FA4162">
              <w:rPr>
                <w:b/>
                <w:sz w:val="22"/>
                <w:szCs w:val="22"/>
              </w:rPr>
              <w:t>Unacceptable</w:t>
            </w:r>
            <w:r>
              <w:rPr>
                <w:sz w:val="22"/>
                <w:szCs w:val="22"/>
              </w:rPr>
              <w:t>:</w:t>
            </w:r>
          </w:p>
          <w:p w14:paraId="27E8B7C0" w14:textId="77777777" w:rsidR="007574B8" w:rsidRPr="00FA4162" w:rsidRDefault="00FA4162" w:rsidP="00C74B2B">
            <w:pPr>
              <w:pStyle w:val="TableParagraph"/>
              <w:kinsoku w:val="0"/>
              <w:overflowPunct w:val="0"/>
              <w:spacing w:before="4" w:line="234" w:lineRule="exact"/>
              <w:ind w:left="107" w:right="141" w:hanging="13"/>
              <w:rPr>
                <w:sz w:val="22"/>
                <w:szCs w:val="22"/>
              </w:rPr>
            </w:pPr>
            <w:r w:rsidRPr="00FA4162">
              <w:rPr>
                <w:sz w:val="22"/>
                <w:szCs w:val="22"/>
              </w:rPr>
              <w:t>The information is either omitted or fundamentally unacceptable to the Council.</w:t>
            </w:r>
          </w:p>
        </w:tc>
        <w:tc>
          <w:tcPr>
            <w:tcW w:w="1231" w:type="dxa"/>
            <w:tcBorders>
              <w:top w:val="single" w:sz="4" w:space="0" w:color="000000"/>
              <w:left w:val="single" w:sz="4" w:space="0" w:color="000000"/>
              <w:bottom w:val="single" w:sz="4" w:space="0" w:color="000000"/>
              <w:right w:val="single" w:sz="4" w:space="0" w:color="000000"/>
            </w:tcBorders>
            <w:vAlign w:val="center"/>
          </w:tcPr>
          <w:p w14:paraId="25DE06F6" w14:textId="77777777" w:rsidR="007574B8" w:rsidRDefault="007574B8" w:rsidP="00C74B2B">
            <w:pPr>
              <w:pStyle w:val="TableParagraph"/>
              <w:kinsoku w:val="0"/>
              <w:overflowPunct w:val="0"/>
              <w:spacing w:line="250" w:lineRule="exact"/>
              <w:ind w:left="107" w:right="97" w:hanging="13"/>
              <w:jc w:val="center"/>
              <w:rPr>
                <w:sz w:val="22"/>
                <w:szCs w:val="22"/>
              </w:rPr>
            </w:pPr>
            <w:r>
              <w:rPr>
                <w:sz w:val="22"/>
                <w:szCs w:val="22"/>
              </w:rPr>
              <w:t>0</w:t>
            </w:r>
          </w:p>
        </w:tc>
      </w:tr>
      <w:tr w:rsidR="007574B8" w14:paraId="5880BD0D" w14:textId="77777777" w:rsidTr="00E0248A">
        <w:trPr>
          <w:trHeight w:val="1264"/>
        </w:trPr>
        <w:tc>
          <w:tcPr>
            <w:tcW w:w="7654" w:type="dxa"/>
            <w:tcBorders>
              <w:top w:val="single" w:sz="4" w:space="0" w:color="000000"/>
              <w:left w:val="single" w:sz="4" w:space="0" w:color="000000"/>
              <w:bottom w:val="single" w:sz="4" w:space="0" w:color="000000"/>
              <w:right w:val="single" w:sz="4" w:space="0" w:color="000000"/>
            </w:tcBorders>
            <w:vAlign w:val="center"/>
          </w:tcPr>
          <w:p w14:paraId="78718913" w14:textId="77777777" w:rsidR="00FA4162" w:rsidRDefault="00FA4162" w:rsidP="00C74B2B">
            <w:pPr>
              <w:pStyle w:val="TableParagraph"/>
              <w:kinsoku w:val="0"/>
              <w:overflowPunct w:val="0"/>
              <w:spacing w:line="234" w:lineRule="exact"/>
              <w:ind w:left="107" w:right="141" w:hanging="13"/>
              <w:rPr>
                <w:sz w:val="22"/>
                <w:szCs w:val="22"/>
              </w:rPr>
            </w:pPr>
            <w:r w:rsidRPr="00FA4162">
              <w:rPr>
                <w:b/>
                <w:sz w:val="22"/>
                <w:szCs w:val="22"/>
              </w:rPr>
              <w:t>Poor</w:t>
            </w:r>
            <w:r w:rsidRPr="00FA4162">
              <w:rPr>
                <w:sz w:val="22"/>
                <w:szCs w:val="22"/>
              </w:rPr>
              <w:t xml:space="preserve">: </w:t>
            </w:r>
          </w:p>
          <w:p w14:paraId="36A4A36D" w14:textId="77777777" w:rsidR="007574B8" w:rsidRPr="00FA4162" w:rsidRDefault="00FA4162" w:rsidP="00C74B2B">
            <w:pPr>
              <w:pStyle w:val="TableParagraph"/>
              <w:kinsoku w:val="0"/>
              <w:overflowPunct w:val="0"/>
              <w:spacing w:line="234" w:lineRule="exact"/>
              <w:ind w:left="107" w:right="141" w:hanging="13"/>
              <w:rPr>
                <w:sz w:val="22"/>
                <w:szCs w:val="22"/>
              </w:rPr>
            </w:pPr>
            <w:r w:rsidRPr="00FA4162">
              <w:rPr>
                <w:sz w:val="22"/>
                <w:szCs w:val="22"/>
              </w:rPr>
              <w:t>The information submitted has insufficient evidence that the specified requirements can be met and/or does not demonstrate an acceptable level of quality of the proposed solution. This may include significant omissions of relevant details.</w:t>
            </w:r>
          </w:p>
        </w:tc>
        <w:tc>
          <w:tcPr>
            <w:tcW w:w="1231" w:type="dxa"/>
            <w:tcBorders>
              <w:top w:val="single" w:sz="4" w:space="0" w:color="000000"/>
              <w:left w:val="single" w:sz="4" w:space="0" w:color="000000"/>
              <w:bottom w:val="single" w:sz="4" w:space="0" w:color="000000"/>
              <w:right w:val="single" w:sz="4" w:space="0" w:color="000000"/>
            </w:tcBorders>
            <w:vAlign w:val="center"/>
          </w:tcPr>
          <w:p w14:paraId="651E5A72" w14:textId="77777777" w:rsidR="007574B8" w:rsidRDefault="00FA4162" w:rsidP="00C74B2B">
            <w:pPr>
              <w:pStyle w:val="TableParagraph"/>
              <w:kinsoku w:val="0"/>
              <w:overflowPunct w:val="0"/>
              <w:spacing w:line="251" w:lineRule="exact"/>
              <w:ind w:left="107" w:right="97" w:hanging="13"/>
              <w:jc w:val="center"/>
              <w:rPr>
                <w:sz w:val="22"/>
                <w:szCs w:val="22"/>
              </w:rPr>
            </w:pPr>
            <w:r>
              <w:rPr>
                <w:sz w:val="22"/>
                <w:szCs w:val="22"/>
              </w:rPr>
              <w:t>2</w:t>
            </w:r>
          </w:p>
        </w:tc>
      </w:tr>
      <w:tr w:rsidR="007574B8" w14:paraId="1DF139AA" w14:textId="77777777" w:rsidTr="00E0248A">
        <w:trPr>
          <w:trHeight w:val="1126"/>
        </w:trPr>
        <w:tc>
          <w:tcPr>
            <w:tcW w:w="7654" w:type="dxa"/>
            <w:tcBorders>
              <w:top w:val="single" w:sz="4" w:space="0" w:color="000000"/>
              <w:left w:val="single" w:sz="4" w:space="0" w:color="000000"/>
              <w:bottom w:val="single" w:sz="4" w:space="0" w:color="000000"/>
              <w:right w:val="single" w:sz="4" w:space="0" w:color="000000"/>
            </w:tcBorders>
            <w:vAlign w:val="center"/>
          </w:tcPr>
          <w:p w14:paraId="5DE17C4E" w14:textId="77777777" w:rsidR="00FA4162" w:rsidRDefault="00FA4162" w:rsidP="00C74B2B">
            <w:pPr>
              <w:pStyle w:val="TableParagraph"/>
              <w:kinsoku w:val="0"/>
              <w:overflowPunct w:val="0"/>
              <w:spacing w:before="8" w:line="252" w:lineRule="exact"/>
              <w:ind w:left="107" w:right="141" w:hanging="13"/>
              <w:rPr>
                <w:sz w:val="22"/>
                <w:szCs w:val="22"/>
              </w:rPr>
            </w:pPr>
            <w:r w:rsidRPr="00FA4162">
              <w:rPr>
                <w:b/>
                <w:sz w:val="22"/>
                <w:szCs w:val="22"/>
              </w:rPr>
              <w:t>Fair</w:t>
            </w:r>
            <w:r w:rsidRPr="00FA4162">
              <w:rPr>
                <w:sz w:val="22"/>
                <w:szCs w:val="22"/>
              </w:rPr>
              <w:t xml:space="preserve">: </w:t>
            </w:r>
          </w:p>
          <w:p w14:paraId="2E6A9B59" w14:textId="77777777" w:rsidR="007574B8" w:rsidRPr="00FA4162" w:rsidRDefault="00FA4162" w:rsidP="00C74B2B">
            <w:pPr>
              <w:pStyle w:val="TableParagraph"/>
              <w:kinsoku w:val="0"/>
              <w:overflowPunct w:val="0"/>
              <w:spacing w:before="8" w:line="252" w:lineRule="exact"/>
              <w:ind w:left="107" w:right="141" w:hanging="13"/>
              <w:rPr>
                <w:sz w:val="22"/>
                <w:szCs w:val="22"/>
              </w:rPr>
            </w:pPr>
            <w:r w:rsidRPr="00FA4162">
              <w:rPr>
                <w:sz w:val="22"/>
                <w:szCs w:val="22"/>
              </w:rPr>
              <w:t>The information shows limited evidence that the specified requirements can be met and/or demonstrates only limited level of quality of the proposed solution.</w:t>
            </w:r>
          </w:p>
        </w:tc>
        <w:tc>
          <w:tcPr>
            <w:tcW w:w="1231" w:type="dxa"/>
            <w:tcBorders>
              <w:top w:val="single" w:sz="4" w:space="0" w:color="000000"/>
              <w:left w:val="single" w:sz="4" w:space="0" w:color="000000"/>
              <w:bottom w:val="single" w:sz="4" w:space="0" w:color="000000"/>
              <w:right w:val="single" w:sz="4" w:space="0" w:color="000000"/>
            </w:tcBorders>
            <w:vAlign w:val="center"/>
          </w:tcPr>
          <w:p w14:paraId="4AD66518" w14:textId="77777777" w:rsidR="007574B8" w:rsidRDefault="00FA4162" w:rsidP="00C74B2B">
            <w:pPr>
              <w:pStyle w:val="TableParagraph"/>
              <w:kinsoku w:val="0"/>
              <w:overflowPunct w:val="0"/>
              <w:spacing w:line="250" w:lineRule="exact"/>
              <w:ind w:left="107" w:right="97" w:hanging="13"/>
              <w:jc w:val="center"/>
              <w:rPr>
                <w:sz w:val="22"/>
                <w:szCs w:val="22"/>
              </w:rPr>
            </w:pPr>
            <w:r>
              <w:rPr>
                <w:sz w:val="22"/>
                <w:szCs w:val="22"/>
              </w:rPr>
              <w:t>4</w:t>
            </w:r>
          </w:p>
        </w:tc>
      </w:tr>
      <w:tr w:rsidR="007574B8" w14:paraId="5C390D4C" w14:textId="77777777" w:rsidTr="00E0248A">
        <w:trPr>
          <w:trHeight w:val="1114"/>
        </w:trPr>
        <w:tc>
          <w:tcPr>
            <w:tcW w:w="7654" w:type="dxa"/>
            <w:tcBorders>
              <w:top w:val="single" w:sz="4" w:space="0" w:color="000000"/>
              <w:left w:val="single" w:sz="4" w:space="0" w:color="000000"/>
              <w:bottom w:val="single" w:sz="4" w:space="0" w:color="000000"/>
              <w:right w:val="single" w:sz="4" w:space="0" w:color="000000"/>
            </w:tcBorders>
            <w:vAlign w:val="center"/>
          </w:tcPr>
          <w:p w14:paraId="4A3DF078" w14:textId="77777777" w:rsidR="00FA4162" w:rsidRDefault="00FA4162" w:rsidP="00C74B2B">
            <w:pPr>
              <w:pStyle w:val="TableParagraph"/>
              <w:kinsoku w:val="0"/>
              <w:overflowPunct w:val="0"/>
              <w:spacing w:before="6" w:line="252" w:lineRule="exact"/>
              <w:ind w:left="107" w:right="141" w:hanging="13"/>
              <w:rPr>
                <w:sz w:val="22"/>
                <w:szCs w:val="22"/>
              </w:rPr>
            </w:pPr>
            <w:r w:rsidRPr="00FA4162">
              <w:rPr>
                <w:b/>
                <w:sz w:val="22"/>
                <w:szCs w:val="22"/>
              </w:rPr>
              <w:t>Satisfactory</w:t>
            </w:r>
            <w:r w:rsidRPr="00FA4162">
              <w:rPr>
                <w:sz w:val="22"/>
                <w:szCs w:val="22"/>
              </w:rPr>
              <w:t xml:space="preserve">: </w:t>
            </w:r>
          </w:p>
          <w:p w14:paraId="453F10E6" w14:textId="77777777" w:rsidR="007574B8" w:rsidRPr="00FA4162" w:rsidRDefault="00FA4162" w:rsidP="00C74B2B">
            <w:pPr>
              <w:pStyle w:val="TableParagraph"/>
              <w:kinsoku w:val="0"/>
              <w:overflowPunct w:val="0"/>
              <w:spacing w:before="6" w:line="252" w:lineRule="exact"/>
              <w:ind w:left="107" w:right="141" w:hanging="13"/>
              <w:rPr>
                <w:b/>
                <w:bCs/>
                <w:sz w:val="22"/>
                <w:szCs w:val="22"/>
              </w:rPr>
            </w:pPr>
            <w:r w:rsidRPr="00FA4162">
              <w:rPr>
                <w:sz w:val="22"/>
                <w:szCs w:val="22"/>
              </w:rPr>
              <w:t>The information submitted provides good evidence that the specified requirements can be met and/or demonstrates a satisfactory level of quality of the proposed solution.</w:t>
            </w:r>
          </w:p>
        </w:tc>
        <w:tc>
          <w:tcPr>
            <w:tcW w:w="1231" w:type="dxa"/>
            <w:tcBorders>
              <w:top w:val="single" w:sz="4" w:space="0" w:color="000000"/>
              <w:left w:val="single" w:sz="4" w:space="0" w:color="000000"/>
              <w:bottom w:val="single" w:sz="4" w:space="0" w:color="000000"/>
              <w:right w:val="single" w:sz="4" w:space="0" w:color="000000"/>
            </w:tcBorders>
            <w:vAlign w:val="center"/>
          </w:tcPr>
          <w:p w14:paraId="1F781136" w14:textId="77777777" w:rsidR="007574B8" w:rsidRDefault="00FA4162" w:rsidP="00C74B2B">
            <w:pPr>
              <w:pStyle w:val="TableParagraph"/>
              <w:kinsoku w:val="0"/>
              <w:overflowPunct w:val="0"/>
              <w:spacing w:line="250" w:lineRule="exact"/>
              <w:ind w:left="107" w:right="97" w:hanging="13"/>
              <w:jc w:val="center"/>
              <w:rPr>
                <w:sz w:val="22"/>
                <w:szCs w:val="22"/>
              </w:rPr>
            </w:pPr>
            <w:r>
              <w:rPr>
                <w:sz w:val="22"/>
                <w:szCs w:val="22"/>
              </w:rPr>
              <w:t>6</w:t>
            </w:r>
          </w:p>
        </w:tc>
      </w:tr>
      <w:tr w:rsidR="007574B8" w14:paraId="797697B7" w14:textId="77777777" w:rsidTr="00E0248A">
        <w:trPr>
          <w:trHeight w:val="974"/>
        </w:trPr>
        <w:tc>
          <w:tcPr>
            <w:tcW w:w="7654" w:type="dxa"/>
            <w:tcBorders>
              <w:top w:val="single" w:sz="4" w:space="0" w:color="000000"/>
              <w:left w:val="single" w:sz="4" w:space="0" w:color="000000"/>
              <w:bottom w:val="single" w:sz="4" w:space="0" w:color="000000"/>
              <w:right w:val="single" w:sz="4" w:space="0" w:color="000000"/>
            </w:tcBorders>
            <w:vAlign w:val="center"/>
          </w:tcPr>
          <w:p w14:paraId="13BFFDCB" w14:textId="77777777" w:rsidR="00FA4162" w:rsidRDefault="00FA4162" w:rsidP="00C74B2B">
            <w:pPr>
              <w:pStyle w:val="TableParagraph"/>
              <w:kinsoku w:val="0"/>
              <w:overflowPunct w:val="0"/>
              <w:spacing w:line="234" w:lineRule="exact"/>
              <w:ind w:left="107" w:right="141" w:hanging="13"/>
              <w:rPr>
                <w:sz w:val="22"/>
                <w:szCs w:val="22"/>
              </w:rPr>
            </w:pPr>
            <w:r w:rsidRPr="00FA4162">
              <w:rPr>
                <w:b/>
                <w:sz w:val="22"/>
                <w:szCs w:val="22"/>
              </w:rPr>
              <w:t>Very good</w:t>
            </w:r>
            <w:r w:rsidRPr="00FA4162">
              <w:rPr>
                <w:sz w:val="22"/>
                <w:szCs w:val="22"/>
              </w:rPr>
              <w:t xml:space="preserve">: </w:t>
            </w:r>
          </w:p>
          <w:p w14:paraId="47781EC6" w14:textId="77777777" w:rsidR="007574B8" w:rsidRPr="00FA4162" w:rsidRDefault="00FA4162" w:rsidP="00C74B2B">
            <w:pPr>
              <w:pStyle w:val="TableParagraph"/>
              <w:kinsoku w:val="0"/>
              <w:overflowPunct w:val="0"/>
              <w:spacing w:line="234" w:lineRule="exact"/>
              <w:ind w:left="107" w:right="141" w:hanging="13"/>
              <w:rPr>
                <w:sz w:val="22"/>
                <w:szCs w:val="22"/>
              </w:rPr>
            </w:pPr>
            <w:r w:rsidRPr="00FA4162">
              <w:rPr>
                <w:sz w:val="22"/>
                <w:szCs w:val="22"/>
              </w:rPr>
              <w:t>The information submitted provides strong evidence that the specified requirements can be met and/or demonstrates a very good level of quality of the proposed solution.</w:t>
            </w:r>
          </w:p>
        </w:tc>
        <w:tc>
          <w:tcPr>
            <w:tcW w:w="1231" w:type="dxa"/>
            <w:tcBorders>
              <w:top w:val="single" w:sz="4" w:space="0" w:color="000000"/>
              <w:left w:val="single" w:sz="4" w:space="0" w:color="000000"/>
              <w:bottom w:val="single" w:sz="4" w:space="0" w:color="000000"/>
              <w:right w:val="single" w:sz="4" w:space="0" w:color="000000"/>
            </w:tcBorders>
            <w:vAlign w:val="center"/>
          </w:tcPr>
          <w:p w14:paraId="66417D73" w14:textId="77777777" w:rsidR="007574B8" w:rsidRDefault="00FA4162" w:rsidP="00C74B2B">
            <w:pPr>
              <w:pStyle w:val="TableParagraph"/>
              <w:kinsoku w:val="0"/>
              <w:overflowPunct w:val="0"/>
              <w:spacing w:line="250" w:lineRule="exact"/>
              <w:ind w:left="107" w:right="97" w:hanging="13"/>
              <w:jc w:val="center"/>
              <w:rPr>
                <w:sz w:val="22"/>
                <w:szCs w:val="22"/>
              </w:rPr>
            </w:pPr>
            <w:r>
              <w:rPr>
                <w:sz w:val="22"/>
                <w:szCs w:val="22"/>
              </w:rPr>
              <w:t>8</w:t>
            </w:r>
          </w:p>
        </w:tc>
      </w:tr>
      <w:tr w:rsidR="00FA4162" w14:paraId="04837E33" w14:textId="77777777" w:rsidTr="00E0248A">
        <w:trPr>
          <w:trHeight w:val="1286"/>
        </w:trPr>
        <w:tc>
          <w:tcPr>
            <w:tcW w:w="7654" w:type="dxa"/>
            <w:tcBorders>
              <w:top w:val="single" w:sz="4" w:space="0" w:color="000000"/>
              <w:left w:val="single" w:sz="4" w:space="0" w:color="000000"/>
              <w:bottom w:val="single" w:sz="4" w:space="0" w:color="000000"/>
              <w:right w:val="single" w:sz="4" w:space="0" w:color="000000"/>
            </w:tcBorders>
            <w:vAlign w:val="center"/>
          </w:tcPr>
          <w:p w14:paraId="55A739BF" w14:textId="77777777" w:rsidR="00FA4162" w:rsidRDefault="00FA4162" w:rsidP="00C74B2B">
            <w:pPr>
              <w:pStyle w:val="TableParagraph"/>
              <w:kinsoku w:val="0"/>
              <w:overflowPunct w:val="0"/>
              <w:spacing w:line="248" w:lineRule="exact"/>
              <w:ind w:left="107" w:right="141" w:hanging="13"/>
              <w:rPr>
                <w:sz w:val="22"/>
                <w:szCs w:val="22"/>
              </w:rPr>
            </w:pPr>
            <w:r w:rsidRPr="00FA4162">
              <w:rPr>
                <w:b/>
                <w:sz w:val="22"/>
                <w:szCs w:val="22"/>
              </w:rPr>
              <w:t>Outstanding</w:t>
            </w:r>
            <w:r w:rsidRPr="00FA4162">
              <w:rPr>
                <w:sz w:val="22"/>
                <w:szCs w:val="22"/>
              </w:rPr>
              <w:t xml:space="preserve">: </w:t>
            </w:r>
          </w:p>
          <w:p w14:paraId="0B5F2E61" w14:textId="77777777" w:rsidR="00FA4162" w:rsidRPr="00FA4162" w:rsidRDefault="00FA4162" w:rsidP="00C74B2B">
            <w:pPr>
              <w:pStyle w:val="TableParagraph"/>
              <w:kinsoku w:val="0"/>
              <w:overflowPunct w:val="0"/>
              <w:spacing w:line="248" w:lineRule="exact"/>
              <w:ind w:left="107" w:right="141" w:hanging="13"/>
              <w:rPr>
                <w:b/>
                <w:bCs/>
                <w:sz w:val="22"/>
                <w:szCs w:val="22"/>
              </w:rPr>
            </w:pPr>
            <w:r w:rsidRPr="00FA4162">
              <w:rPr>
                <w:sz w:val="22"/>
                <w:szCs w:val="22"/>
                <w:lang w:val="en-US"/>
              </w:rPr>
              <w:t>The information submitted provides compelling and coherent evidence of best of sector capability to deliver the specified requirements and which will provide additional benefits and/or exceed the performance requirements of the contract.</w:t>
            </w:r>
          </w:p>
        </w:tc>
        <w:tc>
          <w:tcPr>
            <w:tcW w:w="1231" w:type="dxa"/>
            <w:tcBorders>
              <w:top w:val="single" w:sz="4" w:space="0" w:color="000000"/>
              <w:left w:val="single" w:sz="4" w:space="0" w:color="000000"/>
              <w:bottom w:val="single" w:sz="4" w:space="0" w:color="000000"/>
              <w:right w:val="single" w:sz="4" w:space="0" w:color="000000"/>
            </w:tcBorders>
            <w:vAlign w:val="center"/>
          </w:tcPr>
          <w:p w14:paraId="5D82F87B" w14:textId="77777777" w:rsidR="00FA4162" w:rsidRDefault="00FA4162" w:rsidP="00C74B2B">
            <w:pPr>
              <w:pStyle w:val="TableParagraph"/>
              <w:kinsoku w:val="0"/>
              <w:overflowPunct w:val="0"/>
              <w:spacing w:line="250" w:lineRule="exact"/>
              <w:ind w:left="107" w:right="97" w:hanging="13"/>
              <w:jc w:val="center"/>
              <w:rPr>
                <w:sz w:val="22"/>
                <w:szCs w:val="22"/>
              </w:rPr>
            </w:pPr>
            <w:r>
              <w:rPr>
                <w:sz w:val="22"/>
                <w:szCs w:val="22"/>
              </w:rPr>
              <w:t>10</w:t>
            </w:r>
          </w:p>
        </w:tc>
      </w:tr>
    </w:tbl>
    <w:p w14:paraId="7CDF42AE" w14:textId="77777777" w:rsidR="00E0248A" w:rsidRPr="00E0248A" w:rsidRDefault="00E0248A" w:rsidP="00C74B2B">
      <w:pPr>
        <w:pStyle w:val="BodyText"/>
        <w:kinsoku w:val="0"/>
        <w:overflowPunct w:val="0"/>
        <w:ind w:left="851" w:right="409"/>
        <w:rPr>
          <w:b/>
          <w:bCs/>
          <w:i/>
          <w:iCs/>
        </w:rPr>
      </w:pPr>
      <w:r w:rsidRPr="00E0248A">
        <w:rPr>
          <w:b/>
          <w:bCs/>
          <w:i/>
          <w:iCs/>
        </w:rPr>
        <w:t>Table 7 Suggested Scoring Methodology</w:t>
      </w:r>
    </w:p>
    <w:p w14:paraId="438D1323" w14:textId="77777777" w:rsidR="007574B8" w:rsidRDefault="007574B8" w:rsidP="00C74B2B">
      <w:pPr>
        <w:pStyle w:val="BodyText"/>
        <w:kinsoku w:val="0"/>
        <w:overflowPunct w:val="0"/>
        <w:spacing w:before="11"/>
        <w:ind w:right="409" w:hanging="926"/>
        <w:rPr>
          <w:i/>
          <w:iCs/>
          <w:sz w:val="21"/>
          <w:szCs w:val="21"/>
        </w:rPr>
      </w:pPr>
    </w:p>
    <w:p w14:paraId="162410CA" w14:textId="77777777" w:rsidR="007574B8" w:rsidRDefault="007574B8" w:rsidP="00C74B2B">
      <w:pPr>
        <w:pStyle w:val="ListParagraph"/>
        <w:numPr>
          <w:ilvl w:val="2"/>
          <w:numId w:val="18"/>
        </w:numPr>
        <w:kinsoku w:val="0"/>
        <w:overflowPunct w:val="0"/>
        <w:ind w:left="851" w:right="409" w:hanging="851"/>
        <w:rPr>
          <w:sz w:val="22"/>
          <w:szCs w:val="22"/>
        </w:rPr>
      </w:pPr>
      <w:r>
        <w:rPr>
          <w:sz w:val="22"/>
          <w:szCs w:val="22"/>
        </w:rPr>
        <w:t>All notes taken during evaluation must be retained for audit and possible litigation purposes. The tender has some rights to be able to view notes and instructions relating to award</w:t>
      </w:r>
      <w:r w:rsidRPr="00C90264">
        <w:rPr>
          <w:sz w:val="22"/>
          <w:szCs w:val="22"/>
        </w:rPr>
        <w:t xml:space="preserve"> </w:t>
      </w:r>
      <w:r>
        <w:rPr>
          <w:sz w:val="22"/>
          <w:szCs w:val="22"/>
        </w:rPr>
        <w:t>given.</w:t>
      </w:r>
    </w:p>
    <w:p w14:paraId="00A4DE84" w14:textId="77777777" w:rsidR="007574B8" w:rsidRDefault="007574B8" w:rsidP="00C74B2B">
      <w:pPr>
        <w:pStyle w:val="ListParagraph"/>
        <w:numPr>
          <w:ilvl w:val="2"/>
          <w:numId w:val="15"/>
        </w:numPr>
        <w:kinsoku w:val="0"/>
        <w:overflowPunct w:val="0"/>
        <w:ind w:left="851" w:right="409" w:hanging="851"/>
        <w:rPr>
          <w:sz w:val="22"/>
          <w:szCs w:val="22"/>
        </w:rPr>
        <w:sectPr w:rsidR="007574B8" w:rsidSect="003A0E90">
          <w:pgSz w:w="11910" w:h="16840"/>
          <w:pgMar w:top="1060" w:right="800" w:bottom="280" w:left="920" w:header="720" w:footer="720" w:gutter="0"/>
          <w:cols w:space="720"/>
          <w:noEndnote/>
        </w:sectPr>
      </w:pPr>
    </w:p>
    <w:p w14:paraId="4FF92C38" w14:textId="77777777" w:rsidR="007574B8" w:rsidRPr="004E0E40" w:rsidRDefault="00C9629B" w:rsidP="00C74B2B">
      <w:pPr>
        <w:pStyle w:val="Heading1"/>
        <w:numPr>
          <w:ilvl w:val="0"/>
          <w:numId w:val="18"/>
        </w:numPr>
        <w:kinsoku w:val="0"/>
        <w:overflowPunct w:val="0"/>
        <w:ind w:left="851" w:right="409" w:hanging="837"/>
      </w:pPr>
      <w:bookmarkStart w:id="86" w:name="_Toc154052117"/>
      <w:r w:rsidRPr="004E0E40">
        <w:lastRenderedPageBreak/>
        <w:t>Fraud Risk</w:t>
      </w:r>
      <w:bookmarkEnd w:id="86"/>
    </w:p>
    <w:p w14:paraId="25223803" w14:textId="77777777" w:rsidR="007574B8" w:rsidRDefault="007574B8" w:rsidP="00C74B2B">
      <w:pPr>
        <w:pStyle w:val="BodyText"/>
        <w:kinsoku w:val="0"/>
        <w:overflowPunct w:val="0"/>
        <w:ind w:left="851" w:right="409" w:hanging="837"/>
      </w:pPr>
    </w:p>
    <w:p w14:paraId="2CCB9DF6" w14:textId="1C028857" w:rsidR="007574B8" w:rsidRDefault="007574B8" w:rsidP="00C74B2B">
      <w:pPr>
        <w:pStyle w:val="ListParagraph"/>
        <w:numPr>
          <w:ilvl w:val="1"/>
          <w:numId w:val="18"/>
        </w:numPr>
        <w:kinsoku w:val="0"/>
        <w:overflowPunct w:val="0"/>
        <w:ind w:left="851" w:right="409" w:hanging="837"/>
        <w:rPr>
          <w:color w:val="000000"/>
          <w:sz w:val="22"/>
          <w:szCs w:val="22"/>
        </w:rPr>
      </w:pPr>
      <w:r>
        <w:rPr>
          <w:sz w:val="22"/>
          <w:szCs w:val="22"/>
        </w:rPr>
        <w:t>As per Financial Regs (2</w:t>
      </w:r>
      <w:r w:rsidR="000E20D4">
        <w:rPr>
          <w:sz w:val="22"/>
          <w:szCs w:val="22"/>
        </w:rPr>
        <w:t>0.2</w:t>
      </w:r>
      <w:r>
        <w:rPr>
          <w:sz w:val="22"/>
          <w:szCs w:val="22"/>
        </w:rPr>
        <w:t>), Chief Officers are responsible for identifying and managing the risk of fraud and corruption, for ensuring that appropriate risk management, internal control, and governance arrangements are in place, and that best value is achieved. i.e. Requests received from organisations to changed payment arrangements should always be checked with the organisation directly and not through any contact details submitted with the request. Any fraudulent claim must be reported to Internal Audit</w:t>
      </w:r>
      <w:r>
        <w:rPr>
          <w:spacing w:val="-10"/>
          <w:sz w:val="22"/>
          <w:szCs w:val="22"/>
        </w:rPr>
        <w:t xml:space="preserve"> </w:t>
      </w:r>
      <w:r>
        <w:rPr>
          <w:sz w:val="22"/>
          <w:szCs w:val="22"/>
        </w:rPr>
        <w:t>immediately.</w:t>
      </w:r>
    </w:p>
    <w:p w14:paraId="1A77BC2A" w14:textId="77777777" w:rsidR="007574B8" w:rsidRDefault="007574B8" w:rsidP="00C74B2B">
      <w:pPr>
        <w:pStyle w:val="BodyText"/>
        <w:kinsoku w:val="0"/>
        <w:overflowPunct w:val="0"/>
        <w:spacing w:before="1"/>
        <w:ind w:left="851" w:right="409" w:hanging="837"/>
        <w:rPr>
          <w:sz w:val="20"/>
          <w:szCs w:val="20"/>
        </w:rPr>
      </w:pPr>
    </w:p>
    <w:p w14:paraId="765462D9" w14:textId="77777777" w:rsidR="00C23840" w:rsidRDefault="00C23840" w:rsidP="00C74B2B">
      <w:pPr>
        <w:pStyle w:val="BodyText"/>
        <w:kinsoku w:val="0"/>
        <w:overflowPunct w:val="0"/>
        <w:spacing w:before="1"/>
        <w:ind w:left="851" w:right="409" w:hanging="837"/>
        <w:rPr>
          <w:sz w:val="20"/>
          <w:szCs w:val="20"/>
        </w:rPr>
      </w:pPr>
    </w:p>
    <w:p w14:paraId="7E7A49E8" w14:textId="77777777" w:rsidR="007574B8" w:rsidRDefault="007574B8" w:rsidP="00C74B2B">
      <w:pPr>
        <w:pStyle w:val="Heading1"/>
        <w:numPr>
          <w:ilvl w:val="0"/>
          <w:numId w:val="18"/>
        </w:numPr>
        <w:kinsoku w:val="0"/>
        <w:overflowPunct w:val="0"/>
        <w:ind w:left="851" w:right="409" w:hanging="837"/>
        <w:rPr>
          <w:color w:val="000000"/>
        </w:rPr>
      </w:pPr>
      <w:bookmarkStart w:id="87" w:name="_Toc154052118"/>
      <w:r>
        <w:t>Contract Award Criteria</w:t>
      </w:r>
      <w:bookmarkEnd w:id="87"/>
    </w:p>
    <w:p w14:paraId="34724164" w14:textId="77777777" w:rsidR="007574B8" w:rsidRDefault="007574B8" w:rsidP="00C74B2B">
      <w:pPr>
        <w:pStyle w:val="ListParagraph"/>
        <w:numPr>
          <w:ilvl w:val="1"/>
          <w:numId w:val="18"/>
        </w:numPr>
        <w:kinsoku w:val="0"/>
        <w:overflowPunct w:val="0"/>
        <w:spacing w:before="62"/>
        <w:ind w:left="851" w:right="409" w:hanging="837"/>
        <w:rPr>
          <w:color w:val="000000"/>
          <w:sz w:val="22"/>
          <w:szCs w:val="22"/>
        </w:rPr>
      </w:pPr>
      <w:r>
        <w:rPr>
          <w:sz w:val="22"/>
          <w:szCs w:val="22"/>
        </w:rPr>
        <w:t xml:space="preserve">The Procuring Officer must define award criteria that are appropriate and proportionate to the contract and designed to secure an outcome of best value for the council. Criteria can include but is not limited to quality, price, technical merit, </w:t>
      </w:r>
      <w:proofErr w:type="gramStart"/>
      <w:r>
        <w:rPr>
          <w:sz w:val="22"/>
          <w:szCs w:val="22"/>
        </w:rPr>
        <w:t>aesthetic</w:t>
      </w:r>
      <w:proofErr w:type="gramEnd"/>
      <w:r>
        <w:rPr>
          <w:sz w:val="22"/>
          <w:szCs w:val="22"/>
        </w:rPr>
        <w:t xml:space="preserve"> and functional characteristics (including security and control features), social, economic and environmental sustainability, running costs, cost effectiveness, after sales service, technical assistance, delivery date and delivery period or period of</w:t>
      </w:r>
      <w:r>
        <w:rPr>
          <w:spacing w:val="-1"/>
          <w:sz w:val="22"/>
          <w:szCs w:val="22"/>
        </w:rPr>
        <w:t xml:space="preserve"> </w:t>
      </w:r>
      <w:r>
        <w:rPr>
          <w:sz w:val="22"/>
          <w:szCs w:val="22"/>
        </w:rPr>
        <w:t>completion.</w:t>
      </w:r>
    </w:p>
    <w:p w14:paraId="1E4379C3" w14:textId="77777777" w:rsidR="007574B8" w:rsidRDefault="007574B8" w:rsidP="00C74B2B">
      <w:pPr>
        <w:pStyle w:val="BodyText"/>
        <w:kinsoku w:val="0"/>
        <w:overflowPunct w:val="0"/>
        <w:spacing w:before="1"/>
        <w:ind w:left="851" w:right="409" w:hanging="837"/>
      </w:pPr>
    </w:p>
    <w:p w14:paraId="1DA2FEEA" w14:textId="77777777" w:rsidR="007574B8" w:rsidRDefault="007574B8" w:rsidP="00C74B2B">
      <w:pPr>
        <w:pStyle w:val="BodyText"/>
        <w:kinsoku w:val="0"/>
        <w:overflowPunct w:val="0"/>
        <w:ind w:left="851" w:right="409"/>
      </w:pPr>
      <w:r>
        <w:t>The Award Stage involves examination of the merits of the bids. This will identify which of the eligible tenderers will deliver best value for money for the organisation, based on the Most Economically Advantageous Tender, depending on the criteria agreed.</w:t>
      </w:r>
    </w:p>
    <w:p w14:paraId="475B0306" w14:textId="77777777" w:rsidR="002B047E" w:rsidRDefault="002B047E" w:rsidP="00C74B2B">
      <w:pPr>
        <w:pStyle w:val="BodyText"/>
        <w:kinsoku w:val="0"/>
        <w:overflowPunct w:val="0"/>
        <w:ind w:left="851" w:right="409"/>
      </w:pPr>
    </w:p>
    <w:p w14:paraId="111A1F04" w14:textId="0A49EC9D" w:rsidR="007574B8" w:rsidRDefault="007574B8" w:rsidP="00C74B2B">
      <w:pPr>
        <w:pStyle w:val="ListParagraph"/>
        <w:numPr>
          <w:ilvl w:val="1"/>
          <w:numId w:val="18"/>
        </w:numPr>
        <w:kinsoku w:val="0"/>
        <w:overflowPunct w:val="0"/>
        <w:spacing w:before="66"/>
        <w:ind w:left="851" w:right="409" w:hanging="837"/>
        <w:rPr>
          <w:color w:val="000000"/>
          <w:sz w:val="22"/>
          <w:szCs w:val="22"/>
        </w:rPr>
      </w:pPr>
      <w:r>
        <w:rPr>
          <w:sz w:val="22"/>
          <w:szCs w:val="22"/>
        </w:rPr>
        <w:t xml:space="preserve">You must not use price only or cost only as the sole award criteria. Instead, you must identify the Most Economically Advantageous Tender </w:t>
      </w:r>
      <w:proofErr w:type="gramStart"/>
      <w:r>
        <w:rPr>
          <w:sz w:val="22"/>
          <w:szCs w:val="22"/>
        </w:rPr>
        <w:t>on the basis of</w:t>
      </w:r>
      <w:proofErr w:type="gramEnd"/>
      <w:r>
        <w:rPr>
          <w:sz w:val="22"/>
          <w:szCs w:val="22"/>
        </w:rPr>
        <w:t xml:space="preserve"> the Best Price Quality Ratio, which must be assessed on the basis of criteria linked to the subject matter of the contract and must include the price or cost using a cost effectiveness approach. Award criteria must be considered and linked to the subject-matter of the contract where they relate to the goods or </w:t>
      </w:r>
      <w:r w:rsidR="002B047E">
        <w:rPr>
          <w:sz w:val="22"/>
          <w:szCs w:val="22"/>
        </w:rPr>
        <w:t>services</w:t>
      </w:r>
      <w:r>
        <w:rPr>
          <w:sz w:val="22"/>
          <w:szCs w:val="22"/>
        </w:rPr>
        <w:t xml:space="preserve"> to be provided under the contract in any respect and at any stage including factors which do not form part of their material substance. Good criteria will ensure that responses from suppliers clearly address the most critical aspects of the specification and allow the evaluation panel to make a fair and equal comparison of the bids received. Award criteria must ensure the possibility of effective competition and be accompanied by specifications that allow the information provided by bidders to be verified during their award criteria</w:t>
      </w:r>
      <w:r>
        <w:rPr>
          <w:spacing w:val="-1"/>
          <w:sz w:val="22"/>
          <w:szCs w:val="22"/>
        </w:rPr>
        <w:t xml:space="preserve"> </w:t>
      </w:r>
      <w:r>
        <w:rPr>
          <w:sz w:val="22"/>
          <w:szCs w:val="22"/>
        </w:rPr>
        <w:t>assessment.</w:t>
      </w:r>
    </w:p>
    <w:p w14:paraId="3224A549" w14:textId="77777777" w:rsidR="007574B8" w:rsidRDefault="007574B8" w:rsidP="00C74B2B">
      <w:pPr>
        <w:pStyle w:val="BodyText"/>
        <w:kinsoku w:val="0"/>
        <w:overflowPunct w:val="0"/>
        <w:ind w:left="851" w:right="409" w:hanging="837"/>
      </w:pPr>
    </w:p>
    <w:p w14:paraId="42E5AA46" w14:textId="5666159D" w:rsidR="007574B8" w:rsidRDefault="007574B8" w:rsidP="00C74B2B">
      <w:pPr>
        <w:pStyle w:val="ListParagraph"/>
        <w:numPr>
          <w:ilvl w:val="1"/>
          <w:numId w:val="18"/>
        </w:numPr>
        <w:kinsoku w:val="0"/>
        <w:overflowPunct w:val="0"/>
        <w:ind w:left="851" w:right="409" w:hanging="837"/>
        <w:rPr>
          <w:color w:val="000000"/>
          <w:sz w:val="22"/>
          <w:szCs w:val="22"/>
        </w:rPr>
      </w:pPr>
      <w:r>
        <w:rPr>
          <w:sz w:val="22"/>
          <w:szCs w:val="22"/>
        </w:rPr>
        <w:t xml:space="preserve">Lowest price criteria can only be used for as an alternative to the most economically advantageous tender only where all bidders can evidence that they can meet the contract requirements and only for non-regulated contracts (less than £50,000 for </w:t>
      </w:r>
      <w:r w:rsidR="00C258C4">
        <w:rPr>
          <w:sz w:val="22"/>
          <w:szCs w:val="22"/>
        </w:rPr>
        <w:t>goods</w:t>
      </w:r>
      <w:r>
        <w:rPr>
          <w:sz w:val="22"/>
          <w:szCs w:val="22"/>
        </w:rPr>
        <w:t xml:space="preserve"> and services / less than £2,000,000 for works / less than £6</w:t>
      </w:r>
      <w:r w:rsidR="00415208">
        <w:rPr>
          <w:sz w:val="22"/>
          <w:szCs w:val="22"/>
        </w:rPr>
        <w:t>33,540</w:t>
      </w:r>
      <w:r>
        <w:rPr>
          <w:sz w:val="22"/>
          <w:szCs w:val="22"/>
        </w:rPr>
        <w:t xml:space="preserve"> for Health &amp; Social Care Services). However, Procuring Officers must be certain that there are no Qualitative elements that may be considered </w:t>
      </w:r>
      <w:proofErr w:type="gramStart"/>
      <w:r>
        <w:rPr>
          <w:sz w:val="22"/>
          <w:szCs w:val="22"/>
        </w:rPr>
        <w:t>in order to</w:t>
      </w:r>
      <w:proofErr w:type="gramEnd"/>
      <w:r>
        <w:rPr>
          <w:sz w:val="22"/>
          <w:szCs w:val="22"/>
        </w:rPr>
        <w:t xml:space="preserve"> achieve best value</w:t>
      </w:r>
      <w:r>
        <w:rPr>
          <w:spacing w:val="-12"/>
          <w:sz w:val="22"/>
          <w:szCs w:val="22"/>
        </w:rPr>
        <w:t xml:space="preserve"> </w:t>
      </w:r>
      <w:r>
        <w:rPr>
          <w:sz w:val="22"/>
          <w:szCs w:val="22"/>
        </w:rPr>
        <w:t>delivery.</w:t>
      </w:r>
    </w:p>
    <w:p w14:paraId="7FC22794" w14:textId="77777777" w:rsidR="007574B8" w:rsidRDefault="007574B8" w:rsidP="00C74B2B">
      <w:pPr>
        <w:pStyle w:val="BodyText"/>
        <w:kinsoku w:val="0"/>
        <w:overflowPunct w:val="0"/>
        <w:spacing w:before="1"/>
        <w:ind w:left="851" w:right="409" w:hanging="837"/>
      </w:pPr>
    </w:p>
    <w:p w14:paraId="56754509" w14:textId="77777777" w:rsidR="007574B8" w:rsidRDefault="007574B8" w:rsidP="00C74B2B">
      <w:pPr>
        <w:pStyle w:val="ListParagraph"/>
        <w:numPr>
          <w:ilvl w:val="1"/>
          <w:numId w:val="18"/>
        </w:numPr>
        <w:kinsoku w:val="0"/>
        <w:overflowPunct w:val="0"/>
        <w:ind w:left="851" w:right="409" w:hanging="837"/>
        <w:rPr>
          <w:color w:val="000000"/>
          <w:sz w:val="22"/>
          <w:szCs w:val="22"/>
        </w:rPr>
      </w:pPr>
      <w:r>
        <w:rPr>
          <w:sz w:val="22"/>
          <w:szCs w:val="22"/>
        </w:rPr>
        <w:t>Award criteria elements can include organisations’ qualification and experience of staff assigned to performing the contract where the quality of staff assigned can have a significant impact on the level of performance of the</w:t>
      </w:r>
      <w:r>
        <w:rPr>
          <w:spacing w:val="-4"/>
          <w:sz w:val="22"/>
          <w:szCs w:val="22"/>
        </w:rPr>
        <w:t xml:space="preserve"> </w:t>
      </w:r>
      <w:r>
        <w:rPr>
          <w:sz w:val="22"/>
          <w:szCs w:val="22"/>
        </w:rPr>
        <w:t>contract.</w:t>
      </w:r>
    </w:p>
    <w:p w14:paraId="6BE6563D" w14:textId="77777777" w:rsidR="007574B8" w:rsidRDefault="007574B8" w:rsidP="00C74B2B">
      <w:pPr>
        <w:pStyle w:val="BodyText"/>
        <w:kinsoku w:val="0"/>
        <w:overflowPunct w:val="0"/>
        <w:spacing w:before="7"/>
        <w:ind w:right="409" w:hanging="926"/>
        <w:rPr>
          <w:sz w:val="20"/>
          <w:szCs w:val="20"/>
        </w:rPr>
      </w:pPr>
    </w:p>
    <w:p w14:paraId="1D1E48F5" w14:textId="77777777" w:rsidR="00C23840" w:rsidRDefault="00C23840" w:rsidP="00C74B2B">
      <w:pPr>
        <w:pStyle w:val="BodyText"/>
        <w:kinsoku w:val="0"/>
        <w:overflowPunct w:val="0"/>
        <w:spacing w:before="7"/>
        <w:ind w:right="409" w:hanging="926"/>
        <w:rPr>
          <w:sz w:val="20"/>
          <w:szCs w:val="20"/>
        </w:rPr>
      </w:pPr>
    </w:p>
    <w:p w14:paraId="7E87588B" w14:textId="77777777" w:rsidR="007574B8" w:rsidRDefault="007574B8" w:rsidP="00C74B2B">
      <w:pPr>
        <w:pStyle w:val="Heading1"/>
        <w:numPr>
          <w:ilvl w:val="0"/>
          <w:numId w:val="18"/>
        </w:numPr>
        <w:kinsoku w:val="0"/>
        <w:overflowPunct w:val="0"/>
        <w:ind w:left="851" w:right="409" w:hanging="851"/>
        <w:jc w:val="both"/>
        <w:rPr>
          <w:color w:val="000000"/>
        </w:rPr>
      </w:pPr>
      <w:bookmarkStart w:id="88" w:name="_Toc154052119"/>
      <w:r>
        <w:t>Advertising</w:t>
      </w:r>
      <w:bookmarkEnd w:id="88"/>
    </w:p>
    <w:p w14:paraId="295CCC67" w14:textId="77777777" w:rsidR="007574B8" w:rsidRDefault="007574B8" w:rsidP="00C74B2B">
      <w:pPr>
        <w:pStyle w:val="BodyText"/>
        <w:kinsoku w:val="0"/>
        <w:overflowPunct w:val="0"/>
        <w:spacing w:before="10"/>
        <w:ind w:right="409" w:hanging="926"/>
        <w:rPr>
          <w:b/>
          <w:bCs/>
          <w:sz w:val="20"/>
          <w:szCs w:val="20"/>
        </w:rPr>
      </w:pPr>
    </w:p>
    <w:p w14:paraId="681A414A" w14:textId="77777777" w:rsidR="007574B8" w:rsidRDefault="007574B8" w:rsidP="00C74B2B">
      <w:pPr>
        <w:pStyle w:val="Heading2"/>
        <w:numPr>
          <w:ilvl w:val="1"/>
          <w:numId w:val="18"/>
        </w:numPr>
        <w:kinsoku w:val="0"/>
        <w:overflowPunct w:val="0"/>
        <w:ind w:left="851" w:right="409" w:hanging="849"/>
        <w:jc w:val="both"/>
        <w:rPr>
          <w:color w:val="000000"/>
        </w:rPr>
      </w:pPr>
      <w:bookmarkStart w:id="89" w:name="_Toc154052120"/>
      <w:r>
        <w:t>Why Does the Council Need to Advertise</w:t>
      </w:r>
      <w:r>
        <w:rPr>
          <w:spacing w:val="-6"/>
        </w:rPr>
        <w:t xml:space="preserve"> </w:t>
      </w:r>
      <w:r>
        <w:t>Contracts?</w:t>
      </w:r>
      <w:bookmarkEnd w:id="89"/>
    </w:p>
    <w:p w14:paraId="5247A4B9" w14:textId="361B1A8F" w:rsidR="007574B8" w:rsidRDefault="007574B8" w:rsidP="00C74B2B">
      <w:pPr>
        <w:pStyle w:val="ListParagraph"/>
        <w:numPr>
          <w:ilvl w:val="2"/>
          <w:numId w:val="18"/>
        </w:numPr>
        <w:kinsoku w:val="0"/>
        <w:overflowPunct w:val="0"/>
        <w:spacing w:before="64"/>
        <w:ind w:left="851" w:right="125" w:hanging="849"/>
        <w:rPr>
          <w:sz w:val="22"/>
          <w:szCs w:val="22"/>
        </w:rPr>
      </w:pPr>
      <w:r>
        <w:rPr>
          <w:sz w:val="22"/>
          <w:szCs w:val="22"/>
        </w:rPr>
        <w:t xml:space="preserve">Public Contracts (Scotland) Regulations 2015 require a degree of advertising which is sufficient to enable open competition and meets the principles of equal treatment, </w:t>
      </w:r>
      <w:proofErr w:type="gramStart"/>
      <w:r w:rsidR="00C23840">
        <w:rPr>
          <w:sz w:val="22"/>
          <w:szCs w:val="22"/>
        </w:rPr>
        <w:t>non-discrimination</w:t>
      </w:r>
      <w:proofErr w:type="gramEnd"/>
      <w:r>
        <w:rPr>
          <w:sz w:val="22"/>
          <w:szCs w:val="22"/>
        </w:rPr>
        <w:t xml:space="preserve"> and</w:t>
      </w:r>
      <w:r>
        <w:rPr>
          <w:spacing w:val="-3"/>
          <w:sz w:val="22"/>
          <w:szCs w:val="22"/>
        </w:rPr>
        <w:t xml:space="preserve"> </w:t>
      </w:r>
      <w:r>
        <w:rPr>
          <w:sz w:val="22"/>
          <w:szCs w:val="22"/>
        </w:rPr>
        <w:t>transparency.</w:t>
      </w:r>
    </w:p>
    <w:p w14:paraId="3480F5D7" w14:textId="77777777" w:rsidR="00C23840" w:rsidRPr="00C23840" w:rsidRDefault="00C23840" w:rsidP="00C74B2B">
      <w:pPr>
        <w:kinsoku w:val="0"/>
        <w:overflowPunct w:val="0"/>
        <w:spacing w:before="64"/>
        <w:ind w:left="2" w:right="409"/>
        <w:jc w:val="both"/>
      </w:pPr>
    </w:p>
    <w:p w14:paraId="21873C2E" w14:textId="5EDC1CE0" w:rsidR="007574B8" w:rsidRDefault="007574B8" w:rsidP="00C74B2B">
      <w:pPr>
        <w:pStyle w:val="BodyText"/>
        <w:kinsoku w:val="0"/>
        <w:overflowPunct w:val="0"/>
        <w:ind w:left="851" w:right="409"/>
        <w:rPr>
          <w:color w:val="000000"/>
        </w:rPr>
      </w:pPr>
      <w:r>
        <w:t xml:space="preserve">All Contract Notices must be published on </w:t>
      </w:r>
      <w:hyperlink r:id="rId42" w:history="1">
        <w:r>
          <w:rPr>
            <w:color w:val="0000FF"/>
            <w:u w:val="single"/>
          </w:rPr>
          <w:t xml:space="preserve">Public Contracts Scotland </w:t>
        </w:r>
      </w:hyperlink>
      <w:r>
        <w:rPr>
          <w:color w:val="000000"/>
        </w:rPr>
        <w:t xml:space="preserve">(PCS). PCS is the national advertising portal which provides suppliers with free access to contract </w:t>
      </w:r>
      <w:r>
        <w:rPr>
          <w:color w:val="000000"/>
        </w:rPr>
        <w:lastRenderedPageBreak/>
        <w:t xml:space="preserve">opportunities. It also guides Procurement Officers through the process of creating a Notice on its website and automatically creates a Notice </w:t>
      </w:r>
      <w:r w:rsidR="00B271C7">
        <w:rPr>
          <w:color w:val="000000"/>
        </w:rPr>
        <w:t xml:space="preserve">when applicable </w:t>
      </w:r>
      <w:r>
        <w:rPr>
          <w:color w:val="000000"/>
        </w:rPr>
        <w:t xml:space="preserve">on the </w:t>
      </w:r>
      <w:r w:rsidR="00B271C7">
        <w:rPr>
          <w:color w:val="000000"/>
        </w:rPr>
        <w:t>UK Find a Tender portal</w:t>
      </w:r>
      <w:r>
        <w:rPr>
          <w:color w:val="000000"/>
        </w:rPr>
        <w:t>.</w:t>
      </w:r>
    </w:p>
    <w:p w14:paraId="5C1C648F" w14:textId="77777777" w:rsidR="007574B8" w:rsidRDefault="007574B8" w:rsidP="00C74B2B">
      <w:pPr>
        <w:pStyle w:val="BodyText"/>
        <w:kinsoku w:val="0"/>
        <w:overflowPunct w:val="0"/>
        <w:ind w:left="851" w:right="409" w:hanging="849"/>
      </w:pPr>
    </w:p>
    <w:p w14:paraId="484AB676" w14:textId="77777777" w:rsidR="007574B8" w:rsidRDefault="007574B8" w:rsidP="00C74B2B">
      <w:pPr>
        <w:pStyle w:val="ListParagraph"/>
        <w:numPr>
          <w:ilvl w:val="2"/>
          <w:numId w:val="18"/>
        </w:numPr>
        <w:kinsoku w:val="0"/>
        <w:overflowPunct w:val="0"/>
        <w:ind w:left="851" w:right="409" w:hanging="849"/>
        <w:rPr>
          <w:sz w:val="22"/>
          <w:szCs w:val="22"/>
        </w:rPr>
      </w:pPr>
      <w:r>
        <w:rPr>
          <w:sz w:val="22"/>
          <w:szCs w:val="22"/>
        </w:rPr>
        <w:t xml:space="preserve">We are also able to make our intention of planned procurements known by publishing a Prior Information Notice (PIN) on Public Contracts Scotland. The PIN can be published up to twelve months in advance of the actual procurement exercise taking place and will contain some basic information regarding the goods, works or service to be purchased. Publishing a PIN is not a mandatory requirement for the public body but can alert the market that there is an opportunity coming up within the next 12 months and make it possible for the buyer to reduce the timescales needed to complete the procurement exercise.  PINs can also be used as a call for competition. Various templates are accessible via the </w:t>
      </w:r>
      <w:r>
        <w:rPr>
          <w:spacing w:val="-2"/>
          <w:sz w:val="22"/>
          <w:szCs w:val="22"/>
        </w:rPr>
        <w:t xml:space="preserve">PCS </w:t>
      </w:r>
      <w:r>
        <w:rPr>
          <w:sz w:val="22"/>
          <w:szCs w:val="22"/>
        </w:rPr>
        <w:t>website for all Pin notice</w:t>
      </w:r>
      <w:r>
        <w:rPr>
          <w:spacing w:val="-1"/>
          <w:sz w:val="22"/>
          <w:szCs w:val="22"/>
        </w:rPr>
        <w:t xml:space="preserve"> </w:t>
      </w:r>
      <w:r>
        <w:rPr>
          <w:sz w:val="22"/>
          <w:szCs w:val="22"/>
        </w:rPr>
        <w:t>types.</w:t>
      </w:r>
    </w:p>
    <w:p w14:paraId="7546B803" w14:textId="77777777" w:rsidR="007574B8" w:rsidRDefault="007574B8" w:rsidP="00C74B2B">
      <w:pPr>
        <w:pStyle w:val="BodyText"/>
        <w:kinsoku w:val="0"/>
        <w:overflowPunct w:val="0"/>
        <w:ind w:left="851" w:right="409" w:hanging="849"/>
      </w:pPr>
    </w:p>
    <w:p w14:paraId="350E418D" w14:textId="4625D836" w:rsidR="007574B8" w:rsidRDefault="007574B8" w:rsidP="00C74B2B">
      <w:pPr>
        <w:pStyle w:val="ListParagraph"/>
        <w:numPr>
          <w:ilvl w:val="2"/>
          <w:numId w:val="18"/>
        </w:numPr>
        <w:kinsoku w:val="0"/>
        <w:overflowPunct w:val="0"/>
        <w:ind w:left="851" w:right="409" w:hanging="849"/>
        <w:rPr>
          <w:sz w:val="22"/>
          <w:szCs w:val="22"/>
        </w:rPr>
      </w:pPr>
      <w:r w:rsidRPr="00D96167">
        <w:rPr>
          <w:sz w:val="22"/>
          <w:szCs w:val="22"/>
        </w:rPr>
        <w:t xml:space="preserve">Contracting opportunities should be advertised to an extent to allow access to suppliers that could be reasonably expected to be interested. The council has interpreted this within Standing Orders for the Regulation of Contracts with adverts for quotations required for contracts below £50,000 </w:t>
      </w:r>
      <w:r w:rsidR="00DF0429" w:rsidRPr="00D96167">
        <w:rPr>
          <w:sz w:val="22"/>
          <w:szCs w:val="22"/>
        </w:rPr>
        <w:t xml:space="preserve">for goods and services and £250,000 for works </w:t>
      </w:r>
      <w:r w:rsidRPr="00D96167">
        <w:rPr>
          <w:sz w:val="22"/>
          <w:szCs w:val="22"/>
        </w:rPr>
        <w:t xml:space="preserve">and adverts for tenders required above </w:t>
      </w:r>
      <w:r w:rsidR="00DF0429" w:rsidRPr="00D96167">
        <w:rPr>
          <w:sz w:val="22"/>
          <w:szCs w:val="22"/>
        </w:rPr>
        <w:t>these figures</w:t>
      </w:r>
      <w:r w:rsidRPr="00D96167">
        <w:rPr>
          <w:sz w:val="22"/>
          <w:szCs w:val="22"/>
        </w:rPr>
        <w:t xml:space="preserve">. These financial thresholds for adverts apply to </w:t>
      </w:r>
      <w:r w:rsidR="00C258C4">
        <w:rPr>
          <w:sz w:val="22"/>
          <w:szCs w:val="22"/>
        </w:rPr>
        <w:t>goods</w:t>
      </w:r>
      <w:r w:rsidRPr="00D96167">
        <w:rPr>
          <w:sz w:val="22"/>
          <w:szCs w:val="22"/>
        </w:rPr>
        <w:t>, services and works</w:t>
      </w:r>
      <w:r w:rsidRPr="00D96167">
        <w:rPr>
          <w:spacing w:val="-10"/>
          <w:sz w:val="22"/>
          <w:szCs w:val="22"/>
        </w:rPr>
        <w:t xml:space="preserve"> </w:t>
      </w:r>
      <w:r w:rsidRPr="00D96167">
        <w:rPr>
          <w:sz w:val="22"/>
          <w:szCs w:val="22"/>
        </w:rPr>
        <w:t>contracts</w:t>
      </w:r>
      <w:r w:rsidR="00106E2F">
        <w:rPr>
          <w:sz w:val="22"/>
          <w:szCs w:val="22"/>
        </w:rPr>
        <w:t xml:space="preserve"> (see table </w:t>
      </w:r>
      <w:r w:rsidR="00D92964">
        <w:rPr>
          <w:sz w:val="22"/>
          <w:szCs w:val="22"/>
        </w:rPr>
        <w:t>5</w:t>
      </w:r>
      <w:r w:rsidR="00106E2F">
        <w:rPr>
          <w:sz w:val="22"/>
          <w:szCs w:val="22"/>
        </w:rPr>
        <w:t>)</w:t>
      </w:r>
      <w:r w:rsidRPr="00D96167">
        <w:rPr>
          <w:sz w:val="22"/>
          <w:szCs w:val="22"/>
        </w:rPr>
        <w:t>.</w:t>
      </w:r>
    </w:p>
    <w:p w14:paraId="3EE99D1B" w14:textId="77777777" w:rsidR="00D96167" w:rsidRDefault="00D96167" w:rsidP="00C74B2B">
      <w:pPr>
        <w:kinsoku w:val="0"/>
        <w:overflowPunct w:val="0"/>
        <w:ind w:left="851" w:right="409" w:hanging="849"/>
      </w:pPr>
    </w:p>
    <w:p w14:paraId="2FDA23D9" w14:textId="77777777" w:rsidR="007574B8" w:rsidRPr="00490C62" w:rsidRDefault="007574B8" w:rsidP="00C74B2B">
      <w:pPr>
        <w:pStyle w:val="ListParagraph"/>
        <w:numPr>
          <w:ilvl w:val="2"/>
          <w:numId w:val="18"/>
        </w:numPr>
        <w:kinsoku w:val="0"/>
        <w:overflowPunct w:val="0"/>
        <w:spacing w:before="66" w:line="252" w:lineRule="exact"/>
        <w:ind w:left="851" w:right="409" w:hanging="849"/>
        <w:rPr>
          <w:sz w:val="22"/>
          <w:szCs w:val="22"/>
          <w:u w:val="single"/>
        </w:rPr>
      </w:pPr>
      <w:r w:rsidRPr="00490C62">
        <w:rPr>
          <w:sz w:val="22"/>
          <w:szCs w:val="22"/>
          <w:u w:val="single"/>
        </w:rPr>
        <w:t>Timescales</w:t>
      </w:r>
    </w:p>
    <w:p w14:paraId="5E9DFB98" w14:textId="5D3EF9C9" w:rsidR="007574B8" w:rsidRDefault="007574B8" w:rsidP="00C74B2B">
      <w:pPr>
        <w:pStyle w:val="BodyText"/>
        <w:kinsoku w:val="0"/>
        <w:overflowPunct w:val="0"/>
        <w:ind w:left="851" w:right="409"/>
      </w:pPr>
      <w:r>
        <w:t xml:space="preserve">Tendering exercises that have a contract value below </w:t>
      </w:r>
      <w:r w:rsidR="00106E2F">
        <w:t>WTO GAP</w:t>
      </w:r>
      <w:r>
        <w:t xml:space="preserve"> threshold levels do not have minimum timescale restrictions. They should however be proportionate </w:t>
      </w:r>
      <w:proofErr w:type="gramStart"/>
      <w:r>
        <w:t>in regard to</w:t>
      </w:r>
      <w:proofErr w:type="gramEnd"/>
      <w:r>
        <w:t xml:space="preserve"> the complexity of information sought.</w:t>
      </w:r>
    </w:p>
    <w:p w14:paraId="6DC9E629" w14:textId="77777777" w:rsidR="007574B8" w:rsidRDefault="007574B8" w:rsidP="00C74B2B">
      <w:pPr>
        <w:pStyle w:val="BodyText"/>
        <w:kinsoku w:val="0"/>
        <w:overflowPunct w:val="0"/>
        <w:spacing w:before="1"/>
        <w:ind w:right="409" w:hanging="926"/>
      </w:pPr>
    </w:p>
    <w:tbl>
      <w:tblPr>
        <w:tblW w:w="8910" w:type="dxa"/>
        <w:tblInd w:w="846" w:type="dxa"/>
        <w:tblLayout w:type="fixed"/>
        <w:tblCellMar>
          <w:left w:w="0" w:type="dxa"/>
          <w:right w:w="0" w:type="dxa"/>
        </w:tblCellMar>
        <w:tblLook w:val="0000" w:firstRow="0" w:lastRow="0" w:firstColumn="0" w:lastColumn="0" w:noHBand="0" w:noVBand="0"/>
      </w:tblPr>
      <w:tblGrid>
        <w:gridCol w:w="1559"/>
        <w:gridCol w:w="1964"/>
        <w:gridCol w:w="1985"/>
        <w:gridCol w:w="1701"/>
        <w:gridCol w:w="1701"/>
      </w:tblGrid>
      <w:tr w:rsidR="007574B8" w14:paraId="0BD03188" w14:textId="77777777" w:rsidTr="00490C62">
        <w:trPr>
          <w:trHeight w:val="1012"/>
        </w:trPr>
        <w:tc>
          <w:tcPr>
            <w:tcW w:w="1559" w:type="dxa"/>
            <w:tcBorders>
              <w:top w:val="single" w:sz="4" w:space="0" w:color="000000"/>
              <w:left w:val="single" w:sz="4" w:space="0" w:color="000000"/>
              <w:bottom w:val="single" w:sz="4" w:space="0" w:color="000000"/>
              <w:right w:val="single" w:sz="4" w:space="0" w:color="000000"/>
            </w:tcBorders>
          </w:tcPr>
          <w:p w14:paraId="21390179" w14:textId="2339D38F" w:rsidR="007574B8" w:rsidRDefault="00106E2F" w:rsidP="00C74B2B">
            <w:pPr>
              <w:pStyle w:val="TableParagraph"/>
              <w:kinsoku w:val="0"/>
              <w:overflowPunct w:val="0"/>
              <w:spacing w:line="250" w:lineRule="exact"/>
              <w:ind w:left="162" w:right="143"/>
              <w:rPr>
                <w:b/>
                <w:bCs/>
                <w:sz w:val="22"/>
                <w:szCs w:val="22"/>
              </w:rPr>
            </w:pPr>
            <w:r>
              <w:rPr>
                <w:b/>
                <w:bCs/>
                <w:sz w:val="22"/>
                <w:szCs w:val="22"/>
              </w:rPr>
              <w:t>Tender</w:t>
            </w:r>
          </w:p>
          <w:p w14:paraId="22FA4FA8" w14:textId="77777777" w:rsidR="007574B8" w:rsidRDefault="007574B8" w:rsidP="00C74B2B">
            <w:pPr>
              <w:pStyle w:val="TableParagraph"/>
              <w:kinsoku w:val="0"/>
              <w:overflowPunct w:val="0"/>
              <w:spacing w:line="252" w:lineRule="exact"/>
              <w:ind w:left="162" w:right="143"/>
              <w:rPr>
                <w:b/>
                <w:bCs/>
                <w:sz w:val="22"/>
                <w:szCs w:val="22"/>
              </w:rPr>
            </w:pPr>
            <w:r>
              <w:rPr>
                <w:b/>
                <w:bCs/>
                <w:sz w:val="22"/>
                <w:szCs w:val="22"/>
              </w:rPr>
              <w:t>Timescales</w:t>
            </w:r>
          </w:p>
        </w:tc>
        <w:tc>
          <w:tcPr>
            <w:tcW w:w="1964" w:type="dxa"/>
            <w:tcBorders>
              <w:top w:val="single" w:sz="4" w:space="0" w:color="000000"/>
              <w:left w:val="single" w:sz="4" w:space="0" w:color="000000"/>
              <w:bottom w:val="single" w:sz="4" w:space="0" w:color="000000"/>
              <w:right w:val="single" w:sz="4" w:space="0" w:color="000000"/>
            </w:tcBorders>
          </w:tcPr>
          <w:p w14:paraId="77CEAB8E" w14:textId="77777777" w:rsidR="007574B8" w:rsidRDefault="007574B8" w:rsidP="00C74B2B">
            <w:pPr>
              <w:pStyle w:val="TableParagraph"/>
              <w:kinsoku w:val="0"/>
              <w:overflowPunct w:val="0"/>
              <w:ind w:left="162" w:right="117"/>
              <w:rPr>
                <w:b/>
                <w:bCs/>
                <w:sz w:val="22"/>
                <w:szCs w:val="22"/>
              </w:rPr>
            </w:pPr>
            <w:r>
              <w:rPr>
                <w:b/>
                <w:bCs/>
                <w:sz w:val="22"/>
                <w:szCs w:val="22"/>
              </w:rPr>
              <w:t>STANDARD MINIMUM TIMESCALE</w:t>
            </w:r>
          </w:p>
        </w:tc>
        <w:tc>
          <w:tcPr>
            <w:tcW w:w="1985" w:type="dxa"/>
            <w:tcBorders>
              <w:top w:val="single" w:sz="4" w:space="0" w:color="000000"/>
              <w:left w:val="single" w:sz="4" w:space="0" w:color="000000"/>
              <w:bottom w:val="single" w:sz="4" w:space="0" w:color="000000"/>
              <w:right w:val="single" w:sz="4" w:space="0" w:color="000000"/>
            </w:tcBorders>
          </w:tcPr>
          <w:p w14:paraId="4E986A62" w14:textId="77777777" w:rsidR="007574B8" w:rsidRDefault="007574B8" w:rsidP="00C74B2B">
            <w:pPr>
              <w:pStyle w:val="TableParagraph"/>
              <w:kinsoku w:val="0"/>
              <w:overflowPunct w:val="0"/>
              <w:ind w:left="162" w:right="109"/>
              <w:rPr>
                <w:b/>
                <w:bCs/>
                <w:sz w:val="22"/>
                <w:szCs w:val="22"/>
              </w:rPr>
            </w:pPr>
            <w:r>
              <w:rPr>
                <w:b/>
                <w:bCs/>
                <w:sz w:val="22"/>
                <w:szCs w:val="22"/>
              </w:rPr>
              <w:t>IF ELECTRONIC TENDER SUBMISSION</w:t>
            </w:r>
          </w:p>
          <w:p w14:paraId="48361EEC" w14:textId="77777777" w:rsidR="007574B8" w:rsidRDefault="007574B8" w:rsidP="00C74B2B">
            <w:pPr>
              <w:pStyle w:val="TableParagraph"/>
              <w:kinsoku w:val="0"/>
              <w:overflowPunct w:val="0"/>
              <w:spacing w:line="236" w:lineRule="exact"/>
              <w:ind w:left="162" w:right="109"/>
              <w:rPr>
                <w:b/>
                <w:bCs/>
                <w:sz w:val="22"/>
                <w:szCs w:val="22"/>
              </w:rPr>
            </w:pPr>
            <w:r>
              <w:rPr>
                <w:b/>
                <w:bCs/>
                <w:sz w:val="22"/>
                <w:szCs w:val="22"/>
              </w:rPr>
              <w:t>PERMITTED</w:t>
            </w:r>
          </w:p>
        </w:tc>
        <w:tc>
          <w:tcPr>
            <w:tcW w:w="1701" w:type="dxa"/>
            <w:tcBorders>
              <w:top w:val="single" w:sz="4" w:space="0" w:color="000000"/>
              <w:left w:val="single" w:sz="4" w:space="0" w:color="000000"/>
              <w:bottom w:val="single" w:sz="4" w:space="0" w:color="000000"/>
              <w:right w:val="single" w:sz="4" w:space="0" w:color="000000"/>
            </w:tcBorders>
          </w:tcPr>
          <w:p w14:paraId="5F4D1E19" w14:textId="77777777" w:rsidR="007574B8" w:rsidRDefault="007574B8" w:rsidP="00C74B2B">
            <w:pPr>
              <w:pStyle w:val="TableParagraph"/>
              <w:kinsoku w:val="0"/>
              <w:overflowPunct w:val="0"/>
              <w:spacing w:line="250" w:lineRule="exact"/>
              <w:ind w:left="162" w:right="116"/>
              <w:rPr>
                <w:b/>
                <w:bCs/>
                <w:sz w:val="22"/>
                <w:szCs w:val="22"/>
              </w:rPr>
            </w:pPr>
            <w:r>
              <w:rPr>
                <w:b/>
                <w:bCs/>
                <w:sz w:val="22"/>
                <w:szCs w:val="22"/>
              </w:rPr>
              <w:t xml:space="preserve">IF URGENT </w:t>
            </w:r>
            <w:r w:rsidRPr="004C3A7D">
              <w:rPr>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2C88812C" w14:textId="77777777" w:rsidR="007574B8" w:rsidRDefault="007574B8" w:rsidP="00C74B2B">
            <w:pPr>
              <w:pStyle w:val="TableParagraph"/>
              <w:kinsoku w:val="0"/>
              <w:overflowPunct w:val="0"/>
              <w:ind w:left="162" w:right="124"/>
              <w:rPr>
                <w:b/>
                <w:bCs/>
                <w:sz w:val="22"/>
                <w:szCs w:val="22"/>
              </w:rPr>
            </w:pPr>
            <w:r>
              <w:rPr>
                <w:b/>
                <w:bCs/>
                <w:sz w:val="22"/>
                <w:szCs w:val="22"/>
              </w:rPr>
              <w:t xml:space="preserve">WHERE PIN PUBLISHED </w:t>
            </w:r>
            <w:r w:rsidRPr="004C3A7D">
              <w:rPr>
                <w:b/>
                <w:bCs/>
                <w:sz w:val="22"/>
                <w:szCs w:val="22"/>
              </w:rPr>
              <w:t>**</w:t>
            </w:r>
          </w:p>
        </w:tc>
      </w:tr>
      <w:tr w:rsidR="007574B8" w14:paraId="5EBE3062" w14:textId="77777777" w:rsidTr="00490C62">
        <w:trPr>
          <w:trHeight w:val="760"/>
        </w:trPr>
        <w:tc>
          <w:tcPr>
            <w:tcW w:w="1559" w:type="dxa"/>
            <w:vMerge w:val="restart"/>
            <w:tcBorders>
              <w:top w:val="single" w:sz="4" w:space="0" w:color="000000"/>
              <w:left w:val="single" w:sz="4" w:space="0" w:color="000000"/>
              <w:bottom w:val="single" w:sz="4" w:space="0" w:color="000000"/>
              <w:right w:val="single" w:sz="4" w:space="0" w:color="000000"/>
            </w:tcBorders>
          </w:tcPr>
          <w:p w14:paraId="4D08D8E4" w14:textId="77777777" w:rsidR="007574B8" w:rsidRDefault="007574B8" w:rsidP="00C74B2B">
            <w:pPr>
              <w:pStyle w:val="TableParagraph"/>
              <w:kinsoku w:val="0"/>
              <w:overflowPunct w:val="0"/>
              <w:spacing w:line="242" w:lineRule="auto"/>
              <w:ind w:left="162" w:right="143"/>
              <w:rPr>
                <w:b/>
                <w:bCs/>
                <w:sz w:val="22"/>
                <w:szCs w:val="22"/>
              </w:rPr>
            </w:pPr>
            <w:r>
              <w:rPr>
                <w:b/>
                <w:bCs/>
                <w:sz w:val="22"/>
                <w:szCs w:val="22"/>
              </w:rPr>
              <w:t>Open Procedure</w:t>
            </w:r>
          </w:p>
        </w:tc>
        <w:tc>
          <w:tcPr>
            <w:tcW w:w="1964" w:type="dxa"/>
            <w:tcBorders>
              <w:top w:val="single" w:sz="4" w:space="0" w:color="000000"/>
              <w:left w:val="single" w:sz="4" w:space="0" w:color="000000"/>
              <w:bottom w:val="single" w:sz="4" w:space="0" w:color="000000"/>
              <w:right w:val="single" w:sz="4" w:space="0" w:color="000000"/>
            </w:tcBorders>
          </w:tcPr>
          <w:p w14:paraId="67757C4A" w14:textId="77777777" w:rsidR="007574B8" w:rsidRDefault="007574B8" w:rsidP="00C74B2B">
            <w:pPr>
              <w:pStyle w:val="TableParagraph"/>
              <w:kinsoku w:val="0"/>
              <w:overflowPunct w:val="0"/>
              <w:spacing w:line="242" w:lineRule="auto"/>
              <w:ind w:left="162" w:right="117"/>
              <w:rPr>
                <w:sz w:val="22"/>
                <w:szCs w:val="22"/>
              </w:rPr>
            </w:pPr>
            <w:r>
              <w:rPr>
                <w:sz w:val="22"/>
                <w:szCs w:val="22"/>
              </w:rPr>
              <w:t>Minimum time limit for receipt of tenders</w:t>
            </w:r>
          </w:p>
        </w:tc>
        <w:tc>
          <w:tcPr>
            <w:tcW w:w="1985" w:type="dxa"/>
            <w:tcBorders>
              <w:top w:val="single" w:sz="4" w:space="0" w:color="000000"/>
              <w:left w:val="single" w:sz="4" w:space="0" w:color="000000"/>
              <w:bottom w:val="single" w:sz="4" w:space="0" w:color="000000"/>
              <w:right w:val="single" w:sz="4" w:space="0" w:color="000000"/>
            </w:tcBorders>
          </w:tcPr>
          <w:p w14:paraId="212E1E71" w14:textId="77777777" w:rsidR="007574B8" w:rsidRDefault="007574B8" w:rsidP="00C74B2B">
            <w:pPr>
              <w:pStyle w:val="TableParagraph"/>
              <w:kinsoku w:val="0"/>
              <w:overflowPunct w:val="0"/>
              <w:spacing w:line="242" w:lineRule="auto"/>
              <w:ind w:left="162" w:right="109"/>
              <w:rPr>
                <w:sz w:val="22"/>
                <w:szCs w:val="22"/>
              </w:rPr>
            </w:pPr>
            <w:r>
              <w:rPr>
                <w:sz w:val="22"/>
                <w:szCs w:val="22"/>
              </w:rPr>
              <w:t>Minimum time limit for receipt of tenders</w:t>
            </w:r>
          </w:p>
        </w:tc>
        <w:tc>
          <w:tcPr>
            <w:tcW w:w="1701" w:type="dxa"/>
            <w:tcBorders>
              <w:top w:val="single" w:sz="4" w:space="0" w:color="000000"/>
              <w:left w:val="single" w:sz="4" w:space="0" w:color="000000"/>
              <w:bottom w:val="single" w:sz="4" w:space="0" w:color="000000"/>
              <w:right w:val="single" w:sz="4" w:space="0" w:color="000000"/>
            </w:tcBorders>
          </w:tcPr>
          <w:p w14:paraId="01529CB0" w14:textId="77777777" w:rsidR="007574B8" w:rsidRDefault="007574B8" w:rsidP="00C74B2B">
            <w:pPr>
              <w:pStyle w:val="TableParagraph"/>
              <w:kinsoku w:val="0"/>
              <w:overflowPunct w:val="0"/>
              <w:spacing w:line="250" w:lineRule="exact"/>
              <w:ind w:left="162" w:right="116"/>
              <w:rPr>
                <w:sz w:val="22"/>
                <w:szCs w:val="22"/>
              </w:rPr>
            </w:pPr>
            <w:r>
              <w:rPr>
                <w:sz w:val="22"/>
                <w:szCs w:val="22"/>
              </w:rPr>
              <w:t>Minimum time</w:t>
            </w:r>
          </w:p>
          <w:p w14:paraId="5951B1ED" w14:textId="77777777" w:rsidR="007574B8" w:rsidRDefault="007574B8" w:rsidP="00C74B2B">
            <w:pPr>
              <w:pStyle w:val="TableParagraph"/>
              <w:kinsoku w:val="0"/>
              <w:overflowPunct w:val="0"/>
              <w:spacing w:before="6" w:line="252" w:lineRule="exact"/>
              <w:ind w:left="162" w:right="116"/>
              <w:rPr>
                <w:sz w:val="22"/>
                <w:szCs w:val="22"/>
              </w:rPr>
            </w:pPr>
            <w:r>
              <w:rPr>
                <w:sz w:val="22"/>
                <w:szCs w:val="22"/>
              </w:rPr>
              <w:t>limit for receipt of tenders</w:t>
            </w:r>
          </w:p>
        </w:tc>
        <w:tc>
          <w:tcPr>
            <w:tcW w:w="1701" w:type="dxa"/>
            <w:tcBorders>
              <w:top w:val="single" w:sz="4" w:space="0" w:color="000000"/>
              <w:left w:val="single" w:sz="4" w:space="0" w:color="000000"/>
              <w:bottom w:val="single" w:sz="4" w:space="0" w:color="000000"/>
              <w:right w:val="single" w:sz="4" w:space="0" w:color="000000"/>
            </w:tcBorders>
          </w:tcPr>
          <w:p w14:paraId="2E23AE76" w14:textId="77777777" w:rsidR="007574B8" w:rsidRDefault="007574B8" w:rsidP="00C74B2B">
            <w:pPr>
              <w:pStyle w:val="TableParagraph"/>
              <w:kinsoku w:val="0"/>
              <w:overflowPunct w:val="0"/>
              <w:spacing w:line="250" w:lineRule="exact"/>
              <w:ind w:left="162" w:right="124"/>
              <w:rPr>
                <w:sz w:val="22"/>
                <w:szCs w:val="22"/>
              </w:rPr>
            </w:pPr>
            <w:r>
              <w:rPr>
                <w:sz w:val="22"/>
                <w:szCs w:val="22"/>
              </w:rPr>
              <w:t>Minimum time</w:t>
            </w:r>
          </w:p>
          <w:p w14:paraId="29E8B03F" w14:textId="77777777" w:rsidR="007574B8" w:rsidRDefault="007574B8" w:rsidP="00C74B2B">
            <w:pPr>
              <w:pStyle w:val="TableParagraph"/>
              <w:kinsoku w:val="0"/>
              <w:overflowPunct w:val="0"/>
              <w:spacing w:before="6" w:line="252" w:lineRule="exact"/>
              <w:ind w:left="162" w:right="124"/>
              <w:rPr>
                <w:sz w:val="22"/>
                <w:szCs w:val="22"/>
              </w:rPr>
            </w:pPr>
            <w:r>
              <w:rPr>
                <w:sz w:val="22"/>
                <w:szCs w:val="22"/>
              </w:rPr>
              <w:t>limit for receipt of tenders</w:t>
            </w:r>
          </w:p>
        </w:tc>
      </w:tr>
      <w:tr w:rsidR="007574B8" w14:paraId="5D904F18" w14:textId="77777777" w:rsidTr="00490C62">
        <w:trPr>
          <w:trHeight w:val="314"/>
        </w:trPr>
        <w:tc>
          <w:tcPr>
            <w:tcW w:w="1559" w:type="dxa"/>
            <w:vMerge/>
            <w:tcBorders>
              <w:top w:val="nil"/>
              <w:left w:val="single" w:sz="4" w:space="0" w:color="000000"/>
              <w:bottom w:val="single" w:sz="4" w:space="0" w:color="000000"/>
              <w:right w:val="single" w:sz="4" w:space="0" w:color="000000"/>
            </w:tcBorders>
          </w:tcPr>
          <w:p w14:paraId="41531517" w14:textId="77777777" w:rsidR="007574B8" w:rsidRDefault="007574B8" w:rsidP="00C74B2B">
            <w:pPr>
              <w:pStyle w:val="BodyText"/>
              <w:kinsoku w:val="0"/>
              <w:overflowPunct w:val="0"/>
              <w:ind w:left="162" w:right="143"/>
              <w:rPr>
                <w:i/>
                <w:iCs/>
                <w:sz w:val="2"/>
                <w:szCs w:val="2"/>
              </w:rPr>
            </w:pPr>
          </w:p>
        </w:tc>
        <w:tc>
          <w:tcPr>
            <w:tcW w:w="1964" w:type="dxa"/>
            <w:tcBorders>
              <w:top w:val="single" w:sz="4" w:space="0" w:color="000000"/>
              <w:left w:val="single" w:sz="4" w:space="0" w:color="000000"/>
              <w:bottom w:val="single" w:sz="4" w:space="0" w:color="000000"/>
              <w:right w:val="single" w:sz="4" w:space="0" w:color="000000"/>
            </w:tcBorders>
          </w:tcPr>
          <w:p w14:paraId="2B5CE601" w14:textId="77777777" w:rsidR="007574B8" w:rsidRDefault="007574B8" w:rsidP="00C74B2B">
            <w:pPr>
              <w:pStyle w:val="TableParagraph"/>
              <w:kinsoku w:val="0"/>
              <w:overflowPunct w:val="0"/>
              <w:spacing w:line="250" w:lineRule="exact"/>
              <w:ind w:left="162" w:right="117"/>
              <w:rPr>
                <w:sz w:val="22"/>
                <w:szCs w:val="22"/>
              </w:rPr>
            </w:pPr>
            <w:r>
              <w:rPr>
                <w:sz w:val="22"/>
                <w:szCs w:val="22"/>
              </w:rPr>
              <w:t>35 days</w:t>
            </w:r>
          </w:p>
        </w:tc>
        <w:tc>
          <w:tcPr>
            <w:tcW w:w="1985" w:type="dxa"/>
            <w:tcBorders>
              <w:top w:val="single" w:sz="4" w:space="0" w:color="000000"/>
              <w:left w:val="single" w:sz="4" w:space="0" w:color="000000"/>
              <w:bottom w:val="single" w:sz="4" w:space="0" w:color="000000"/>
              <w:right w:val="single" w:sz="4" w:space="0" w:color="000000"/>
            </w:tcBorders>
          </w:tcPr>
          <w:p w14:paraId="25F07541" w14:textId="77777777" w:rsidR="007574B8" w:rsidRDefault="007574B8" w:rsidP="00C74B2B">
            <w:pPr>
              <w:pStyle w:val="TableParagraph"/>
              <w:kinsoku w:val="0"/>
              <w:overflowPunct w:val="0"/>
              <w:spacing w:line="250" w:lineRule="exact"/>
              <w:ind w:left="162" w:right="109"/>
              <w:rPr>
                <w:sz w:val="22"/>
                <w:szCs w:val="22"/>
              </w:rPr>
            </w:pPr>
            <w:r>
              <w:rPr>
                <w:sz w:val="22"/>
                <w:szCs w:val="22"/>
              </w:rPr>
              <w:t>30 days</w:t>
            </w:r>
          </w:p>
        </w:tc>
        <w:tc>
          <w:tcPr>
            <w:tcW w:w="1701" w:type="dxa"/>
            <w:tcBorders>
              <w:top w:val="single" w:sz="4" w:space="0" w:color="000000"/>
              <w:left w:val="single" w:sz="4" w:space="0" w:color="000000"/>
              <w:bottom w:val="single" w:sz="4" w:space="0" w:color="000000"/>
              <w:right w:val="single" w:sz="4" w:space="0" w:color="000000"/>
            </w:tcBorders>
          </w:tcPr>
          <w:p w14:paraId="14CEFDA2" w14:textId="77777777" w:rsidR="007574B8" w:rsidRDefault="007574B8" w:rsidP="00C74B2B">
            <w:pPr>
              <w:pStyle w:val="TableParagraph"/>
              <w:kinsoku w:val="0"/>
              <w:overflowPunct w:val="0"/>
              <w:spacing w:line="250" w:lineRule="exact"/>
              <w:ind w:left="162" w:right="116"/>
              <w:rPr>
                <w:sz w:val="22"/>
                <w:szCs w:val="22"/>
              </w:rPr>
            </w:pPr>
            <w:r>
              <w:rPr>
                <w:sz w:val="22"/>
                <w:szCs w:val="22"/>
              </w:rPr>
              <w:t>15 days</w:t>
            </w:r>
          </w:p>
        </w:tc>
        <w:tc>
          <w:tcPr>
            <w:tcW w:w="1701" w:type="dxa"/>
            <w:tcBorders>
              <w:top w:val="single" w:sz="4" w:space="0" w:color="000000"/>
              <w:left w:val="single" w:sz="4" w:space="0" w:color="000000"/>
              <w:bottom w:val="single" w:sz="4" w:space="0" w:color="000000"/>
              <w:right w:val="single" w:sz="4" w:space="0" w:color="000000"/>
            </w:tcBorders>
          </w:tcPr>
          <w:p w14:paraId="63E4DA1C" w14:textId="77777777" w:rsidR="007574B8" w:rsidRDefault="007574B8" w:rsidP="00C74B2B">
            <w:pPr>
              <w:pStyle w:val="TableParagraph"/>
              <w:kinsoku w:val="0"/>
              <w:overflowPunct w:val="0"/>
              <w:spacing w:line="250" w:lineRule="exact"/>
              <w:ind w:left="162" w:right="124"/>
              <w:rPr>
                <w:sz w:val="22"/>
                <w:szCs w:val="22"/>
              </w:rPr>
            </w:pPr>
            <w:r>
              <w:rPr>
                <w:sz w:val="22"/>
                <w:szCs w:val="22"/>
              </w:rPr>
              <w:t>15 days</w:t>
            </w:r>
          </w:p>
        </w:tc>
      </w:tr>
      <w:tr w:rsidR="007574B8" w14:paraId="6063F2DC" w14:textId="77777777" w:rsidTr="00490C62">
        <w:trPr>
          <w:trHeight w:val="1012"/>
        </w:trPr>
        <w:tc>
          <w:tcPr>
            <w:tcW w:w="1559" w:type="dxa"/>
            <w:vMerge w:val="restart"/>
            <w:tcBorders>
              <w:top w:val="single" w:sz="4" w:space="0" w:color="000000"/>
              <w:left w:val="single" w:sz="4" w:space="0" w:color="000000"/>
              <w:bottom w:val="single" w:sz="4" w:space="0" w:color="000000"/>
              <w:right w:val="single" w:sz="4" w:space="0" w:color="000000"/>
            </w:tcBorders>
          </w:tcPr>
          <w:p w14:paraId="04372D48" w14:textId="77777777" w:rsidR="007574B8" w:rsidRDefault="007574B8" w:rsidP="00C74B2B">
            <w:pPr>
              <w:pStyle w:val="TableParagraph"/>
              <w:kinsoku w:val="0"/>
              <w:overflowPunct w:val="0"/>
              <w:spacing w:line="242" w:lineRule="auto"/>
              <w:ind w:left="162" w:right="143"/>
              <w:rPr>
                <w:b/>
                <w:bCs/>
                <w:sz w:val="22"/>
                <w:szCs w:val="22"/>
              </w:rPr>
            </w:pPr>
            <w:r>
              <w:rPr>
                <w:b/>
                <w:bCs/>
                <w:sz w:val="22"/>
                <w:szCs w:val="22"/>
              </w:rPr>
              <w:t>Restricted Procedure</w:t>
            </w:r>
          </w:p>
        </w:tc>
        <w:tc>
          <w:tcPr>
            <w:tcW w:w="1964" w:type="dxa"/>
            <w:tcBorders>
              <w:top w:val="single" w:sz="4" w:space="0" w:color="000000"/>
              <w:left w:val="single" w:sz="4" w:space="0" w:color="000000"/>
              <w:bottom w:val="single" w:sz="4" w:space="0" w:color="000000"/>
              <w:right w:val="single" w:sz="4" w:space="0" w:color="000000"/>
            </w:tcBorders>
          </w:tcPr>
          <w:p w14:paraId="53D0C34D" w14:textId="77777777" w:rsidR="007574B8" w:rsidRDefault="007574B8" w:rsidP="00C74B2B">
            <w:pPr>
              <w:pStyle w:val="TableParagraph"/>
              <w:kinsoku w:val="0"/>
              <w:overflowPunct w:val="0"/>
              <w:ind w:left="162" w:right="117"/>
              <w:rPr>
                <w:sz w:val="22"/>
                <w:szCs w:val="22"/>
              </w:rPr>
            </w:pPr>
            <w:r>
              <w:rPr>
                <w:sz w:val="22"/>
                <w:szCs w:val="22"/>
              </w:rPr>
              <w:t>Minimum time limit for requests to participate</w:t>
            </w:r>
          </w:p>
        </w:tc>
        <w:tc>
          <w:tcPr>
            <w:tcW w:w="1985" w:type="dxa"/>
            <w:tcBorders>
              <w:top w:val="single" w:sz="4" w:space="0" w:color="000000"/>
              <w:left w:val="single" w:sz="4" w:space="0" w:color="000000"/>
              <w:bottom w:val="single" w:sz="4" w:space="0" w:color="000000"/>
              <w:right w:val="single" w:sz="4" w:space="0" w:color="000000"/>
            </w:tcBorders>
          </w:tcPr>
          <w:p w14:paraId="0AE137E5" w14:textId="77777777" w:rsidR="007574B8" w:rsidRDefault="007574B8" w:rsidP="00C74B2B">
            <w:pPr>
              <w:pStyle w:val="TableParagraph"/>
              <w:kinsoku w:val="0"/>
              <w:overflowPunct w:val="0"/>
              <w:ind w:left="162" w:right="109"/>
              <w:rPr>
                <w:sz w:val="22"/>
                <w:szCs w:val="22"/>
              </w:rPr>
            </w:pPr>
            <w:r>
              <w:rPr>
                <w:sz w:val="22"/>
                <w:szCs w:val="22"/>
              </w:rPr>
              <w:t>Minimum time limit for requests to participate</w:t>
            </w:r>
          </w:p>
        </w:tc>
        <w:tc>
          <w:tcPr>
            <w:tcW w:w="1701" w:type="dxa"/>
            <w:tcBorders>
              <w:top w:val="single" w:sz="4" w:space="0" w:color="000000"/>
              <w:left w:val="single" w:sz="4" w:space="0" w:color="000000"/>
              <w:bottom w:val="single" w:sz="4" w:space="0" w:color="000000"/>
              <w:right w:val="single" w:sz="4" w:space="0" w:color="000000"/>
            </w:tcBorders>
          </w:tcPr>
          <w:p w14:paraId="7D29F446" w14:textId="77777777" w:rsidR="007574B8" w:rsidRDefault="007574B8" w:rsidP="00C74B2B">
            <w:pPr>
              <w:pStyle w:val="TableParagraph"/>
              <w:kinsoku w:val="0"/>
              <w:overflowPunct w:val="0"/>
              <w:spacing w:line="242" w:lineRule="auto"/>
              <w:ind w:left="162" w:right="116"/>
              <w:rPr>
                <w:sz w:val="22"/>
                <w:szCs w:val="22"/>
              </w:rPr>
            </w:pPr>
            <w:r>
              <w:rPr>
                <w:sz w:val="22"/>
                <w:szCs w:val="22"/>
              </w:rPr>
              <w:t>Minimum time limit for</w:t>
            </w:r>
          </w:p>
          <w:p w14:paraId="4D8D2873" w14:textId="77777777" w:rsidR="007574B8" w:rsidRDefault="007574B8" w:rsidP="00C74B2B">
            <w:pPr>
              <w:pStyle w:val="TableParagraph"/>
              <w:kinsoku w:val="0"/>
              <w:overflowPunct w:val="0"/>
              <w:spacing w:line="252" w:lineRule="exact"/>
              <w:ind w:left="162" w:right="116"/>
              <w:rPr>
                <w:sz w:val="22"/>
                <w:szCs w:val="22"/>
              </w:rPr>
            </w:pPr>
            <w:r>
              <w:rPr>
                <w:sz w:val="22"/>
                <w:szCs w:val="22"/>
              </w:rPr>
              <w:t>requests to participate</w:t>
            </w:r>
          </w:p>
        </w:tc>
        <w:tc>
          <w:tcPr>
            <w:tcW w:w="1701" w:type="dxa"/>
            <w:tcBorders>
              <w:top w:val="single" w:sz="4" w:space="0" w:color="000000"/>
              <w:left w:val="single" w:sz="4" w:space="0" w:color="000000"/>
              <w:bottom w:val="single" w:sz="4" w:space="0" w:color="000000"/>
              <w:right w:val="single" w:sz="4" w:space="0" w:color="000000"/>
            </w:tcBorders>
          </w:tcPr>
          <w:p w14:paraId="3B55A9E8" w14:textId="77777777" w:rsidR="007574B8" w:rsidRDefault="007574B8" w:rsidP="00C74B2B">
            <w:pPr>
              <w:pStyle w:val="TableParagraph"/>
              <w:kinsoku w:val="0"/>
              <w:overflowPunct w:val="0"/>
              <w:ind w:left="162" w:right="124"/>
              <w:rPr>
                <w:sz w:val="22"/>
                <w:szCs w:val="22"/>
              </w:rPr>
            </w:pPr>
            <w:r>
              <w:rPr>
                <w:sz w:val="22"/>
                <w:szCs w:val="22"/>
              </w:rPr>
              <w:t>Minimum time limit for requests to participate</w:t>
            </w:r>
          </w:p>
        </w:tc>
      </w:tr>
      <w:tr w:rsidR="007574B8" w14:paraId="56A4A4C1" w14:textId="77777777" w:rsidTr="00490C62">
        <w:trPr>
          <w:trHeight w:val="311"/>
        </w:trPr>
        <w:tc>
          <w:tcPr>
            <w:tcW w:w="1559" w:type="dxa"/>
            <w:vMerge/>
            <w:tcBorders>
              <w:top w:val="nil"/>
              <w:left w:val="single" w:sz="4" w:space="0" w:color="000000"/>
              <w:bottom w:val="single" w:sz="4" w:space="0" w:color="000000"/>
              <w:right w:val="single" w:sz="4" w:space="0" w:color="000000"/>
            </w:tcBorders>
          </w:tcPr>
          <w:p w14:paraId="7568C9FF" w14:textId="77777777" w:rsidR="007574B8" w:rsidRDefault="007574B8" w:rsidP="00C74B2B">
            <w:pPr>
              <w:pStyle w:val="BodyText"/>
              <w:kinsoku w:val="0"/>
              <w:overflowPunct w:val="0"/>
              <w:ind w:left="162" w:right="143"/>
              <w:rPr>
                <w:i/>
                <w:iCs/>
                <w:sz w:val="2"/>
                <w:szCs w:val="2"/>
              </w:rPr>
            </w:pPr>
          </w:p>
        </w:tc>
        <w:tc>
          <w:tcPr>
            <w:tcW w:w="1964" w:type="dxa"/>
            <w:tcBorders>
              <w:top w:val="single" w:sz="4" w:space="0" w:color="000000"/>
              <w:left w:val="single" w:sz="4" w:space="0" w:color="000000"/>
              <w:bottom w:val="single" w:sz="4" w:space="0" w:color="000000"/>
              <w:right w:val="single" w:sz="4" w:space="0" w:color="000000"/>
            </w:tcBorders>
          </w:tcPr>
          <w:p w14:paraId="501A20F0" w14:textId="77777777" w:rsidR="007574B8" w:rsidRDefault="007574B8" w:rsidP="00C74B2B">
            <w:pPr>
              <w:pStyle w:val="TableParagraph"/>
              <w:kinsoku w:val="0"/>
              <w:overflowPunct w:val="0"/>
              <w:spacing w:line="248" w:lineRule="exact"/>
              <w:ind w:left="162" w:right="117"/>
              <w:rPr>
                <w:sz w:val="22"/>
                <w:szCs w:val="22"/>
              </w:rPr>
            </w:pPr>
            <w:r>
              <w:rPr>
                <w:sz w:val="22"/>
                <w:szCs w:val="22"/>
              </w:rPr>
              <w:t>30 days</w:t>
            </w:r>
          </w:p>
        </w:tc>
        <w:tc>
          <w:tcPr>
            <w:tcW w:w="1985" w:type="dxa"/>
            <w:tcBorders>
              <w:top w:val="single" w:sz="4" w:space="0" w:color="000000"/>
              <w:left w:val="single" w:sz="4" w:space="0" w:color="000000"/>
              <w:bottom w:val="single" w:sz="4" w:space="0" w:color="000000"/>
              <w:right w:val="single" w:sz="4" w:space="0" w:color="000000"/>
            </w:tcBorders>
          </w:tcPr>
          <w:p w14:paraId="156E8735" w14:textId="77777777" w:rsidR="007574B8" w:rsidRDefault="007574B8" w:rsidP="00C74B2B">
            <w:pPr>
              <w:pStyle w:val="TableParagraph"/>
              <w:kinsoku w:val="0"/>
              <w:overflowPunct w:val="0"/>
              <w:spacing w:line="248" w:lineRule="exact"/>
              <w:ind w:left="162" w:right="109"/>
              <w:rPr>
                <w:sz w:val="22"/>
                <w:szCs w:val="22"/>
              </w:rPr>
            </w:pPr>
            <w:r>
              <w:rPr>
                <w:sz w:val="22"/>
                <w:szCs w:val="22"/>
              </w:rPr>
              <w:t>30 days</w:t>
            </w:r>
          </w:p>
        </w:tc>
        <w:tc>
          <w:tcPr>
            <w:tcW w:w="1701" w:type="dxa"/>
            <w:tcBorders>
              <w:top w:val="single" w:sz="4" w:space="0" w:color="000000"/>
              <w:left w:val="single" w:sz="4" w:space="0" w:color="000000"/>
              <w:bottom w:val="single" w:sz="4" w:space="0" w:color="000000"/>
              <w:right w:val="single" w:sz="4" w:space="0" w:color="000000"/>
            </w:tcBorders>
          </w:tcPr>
          <w:p w14:paraId="4C45C4EF" w14:textId="77777777" w:rsidR="007574B8" w:rsidRDefault="007574B8" w:rsidP="00C74B2B">
            <w:pPr>
              <w:pStyle w:val="TableParagraph"/>
              <w:kinsoku w:val="0"/>
              <w:overflowPunct w:val="0"/>
              <w:spacing w:line="248" w:lineRule="exact"/>
              <w:ind w:left="162" w:right="116"/>
              <w:rPr>
                <w:sz w:val="22"/>
                <w:szCs w:val="22"/>
              </w:rPr>
            </w:pPr>
            <w:r>
              <w:rPr>
                <w:sz w:val="22"/>
                <w:szCs w:val="22"/>
              </w:rPr>
              <w:t>15 days</w:t>
            </w:r>
          </w:p>
        </w:tc>
        <w:tc>
          <w:tcPr>
            <w:tcW w:w="1701" w:type="dxa"/>
            <w:tcBorders>
              <w:top w:val="single" w:sz="4" w:space="0" w:color="000000"/>
              <w:left w:val="single" w:sz="4" w:space="0" w:color="000000"/>
              <w:bottom w:val="single" w:sz="4" w:space="0" w:color="000000"/>
              <w:right w:val="single" w:sz="4" w:space="0" w:color="000000"/>
            </w:tcBorders>
          </w:tcPr>
          <w:p w14:paraId="2BA0E602" w14:textId="77777777" w:rsidR="007574B8" w:rsidRDefault="007574B8" w:rsidP="00C74B2B">
            <w:pPr>
              <w:pStyle w:val="TableParagraph"/>
              <w:kinsoku w:val="0"/>
              <w:overflowPunct w:val="0"/>
              <w:spacing w:line="248" w:lineRule="exact"/>
              <w:ind w:left="162" w:right="124"/>
              <w:rPr>
                <w:sz w:val="22"/>
                <w:szCs w:val="22"/>
              </w:rPr>
            </w:pPr>
            <w:r>
              <w:rPr>
                <w:sz w:val="22"/>
                <w:szCs w:val="22"/>
              </w:rPr>
              <w:t>30 days</w:t>
            </w:r>
          </w:p>
        </w:tc>
      </w:tr>
      <w:tr w:rsidR="007574B8" w14:paraId="5DD919D0" w14:textId="77777777" w:rsidTr="00490C62">
        <w:trPr>
          <w:trHeight w:val="599"/>
        </w:trPr>
        <w:tc>
          <w:tcPr>
            <w:tcW w:w="1559" w:type="dxa"/>
            <w:vMerge/>
            <w:tcBorders>
              <w:top w:val="nil"/>
              <w:left w:val="single" w:sz="4" w:space="0" w:color="000000"/>
              <w:bottom w:val="single" w:sz="4" w:space="0" w:color="000000"/>
              <w:right w:val="single" w:sz="4" w:space="0" w:color="000000"/>
            </w:tcBorders>
          </w:tcPr>
          <w:p w14:paraId="05516BA4" w14:textId="77777777" w:rsidR="007574B8" w:rsidRDefault="007574B8" w:rsidP="00C74B2B">
            <w:pPr>
              <w:pStyle w:val="BodyText"/>
              <w:kinsoku w:val="0"/>
              <w:overflowPunct w:val="0"/>
              <w:ind w:left="162" w:right="143"/>
              <w:rPr>
                <w:i/>
                <w:iCs/>
                <w:sz w:val="2"/>
                <w:szCs w:val="2"/>
              </w:rPr>
            </w:pPr>
          </w:p>
        </w:tc>
        <w:tc>
          <w:tcPr>
            <w:tcW w:w="1964" w:type="dxa"/>
            <w:tcBorders>
              <w:top w:val="single" w:sz="4" w:space="0" w:color="000000"/>
              <w:left w:val="single" w:sz="4" w:space="0" w:color="000000"/>
              <w:bottom w:val="single" w:sz="4" w:space="0" w:color="000000"/>
              <w:right w:val="single" w:sz="4" w:space="0" w:color="000000"/>
            </w:tcBorders>
          </w:tcPr>
          <w:p w14:paraId="1F9B18CB" w14:textId="77777777" w:rsidR="007574B8" w:rsidRDefault="007574B8" w:rsidP="00C74B2B">
            <w:pPr>
              <w:pStyle w:val="TableParagraph"/>
              <w:kinsoku w:val="0"/>
              <w:overflowPunct w:val="0"/>
              <w:spacing w:line="242" w:lineRule="auto"/>
              <w:ind w:left="162" w:right="117"/>
              <w:rPr>
                <w:sz w:val="22"/>
                <w:szCs w:val="22"/>
              </w:rPr>
            </w:pPr>
            <w:r>
              <w:rPr>
                <w:sz w:val="22"/>
                <w:szCs w:val="22"/>
              </w:rPr>
              <w:t>Minimum time limit for tenders</w:t>
            </w:r>
          </w:p>
        </w:tc>
        <w:tc>
          <w:tcPr>
            <w:tcW w:w="1985" w:type="dxa"/>
            <w:tcBorders>
              <w:top w:val="single" w:sz="4" w:space="0" w:color="000000"/>
              <w:left w:val="single" w:sz="4" w:space="0" w:color="000000"/>
              <w:bottom w:val="single" w:sz="4" w:space="0" w:color="000000"/>
              <w:right w:val="single" w:sz="4" w:space="0" w:color="000000"/>
            </w:tcBorders>
          </w:tcPr>
          <w:p w14:paraId="1C12EFA7" w14:textId="77777777" w:rsidR="007574B8" w:rsidRDefault="007574B8" w:rsidP="00C74B2B">
            <w:pPr>
              <w:pStyle w:val="TableParagraph"/>
              <w:kinsoku w:val="0"/>
              <w:overflowPunct w:val="0"/>
              <w:spacing w:line="242" w:lineRule="auto"/>
              <w:ind w:left="162" w:right="109"/>
              <w:rPr>
                <w:sz w:val="22"/>
                <w:szCs w:val="22"/>
              </w:rPr>
            </w:pPr>
            <w:r>
              <w:rPr>
                <w:sz w:val="22"/>
                <w:szCs w:val="22"/>
              </w:rPr>
              <w:t>Minimum time limit for receipt of tenders</w:t>
            </w:r>
          </w:p>
        </w:tc>
        <w:tc>
          <w:tcPr>
            <w:tcW w:w="1701" w:type="dxa"/>
            <w:tcBorders>
              <w:top w:val="single" w:sz="4" w:space="0" w:color="000000"/>
              <w:left w:val="single" w:sz="4" w:space="0" w:color="000000"/>
              <w:bottom w:val="single" w:sz="4" w:space="0" w:color="000000"/>
              <w:right w:val="single" w:sz="4" w:space="0" w:color="000000"/>
            </w:tcBorders>
          </w:tcPr>
          <w:p w14:paraId="1D808D39" w14:textId="77777777" w:rsidR="007574B8" w:rsidRDefault="007574B8" w:rsidP="00C74B2B">
            <w:pPr>
              <w:pStyle w:val="TableParagraph"/>
              <w:kinsoku w:val="0"/>
              <w:overflowPunct w:val="0"/>
              <w:spacing w:line="242" w:lineRule="auto"/>
              <w:ind w:left="162" w:right="116"/>
              <w:rPr>
                <w:sz w:val="22"/>
                <w:szCs w:val="22"/>
              </w:rPr>
            </w:pPr>
            <w:r>
              <w:rPr>
                <w:sz w:val="22"/>
                <w:szCs w:val="22"/>
              </w:rPr>
              <w:t>Minimum limit for tenders</w:t>
            </w:r>
          </w:p>
        </w:tc>
        <w:tc>
          <w:tcPr>
            <w:tcW w:w="1701" w:type="dxa"/>
            <w:tcBorders>
              <w:top w:val="single" w:sz="4" w:space="0" w:color="000000"/>
              <w:left w:val="single" w:sz="4" w:space="0" w:color="000000"/>
              <w:bottom w:val="single" w:sz="4" w:space="0" w:color="000000"/>
              <w:right w:val="single" w:sz="4" w:space="0" w:color="000000"/>
            </w:tcBorders>
          </w:tcPr>
          <w:p w14:paraId="67B675FB" w14:textId="77777777" w:rsidR="007574B8" w:rsidRDefault="007574B8" w:rsidP="00C74B2B">
            <w:pPr>
              <w:pStyle w:val="TableParagraph"/>
              <w:kinsoku w:val="0"/>
              <w:overflowPunct w:val="0"/>
              <w:spacing w:line="242" w:lineRule="auto"/>
              <w:ind w:left="162" w:right="124"/>
              <w:rPr>
                <w:sz w:val="22"/>
                <w:szCs w:val="22"/>
              </w:rPr>
            </w:pPr>
            <w:r>
              <w:rPr>
                <w:sz w:val="22"/>
                <w:szCs w:val="22"/>
              </w:rPr>
              <w:t>Minimum time limit for tenders</w:t>
            </w:r>
          </w:p>
        </w:tc>
      </w:tr>
      <w:tr w:rsidR="007574B8" w14:paraId="1834A67F" w14:textId="77777777" w:rsidTr="00490C62">
        <w:trPr>
          <w:trHeight w:val="316"/>
        </w:trPr>
        <w:tc>
          <w:tcPr>
            <w:tcW w:w="1559" w:type="dxa"/>
            <w:vMerge/>
            <w:tcBorders>
              <w:top w:val="nil"/>
              <w:left w:val="single" w:sz="4" w:space="0" w:color="000000"/>
              <w:bottom w:val="single" w:sz="4" w:space="0" w:color="000000"/>
              <w:right w:val="single" w:sz="4" w:space="0" w:color="000000"/>
            </w:tcBorders>
          </w:tcPr>
          <w:p w14:paraId="6CC03586" w14:textId="77777777" w:rsidR="007574B8" w:rsidRDefault="007574B8" w:rsidP="00C74B2B">
            <w:pPr>
              <w:pStyle w:val="BodyText"/>
              <w:kinsoku w:val="0"/>
              <w:overflowPunct w:val="0"/>
              <w:ind w:left="162" w:right="143"/>
              <w:rPr>
                <w:i/>
                <w:iCs/>
                <w:sz w:val="2"/>
                <w:szCs w:val="2"/>
              </w:rPr>
            </w:pPr>
          </w:p>
        </w:tc>
        <w:tc>
          <w:tcPr>
            <w:tcW w:w="1964" w:type="dxa"/>
            <w:tcBorders>
              <w:top w:val="single" w:sz="4" w:space="0" w:color="000000"/>
              <w:left w:val="single" w:sz="4" w:space="0" w:color="000000"/>
              <w:bottom w:val="single" w:sz="4" w:space="0" w:color="000000"/>
              <w:right w:val="single" w:sz="4" w:space="0" w:color="000000"/>
            </w:tcBorders>
          </w:tcPr>
          <w:p w14:paraId="24D24447" w14:textId="77777777" w:rsidR="007574B8" w:rsidRDefault="007574B8" w:rsidP="00C74B2B">
            <w:pPr>
              <w:pStyle w:val="TableParagraph"/>
              <w:kinsoku w:val="0"/>
              <w:overflowPunct w:val="0"/>
              <w:ind w:left="162" w:right="409"/>
              <w:rPr>
                <w:sz w:val="22"/>
                <w:szCs w:val="22"/>
              </w:rPr>
            </w:pPr>
            <w:r>
              <w:rPr>
                <w:sz w:val="22"/>
                <w:szCs w:val="22"/>
              </w:rPr>
              <w:t>30 days</w:t>
            </w:r>
          </w:p>
        </w:tc>
        <w:tc>
          <w:tcPr>
            <w:tcW w:w="1985" w:type="dxa"/>
            <w:tcBorders>
              <w:top w:val="single" w:sz="4" w:space="0" w:color="000000"/>
              <w:left w:val="single" w:sz="4" w:space="0" w:color="000000"/>
              <w:bottom w:val="single" w:sz="4" w:space="0" w:color="000000"/>
              <w:right w:val="single" w:sz="4" w:space="0" w:color="000000"/>
            </w:tcBorders>
          </w:tcPr>
          <w:p w14:paraId="31920F2B" w14:textId="77777777" w:rsidR="007574B8" w:rsidRDefault="007574B8" w:rsidP="00C74B2B">
            <w:pPr>
              <w:pStyle w:val="TableParagraph"/>
              <w:kinsoku w:val="0"/>
              <w:overflowPunct w:val="0"/>
              <w:ind w:left="162" w:right="109"/>
              <w:rPr>
                <w:sz w:val="22"/>
                <w:szCs w:val="22"/>
              </w:rPr>
            </w:pPr>
            <w:r>
              <w:rPr>
                <w:sz w:val="22"/>
                <w:szCs w:val="22"/>
              </w:rPr>
              <w:t>25 days</w:t>
            </w:r>
          </w:p>
        </w:tc>
        <w:tc>
          <w:tcPr>
            <w:tcW w:w="1701" w:type="dxa"/>
            <w:tcBorders>
              <w:top w:val="single" w:sz="4" w:space="0" w:color="000000"/>
              <w:left w:val="single" w:sz="4" w:space="0" w:color="000000"/>
              <w:bottom w:val="single" w:sz="4" w:space="0" w:color="000000"/>
              <w:right w:val="single" w:sz="4" w:space="0" w:color="000000"/>
            </w:tcBorders>
          </w:tcPr>
          <w:p w14:paraId="4B5CA103" w14:textId="77777777" w:rsidR="007574B8" w:rsidRDefault="007574B8" w:rsidP="00C74B2B">
            <w:pPr>
              <w:pStyle w:val="TableParagraph"/>
              <w:kinsoku w:val="0"/>
              <w:overflowPunct w:val="0"/>
              <w:ind w:left="162" w:right="116"/>
              <w:rPr>
                <w:sz w:val="22"/>
                <w:szCs w:val="22"/>
              </w:rPr>
            </w:pPr>
            <w:r>
              <w:rPr>
                <w:sz w:val="22"/>
                <w:szCs w:val="22"/>
              </w:rPr>
              <w:t>10 days</w:t>
            </w:r>
          </w:p>
        </w:tc>
        <w:tc>
          <w:tcPr>
            <w:tcW w:w="1701" w:type="dxa"/>
            <w:tcBorders>
              <w:top w:val="single" w:sz="4" w:space="0" w:color="000000"/>
              <w:left w:val="single" w:sz="4" w:space="0" w:color="000000"/>
              <w:bottom w:val="single" w:sz="4" w:space="0" w:color="000000"/>
              <w:right w:val="single" w:sz="4" w:space="0" w:color="000000"/>
            </w:tcBorders>
          </w:tcPr>
          <w:p w14:paraId="3B99D95D" w14:textId="77777777" w:rsidR="007574B8" w:rsidRDefault="007574B8" w:rsidP="00C74B2B">
            <w:pPr>
              <w:pStyle w:val="TableParagraph"/>
              <w:kinsoku w:val="0"/>
              <w:overflowPunct w:val="0"/>
              <w:ind w:left="162" w:right="124"/>
              <w:rPr>
                <w:sz w:val="22"/>
                <w:szCs w:val="22"/>
              </w:rPr>
            </w:pPr>
            <w:r>
              <w:rPr>
                <w:sz w:val="22"/>
                <w:szCs w:val="22"/>
              </w:rPr>
              <w:t>10 days</w:t>
            </w:r>
          </w:p>
        </w:tc>
      </w:tr>
    </w:tbl>
    <w:p w14:paraId="45390F21" w14:textId="5BF90580" w:rsidR="001F2B9C" w:rsidRPr="001F2B9C" w:rsidRDefault="001F2B9C" w:rsidP="001F2B9C">
      <w:pPr>
        <w:pStyle w:val="BodyText"/>
        <w:kinsoku w:val="0"/>
        <w:overflowPunct w:val="0"/>
        <w:ind w:left="220" w:right="409" w:firstLine="631"/>
        <w:rPr>
          <w:b/>
          <w:bCs/>
          <w:i/>
          <w:iCs/>
        </w:rPr>
      </w:pPr>
      <w:r w:rsidRPr="001F2B9C">
        <w:rPr>
          <w:b/>
          <w:bCs/>
          <w:i/>
          <w:iCs/>
        </w:rPr>
        <w:t xml:space="preserve">Table </w:t>
      </w:r>
      <w:r>
        <w:rPr>
          <w:b/>
          <w:bCs/>
          <w:i/>
          <w:iCs/>
        </w:rPr>
        <w:t>8</w:t>
      </w:r>
      <w:r w:rsidRPr="001F2B9C">
        <w:rPr>
          <w:b/>
          <w:bCs/>
          <w:i/>
          <w:iCs/>
        </w:rPr>
        <w:t xml:space="preserve"> Above Threshold Timescales</w:t>
      </w:r>
    </w:p>
    <w:p w14:paraId="36E40438" w14:textId="77777777" w:rsidR="007574B8" w:rsidRDefault="007574B8" w:rsidP="00C74B2B">
      <w:pPr>
        <w:pStyle w:val="BodyText"/>
        <w:kinsoku w:val="0"/>
        <w:overflowPunct w:val="0"/>
        <w:spacing w:before="8"/>
        <w:ind w:right="409" w:hanging="926"/>
        <w:rPr>
          <w:i/>
          <w:iCs/>
          <w:sz w:val="21"/>
          <w:szCs w:val="21"/>
        </w:rPr>
      </w:pPr>
    </w:p>
    <w:p w14:paraId="6482A704" w14:textId="77777777" w:rsidR="007574B8" w:rsidRDefault="007574B8" w:rsidP="00C74B2B">
      <w:pPr>
        <w:pStyle w:val="BodyText"/>
        <w:kinsoku w:val="0"/>
        <w:overflowPunct w:val="0"/>
        <w:ind w:left="851" w:right="409"/>
      </w:pPr>
      <w:r>
        <w:t>These are minimum time limits. When fixing the time limits for requests to participate and for the receipt of tenders, you must take account of the complexity of the contract and the time required for drawing up tender documentation.</w:t>
      </w:r>
    </w:p>
    <w:p w14:paraId="034E3A05" w14:textId="77777777" w:rsidR="007574B8" w:rsidRDefault="007574B8" w:rsidP="00C74B2B">
      <w:pPr>
        <w:pStyle w:val="BodyText"/>
        <w:kinsoku w:val="0"/>
        <w:overflowPunct w:val="0"/>
        <w:spacing w:before="1"/>
        <w:ind w:left="851" w:right="409"/>
      </w:pPr>
    </w:p>
    <w:p w14:paraId="6B148511" w14:textId="04EAADBA" w:rsidR="007574B8" w:rsidRDefault="007574B8" w:rsidP="00C74B2B">
      <w:pPr>
        <w:pStyle w:val="BodyText"/>
        <w:kinsoku w:val="0"/>
        <w:overflowPunct w:val="0"/>
        <w:ind w:left="851" w:right="409"/>
      </w:pPr>
      <w:proofErr w:type="gramStart"/>
      <w:r>
        <w:t>All of</w:t>
      </w:r>
      <w:proofErr w:type="gramEnd"/>
      <w:r>
        <w:t xml:space="preserve"> the timescales in this table are calendar days and the timescale begins at midnight at the end of the day that the notice/invitation is sent and ends on midnight at the end of the last day of the specified time period. The last day of this timescale must not be a Saturday or a Sunday or a bank holiday in Scotland. In addition</w:t>
      </w:r>
      <w:r w:rsidR="00D35ACD">
        <w:t>,</w:t>
      </w:r>
      <w:r>
        <w:t xml:space="preserve"> any </w:t>
      </w:r>
      <w:proofErr w:type="gramStart"/>
      <w:r>
        <w:t>period of time</w:t>
      </w:r>
      <w:proofErr w:type="gramEnd"/>
      <w:r>
        <w:t xml:space="preserve"> that is referred to here must include at least two working days.</w:t>
      </w:r>
    </w:p>
    <w:p w14:paraId="0D41C050" w14:textId="77777777" w:rsidR="007574B8" w:rsidRDefault="007574B8" w:rsidP="00C74B2B">
      <w:pPr>
        <w:pStyle w:val="BodyText"/>
        <w:kinsoku w:val="0"/>
        <w:overflowPunct w:val="0"/>
        <w:spacing w:before="10"/>
        <w:ind w:right="409"/>
        <w:rPr>
          <w:sz w:val="21"/>
          <w:szCs w:val="21"/>
        </w:rPr>
      </w:pPr>
    </w:p>
    <w:p w14:paraId="2E7B6D18" w14:textId="77777777" w:rsidR="007574B8" w:rsidRDefault="007574B8" w:rsidP="00C74B2B">
      <w:pPr>
        <w:pStyle w:val="BodyText"/>
        <w:tabs>
          <w:tab w:val="left" w:pos="1660"/>
        </w:tabs>
        <w:kinsoku w:val="0"/>
        <w:overflowPunct w:val="0"/>
        <w:spacing w:before="1"/>
        <w:ind w:left="851" w:right="409"/>
      </w:pPr>
      <w:r>
        <w:lastRenderedPageBreak/>
        <w:t>Please also be aware that a Prior Information Notice may be used as a call for competition in restricted procedures or competitive procedures with negotiation. You must allow at least 35 days for expressions of interest after which they must simultaneously invite the candidates to confirm their interest and must allow at least 30 days for this. When the invitation to tender is dispatched to the</w:t>
      </w:r>
      <w:r>
        <w:rPr>
          <w:spacing w:val="-1"/>
        </w:rPr>
        <w:t xml:space="preserve"> </w:t>
      </w:r>
      <w:r>
        <w:t>selected</w:t>
      </w:r>
      <w:r>
        <w:tab/>
        <w:t>candidates, you must allow at least 30 days for submission of tenders, or at least 25 days where electronic submission tenders is permitted. There is also the option to agree the time limit with the candidates with a default time limit of at least 10 days where there is no mutual agreement.</w:t>
      </w:r>
    </w:p>
    <w:p w14:paraId="5014F5C1" w14:textId="77777777" w:rsidR="007574B8" w:rsidRDefault="007574B8" w:rsidP="00C74B2B">
      <w:pPr>
        <w:pStyle w:val="BodyText"/>
        <w:kinsoku w:val="0"/>
        <w:overflowPunct w:val="0"/>
        <w:ind w:left="851" w:right="409"/>
      </w:pPr>
    </w:p>
    <w:p w14:paraId="4F24C441" w14:textId="77777777" w:rsidR="007574B8" w:rsidRDefault="007574B8" w:rsidP="00C74B2B">
      <w:pPr>
        <w:pStyle w:val="ListParagraph"/>
        <w:numPr>
          <w:ilvl w:val="0"/>
          <w:numId w:val="14"/>
        </w:numPr>
        <w:kinsoku w:val="0"/>
        <w:overflowPunct w:val="0"/>
        <w:ind w:left="993" w:right="409" w:hanging="142"/>
        <w:rPr>
          <w:i/>
          <w:iCs/>
          <w:sz w:val="22"/>
          <w:szCs w:val="22"/>
        </w:rPr>
      </w:pPr>
      <w:r>
        <w:rPr>
          <w:i/>
          <w:iCs/>
          <w:sz w:val="22"/>
          <w:szCs w:val="22"/>
        </w:rPr>
        <w:t>This shorter time limit is allowed where a state of urgency, duly substantiated by you, renders the minimum time limit impractical. This can only be against unforeseen circumstances. It cannot be used in situations where circumstances should have been</w:t>
      </w:r>
      <w:r>
        <w:rPr>
          <w:i/>
          <w:iCs/>
          <w:spacing w:val="-10"/>
          <w:sz w:val="22"/>
          <w:szCs w:val="22"/>
        </w:rPr>
        <w:t xml:space="preserve"> </w:t>
      </w:r>
      <w:r>
        <w:rPr>
          <w:i/>
          <w:iCs/>
          <w:sz w:val="22"/>
          <w:szCs w:val="22"/>
        </w:rPr>
        <w:t>anticipated.</w:t>
      </w:r>
    </w:p>
    <w:p w14:paraId="5089D4F8" w14:textId="77777777" w:rsidR="007574B8" w:rsidRDefault="007574B8" w:rsidP="00C74B2B">
      <w:pPr>
        <w:pStyle w:val="BodyText"/>
        <w:kinsoku w:val="0"/>
        <w:overflowPunct w:val="0"/>
        <w:spacing w:before="1"/>
        <w:ind w:left="851" w:right="409"/>
        <w:rPr>
          <w:i/>
          <w:iCs/>
        </w:rPr>
      </w:pPr>
    </w:p>
    <w:p w14:paraId="52BC0263" w14:textId="77777777" w:rsidR="007574B8" w:rsidRDefault="007574B8" w:rsidP="00C74B2B">
      <w:pPr>
        <w:pStyle w:val="BodyText"/>
        <w:kinsoku w:val="0"/>
        <w:overflowPunct w:val="0"/>
        <w:ind w:left="1134" w:right="409" w:hanging="283"/>
        <w:rPr>
          <w:i/>
          <w:iCs/>
        </w:rPr>
      </w:pPr>
      <w:r w:rsidRPr="004C3A7D">
        <w:rPr>
          <w:i/>
          <w:iCs/>
        </w:rPr>
        <w:t>**</w:t>
      </w:r>
      <w:r>
        <w:rPr>
          <w:i/>
          <w:iCs/>
        </w:rPr>
        <w:t xml:space="preserve"> This shorter time limit for the receipt of tenders is allowed where you have published a prior information notice which was not itself used as a means of calling for competition, </w:t>
      </w:r>
      <w:proofErr w:type="gramStart"/>
      <w:r>
        <w:rPr>
          <w:i/>
          <w:iCs/>
        </w:rPr>
        <w:t>provided that</w:t>
      </w:r>
      <w:proofErr w:type="gramEnd"/>
      <w:r>
        <w:rPr>
          <w:i/>
          <w:iCs/>
        </w:rPr>
        <w:t xml:space="preserve"> all of the following conditions are fulfilled:</w:t>
      </w:r>
    </w:p>
    <w:p w14:paraId="001164CA" w14:textId="77777777" w:rsidR="00D039BD" w:rsidRDefault="00D039BD" w:rsidP="00C74B2B">
      <w:pPr>
        <w:pStyle w:val="BodyText"/>
        <w:kinsoku w:val="0"/>
        <w:overflowPunct w:val="0"/>
        <w:ind w:left="1134" w:right="409" w:hanging="283"/>
        <w:rPr>
          <w:i/>
          <w:iCs/>
        </w:rPr>
      </w:pPr>
    </w:p>
    <w:p w14:paraId="11B47712" w14:textId="038BBAB7" w:rsidR="007574B8" w:rsidRPr="00145D0D" w:rsidRDefault="007574B8" w:rsidP="00C74B2B">
      <w:pPr>
        <w:pStyle w:val="ListParagraph"/>
        <w:numPr>
          <w:ilvl w:val="3"/>
          <w:numId w:val="36"/>
        </w:numPr>
        <w:kinsoku w:val="0"/>
        <w:overflowPunct w:val="0"/>
        <w:spacing w:line="268" w:lineRule="exact"/>
        <w:ind w:left="1418" w:right="409" w:hanging="142"/>
        <w:rPr>
          <w:i/>
          <w:iCs/>
          <w:sz w:val="22"/>
          <w:szCs w:val="22"/>
        </w:rPr>
      </w:pPr>
      <w:r w:rsidRPr="00145D0D">
        <w:rPr>
          <w:i/>
          <w:iCs/>
          <w:sz w:val="22"/>
          <w:szCs w:val="22"/>
        </w:rPr>
        <w:t xml:space="preserve">The prior information notice included </w:t>
      </w:r>
      <w:proofErr w:type="gramStart"/>
      <w:r w:rsidRPr="00145D0D">
        <w:rPr>
          <w:i/>
          <w:iCs/>
          <w:sz w:val="22"/>
          <w:szCs w:val="22"/>
        </w:rPr>
        <w:t>all of</w:t>
      </w:r>
      <w:proofErr w:type="gramEnd"/>
      <w:r w:rsidRPr="00145D0D">
        <w:rPr>
          <w:i/>
          <w:iCs/>
          <w:sz w:val="22"/>
          <w:szCs w:val="22"/>
        </w:rPr>
        <w:t xml:space="preserve"> the information required in section I of the Prior Information Notice referred to in the Public Contracts </w:t>
      </w:r>
      <w:r w:rsidR="00106E2F" w:rsidRPr="00145D0D">
        <w:rPr>
          <w:i/>
          <w:iCs/>
          <w:sz w:val="22"/>
          <w:szCs w:val="22"/>
        </w:rPr>
        <w:t>(Scotland) Regulations 2015</w:t>
      </w:r>
      <w:r w:rsidRPr="00145D0D">
        <w:rPr>
          <w:i/>
          <w:iCs/>
          <w:sz w:val="22"/>
          <w:szCs w:val="22"/>
        </w:rPr>
        <w:t>, insofar as that information was available at the time that the prior information notice was published.</w:t>
      </w:r>
    </w:p>
    <w:p w14:paraId="53489E9E" w14:textId="77777777" w:rsidR="007574B8" w:rsidRPr="00145D0D" w:rsidRDefault="007574B8" w:rsidP="00C74B2B">
      <w:pPr>
        <w:pStyle w:val="ListParagraph"/>
        <w:numPr>
          <w:ilvl w:val="3"/>
          <w:numId w:val="36"/>
        </w:numPr>
        <w:kinsoku w:val="0"/>
        <w:overflowPunct w:val="0"/>
        <w:spacing w:line="268" w:lineRule="exact"/>
        <w:ind w:left="1418" w:right="409" w:hanging="142"/>
        <w:rPr>
          <w:i/>
          <w:iCs/>
          <w:sz w:val="22"/>
          <w:szCs w:val="22"/>
        </w:rPr>
      </w:pPr>
      <w:r w:rsidRPr="00145D0D">
        <w:rPr>
          <w:i/>
          <w:iCs/>
          <w:sz w:val="22"/>
          <w:szCs w:val="22"/>
        </w:rPr>
        <w:t>The prior information notice was sent for publication between 35 days and 12 months before the date on which the contract notice was</w:t>
      </w:r>
      <w:r w:rsidRPr="00490C62">
        <w:rPr>
          <w:i/>
          <w:iCs/>
          <w:sz w:val="22"/>
          <w:szCs w:val="22"/>
        </w:rPr>
        <w:t xml:space="preserve"> </w:t>
      </w:r>
      <w:r w:rsidRPr="00145D0D">
        <w:rPr>
          <w:i/>
          <w:iCs/>
          <w:sz w:val="22"/>
          <w:szCs w:val="22"/>
        </w:rPr>
        <w:t>sent.</w:t>
      </w:r>
    </w:p>
    <w:p w14:paraId="5A880D68" w14:textId="77777777" w:rsidR="007574B8" w:rsidRDefault="007574B8" w:rsidP="00C74B2B">
      <w:pPr>
        <w:tabs>
          <w:tab w:val="left" w:pos="941"/>
        </w:tabs>
        <w:kinsoku w:val="0"/>
        <w:overflowPunct w:val="0"/>
        <w:spacing w:before="1" w:line="237" w:lineRule="auto"/>
        <w:ind w:right="409" w:hanging="926"/>
        <w:rPr>
          <w:i/>
          <w:iCs/>
        </w:rPr>
      </w:pPr>
    </w:p>
    <w:p w14:paraId="45E9B083" w14:textId="77777777" w:rsidR="007574B8" w:rsidRDefault="007574B8" w:rsidP="00C74B2B">
      <w:pPr>
        <w:pStyle w:val="Heading2"/>
        <w:numPr>
          <w:ilvl w:val="1"/>
          <w:numId w:val="18"/>
        </w:numPr>
        <w:kinsoku w:val="0"/>
        <w:overflowPunct w:val="0"/>
        <w:spacing w:before="64"/>
        <w:ind w:left="851" w:right="409" w:hanging="851"/>
        <w:rPr>
          <w:color w:val="000000"/>
        </w:rPr>
      </w:pPr>
      <w:bookmarkStart w:id="90" w:name="_Toc154052121"/>
      <w:r>
        <w:t>Public Contracts</w:t>
      </w:r>
      <w:r>
        <w:rPr>
          <w:spacing w:val="-1"/>
        </w:rPr>
        <w:t xml:space="preserve"> </w:t>
      </w:r>
      <w:r>
        <w:t>Scotland</w:t>
      </w:r>
      <w:bookmarkEnd w:id="90"/>
    </w:p>
    <w:p w14:paraId="31257A31" w14:textId="41E704B8" w:rsidR="007574B8" w:rsidRDefault="0000249B" w:rsidP="00C74B2B">
      <w:pPr>
        <w:pStyle w:val="ListParagraph"/>
        <w:numPr>
          <w:ilvl w:val="2"/>
          <w:numId w:val="18"/>
        </w:numPr>
        <w:kinsoku w:val="0"/>
        <w:overflowPunct w:val="0"/>
        <w:spacing w:before="61"/>
        <w:ind w:left="851" w:right="409" w:hanging="849"/>
        <w:rPr>
          <w:sz w:val="22"/>
          <w:szCs w:val="22"/>
        </w:rPr>
      </w:pPr>
      <w:hyperlink r:id="rId43" w:history="1">
        <w:r w:rsidR="007574B8">
          <w:rPr>
            <w:sz w:val="22"/>
            <w:szCs w:val="22"/>
            <w:u w:val="single"/>
          </w:rPr>
          <w:t>Public Contracts Scotland</w:t>
        </w:r>
        <w:r w:rsidR="007574B8">
          <w:rPr>
            <w:sz w:val="22"/>
            <w:szCs w:val="22"/>
          </w:rPr>
          <w:t xml:space="preserve"> </w:t>
        </w:r>
      </w:hyperlink>
      <w:r w:rsidR="007574B8">
        <w:rPr>
          <w:sz w:val="22"/>
          <w:szCs w:val="22"/>
        </w:rPr>
        <w:t xml:space="preserve">is the national advertising website for the Scottish Public Sector, available free of charge to the council. The portal fulfils all advertising requirements in accordance with the Public Contracts (Scotland) Regulations 2015. It enables contract notices above and below the </w:t>
      </w:r>
      <w:r w:rsidR="00106E2F">
        <w:rPr>
          <w:sz w:val="22"/>
          <w:szCs w:val="22"/>
        </w:rPr>
        <w:t>WTO GAP</w:t>
      </w:r>
      <w:r w:rsidR="007574B8">
        <w:rPr>
          <w:sz w:val="22"/>
          <w:szCs w:val="22"/>
        </w:rPr>
        <w:t xml:space="preserve"> threshold to be advertised, as well as notifying of subsequent contract awards. The portal allows the council to invite suppliers to submit quotations electronically via the website’s secure tender post</w:t>
      </w:r>
      <w:r w:rsidR="007574B8">
        <w:rPr>
          <w:spacing w:val="-10"/>
          <w:sz w:val="22"/>
          <w:szCs w:val="22"/>
        </w:rPr>
        <w:t xml:space="preserve"> </w:t>
      </w:r>
      <w:r w:rsidR="007574B8">
        <w:rPr>
          <w:sz w:val="22"/>
          <w:szCs w:val="22"/>
        </w:rPr>
        <w:t>box.</w:t>
      </w:r>
    </w:p>
    <w:p w14:paraId="05CD7329" w14:textId="77777777" w:rsidR="007574B8" w:rsidRDefault="007574B8" w:rsidP="00C74B2B">
      <w:pPr>
        <w:pStyle w:val="BodyText"/>
        <w:kinsoku w:val="0"/>
        <w:overflowPunct w:val="0"/>
        <w:spacing w:before="1"/>
        <w:ind w:left="851" w:right="409" w:hanging="849"/>
      </w:pPr>
    </w:p>
    <w:p w14:paraId="35C798B4" w14:textId="18C7EA1C" w:rsidR="007574B8" w:rsidRDefault="007574B8" w:rsidP="00C74B2B">
      <w:pPr>
        <w:pStyle w:val="ListParagraph"/>
        <w:numPr>
          <w:ilvl w:val="2"/>
          <w:numId w:val="18"/>
        </w:numPr>
        <w:kinsoku w:val="0"/>
        <w:overflowPunct w:val="0"/>
        <w:ind w:left="851" w:right="409" w:hanging="849"/>
        <w:rPr>
          <w:sz w:val="22"/>
          <w:szCs w:val="22"/>
        </w:rPr>
      </w:pPr>
      <w:r>
        <w:rPr>
          <w:sz w:val="22"/>
          <w:szCs w:val="22"/>
        </w:rPr>
        <w:t xml:space="preserve">Contracts above the </w:t>
      </w:r>
      <w:r w:rsidR="00106E2F">
        <w:rPr>
          <w:sz w:val="22"/>
          <w:szCs w:val="22"/>
        </w:rPr>
        <w:t>WTO GAP</w:t>
      </w:r>
      <w:r>
        <w:rPr>
          <w:sz w:val="22"/>
          <w:szCs w:val="22"/>
        </w:rPr>
        <w:t xml:space="preserve"> thresholds will be automatically dispatched to the </w:t>
      </w:r>
      <w:r w:rsidR="00106E2F">
        <w:rPr>
          <w:sz w:val="22"/>
          <w:szCs w:val="22"/>
        </w:rPr>
        <w:t>UK Find a Tender advertising portal</w:t>
      </w:r>
      <w:r>
        <w:rPr>
          <w:sz w:val="22"/>
          <w:szCs w:val="22"/>
        </w:rPr>
        <w:t>.</w:t>
      </w:r>
    </w:p>
    <w:p w14:paraId="015AAE6A" w14:textId="77777777" w:rsidR="007574B8" w:rsidRDefault="007574B8" w:rsidP="00C74B2B">
      <w:pPr>
        <w:pStyle w:val="BodyText"/>
        <w:kinsoku w:val="0"/>
        <w:overflowPunct w:val="0"/>
        <w:spacing w:before="8"/>
        <w:ind w:left="851" w:right="409" w:hanging="849"/>
        <w:rPr>
          <w:sz w:val="20"/>
          <w:szCs w:val="20"/>
        </w:rPr>
      </w:pPr>
    </w:p>
    <w:p w14:paraId="0EE1C46B" w14:textId="6028E4ED" w:rsidR="007574B8" w:rsidRDefault="001945CE" w:rsidP="00C74B2B">
      <w:pPr>
        <w:pStyle w:val="Heading2"/>
        <w:numPr>
          <w:ilvl w:val="1"/>
          <w:numId w:val="18"/>
        </w:numPr>
        <w:tabs>
          <w:tab w:val="left" w:pos="929"/>
        </w:tabs>
        <w:kinsoku w:val="0"/>
        <w:overflowPunct w:val="0"/>
        <w:ind w:left="851" w:right="409" w:hanging="849"/>
        <w:rPr>
          <w:color w:val="000000"/>
        </w:rPr>
      </w:pPr>
      <w:bookmarkStart w:id="91" w:name="_Toc154052122"/>
      <w:r>
        <w:t xml:space="preserve">Tender </w:t>
      </w:r>
      <w:r w:rsidR="007574B8">
        <w:t>Advert</w:t>
      </w:r>
      <w:r>
        <w:t>i</w:t>
      </w:r>
      <w:r w:rsidR="007574B8">
        <w:t>s</w:t>
      </w:r>
      <w:r>
        <w:t>ing</w:t>
      </w:r>
      <w:bookmarkEnd w:id="91"/>
    </w:p>
    <w:p w14:paraId="06390149" w14:textId="1CCEFC0D" w:rsidR="007574B8" w:rsidRDefault="007574B8" w:rsidP="00C74B2B">
      <w:pPr>
        <w:pStyle w:val="ListParagraph"/>
        <w:numPr>
          <w:ilvl w:val="2"/>
          <w:numId w:val="18"/>
        </w:numPr>
        <w:kinsoku w:val="0"/>
        <w:overflowPunct w:val="0"/>
        <w:spacing w:before="62"/>
        <w:ind w:left="851" w:right="409" w:hanging="849"/>
        <w:rPr>
          <w:sz w:val="22"/>
          <w:szCs w:val="22"/>
        </w:rPr>
      </w:pPr>
      <w:r>
        <w:rPr>
          <w:sz w:val="22"/>
          <w:szCs w:val="22"/>
        </w:rPr>
        <w:t xml:space="preserve">The use of Public Contracts Scotland is standard practice </w:t>
      </w:r>
      <w:r w:rsidR="001945CE">
        <w:rPr>
          <w:sz w:val="22"/>
          <w:szCs w:val="22"/>
        </w:rPr>
        <w:t xml:space="preserve">and mandatory </w:t>
      </w:r>
      <w:r>
        <w:rPr>
          <w:sz w:val="22"/>
          <w:szCs w:val="22"/>
        </w:rPr>
        <w:t xml:space="preserve">within </w:t>
      </w:r>
      <w:r w:rsidR="001945CE">
        <w:rPr>
          <w:sz w:val="22"/>
          <w:szCs w:val="22"/>
        </w:rPr>
        <w:t>Falkirk C</w:t>
      </w:r>
      <w:r>
        <w:rPr>
          <w:sz w:val="22"/>
          <w:szCs w:val="22"/>
        </w:rPr>
        <w:t xml:space="preserve">ouncil. </w:t>
      </w:r>
    </w:p>
    <w:p w14:paraId="53F30647" w14:textId="77777777" w:rsidR="007574B8" w:rsidRDefault="007574B8" w:rsidP="00C74B2B">
      <w:pPr>
        <w:pStyle w:val="BodyText"/>
        <w:kinsoku w:val="0"/>
        <w:overflowPunct w:val="0"/>
        <w:spacing w:before="1"/>
        <w:ind w:left="851" w:right="409" w:hanging="849"/>
      </w:pPr>
    </w:p>
    <w:p w14:paraId="2D44AF31" w14:textId="79EF8EA4" w:rsidR="007574B8" w:rsidRDefault="007574B8" w:rsidP="00C74B2B">
      <w:pPr>
        <w:pStyle w:val="ListParagraph"/>
        <w:numPr>
          <w:ilvl w:val="2"/>
          <w:numId w:val="18"/>
        </w:numPr>
        <w:kinsoku w:val="0"/>
        <w:overflowPunct w:val="0"/>
        <w:ind w:left="851" w:right="409" w:hanging="849"/>
        <w:rPr>
          <w:sz w:val="22"/>
          <w:szCs w:val="22"/>
        </w:rPr>
      </w:pPr>
      <w:r>
        <w:rPr>
          <w:sz w:val="22"/>
          <w:szCs w:val="22"/>
        </w:rPr>
        <w:t>Details of how to obtain access to the Public Contracts Scotland portal and instructions about how to use the portal can be obtained from the</w:t>
      </w:r>
      <w:r>
        <w:rPr>
          <w:spacing w:val="-15"/>
          <w:sz w:val="22"/>
          <w:szCs w:val="22"/>
        </w:rPr>
        <w:t xml:space="preserve"> </w:t>
      </w:r>
      <w:r w:rsidR="001945CE">
        <w:rPr>
          <w:spacing w:val="-15"/>
          <w:sz w:val="22"/>
          <w:szCs w:val="22"/>
        </w:rPr>
        <w:t>CPU</w:t>
      </w:r>
      <w:r>
        <w:rPr>
          <w:sz w:val="22"/>
          <w:szCs w:val="22"/>
        </w:rPr>
        <w:t>.</w:t>
      </w:r>
    </w:p>
    <w:p w14:paraId="3F01C16B" w14:textId="77777777" w:rsidR="007574B8" w:rsidRDefault="007574B8" w:rsidP="00C74B2B">
      <w:pPr>
        <w:pStyle w:val="BodyText"/>
        <w:kinsoku w:val="0"/>
        <w:overflowPunct w:val="0"/>
        <w:spacing w:before="9"/>
        <w:ind w:left="851" w:right="409" w:hanging="849"/>
        <w:rPr>
          <w:sz w:val="21"/>
          <w:szCs w:val="21"/>
        </w:rPr>
      </w:pPr>
    </w:p>
    <w:p w14:paraId="4165FED0" w14:textId="77777777" w:rsidR="007574B8" w:rsidRDefault="007574B8" w:rsidP="00C74B2B">
      <w:pPr>
        <w:pStyle w:val="Heading2"/>
        <w:numPr>
          <w:ilvl w:val="1"/>
          <w:numId w:val="18"/>
        </w:numPr>
        <w:tabs>
          <w:tab w:val="left" w:pos="929"/>
        </w:tabs>
        <w:kinsoku w:val="0"/>
        <w:overflowPunct w:val="0"/>
        <w:ind w:left="851" w:right="409" w:hanging="849"/>
        <w:rPr>
          <w:color w:val="000000"/>
        </w:rPr>
      </w:pPr>
      <w:bookmarkStart w:id="92" w:name="_Toc154052123"/>
      <w:r>
        <w:t>Prior Information</w:t>
      </w:r>
      <w:r>
        <w:rPr>
          <w:spacing w:val="-6"/>
        </w:rPr>
        <w:t xml:space="preserve"> </w:t>
      </w:r>
      <w:r>
        <w:t>Notice</w:t>
      </w:r>
      <w:bookmarkEnd w:id="92"/>
    </w:p>
    <w:p w14:paraId="00ED3C58" w14:textId="241EECD2" w:rsidR="007574B8" w:rsidRDefault="007574B8" w:rsidP="00C74B2B">
      <w:pPr>
        <w:pStyle w:val="ListParagraph"/>
        <w:numPr>
          <w:ilvl w:val="2"/>
          <w:numId w:val="18"/>
        </w:numPr>
        <w:kinsoku w:val="0"/>
        <w:overflowPunct w:val="0"/>
        <w:spacing w:before="4"/>
        <w:ind w:left="851" w:right="409" w:hanging="849"/>
        <w:rPr>
          <w:sz w:val="22"/>
          <w:szCs w:val="22"/>
        </w:rPr>
      </w:pPr>
      <w:r>
        <w:rPr>
          <w:sz w:val="22"/>
          <w:szCs w:val="22"/>
        </w:rPr>
        <w:t xml:space="preserve">A prior information notice (PIN) is the annual or occasional advertisement </w:t>
      </w:r>
      <w:r w:rsidR="007C24B6">
        <w:rPr>
          <w:sz w:val="22"/>
          <w:szCs w:val="22"/>
        </w:rPr>
        <w:t>via PCS</w:t>
      </w:r>
      <w:r>
        <w:rPr>
          <w:sz w:val="22"/>
          <w:szCs w:val="22"/>
        </w:rPr>
        <w:t>. Voluntary use of a PIN can stimulate market interest in advance of the commencement of the procurement process and allow potential bidders to prepare themselves to bid in time for the contracts</w:t>
      </w:r>
      <w:r>
        <w:rPr>
          <w:spacing w:val="-10"/>
          <w:sz w:val="22"/>
          <w:szCs w:val="22"/>
        </w:rPr>
        <w:t xml:space="preserve"> </w:t>
      </w:r>
      <w:r>
        <w:rPr>
          <w:sz w:val="22"/>
          <w:szCs w:val="22"/>
        </w:rPr>
        <w:t>announced.</w:t>
      </w:r>
    </w:p>
    <w:p w14:paraId="2830BA16" w14:textId="77777777" w:rsidR="007574B8" w:rsidRDefault="007574B8" w:rsidP="00C74B2B">
      <w:pPr>
        <w:pStyle w:val="BodyText"/>
        <w:kinsoku w:val="0"/>
        <w:overflowPunct w:val="0"/>
        <w:ind w:left="851" w:right="409" w:hanging="849"/>
      </w:pPr>
    </w:p>
    <w:p w14:paraId="705FA7B8" w14:textId="77777777" w:rsidR="007574B8" w:rsidRDefault="007574B8" w:rsidP="00C74B2B">
      <w:pPr>
        <w:pStyle w:val="ListParagraph"/>
        <w:numPr>
          <w:ilvl w:val="2"/>
          <w:numId w:val="18"/>
        </w:numPr>
        <w:kinsoku w:val="0"/>
        <w:overflowPunct w:val="0"/>
        <w:ind w:left="851" w:right="409" w:hanging="849"/>
        <w:rPr>
          <w:sz w:val="22"/>
          <w:szCs w:val="22"/>
        </w:rPr>
      </w:pPr>
      <w:r>
        <w:rPr>
          <w:sz w:val="22"/>
          <w:szCs w:val="22"/>
        </w:rPr>
        <w:t xml:space="preserve">A PIN can also help the council to identify the level of interest that exists in the marketplace, resulting in a change to the contract strategy </w:t>
      </w:r>
      <w:proofErr w:type="gramStart"/>
      <w:r>
        <w:rPr>
          <w:sz w:val="22"/>
          <w:szCs w:val="22"/>
        </w:rPr>
        <w:t>with regard to</w:t>
      </w:r>
      <w:proofErr w:type="gramEnd"/>
      <w:r>
        <w:rPr>
          <w:sz w:val="22"/>
          <w:szCs w:val="22"/>
        </w:rPr>
        <w:t xml:space="preserve"> little or no interest or a suitable selected tender procedure in the event of an overwhelming amount of</w:t>
      </w:r>
      <w:r>
        <w:rPr>
          <w:spacing w:val="-4"/>
          <w:sz w:val="22"/>
          <w:szCs w:val="22"/>
        </w:rPr>
        <w:t xml:space="preserve"> </w:t>
      </w:r>
      <w:r>
        <w:rPr>
          <w:sz w:val="22"/>
          <w:szCs w:val="22"/>
        </w:rPr>
        <w:t>interest.</w:t>
      </w:r>
    </w:p>
    <w:p w14:paraId="20B23F5C" w14:textId="77777777" w:rsidR="007574B8" w:rsidRDefault="007574B8" w:rsidP="00C74B2B">
      <w:pPr>
        <w:pStyle w:val="BodyText"/>
        <w:kinsoku w:val="0"/>
        <w:overflowPunct w:val="0"/>
        <w:spacing w:before="10"/>
        <w:ind w:left="851" w:right="409" w:hanging="849"/>
        <w:rPr>
          <w:sz w:val="21"/>
          <w:szCs w:val="21"/>
        </w:rPr>
      </w:pPr>
    </w:p>
    <w:p w14:paraId="2A5EAD31" w14:textId="515F6B01" w:rsidR="007574B8" w:rsidRDefault="007574B8" w:rsidP="001F2B9C">
      <w:pPr>
        <w:pStyle w:val="ListParagraph"/>
        <w:numPr>
          <w:ilvl w:val="2"/>
          <w:numId w:val="18"/>
        </w:numPr>
        <w:kinsoku w:val="0"/>
        <w:overflowPunct w:val="0"/>
        <w:spacing w:before="1"/>
        <w:ind w:left="851" w:right="409" w:hanging="851"/>
        <w:jc w:val="both"/>
      </w:pPr>
      <w:r>
        <w:rPr>
          <w:sz w:val="22"/>
          <w:szCs w:val="22"/>
        </w:rPr>
        <w:t xml:space="preserve">The issue of a PIN </w:t>
      </w:r>
      <w:r w:rsidR="007C24B6">
        <w:rPr>
          <w:sz w:val="22"/>
          <w:szCs w:val="22"/>
        </w:rPr>
        <w:t xml:space="preserve">can </w:t>
      </w:r>
      <w:r>
        <w:rPr>
          <w:sz w:val="22"/>
          <w:szCs w:val="22"/>
        </w:rPr>
        <w:t xml:space="preserve">reduce the minimum timescales for the return of tenders. Although </w:t>
      </w:r>
      <w:proofErr w:type="gramStart"/>
      <w:r>
        <w:rPr>
          <w:sz w:val="22"/>
          <w:szCs w:val="22"/>
        </w:rPr>
        <w:t>in order to</w:t>
      </w:r>
      <w:proofErr w:type="gramEnd"/>
      <w:r>
        <w:rPr>
          <w:sz w:val="22"/>
          <w:szCs w:val="22"/>
        </w:rPr>
        <w:t xml:space="preserve"> reduce the timescales, the PIN must be issued at least 35 days ahead of the Invitation to Tender. A PIN is valid for a period of 12 months from the date of</w:t>
      </w:r>
      <w:r w:rsidRPr="001F2B9C">
        <w:rPr>
          <w:spacing w:val="-27"/>
          <w:sz w:val="22"/>
          <w:szCs w:val="22"/>
        </w:rPr>
        <w:t xml:space="preserve"> </w:t>
      </w:r>
      <w:r>
        <w:rPr>
          <w:sz w:val="22"/>
          <w:szCs w:val="22"/>
        </w:rPr>
        <w:t>issue.</w:t>
      </w:r>
    </w:p>
    <w:p w14:paraId="0D26EC5F" w14:textId="77777777" w:rsidR="007574B8" w:rsidRDefault="007574B8" w:rsidP="00C74B2B">
      <w:pPr>
        <w:pStyle w:val="ListParagraph"/>
        <w:numPr>
          <w:ilvl w:val="2"/>
          <w:numId w:val="18"/>
        </w:numPr>
        <w:kinsoku w:val="0"/>
        <w:overflowPunct w:val="0"/>
        <w:ind w:left="851" w:right="409" w:hanging="849"/>
        <w:rPr>
          <w:sz w:val="22"/>
          <w:szCs w:val="22"/>
        </w:rPr>
      </w:pPr>
      <w:r>
        <w:rPr>
          <w:sz w:val="22"/>
          <w:szCs w:val="22"/>
        </w:rPr>
        <w:lastRenderedPageBreak/>
        <w:t>A Prior Information Notice does not create any commitment from the council to proceed with a tendering</w:t>
      </w:r>
      <w:r>
        <w:rPr>
          <w:spacing w:val="-1"/>
          <w:sz w:val="22"/>
          <w:szCs w:val="22"/>
        </w:rPr>
        <w:t xml:space="preserve"> </w:t>
      </w:r>
      <w:r>
        <w:rPr>
          <w:sz w:val="22"/>
          <w:szCs w:val="22"/>
        </w:rPr>
        <w:t>exercise.</w:t>
      </w:r>
    </w:p>
    <w:p w14:paraId="2946BB80" w14:textId="77777777" w:rsidR="007574B8" w:rsidRDefault="007574B8" w:rsidP="00C74B2B">
      <w:pPr>
        <w:pStyle w:val="BodyText"/>
        <w:kinsoku w:val="0"/>
        <w:overflowPunct w:val="0"/>
        <w:ind w:left="851" w:right="409" w:hanging="849"/>
      </w:pPr>
    </w:p>
    <w:p w14:paraId="1993DFD0" w14:textId="77777777" w:rsidR="007574B8" w:rsidRDefault="007574B8" w:rsidP="00C74B2B">
      <w:pPr>
        <w:pStyle w:val="ListParagraph"/>
        <w:numPr>
          <w:ilvl w:val="2"/>
          <w:numId w:val="18"/>
        </w:numPr>
        <w:kinsoku w:val="0"/>
        <w:overflowPunct w:val="0"/>
        <w:ind w:left="851" w:right="409" w:hanging="849"/>
        <w:rPr>
          <w:sz w:val="22"/>
          <w:szCs w:val="22"/>
        </w:rPr>
      </w:pPr>
      <w:r>
        <w:rPr>
          <w:sz w:val="22"/>
          <w:szCs w:val="22"/>
        </w:rPr>
        <w:t>A Prior Information Notice can also be used, where disclosed, as a call for competition. Where it is used for this purpose, no contract notice is required to be</w:t>
      </w:r>
      <w:r>
        <w:rPr>
          <w:spacing w:val="-22"/>
          <w:sz w:val="22"/>
          <w:szCs w:val="22"/>
        </w:rPr>
        <w:t xml:space="preserve"> </w:t>
      </w:r>
      <w:r>
        <w:rPr>
          <w:sz w:val="22"/>
          <w:szCs w:val="22"/>
        </w:rPr>
        <w:t>advertised.</w:t>
      </w:r>
    </w:p>
    <w:p w14:paraId="1F3B478D" w14:textId="77777777" w:rsidR="007574B8" w:rsidRDefault="007574B8" w:rsidP="00C74B2B">
      <w:pPr>
        <w:kinsoku w:val="0"/>
        <w:overflowPunct w:val="0"/>
        <w:ind w:left="851" w:right="409" w:hanging="849"/>
      </w:pPr>
    </w:p>
    <w:p w14:paraId="4BF6D517" w14:textId="77777777" w:rsidR="0009435C" w:rsidRDefault="0009435C" w:rsidP="00C74B2B">
      <w:pPr>
        <w:kinsoku w:val="0"/>
        <w:overflowPunct w:val="0"/>
        <w:ind w:left="851" w:right="409" w:hanging="849"/>
      </w:pPr>
    </w:p>
    <w:p w14:paraId="23281984" w14:textId="77777777" w:rsidR="007574B8" w:rsidRDefault="007574B8" w:rsidP="00C74B2B">
      <w:pPr>
        <w:pStyle w:val="Heading1"/>
        <w:numPr>
          <w:ilvl w:val="0"/>
          <w:numId w:val="18"/>
        </w:numPr>
        <w:kinsoku w:val="0"/>
        <w:overflowPunct w:val="0"/>
        <w:spacing w:before="64"/>
        <w:ind w:left="851" w:right="409" w:hanging="849"/>
        <w:rPr>
          <w:color w:val="000000"/>
        </w:rPr>
      </w:pPr>
      <w:bookmarkStart w:id="93" w:name="_Toc154052124"/>
      <w:r>
        <w:t>Tender</w:t>
      </w:r>
      <w:r>
        <w:rPr>
          <w:spacing w:val="-1"/>
        </w:rPr>
        <w:t xml:space="preserve"> </w:t>
      </w:r>
      <w:r>
        <w:t>Facilitation</w:t>
      </w:r>
      <w:bookmarkEnd w:id="93"/>
    </w:p>
    <w:p w14:paraId="5467A8A1" w14:textId="77777777" w:rsidR="007574B8" w:rsidRDefault="007574B8" w:rsidP="00C74B2B">
      <w:pPr>
        <w:pStyle w:val="BodyText"/>
        <w:kinsoku w:val="0"/>
        <w:overflowPunct w:val="0"/>
        <w:spacing w:before="10"/>
        <w:ind w:left="851" w:right="409" w:hanging="849"/>
        <w:rPr>
          <w:b/>
          <w:bCs/>
          <w:sz w:val="20"/>
          <w:szCs w:val="20"/>
        </w:rPr>
      </w:pPr>
    </w:p>
    <w:p w14:paraId="27BD13DD" w14:textId="77777777" w:rsidR="007574B8" w:rsidRDefault="007574B8" w:rsidP="00C74B2B">
      <w:pPr>
        <w:pStyle w:val="Heading2"/>
        <w:numPr>
          <w:ilvl w:val="1"/>
          <w:numId w:val="18"/>
        </w:numPr>
        <w:kinsoku w:val="0"/>
        <w:overflowPunct w:val="0"/>
        <w:ind w:left="851" w:right="409" w:hanging="849"/>
        <w:rPr>
          <w:color w:val="000000"/>
        </w:rPr>
      </w:pPr>
      <w:bookmarkStart w:id="94" w:name="_Toc154052125"/>
      <w:r>
        <w:t>Suppliers New to</w:t>
      </w:r>
      <w:r>
        <w:rPr>
          <w:spacing w:val="-3"/>
        </w:rPr>
        <w:t xml:space="preserve"> </w:t>
      </w:r>
      <w:r>
        <w:t>PCS</w:t>
      </w:r>
      <w:bookmarkEnd w:id="94"/>
    </w:p>
    <w:p w14:paraId="1BAFC3EE" w14:textId="728825D7" w:rsidR="007574B8" w:rsidRDefault="007574B8" w:rsidP="00C74B2B">
      <w:pPr>
        <w:pStyle w:val="ListParagraph"/>
        <w:numPr>
          <w:ilvl w:val="2"/>
          <w:numId w:val="18"/>
        </w:numPr>
        <w:kinsoku w:val="0"/>
        <w:overflowPunct w:val="0"/>
        <w:spacing w:before="62"/>
        <w:ind w:left="851" w:right="409" w:hanging="849"/>
        <w:rPr>
          <w:color w:val="000000"/>
          <w:sz w:val="22"/>
          <w:szCs w:val="22"/>
        </w:rPr>
      </w:pPr>
      <w:r>
        <w:rPr>
          <w:sz w:val="22"/>
          <w:szCs w:val="22"/>
        </w:rPr>
        <w:t>The use of Public Contracts Scotland is mandatory for all council tendering. As such, the council needs to be available to help and guide suppliers in their use of the system. A short</w:t>
      </w:r>
      <w:r>
        <w:rPr>
          <w:sz w:val="22"/>
          <w:szCs w:val="22"/>
          <w:u w:val="single"/>
        </w:rPr>
        <w:t xml:space="preserve"> </w:t>
      </w:r>
      <w:hyperlink r:id="rId44" w:history="1">
        <w:r>
          <w:rPr>
            <w:sz w:val="22"/>
            <w:szCs w:val="22"/>
            <w:u w:val="single"/>
          </w:rPr>
          <w:t>help guide</w:t>
        </w:r>
        <w:r>
          <w:rPr>
            <w:sz w:val="22"/>
            <w:szCs w:val="22"/>
          </w:rPr>
          <w:t xml:space="preserve"> </w:t>
        </w:r>
      </w:hyperlink>
      <w:r>
        <w:rPr>
          <w:sz w:val="22"/>
          <w:szCs w:val="22"/>
        </w:rPr>
        <w:t>has been provided to help suppliers which should enable successful use of the Portal, however if suppliers are still having difficulties with the website and you are unable</w:t>
      </w:r>
      <w:r>
        <w:rPr>
          <w:spacing w:val="-36"/>
          <w:sz w:val="22"/>
          <w:szCs w:val="22"/>
        </w:rPr>
        <w:t xml:space="preserve"> </w:t>
      </w:r>
      <w:r>
        <w:rPr>
          <w:sz w:val="22"/>
          <w:szCs w:val="22"/>
        </w:rPr>
        <w:t>to help them, they should be directed to the</w:t>
      </w:r>
      <w:r>
        <w:rPr>
          <w:spacing w:val="-10"/>
          <w:sz w:val="22"/>
          <w:szCs w:val="22"/>
        </w:rPr>
        <w:t xml:space="preserve"> </w:t>
      </w:r>
      <w:r w:rsidR="001945CE">
        <w:rPr>
          <w:spacing w:val="-10"/>
          <w:sz w:val="22"/>
          <w:szCs w:val="22"/>
        </w:rPr>
        <w:t>CPU</w:t>
      </w:r>
      <w:r>
        <w:rPr>
          <w:sz w:val="22"/>
          <w:szCs w:val="22"/>
        </w:rPr>
        <w:t>.</w:t>
      </w:r>
    </w:p>
    <w:p w14:paraId="40FC2F3E" w14:textId="77777777" w:rsidR="007574B8" w:rsidRDefault="007574B8" w:rsidP="00C74B2B">
      <w:pPr>
        <w:pStyle w:val="BodyText"/>
        <w:kinsoku w:val="0"/>
        <w:overflowPunct w:val="0"/>
        <w:spacing w:before="7"/>
        <w:ind w:left="851" w:right="409" w:hanging="849"/>
        <w:rPr>
          <w:sz w:val="20"/>
          <w:szCs w:val="20"/>
        </w:rPr>
      </w:pPr>
    </w:p>
    <w:p w14:paraId="25AD36B1" w14:textId="77777777" w:rsidR="007574B8" w:rsidRDefault="007574B8" w:rsidP="00C74B2B">
      <w:pPr>
        <w:pStyle w:val="Heading2"/>
        <w:numPr>
          <w:ilvl w:val="1"/>
          <w:numId w:val="18"/>
        </w:numPr>
        <w:kinsoku w:val="0"/>
        <w:overflowPunct w:val="0"/>
        <w:ind w:left="851" w:right="409" w:hanging="849"/>
        <w:rPr>
          <w:color w:val="000000"/>
        </w:rPr>
      </w:pPr>
      <w:bookmarkStart w:id="95" w:name="_Toc154052126"/>
      <w:r>
        <w:t>Tender Questions</w:t>
      </w:r>
      <w:bookmarkEnd w:id="95"/>
    </w:p>
    <w:p w14:paraId="0117DDA0" w14:textId="1F92F7A6" w:rsidR="007574B8" w:rsidRDefault="007574B8" w:rsidP="00C74B2B">
      <w:pPr>
        <w:pStyle w:val="ListParagraph"/>
        <w:numPr>
          <w:ilvl w:val="2"/>
          <w:numId w:val="18"/>
        </w:numPr>
        <w:kinsoku w:val="0"/>
        <w:overflowPunct w:val="0"/>
        <w:spacing w:before="64"/>
        <w:ind w:left="851" w:right="409" w:hanging="849"/>
        <w:rPr>
          <w:sz w:val="22"/>
          <w:szCs w:val="22"/>
        </w:rPr>
      </w:pPr>
      <w:r>
        <w:rPr>
          <w:sz w:val="22"/>
          <w:szCs w:val="22"/>
        </w:rPr>
        <w:t xml:space="preserve">During the tendering process, suppliers should direct all questions, further information requests and clarification questions (tender specific) via the </w:t>
      </w:r>
      <w:hyperlink r:id="rId45" w:history="1">
        <w:r>
          <w:rPr>
            <w:sz w:val="22"/>
            <w:szCs w:val="22"/>
          </w:rPr>
          <w:t>‘</w:t>
        </w:r>
        <w:r>
          <w:rPr>
            <w:sz w:val="22"/>
            <w:szCs w:val="22"/>
            <w:u w:val="single"/>
          </w:rPr>
          <w:t>Questions and Answers</w:t>
        </w:r>
        <w:r>
          <w:rPr>
            <w:sz w:val="22"/>
            <w:szCs w:val="22"/>
          </w:rPr>
          <w:t xml:space="preserve">’ </w:t>
        </w:r>
      </w:hyperlink>
      <w:r>
        <w:rPr>
          <w:sz w:val="22"/>
          <w:szCs w:val="22"/>
        </w:rPr>
        <w:t xml:space="preserve">section of Public Contracts Scotland. Answers to questions will be accessible to all bidders. This method cuts down on duplicate questions and reduces work for the council as they do not have to manually circulate all questions and answers to all interested parties. Questions over the phone should be </w:t>
      </w:r>
      <w:proofErr w:type="gramStart"/>
      <w:r>
        <w:rPr>
          <w:sz w:val="22"/>
          <w:szCs w:val="22"/>
        </w:rPr>
        <w:t>on the whole</w:t>
      </w:r>
      <w:proofErr w:type="gramEnd"/>
      <w:r>
        <w:rPr>
          <w:sz w:val="22"/>
          <w:szCs w:val="22"/>
        </w:rPr>
        <w:t xml:space="preserve"> avoided. If the answer you would provide over the phone could be of material interest to other bidders involved in the exercise, ask them to submit their question via the portal and you will answer it via this</w:t>
      </w:r>
      <w:r>
        <w:rPr>
          <w:spacing w:val="-7"/>
          <w:sz w:val="22"/>
          <w:szCs w:val="22"/>
        </w:rPr>
        <w:t xml:space="preserve"> </w:t>
      </w:r>
      <w:r>
        <w:rPr>
          <w:sz w:val="22"/>
          <w:szCs w:val="22"/>
        </w:rPr>
        <w:t>process.</w:t>
      </w:r>
    </w:p>
    <w:p w14:paraId="0B9DF4E2" w14:textId="77777777" w:rsidR="007574B8" w:rsidRDefault="007574B8" w:rsidP="00C74B2B">
      <w:pPr>
        <w:pStyle w:val="BodyText"/>
        <w:kinsoku w:val="0"/>
        <w:overflowPunct w:val="0"/>
        <w:spacing w:before="5"/>
        <w:ind w:left="851" w:right="409" w:hanging="849"/>
        <w:rPr>
          <w:sz w:val="24"/>
          <w:szCs w:val="24"/>
        </w:rPr>
      </w:pPr>
    </w:p>
    <w:p w14:paraId="45C82698" w14:textId="71FD7491" w:rsidR="007574B8" w:rsidRDefault="007574B8" w:rsidP="00C74B2B">
      <w:pPr>
        <w:pStyle w:val="ListParagraph"/>
        <w:numPr>
          <w:ilvl w:val="2"/>
          <w:numId w:val="18"/>
        </w:numPr>
        <w:kinsoku w:val="0"/>
        <w:overflowPunct w:val="0"/>
        <w:ind w:left="851" w:right="409" w:hanging="849"/>
        <w:rPr>
          <w:sz w:val="22"/>
          <w:szCs w:val="22"/>
        </w:rPr>
      </w:pPr>
      <w:r>
        <w:rPr>
          <w:sz w:val="22"/>
          <w:szCs w:val="22"/>
        </w:rPr>
        <w:t xml:space="preserve">Once the procurement has commenced, care must be </w:t>
      </w:r>
      <w:r w:rsidR="001F2B9C">
        <w:rPr>
          <w:sz w:val="22"/>
          <w:szCs w:val="22"/>
        </w:rPr>
        <w:t>taken,</w:t>
      </w:r>
      <w:r w:rsidR="00D039BD">
        <w:rPr>
          <w:sz w:val="22"/>
          <w:szCs w:val="22"/>
        </w:rPr>
        <w:t xml:space="preserve"> </w:t>
      </w:r>
      <w:r>
        <w:rPr>
          <w:sz w:val="22"/>
          <w:szCs w:val="22"/>
        </w:rPr>
        <w:t>and a process put in place to ensure that all correspondence between the potential tenderers and the Organisation is carried out in a fair and transparent manner. For example, it is best practice to provide details of the deadline for the submission of questions and the date by which all questions will be answered within the ITT documentation. These dates must be prior to the closing date for expressions of interest o</w:t>
      </w:r>
      <w:r w:rsidR="00DF0429">
        <w:rPr>
          <w:sz w:val="22"/>
          <w:szCs w:val="22"/>
        </w:rPr>
        <w:t>f</w:t>
      </w:r>
      <w:r>
        <w:rPr>
          <w:sz w:val="22"/>
          <w:szCs w:val="22"/>
        </w:rPr>
        <w:t xml:space="preserve"> tenders and should allow sufficient time for all tenderers to consider information which may be relevant to their</w:t>
      </w:r>
      <w:r>
        <w:rPr>
          <w:spacing w:val="-8"/>
          <w:sz w:val="22"/>
          <w:szCs w:val="22"/>
        </w:rPr>
        <w:t xml:space="preserve"> </w:t>
      </w:r>
      <w:r>
        <w:rPr>
          <w:sz w:val="22"/>
          <w:szCs w:val="22"/>
        </w:rPr>
        <w:t>proposals.</w:t>
      </w:r>
    </w:p>
    <w:p w14:paraId="2A7D65CE" w14:textId="77777777" w:rsidR="007574B8" w:rsidRDefault="007574B8" w:rsidP="00C74B2B">
      <w:pPr>
        <w:pStyle w:val="BodyText"/>
        <w:kinsoku w:val="0"/>
        <w:overflowPunct w:val="0"/>
        <w:spacing w:before="2"/>
        <w:ind w:right="409" w:hanging="926"/>
        <w:rPr>
          <w:sz w:val="24"/>
          <w:szCs w:val="24"/>
        </w:rPr>
      </w:pPr>
    </w:p>
    <w:p w14:paraId="27B7640F" w14:textId="77777777" w:rsidR="007574B8" w:rsidRDefault="007574B8" w:rsidP="00C74B2B">
      <w:pPr>
        <w:pStyle w:val="BodyText"/>
        <w:kinsoku w:val="0"/>
        <w:overflowPunct w:val="0"/>
        <w:spacing w:before="1"/>
        <w:ind w:left="851" w:right="409"/>
      </w:pPr>
      <w:r>
        <w:t xml:space="preserve">Any question submitted by a potential tenderer along with the answer must be anonymised and circulated to </w:t>
      </w:r>
      <w:proofErr w:type="gramStart"/>
      <w:r>
        <w:t>all of</w:t>
      </w:r>
      <w:proofErr w:type="gramEnd"/>
      <w:r>
        <w:t xml:space="preserve"> the potential tenderers involved in the process. Provided questions are asked in good time, you must supply answers to the questions to all tenderers not later than six days before the deadline for tender responses.</w:t>
      </w:r>
    </w:p>
    <w:p w14:paraId="41864D38" w14:textId="77777777" w:rsidR="007574B8" w:rsidRDefault="007574B8" w:rsidP="00C74B2B">
      <w:pPr>
        <w:pStyle w:val="BodyText"/>
        <w:kinsoku w:val="0"/>
        <w:overflowPunct w:val="0"/>
        <w:spacing w:before="5"/>
        <w:ind w:left="851" w:right="409"/>
        <w:rPr>
          <w:sz w:val="24"/>
          <w:szCs w:val="24"/>
        </w:rPr>
      </w:pPr>
    </w:p>
    <w:p w14:paraId="584D38E8" w14:textId="77777777" w:rsidR="007574B8" w:rsidRDefault="007574B8" w:rsidP="00C74B2B">
      <w:pPr>
        <w:pStyle w:val="BodyText"/>
        <w:kinsoku w:val="0"/>
        <w:overflowPunct w:val="0"/>
        <w:ind w:left="851" w:right="409"/>
      </w:pPr>
      <w:r>
        <w:t>Deadlines must be extended where, for whatever reason, additional information requested by a tenderer, which is requested in good time and is significant, is not supplied at least six days before the deadline, or where significant changes are made to the procurement documents.</w:t>
      </w:r>
    </w:p>
    <w:p w14:paraId="258CF4C6" w14:textId="77777777" w:rsidR="007574B8" w:rsidRDefault="007574B8" w:rsidP="00C74B2B">
      <w:pPr>
        <w:pStyle w:val="BodyText"/>
        <w:kinsoku w:val="0"/>
        <w:overflowPunct w:val="0"/>
        <w:spacing w:before="4"/>
        <w:ind w:left="851" w:right="409"/>
        <w:rPr>
          <w:sz w:val="24"/>
          <w:szCs w:val="24"/>
        </w:rPr>
      </w:pPr>
    </w:p>
    <w:p w14:paraId="2B971743" w14:textId="11643BAF" w:rsidR="007574B8" w:rsidRDefault="007574B8" w:rsidP="00C74B2B">
      <w:pPr>
        <w:pStyle w:val="BodyText"/>
        <w:kinsoku w:val="0"/>
        <w:overflowPunct w:val="0"/>
        <w:ind w:left="851" w:right="409"/>
      </w:pPr>
      <w:r>
        <w:t xml:space="preserve">The use of an electronic tendering system, for example Public Contracts Scotland </w:t>
      </w:r>
      <w:r w:rsidR="009D7271">
        <w:t>/ Public Contract</w:t>
      </w:r>
      <w:r w:rsidR="00E25D3F">
        <w:t>s</w:t>
      </w:r>
      <w:r w:rsidR="009D7271">
        <w:t xml:space="preserve"> Scotland Tender </w:t>
      </w:r>
      <w:r>
        <w:t xml:space="preserve">will facilitate the receipt and circulation of questions and answers. If you do not use an electronic system, clear </w:t>
      </w:r>
      <w:proofErr w:type="gramStart"/>
      <w:r>
        <w:t>instructions</w:t>
      </w:r>
      <w:proofErr w:type="gramEnd"/>
      <w:r>
        <w:t xml:space="preserve"> and contact details should be provided to the suppliers within the ITT documentation.</w:t>
      </w:r>
    </w:p>
    <w:p w14:paraId="5E643C2E" w14:textId="77777777" w:rsidR="007574B8" w:rsidRDefault="007574B8" w:rsidP="00C74B2B">
      <w:pPr>
        <w:pStyle w:val="BodyText"/>
        <w:kinsoku w:val="0"/>
        <w:overflowPunct w:val="0"/>
        <w:ind w:left="851" w:right="409"/>
      </w:pPr>
    </w:p>
    <w:p w14:paraId="46659E8E" w14:textId="77777777" w:rsidR="007574B8" w:rsidRDefault="007574B8" w:rsidP="00C74B2B">
      <w:pPr>
        <w:pStyle w:val="ListParagraph"/>
        <w:numPr>
          <w:ilvl w:val="2"/>
          <w:numId w:val="18"/>
        </w:numPr>
        <w:kinsoku w:val="0"/>
        <w:overflowPunct w:val="0"/>
        <w:ind w:left="851" w:right="409" w:hanging="851"/>
        <w:rPr>
          <w:sz w:val="22"/>
          <w:szCs w:val="22"/>
        </w:rPr>
      </w:pPr>
      <w:r>
        <w:rPr>
          <w:spacing w:val="-3"/>
          <w:sz w:val="22"/>
          <w:szCs w:val="22"/>
        </w:rPr>
        <w:t xml:space="preserve">Strict </w:t>
      </w:r>
      <w:r>
        <w:rPr>
          <w:sz w:val="22"/>
          <w:szCs w:val="22"/>
        </w:rPr>
        <w:t xml:space="preserve">use of the </w:t>
      </w:r>
      <w:hyperlink r:id="rId46" w:history="1">
        <w:r>
          <w:rPr>
            <w:sz w:val="22"/>
            <w:szCs w:val="22"/>
          </w:rPr>
          <w:t>‘</w:t>
        </w:r>
        <w:r>
          <w:rPr>
            <w:sz w:val="22"/>
            <w:szCs w:val="22"/>
            <w:u w:val="single"/>
          </w:rPr>
          <w:t>Questions and Answers</w:t>
        </w:r>
        <w:r>
          <w:rPr>
            <w:sz w:val="22"/>
            <w:szCs w:val="22"/>
          </w:rPr>
          <w:t xml:space="preserve">’ </w:t>
        </w:r>
      </w:hyperlink>
      <w:r>
        <w:rPr>
          <w:sz w:val="22"/>
          <w:szCs w:val="22"/>
        </w:rPr>
        <w:t xml:space="preserve">section allows the council to provide evidence in a form of an electronic audit trail from Public Contracts Scotland </w:t>
      </w:r>
      <w:r w:rsidR="009D7271">
        <w:rPr>
          <w:sz w:val="22"/>
          <w:szCs w:val="22"/>
        </w:rPr>
        <w:t xml:space="preserve">/ Public Contracts Scotland Tender </w:t>
      </w:r>
      <w:r>
        <w:rPr>
          <w:sz w:val="22"/>
          <w:szCs w:val="22"/>
        </w:rPr>
        <w:t>to prove fair and equal treatment of all suppliers. The contract advert should specify the final date that questions should be submitted and the identity of the tenderer raising the question will not be</w:t>
      </w:r>
      <w:r>
        <w:rPr>
          <w:spacing w:val="-29"/>
          <w:sz w:val="22"/>
          <w:szCs w:val="22"/>
        </w:rPr>
        <w:t xml:space="preserve"> </w:t>
      </w:r>
      <w:r>
        <w:rPr>
          <w:sz w:val="22"/>
          <w:szCs w:val="22"/>
        </w:rPr>
        <w:t>revealed.</w:t>
      </w:r>
    </w:p>
    <w:p w14:paraId="4380925D" w14:textId="77777777" w:rsidR="007574B8" w:rsidRDefault="007574B8" w:rsidP="00C74B2B">
      <w:pPr>
        <w:pStyle w:val="BodyText"/>
        <w:kinsoku w:val="0"/>
        <w:overflowPunct w:val="0"/>
        <w:spacing w:before="6"/>
        <w:ind w:right="409" w:hanging="926"/>
        <w:rPr>
          <w:sz w:val="20"/>
          <w:szCs w:val="20"/>
        </w:rPr>
      </w:pPr>
    </w:p>
    <w:p w14:paraId="485437C3" w14:textId="77777777" w:rsidR="001F2B9C" w:rsidRDefault="001F2B9C">
      <w:pPr>
        <w:widowControl/>
        <w:autoSpaceDE/>
        <w:autoSpaceDN/>
        <w:adjustRightInd/>
        <w:spacing w:after="200" w:line="276" w:lineRule="auto"/>
        <w:rPr>
          <w:b/>
          <w:bCs/>
        </w:rPr>
      </w:pPr>
      <w:r>
        <w:br w:type="page"/>
      </w:r>
    </w:p>
    <w:p w14:paraId="367BDF64" w14:textId="236DDA16" w:rsidR="007574B8" w:rsidRDefault="007574B8" w:rsidP="00C74B2B">
      <w:pPr>
        <w:pStyle w:val="Heading2"/>
        <w:numPr>
          <w:ilvl w:val="1"/>
          <w:numId w:val="18"/>
        </w:numPr>
        <w:kinsoku w:val="0"/>
        <w:overflowPunct w:val="0"/>
        <w:spacing w:before="1"/>
        <w:ind w:right="409" w:hanging="863"/>
        <w:rPr>
          <w:color w:val="000000"/>
        </w:rPr>
      </w:pPr>
      <w:bookmarkStart w:id="96" w:name="_Toc154052127"/>
      <w:r>
        <w:lastRenderedPageBreak/>
        <w:t>Tender Submissions</w:t>
      </w:r>
      <w:bookmarkEnd w:id="96"/>
    </w:p>
    <w:p w14:paraId="24F15EDD" w14:textId="1DE30BC7" w:rsidR="007574B8" w:rsidRDefault="007574B8" w:rsidP="00C74B2B">
      <w:pPr>
        <w:pStyle w:val="ListParagraph"/>
        <w:numPr>
          <w:ilvl w:val="2"/>
          <w:numId w:val="18"/>
        </w:numPr>
        <w:kinsoku w:val="0"/>
        <w:overflowPunct w:val="0"/>
        <w:spacing w:before="63"/>
        <w:ind w:left="863" w:right="409" w:hanging="863"/>
      </w:pPr>
      <w:r>
        <w:rPr>
          <w:spacing w:val="-5"/>
          <w:sz w:val="22"/>
          <w:szCs w:val="22"/>
        </w:rPr>
        <w:t xml:space="preserve">Tender </w:t>
      </w:r>
      <w:r>
        <w:rPr>
          <w:sz w:val="22"/>
          <w:szCs w:val="22"/>
        </w:rPr>
        <w:t>submissions can be accepted via the</w:t>
      </w:r>
      <w:r w:rsidR="00263D2E">
        <w:rPr>
          <w:sz w:val="22"/>
          <w:szCs w:val="22"/>
        </w:rPr>
        <w:t xml:space="preserve"> tendering </w:t>
      </w:r>
      <w:r w:rsidR="005D7083">
        <w:rPr>
          <w:sz w:val="22"/>
          <w:szCs w:val="22"/>
        </w:rPr>
        <w:t>p</w:t>
      </w:r>
      <w:r>
        <w:rPr>
          <w:spacing w:val="-3"/>
          <w:sz w:val="22"/>
          <w:szCs w:val="22"/>
        </w:rPr>
        <w:t xml:space="preserve">ortal’s </w:t>
      </w:r>
      <w:hyperlink r:id="rId47" w:history="1">
        <w:r>
          <w:rPr>
            <w:sz w:val="22"/>
            <w:szCs w:val="22"/>
          </w:rPr>
          <w:t>‘</w:t>
        </w:r>
        <w:r>
          <w:rPr>
            <w:sz w:val="22"/>
            <w:szCs w:val="22"/>
            <w:u w:val="single"/>
          </w:rPr>
          <w:t>Post-box</w:t>
        </w:r>
        <w:r>
          <w:rPr>
            <w:sz w:val="22"/>
            <w:szCs w:val="22"/>
          </w:rPr>
          <w:t xml:space="preserve">’ </w:t>
        </w:r>
      </w:hyperlink>
      <w:r>
        <w:rPr>
          <w:sz w:val="22"/>
          <w:szCs w:val="22"/>
        </w:rPr>
        <w:t xml:space="preserve">(for hard copy receipt, see CSO section </w:t>
      </w:r>
      <w:r>
        <w:rPr>
          <w:spacing w:val="-9"/>
          <w:sz w:val="22"/>
          <w:szCs w:val="22"/>
        </w:rPr>
        <w:t xml:space="preserve">11 </w:t>
      </w:r>
      <w:r>
        <w:rPr>
          <w:sz w:val="22"/>
          <w:szCs w:val="22"/>
        </w:rPr>
        <w:t xml:space="preserve">for process). The complete tender with no pages omitted must be </w:t>
      </w:r>
      <w:hyperlink r:id="rId48" w:history="1">
        <w:r>
          <w:rPr>
            <w:sz w:val="22"/>
            <w:szCs w:val="22"/>
          </w:rPr>
          <w:t>submitted</w:t>
        </w:r>
      </w:hyperlink>
      <w:r>
        <w:rPr>
          <w:sz w:val="22"/>
          <w:szCs w:val="22"/>
        </w:rPr>
        <w:t xml:space="preserve"> signed by the </w:t>
      </w:r>
      <w:r>
        <w:rPr>
          <w:spacing w:val="-4"/>
          <w:sz w:val="22"/>
          <w:szCs w:val="22"/>
        </w:rPr>
        <w:t xml:space="preserve">Tenderer </w:t>
      </w:r>
      <w:r>
        <w:rPr>
          <w:sz w:val="22"/>
          <w:szCs w:val="22"/>
        </w:rPr>
        <w:t xml:space="preserve">or by a person authorised by the </w:t>
      </w:r>
      <w:r>
        <w:rPr>
          <w:spacing w:val="-5"/>
          <w:sz w:val="22"/>
          <w:szCs w:val="22"/>
        </w:rPr>
        <w:t xml:space="preserve">Tenderer. </w:t>
      </w:r>
      <w:r>
        <w:rPr>
          <w:sz w:val="22"/>
          <w:szCs w:val="22"/>
        </w:rPr>
        <w:t xml:space="preserve">If the signatory is not the </w:t>
      </w:r>
      <w:proofErr w:type="gramStart"/>
      <w:r>
        <w:rPr>
          <w:spacing w:val="-4"/>
          <w:sz w:val="22"/>
          <w:szCs w:val="22"/>
        </w:rPr>
        <w:t>Tenderer</w:t>
      </w:r>
      <w:proofErr w:type="gramEnd"/>
      <w:r>
        <w:rPr>
          <w:spacing w:val="-4"/>
          <w:sz w:val="22"/>
          <w:szCs w:val="22"/>
        </w:rPr>
        <w:t xml:space="preserve"> </w:t>
      </w:r>
      <w:r>
        <w:rPr>
          <w:sz w:val="22"/>
          <w:szCs w:val="22"/>
        </w:rPr>
        <w:t xml:space="preserve">then the </w:t>
      </w:r>
      <w:r>
        <w:rPr>
          <w:spacing w:val="-4"/>
          <w:sz w:val="22"/>
          <w:szCs w:val="22"/>
        </w:rPr>
        <w:t xml:space="preserve">Tenderer </w:t>
      </w:r>
      <w:r>
        <w:rPr>
          <w:sz w:val="22"/>
          <w:szCs w:val="22"/>
        </w:rPr>
        <w:t xml:space="preserve">must provide at time of tendering written confirmation of the signatory’s authority to bind the </w:t>
      </w:r>
      <w:r>
        <w:rPr>
          <w:spacing w:val="-5"/>
          <w:sz w:val="22"/>
          <w:szCs w:val="22"/>
        </w:rPr>
        <w:t xml:space="preserve">Tenderer. </w:t>
      </w:r>
      <w:r>
        <w:rPr>
          <w:sz w:val="22"/>
          <w:szCs w:val="22"/>
        </w:rPr>
        <w:t>It is encouraged as matter of good practice, to issue a submission reminder 1 week prior to the deadline via</w:t>
      </w:r>
      <w:r>
        <w:rPr>
          <w:spacing w:val="-9"/>
          <w:sz w:val="22"/>
          <w:szCs w:val="22"/>
        </w:rPr>
        <w:t xml:space="preserve"> </w:t>
      </w:r>
      <w:r>
        <w:rPr>
          <w:sz w:val="22"/>
          <w:szCs w:val="22"/>
        </w:rPr>
        <w:t>PCS</w:t>
      </w:r>
      <w:r w:rsidR="003170EA">
        <w:rPr>
          <w:sz w:val="22"/>
          <w:szCs w:val="22"/>
        </w:rPr>
        <w:t xml:space="preserve"> / PCST</w:t>
      </w:r>
      <w:r>
        <w:rPr>
          <w:sz w:val="22"/>
          <w:szCs w:val="22"/>
        </w:rPr>
        <w:t>.</w:t>
      </w:r>
    </w:p>
    <w:p w14:paraId="5BC0C99B" w14:textId="77777777" w:rsidR="00C06A04" w:rsidRDefault="00C06A04" w:rsidP="00C74B2B">
      <w:pPr>
        <w:kinsoku w:val="0"/>
        <w:overflowPunct w:val="0"/>
        <w:spacing w:before="63"/>
        <w:ind w:left="863" w:right="409" w:hanging="863"/>
      </w:pPr>
    </w:p>
    <w:p w14:paraId="169A8D90" w14:textId="77777777" w:rsidR="007574B8" w:rsidRDefault="007574B8" w:rsidP="00C74B2B">
      <w:pPr>
        <w:pStyle w:val="Heading1"/>
        <w:numPr>
          <w:ilvl w:val="0"/>
          <w:numId w:val="18"/>
        </w:numPr>
        <w:kinsoku w:val="0"/>
        <w:overflowPunct w:val="0"/>
        <w:spacing w:before="64"/>
        <w:ind w:left="863" w:right="409" w:hanging="863"/>
        <w:rPr>
          <w:color w:val="000000"/>
        </w:rPr>
      </w:pPr>
      <w:bookmarkStart w:id="97" w:name="_Toc154052128"/>
      <w:r>
        <w:t>Tender</w:t>
      </w:r>
      <w:r>
        <w:rPr>
          <w:spacing w:val="-1"/>
        </w:rPr>
        <w:t xml:space="preserve"> </w:t>
      </w:r>
      <w:r>
        <w:t>Receipt</w:t>
      </w:r>
      <w:bookmarkEnd w:id="97"/>
    </w:p>
    <w:p w14:paraId="42358941" w14:textId="77777777" w:rsidR="007574B8" w:rsidRDefault="007574B8" w:rsidP="00C74B2B">
      <w:pPr>
        <w:pStyle w:val="BodyText"/>
        <w:kinsoku w:val="0"/>
        <w:overflowPunct w:val="0"/>
        <w:spacing w:before="10"/>
        <w:ind w:left="863" w:right="409" w:hanging="863"/>
        <w:rPr>
          <w:b/>
          <w:bCs/>
          <w:sz w:val="20"/>
          <w:szCs w:val="20"/>
        </w:rPr>
      </w:pPr>
    </w:p>
    <w:p w14:paraId="1ADF6872" w14:textId="77777777" w:rsidR="007574B8" w:rsidRPr="00A40B06" w:rsidRDefault="007574B8" w:rsidP="00C74B2B">
      <w:pPr>
        <w:pStyle w:val="Heading2"/>
        <w:numPr>
          <w:ilvl w:val="1"/>
          <w:numId w:val="18"/>
        </w:numPr>
        <w:kinsoku w:val="0"/>
        <w:overflowPunct w:val="0"/>
        <w:ind w:right="409" w:hanging="863"/>
        <w:rPr>
          <w:color w:val="000000"/>
        </w:rPr>
      </w:pPr>
      <w:bookmarkStart w:id="98" w:name="_Toc154052129"/>
      <w:r w:rsidRPr="00A40B06">
        <w:t>Receipt of</w:t>
      </w:r>
      <w:r w:rsidRPr="00A40B06">
        <w:rPr>
          <w:spacing w:val="2"/>
        </w:rPr>
        <w:t xml:space="preserve"> </w:t>
      </w:r>
      <w:r w:rsidRPr="00A40B06">
        <w:t>Tenders</w:t>
      </w:r>
      <w:bookmarkEnd w:id="98"/>
    </w:p>
    <w:p w14:paraId="07B68B20" w14:textId="2EACF80E" w:rsidR="007574B8" w:rsidRPr="00A40B06" w:rsidRDefault="007574B8" w:rsidP="00C74B2B">
      <w:pPr>
        <w:pStyle w:val="ListParagraph"/>
        <w:numPr>
          <w:ilvl w:val="2"/>
          <w:numId w:val="18"/>
        </w:numPr>
        <w:kinsoku w:val="0"/>
        <w:overflowPunct w:val="0"/>
        <w:spacing w:before="62"/>
        <w:ind w:left="863" w:right="409" w:hanging="863"/>
        <w:rPr>
          <w:color w:val="000000"/>
          <w:sz w:val="22"/>
          <w:szCs w:val="22"/>
        </w:rPr>
      </w:pPr>
      <w:r w:rsidRPr="00A40B06">
        <w:rPr>
          <w:sz w:val="22"/>
          <w:szCs w:val="22"/>
        </w:rPr>
        <w:t xml:space="preserve">Notification to suppliers of receipt of tenders is not required as they are automatically notified by Public Contracts Scotland </w:t>
      </w:r>
      <w:r w:rsidR="003170EA" w:rsidRPr="00A40B06">
        <w:rPr>
          <w:sz w:val="22"/>
          <w:szCs w:val="22"/>
        </w:rPr>
        <w:t xml:space="preserve">/ Public Contracts Scotland Tender </w:t>
      </w:r>
      <w:r w:rsidRPr="00A40B06">
        <w:rPr>
          <w:sz w:val="22"/>
          <w:szCs w:val="22"/>
        </w:rPr>
        <w:t>when their response has been successfully submitted into the tender post-box</w:t>
      </w:r>
      <w:r w:rsidR="003170EA" w:rsidRPr="00A40B06">
        <w:rPr>
          <w:sz w:val="22"/>
          <w:szCs w:val="22"/>
        </w:rPr>
        <w:t>es</w:t>
      </w:r>
      <w:r w:rsidRPr="00A40B06">
        <w:rPr>
          <w:sz w:val="22"/>
          <w:szCs w:val="22"/>
        </w:rPr>
        <w:t>. Please note, all tender submissions must be by electronic</w:t>
      </w:r>
      <w:r w:rsidRPr="00A40B06">
        <w:rPr>
          <w:spacing w:val="-4"/>
          <w:sz w:val="22"/>
          <w:szCs w:val="22"/>
        </w:rPr>
        <w:t xml:space="preserve"> </w:t>
      </w:r>
      <w:r w:rsidRPr="00A40B06">
        <w:rPr>
          <w:sz w:val="22"/>
          <w:szCs w:val="22"/>
        </w:rPr>
        <w:t>means</w:t>
      </w:r>
      <w:r w:rsidR="00A40B06" w:rsidRPr="00A40B06">
        <w:rPr>
          <w:sz w:val="22"/>
          <w:szCs w:val="22"/>
        </w:rPr>
        <w:t xml:space="preserve"> unless 8.2.3 exceptions apply.</w:t>
      </w:r>
    </w:p>
    <w:p w14:paraId="0103F676" w14:textId="77777777" w:rsidR="007574B8" w:rsidRDefault="007574B8" w:rsidP="00C74B2B">
      <w:pPr>
        <w:pStyle w:val="BodyText"/>
        <w:kinsoku w:val="0"/>
        <w:overflowPunct w:val="0"/>
        <w:spacing w:before="8"/>
        <w:ind w:left="863" w:right="409" w:hanging="863"/>
        <w:rPr>
          <w:sz w:val="20"/>
          <w:szCs w:val="20"/>
        </w:rPr>
      </w:pPr>
    </w:p>
    <w:p w14:paraId="1012CA50" w14:textId="77777777" w:rsidR="007574B8" w:rsidRDefault="007574B8" w:rsidP="00C74B2B">
      <w:pPr>
        <w:pStyle w:val="Heading2"/>
        <w:numPr>
          <w:ilvl w:val="1"/>
          <w:numId w:val="18"/>
        </w:numPr>
        <w:kinsoku w:val="0"/>
        <w:overflowPunct w:val="0"/>
        <w:ind w:right="409" w:hanging="863"/>
        <w:rPr>
          <w:color w:val="000000"/>
        </w:rPr>
      </w:pPr>
      <w:bookmarkStart w:id="99" w:name="_Toc154052130"/>
      <w:r>
        <w:t>Opening of</w:t>
      </w:r>
      <w:r>
        <w:rPr>
          <w:spacing w:val="-3"/>
        </w:rPr>
        <w:t xml:space="preserve"> </w:t>
      </w:r>
      <w:r>
        <w:t>Tenders</w:t>
      </w:r>
      <w:bookmarkEnd w:id="99"/>
    </w:p>
    <w:p w14:paraId="3BE81071" w14:textId="2D6575CA" w:rsidR="007574B8" w:rsidRDefault="007574B8" w:rsidP="00C74B2B">
      <w:pPr>
        <w:pStyle w:val="ListParagraph"/>
        <w:numPr>
          <w:ilvl w:val="2"/>
          <w:numId w:val="18"/>
        </w:numPr>
        <w:kinsoku w:val="0"/>
        <w:overflowPunct w:val="0"/>
        <w:spacing w:before="62"/>
        <w:ind w:left="863" w:right="409" w:hanging="863"/>
        <w:rPr>
          <w:color w:val="000000"/>
          <w:sz w:val="22"/>
          <w:szCs w:val="22"/>
        </w:rPr>
      </w:pPr>
      <w:r>
        <w:rPr>
          <w:sz w:val="22"/>
          <w:szCs w:val="22"/>
        </w:rPr>
        <w:t xml:space="preserve">Public Contracts Scotland operates a secure post-box facility which is locked until the pre- programmed deadline has passed. When the advert is being </w:t>
      </w:r>
      <w:r w:rsidR="00A40B06">
        <w:rPr>
          <w:sz w:val="22"/>
          <w:szCs w:val="22"/>
        </w:rPr>
        <w:t xml:space="preserve">created, </w:t>
      </w:r>
      <w:r>
        <w:rPr>
          <w:sz w:val="22"/>
          <w:szCs w:val="22"/>
        </w:rPr>
        <w:t>the ‘</w:t>
      </w:r>
      <w:r w:rsidR="00A40B06">
        <w:rPr>
          <w:sz w:val="22"/>
          <w:szCs w:val="22"/>
        </w:rPr>
        <w:t xml:space="preserve">tender </w:t>
      </w:r>
      <w:r>
        <w:rPr>
          <w:sz w:val="22"/>
          <w:szCs w:val="22"/>
        </w:rPr>
        <w:t xml:space="preserve">openers’ are required to be specified. The elected </w:t>
      </w:r>
      <w:r w:rsidR="00A40B06">
        <w:rPr>
          <w:sz w:val="22"/>
          <w:szCs w:val="22"/>
        </w:rPr>
        <w:t xml:space="preserve">person / </w:t>
      </w:r>
      <w:r>
        <w:rPr>
          <w:sz w:val="22"/>
          <w:szCs w:val="22"/>
        </w:rPr>
        <w:t>people must be registered with the site and have the appropriate access levels.</w:t>
      </w:r>
    </w:p>
    <w:p w14:paraId="50CB98ED" w14:textId="77777777" w:rsidR="007574B8" w:rsidRDefault="007574B8" w:rsidP="00C74B2B">
      <w:pPr>
        <w:pStyle w:val="BodyText"/>
        <w:kinsoku w:val="0"/>
        <w:overflowPunct w:val="0"/>
        <w:spacing w:before="11"/>
        <w:ind w:left="863" w:right="409" w:hanging="863"/>
        <w:rPr>
          <w:sz w:val="21"/>
          <w:szCs w:val="21"/>
        </w:rPr>
      </w:pPr>
    </w:p>
    <w:p w14:paraId="2DB6A466" w14:textId="46933B5D" w:rsidR="007574B8" w:rsidRDefault="007574B8" w:rsidP="00C74B2B">
      <w:pPr>
        <w:pStyle w:val="ListParagraph"/>
        <w:numPr>
          <w:ilvl w:val="2"/>
          <w:numId w:val="18"/>
        </w:numPr>
        <w:kinsoku w:val="0"/>
        <w:overflowPunct w:val="0"/>
        <w:ind w:left="863" w:right="409" w:hanging="863"/>
        <w:rPr>
          <w:color w:val="000000"/>
          <w:spacing w:val="-3"/>
          <w:sz w:val="22"/>
          <w:szCs w:val="22"/>
        </w:rPr>
      </w:pPr>
      <w:r>
        <w:rPr>
          <w:sz w:val="22"/>
          <w:szCs w:val="22"/>
        </w:rPr>
        <w:t xml:space="preserve">A full audit trail accompanies the post-box which details all access, </w:t>
      </w:r>
      <w:proofErr w:type="gramStart"/>
      <w:r>
        <w:rPr>
          <w:sz w:val="22"/>
          <w:szCs w:val="22"/>
        </w:rPr>
        <w:t>downloads</w:t>
      </w:r>
      <w:proofErr w:type="gramEnd"/>
      <w:r>
        <w:rPr>
          <w:sz w:val="22"/>
          <w:szCs w:val="22"/>
        </w:rPr>
        <w:t xml:space="preserve"> and illegal attempts to access. </w:t>
      </w:r>
      <w:r>
        <w:rPr>
          <w:spacing w:val="-4"/>
          <w:sz w:val="22"/>
          <w:szCs w:val="22"/>
        </w:rPr>
        <w:t xml:space="preserve">Tenders </w:t>
      </w:r>
      <w:r>
        <w:rPr>
          <w:sz w:val="22"/>
          <w:szCs w:val="22"/>
        </w:rPr>
        <w:t>must be opened at the advertised time of opening or as soon as possible</w:t>
      </w:r>
      <w:r>
        <w:rPr>
          <w:spacing w:val="-5"/>
          <w:sz w:val="22"/>
          <w:szCs w:val="22"/>
        </w:rPr>
        <w:t xml:space="preserve"> </w:t>
      </w:r>
      <w:r>
        <w:rPr>
          <w:spacing w:val="-3"/>
          <w:sz w:val="22"/>
          <w:szCs w:val="22"/>
        </w:rPr>
        <w:t>thereafter.</w:t>
      </w:r>
    </w:p>
    <w:p w14:paraId="52CDB0E6" w14:textId="77777777" w:rsidR="007574B8" w:rsidRDefault="007574B8" w:rsidP="00C74B2B">
      <w:pPr>
        <w:pStyle w:val="BodyText"/>
        <w:kinsoku w:val="0"/>
        <w:overflowPunct w:val="0"/>
        <w:ind w:left="863" w:right="409" w:hanging="863"/>
      </w:pPr>
    </w:p>
    <w:p w14:paraId="38084B36" w14:textId="7629091C" w:rsidR="007574B8" w:rsidRDefault="007574B8" w:rsidP="00C74B2B">
      <w:pPr>
        <w:pStyle w:val="ListParagraph"/>
        <w:numPr>
          <w:ilvl w:val="2"/>
          <w:numId w:val="18"/>
        </w:numPr>
        <w:kinsoku w:val="0"/>
        <w:overflowPunct w:val="0"/>
        <w:ind w:left="863" w:right="409" w:hanging="863"/>
        <w:rPr>
          <w:color w:val="000000"/>
          <w:sz w:val="22"/>
          <w:szCs w:val="22"/>
        </w:rPr>
      </w:pPr>
      <w:r>
        <w:rPr>
          <w:sz w:val="22"/>
          <w:szCs w:val="22"/>
        </w:rPr>
        <w:t>Tenders received after the time specified for the receipt of tenders</w:t>
      </w:r>
      <w:r w:rsidR="00DF0429">
        <w:rPr>
          <w:sz w:val="22"/>
          <w:szCs w:val="22"/>
        </w:rPr>
        <w:t xml:space="preserve"> </w:t>
      </w:r>
      <w:r w:rsidR="000E20D4" w:rsidRPr="006E4810">
        <w:rPr>
          <w:sz w:val="22"/>
          <w:szCs w:val="22"/>
        </w:rPr>
        <w:t xml:space="preserve">may be accepted at the discretion of the Chief Officer in consultation with the Chief Governance Officer </w:t>
      </w:r>
      <w:proofErr w:type="gramStart"/>
      <w:r w:rsidR="000E20D4" w:rsidRPr="006E4810">
        <w:rPr>
          <w:sz w:val="22"/>
          <w:szCs w:val="22"/>
        </w:rPr>
        <w:t>provided that</w:t>
      </w:r>
      <w:proofErr w:type="gramEnd"/>
      <w:r w:rsidR="000E20D4" w:rsidRPr="006E4810">
        <w:rPr>
          <w:sz w:val="22"/>
          <w:szCs w:val="22"/>
        </w:rPr>
        <w:t xml:space="preserve"> they are satisfied that late receipt does not place any tenderer at an advantage over any other.</w:t>
      </w:r>
      <w:r w:rsidR="000E20D4" w:rsidDel="000E20D4">
        <w:rPr>
          <w:sz w:val="22"/>
          <w:szCs w:val="22"/>
        </w:rPr>
        <w:t xml:space="preserve"> </w:t>
      </w:r>
    </w:p>
    <w:p w14:paraId="313A206C" w14:textId="77777777" w:rsidR="007574B8" w:rsidRDefault="007574B8" w:rsidP="00C74B2B">
      <w:pPr>
        <w:pStyle w:val="BodyText"/>
        <w:kinsoku w:val="0"/>
        <w:overflowPunct w:val="0"/>
        <w:ind w:left="863" w:right="409" w:hanging="863"/>
      </w:pPr>
    </w:p>
    <w:p w14:paraId="6CCF8A7E" w14:textId="77777777" w:rsidR="007574B8" w:rsidRPr="00B31F6A" w:rsidRDefault="007574B8" w:rsidP="00C74B2B">
      <w:pPr>
        <w:pStyle w:val="Heading2"/>
        <w:numPr>
          <w:ilvl w:val="1"/>
          <w:numId w:val="18"/>
        </w:numPr>
        <w:kinsoku w:val="0"/>
        <w:overflowPunct w:val="0"/>
        <w:ind w:right="409" w:hanging="863"/>
      </w:pPr>
      <w:bookmarkStart w:id="100" w:name="_Toc137063784"/>
      <w:bookmarkStart w:id="101" w:name="_Toc137063906"/>
      <w:bookmarkStart w:id="102" w:name="_Toc154052131"/>
      <w:bookmarkEnd w:id="100"/>
      <w:bookmarkEnd w:id="101"/>
      <w:r w:rsidRPr="00B31F6A">
        <w:t>Evaluating Tenders</w:t>
      </w:r>
      <w:bookmarkEnd w:id="102"/>
    </w:p>
    <w:p w14:paraId="7100E840" w14:textId="683F32A3" w:rsidR="007574B8" w:rsidRDefault="007574B8" w:rsidP="00C74B2B">
      <w:pPr>
        <w:pStyle w:val="ListParagraph"/>
        <w:numPr>
          <w:ilvl w:val="2"/>
          <w:numId w:val="18"/>
        </w:numPr>
        <w:kinsoku w:val="0"/>
        <w:overflowPunct w:val="0"/>
        <w:spacing w:before="61"/>
        <w:ind w:left="863" w:right="409" w:hanging="863"/>
        <w:rPr>
          <w:color w:val="000000"/>
          <w:sz w:val="22"/>
          <w:szCs w:val="22"/>
        </w:rPr>
      </w:pPr>
      <w:r>
        <w:rPr>
          <w:sz w:val="22"/>
          <w:szCs w:val="22"/>
        </w:rPr>
        <w:t xml:space="preserve">Contracts must be evaluated and awarded in accordance with the documented award criteria. </w:t>
      </w:r>
      <w:r>
        <w:rPr>
          <w:spacing w:val="-5"/>
          <w:sz w:val="22"/>
          <w:szCs w:val="22"/>
        </w:rPr>
        <w:t xml:space="preserve">Tender </w:t>
      </w:r>
      <w:r>
        <w:rPr>
          <w:sz w:val="22"/>
          <w:szCs w:val="22"/>
        </w:rPr>
        <w:t xml:space="preserve">evaluation criteria must be relevant and objectively measurable, and all criteria and their associated weightings must be published either with the contract notice or the Invitation to </w:t>
      </w:r>
      <w:r>
        <w:rPr>
          <w:spacing w:val="-6"/>
          <w:sz w:val="22"/>
          <w:szCs w:val="22"/>
        </w:rPr>
        <w:t xml:space="preserve">Tender. </w:t>
      </w:r>
      <w:r>
        <w:rPr>
          <w:sz w:val="22"/>
          <w:szCs w:val="22"/>
        </w:rPr>
        <w:t>Selection criteria applied to SPDs must be proportionate to the requirement in hand. Where membership of a particular organisation or qualification is required, the principle of mutual recognition must be upheld, and the words “or demonstrated equivalent”</w:t>
      </w:r>
      <w:r>
        <w:rPr>
          <w:spacing w:val="-2"/>
          <w:sz w:val="22"/>
          <w:szCs w:val="22"/>
        </w:rPr>
        <w:t xml:space="preserve"> </w:t>
      </w:r>
      <w:r>
        <w:rPr>
          <w:sz w:val="22"/>
          <w:szCs w:val="22"/>
        </w:rPr>
        <w:t>inserted.</w:t>
      </w:r>
    </w:p>
    <w:p w14:paraId="4ADACF6B" w14:textId="77777777" w:rsidR="007574B8" w:rsidRDefault="007574B8" w:rsidP="00C74B2B">
      <w:pPr>
        <w:pStyle w:val="BodyText"/>
        <w:kinsoku w:val="0"/>
        <w:overflowPunct w:val="0"/>
        <w:spacing w:before="9"/>
        <w:ind w:left="863" w:right="409" w:hanging="863"/>
        <w:rPr>
          <w:sz w:val="21"/>
          <w:szCs w:val="21"/>
        </w:rPr>
      </w:pPr>
    </w:p>
    <w:p w14:paraId="47541290" w14:textId="77777777" w:rsidR="007574B8" w:rsidRDefault="007574B8" w:rsidP="00C74B2B">
      <w:pPr>
        <w:pStyle w:val="Heading2"/>
        <w:numPr>
          <w:ilvl w:val="2"/>
          <w:numId w:val="18"/>
        </w:numPr>
        <w:kinsoku w:val="0"/>
        <w:overflowPunct w:val="0"/>
        <w:ind w:left="863" w:right="409" w:hanging="863"/>
        <w:rPr>
          <w:color w:val="000000"/>
        </w:rPr>
      </w:pPr>
      <w:bookmarkStart w:id="103" w:name="_Toc154052132"/>
      <w:r>
        <w:t xml:space="preserve">Quality / </w:t>
      </w:r>
      <w:r>
        <w:rPr>
          <w:spacing w:val="-3"/>
        </w:rPr>
        <w:t>Technical</w:t>
      </w:r>
      <w:r>
        <w:t xml:space="preserve"> Scoring</w:t>
      </w:r>
      <w:bookmarkEnd w:id="103"/>
    </w:p>
    <w:p w14:paraId="7F58FE38" w14:textId="75961EFD" w:rsidR="007574B8" w:rsidRDefault="00D039BD" w:rsidP="00C74B2B">
      <w:pPr>
        <w:pStyle w:val="BodyText"/>
        <w:kinsoku w:val="0"/>
        <w:overflowPunct w:val="0"/>
        <w:spacing w:before="4"/>
        <w:ind w:left="863" w:right="409" w:hanging="863"/>
      </w:pPr>
      <w:r>
        <w:tab/>
      </w:r>
      <w:r w:rsidR="007574B8">
        <w:t>An evaluation panel of preferably at least two people should be established and consist of individuals with demonstrable technical ability to evaluate tenders, this may or may not include the Procuring Officer. Ideally the panel membership will be consistent throughout the entire process from tender creation to presentations and site visits. The evaluation panel should be able to withstand any scrutiny and no member should be associated in any way with any of the tendering suppliers to ensure no conflicts of interest exist.</w:t>
      </w:r>
      <w:r w:rsidR="000B2D6E">
        <w:t xml:space="preserve"> Evaluators are required to have completed a Confidentiality and Conflict of Interest Sta</w:t>
      </w:r>
      <w:r w:rsidR="00E73598">
        <w:t>t</w:t>
      </w:r>
      <w:r w:rsidR="000B2D6E">
        <w:t>ement.</w:t>
      </w:r>
    </w:p>
    <w:p w14:paraId="141D975E" w14:textId="77777777" w:rsidR="007574B8" w:rsidRDefault="007574B8" w:rsidP="00C74B2B">
      <w:pPr>
        <w:pStyle w:val="BodyText"/>
        <w:kinsoku w:val="0"/>
        <w:overflowPunct w:val="0"/>
        <w:ind w:left="863" w:right="409" w:hanging="863"/>
      </w:pPr>
    </w:p>
    <w:p w14:paraId="4E44AFB7" w14:textId="77777777" w:rsidR="007574B8" w:rsidRDefault="007574B8" w:rsidP="00C74B2B">
      <w:pPr>
        <w:pStyle w:val="ListParagraph"/>
        <w:numPr>
          <w:ilvl w:val="2"/>
          <w:numId w:val="18"/>
        </w:numPr>
        <w:kinsoku w:val="0"/>
        <w:overflowPunct w:val="0"/>
        <w:ind w:left="863" w:right="409" w:hanging="863"/>
        <w:rPr>
          <w:color w:val="000000"/>
          <w:sz w:val="22"/>
          <w:szCs w:val="22"/>
        </w:rPr>
      </w:pPr>
      <w:r>
        <w:rPr>
          <w:sz w:val="22"/>
          <w:szCs w:val="22"/>
        </w:rPr>
        <w:t>The panel members may read and score the quality/technical aspects of the tenders independently using pre-defined evaluation criteria and scoring system prior to a moderation meeting taking place. At the moderation meeting the evaluators must agree the final scores. The process to agree the final scores and justification must be fully transparent and documented.</w:t>
      </w:r>
    </w:p>
    <w:p w14:paraId="3C15CCA8" w14:textId="77777777" w:rsidR="007574B8" w:rsidRDefault="007574B8" w:rsidP="00C74B2B">
      <w:pPr>
        <w:pStyle w:val="ListParagraph"/>
        <w:numPr>
          <w:ilvl w:val="2"/>
          <w:numId w:val="18"/>
        </w:numPr>
        <w:kinsoku w:val="0"/>
        <w:overflowPunct w:val="0"/>
        <w:ind w:left="863" w:right="409" w:hanging="863"/>
        <w:rPr>
          <w:color w:val="000000"/>
          <w:sz w:val="22"/>
          <w:szCs w:val="22"/>
        </w:rPr>
        <w:sectPr w:rsidR="007574B8" w:rsidSect="003A0E90">
          <w:pgSz w:w="11910" w:h="16840"/>
          <w:pgMar w:top="820" w:right="800" w:bottom="280" w:left="920" w:header="720" w:footer="720" w:gutter="0"/>
          <w:cols w:space="720"/>
          <w:noEndnote/>
        </w:sectPr>
      </w:pPr>
    </w:p>
    <w:p w14:paraId="2B592652" w14:textId="77777777" w:rsidR="007574B8" w:rsidRDefault="007574B8" w:rsidP="00C74B2B">
      <w:pPr>
        <w:pStyle w:val="Heading2"/>
        <w:numPr>
          <w:ilvl w:val="2"/>
          <w:numId w:val="18"/>
        </w:numPr>
        <w:kinsoku w:val="0"/>
        <w:overflowPunct w:val="0"/>
        <w:spacing w:before="64"/>
        <w:ind w:left="851" w:right="409" w:hanging="837"/>
        <w:rPr>
          <w:color w:val="000000"/>
        </w:rPr>
      </w:pPr>
      <w:bookmarkStart w:id="104" w:name="_Toc154052133"/>
      <w:r>
        <w:lastRenderedPageBreak/>
        <w:t>Price Scoring</w:t>
      </w:r>
      <w:bookmarkEnd w:id="104"/>
    </w:p>
    <w:p w14:paraId="161FD0BD" w14:textId="16A96962" w:rsidR="007574B8" w:rsidRDefault="007574B8" w:rsidP="00C74B2B">
      <w:pPr>
        <w:pStyle w:val="BodyText"/>
        <w:kinsoku w:val="0"/>
        <w:overflowPunct w:val="0"/>
        <w:spacing w:before="1"/>
        <w:ind w:left="851" w:right="409"/>
      </w:pPr>
      <w:r>
        <w:t xml:space="preserve">The Procuring Officer should evaluate the commercial aspects of the tenders separately, including the </w:t>
      </w:r>
      <w:hyperlink r:id="rId49" w:history="1">
        <w:r>
          <w:t>price evaluation</w:t>
        </w:r>
      </w:hyperlink>
      <w:r>
        <w:t xml:space="preserve">. </w:t>
      </w:r>
      <w:proofErr w:type="gramStart"/>
      <w:r>
        <w:t>In order to</w:t>
      </w:r>
      <w:proofErr w:type="gramEnd"/>
      <w:r>
        <w:t xml:space="preserve"> comply with separation of duty obligations and to ensure that the </w:t>
      </w:r>
      <w:r w:rsidR="008A0BCC">
        <w:t>Commercial</w:t>
      </w:r>
      <w:r>
        <w:t xml:space="preserve"> evaluation is not unduly influenced by the </w:t>
      </w:r>
      <w:r w:rsidR="008A0BCC">
        <w:t>Qualitative</w:t>
      </w:r>
      <w:r>
        <w:t xml:space="preserve"> evaluation, these should be carried out in isolation by different UIG members capable of performing such tasks. Evaluation must be done in a consistent and proportionate manner (i.e. least expensive option achieves 100% of the Commercial weighting score, bids thereafter shall be a pro-rata calculation from this). Most Economically Advantageous Tender (MEAT) or Best Price Quality Ratio results should be analysed together only once both have been separately completed. No member of the evaluation panel should assess both the quality/technical elements and the commercial elements of the tender</w:t>
      </w:r>
      <w:r>
        <w:rPr>
          <w:b/>
          <w:bCs/>
        </w:rPr>
        <w:t xml:space="preserve">. </w:t>
      </w:r>
      <w:r>
        <w:t xml:space="preserve">The evaluation criteria and scoring methodology should have been determined as part of the </w:t>
      </w:r>
      <w:r>
        <w:rPr>
          <w:u w:val="single"/>
        </w:rPr>
        <w:t>Award Criteria</w:t>
      </w:r>
      <w:r>
        <w:t xml:space="preserve"> stage and published to tenderers in the ITT </w:t>
      </w:r>
      <w:r w:rsidR="008A0BCC">
        <w:t>and</w:t>
      </w:r>
      <w:r>
        <w:rPr>
          <w:spacing w:val="-7"/>
        </w:rPr>
        <w:t xml:space="preserve"> </w:t>
      </w:r>
      <w:r>
        <w:t>advert.</w:t>
      </w:r>
    </w:p>
    <w:p w14:paraId="5D9797EF" w14:textId="77777777" w:rsidR="007574B8" w:rsidRDefault="007574B8" w:rsidP="00C74B2B">
      <w:pPr>
        <w:pStyle w:val="BodyText"/>
        <w:kinsoku w:val="0"/>
        <w:overflowPunct w:val="0"/>
        <w:spacing w:before="2"/>
        <w:ind w:left="851" w:right="409" w:hanging="837"/>
      </w:pPr>
    </w:p>
    <w:p w14:paraId="1BAC8B49" w14:textId="77777777" w:rsidR="007574B8" w:rsidRDefault="007574B8" w:rsidP="00C74B2B">
      <w:pPr>
        <w:pStyle w:val="ListParagraph"/>
        <w:numPr>
          <w:ilvl w:val="2"/>
          <w:numId w:val="18"/>
        </w:numPr>
        <w:kinsoku w:val="0"/>
        <w:overflowPunct w:val="0"/>
        <w:ind w:left="851" w:right="409" w:hanging="837"/>
        <w:rPr>
          <w:color w:val="000000"/>
          <w:spacing w:val="-3"/>
          <w:sz w:val="22"/>
          <w:szCs w:val="22"/>
        </w:rPr>
      </w:pPr>
      <w:r>
        <w:rPr>
          <w:sz w:val="22"/>
          <w:szCs w:val="22"/>
        </w:rPr>
        <w:t xml:space="preserve">The arithmetic in compliant tenders must be checked in line with the process outlined in the Invitation to </w:t>
      </w:r>
      <w:r>
        <w:rPr>
          <w:spacing w:val="-6"/>
          <w:sz w:val="22"/>
          <w:szCs w:val="22"/>
        </w:rPr>
        <w:t xml:space="preserve">Tender. </w:t>
      </w:r>
      <w:r>
        <w:rPr>
          <w:sz w:val="22"/>
          <w:szCs w:val="22"/>
        </w:rPr>
        <w:t xml:space="preserve">If arithmetical errors are found they should be notified to the potential supplier, who should be requested to confirm or withdraw their tender. </w:t>
      </w:r>
      <w:r>
        <w:rPr>
          <w:spacing w:val="-3"/>
          <w:sz w:val="22"/>
          <w:szCs w:val="22"/>
        </w:rPr>
        <w:t xml:space="preserve">Alternatively, </w:t>
      </w:r>
      <w:r>
        <w:rPr>
          <w:sz w:val="22"/>
          <w:szCs w:val="22"/>
        </w:rPr>
        <w:t xml:space="preserve">if the rates in the tender, rather than the overall price, were stated within the Invitation to </w:t>
      </w:r>
      <w:r>
        <w:rPr>
          <w:spacing w:val="-5"/>
          <w:sz w:val="22"/>
          <w:szCs w:val="22"/>
        </w:rPr>
        <w:t xml:space="preserve">Tender </w:t>
      </w:r>
      <w:r>
        <w:rPr>
          <w:sz w:val="22"/>
          <w:szCs w:val="22"/>
        </w:rPr>
        <w:t>as being dominant, an amended tender price may be requested to accord with the rates given by the potential</w:t>
      </w:r>
      <w:r>
        <w:rPr>
          <w:spacing w:val="-3"/>
          <w:sz w:val="22"/>
          <w:szCs w:val="22"/>
        </w:rPr>
        <w:t xml:space="preserve"> supplier.</w:t>
      </w:r>
    </w:p>
    <w:p w14:paraId="456832BB" w14:textId="77777777" w:rsidR="007574B8" w:rsidRDefault="007574B8" w:rsidP="00C74B2B">
      <w:pPr>
        <w:pStyle w:val="BodyText"/>
        <w:kinsoku w:val="0"/>
        <w:overflowPunct w:val="0"/>
        <w:spacing w:before="10"/>
        <w:ind w:left="851" w:right="409" w:hanging="837"/>
        <w:rPr>
          <w:sz w:val="21"/>
          <w:szCs w:val="21"/>
        </w:rPr>
      </w:pPr>
    </w:p>
    <w:p w14:paraId="496F0726" w14:textId="77777777" w:rsidR="007574B8" w:rsidRDefault="007574B8" w:rsidP="00C74B2B">
      <w:pPr>
        <w:pStyle w:val="ListParagraph"/>
        <w:numPr>
          <w:ilvl w:val="2"/>
          <w:numId w:val="18"/>
        </w:numPr>
        <w:tabs>
          <w:tab w:val="left" w:pos="941"/>
        </w:tabs>
        <w:kinsoku w:val="0"/>
        <w:overflowPunct w:val="0"/>
        <w:ind w:left="851" w:right="409" w:hanging="837"/>
        <w:rPr>
          <w:color w:val="000000"/>
          <w:spacing w:val="-3"/>
          <w:sz w:val="22"/>
          <w:szCs w:val="22"/>
        </w:rPr>
      </w:pPr>
      <w:r>
        <w:rPr>
          <w:sz w:val="22"/>
          <w:szCs w:val="22"/>
        </w:rPr>
        <w:t>The Procuring Officer must notify all bidders simultaneously and as soon as possible, after authority to award has been obtained, of the intention to award the contract to the successful bidder(s). The Procuring Officer must ensure that where required that the statutory (and voluntary) standstill period is applied before the conclusion of the contract. If notification is received by an unsuccessful bidder to present a legal challenge, during the standstill period, then the Procuring Officer shall not conclude the award of the contract</w:t>
      </w:r>
      <w:r>
        <w:rPr>
          <w:spacing w:val="-32"/>
          <w:sz w:val="22"/>
          <w:szCs w:val="22"/>
        </w:rPr>
        <w:t xml:space="preserve"> </w:t>
      </w:r>
      <w:r>
        <w:rPr>
          <w:sz w:val="22"/>
          <w:szCs w:val="22"/>
        </w:rPr>
        <w:t>and shall seek the advice of the Procurement and Commissioning</w:t>
      </w:r>
      <w:r>
        <w:rPr>
          <w:spacing w:val="4"/>
          <w:sz w:val="22"/>
          <w:szCs w:val="22"/>
        </w:rPr>
        <w:t xml:space="preserve"> </w:t>
      </w:r>
      <w:r>
        <w:rPr>
          <w:spacing w:val="-3"/>
          <w:sz w:val="22"/>
          <w:szCs w:val="22"/>
        </w:rPr>
        <w:t>Manager.</w:t>
      </w:r>
    </w:p>
    <w:p w14:paraId="43722721" w14:textId="77777777" w:rsidR="007574B8" w:rsidRDefault="007574B8" w:rsidP="00C74B2B">
      <w:pPr>
        <w:pStyle w:val="BodyText"/>
        <w:kinsoku w:val="0"/>
        <w:overflowPunct w:val="0"/>
        <w:spacing w:before="8"/>
        <w:ind w:left="851" w:right="409" w:hanging="837"/>
        <w:rPr>
          <w:sz w:val="20"/>
          <w:szCs w:val="20"/>
        </w:rPr>
      </w:pPr>
    </w:p>
    <w:p w14:paraId="0D53ED2A" w14:textId="77777777" w:rsidR="007574B8" w:rsidRDefault="007574B8" w:rsidP="00C74B2B">
      <w:pPr>
        <w:pStyle w:val="Heading2"/>
        <w:numPr>
          <w:ilvl w:val="1"/>
          <w:numId w:val="18"/>
        </w:numPr>
        <w:tabs>
          <w:tab w:val="left" w:pos="941"/>
        </w:tabs>
        <w:kinsoku w:val="0"/>
        <w:overflowPunct w:val="0"/>
        <w:ind w:left="851" w:right="409" w:hanging="837"/>
        <w:rPr>
          <w:color w:val="000000"/>
        </w:rPr>
      </w:pPr>
      <w:bookmarkStart w:id="105" w:name="_Toc154052134"/>
      <w:r>
        <w:t>Demonstrations, Interviews &amp; Site</w:t>
      </w:r>
      <w:r>
        <w:rPr>
          <w:spacing w:val="-4"/>
        </w:rPr>
        <w:t xml:space="preserve"> </w:t>
      </w:r>
      <w:r>
        <w:t>Visits</w:t>
      </w:r>
      <w:bookmarkEnd w:id="105"/>
    </w:p>
    <w:p w14:paraId="04AC816F" w14:textId="77777777" w:rsidR="007574B8" w:rsidRDefault="007574B8" w:rsidP="00C74B2B">
      <w:pPr>
        <w:pStyle w:val="ListParagraph"/>
        <w:numPr>
          <w:ilvl w:val="2"/>
          <w:numId w:val="18"/>
        </w:numPr>
        <w:tabs>
          <w:tab w:val="left" w:pos="929"/>
        </w:tabs>
        <w:kinsoku w:val="0"/>
        <w:overflowPunct w:val="0"/>
        <w:ind w:left="851" w:right="409" w:hanging="837"/>
        <w:rPr>
          <w:color w:val="000000"/>
          <w:sz w:val="20"/>
          <w:szCs w:val="20"/>
        </w:rPr>
      </w:pPr>
      <w:r>
        <w:rPr>
          <w:sz w:val="22"/>
          <w:szCs w:val="22"/>
        </w:rPr>
        <w:t xml:space="preserve">Presentations and site visits can be included as part of the evaluation process to offer the opportunity for the evaluation panel to gain a clearer and deeper understanding of the </w:t>
      </w:r>
      <w:proofErr w:type="gramStart"/>
      <w:r>
        <w:rPr>
          <w:sz w:val="22"/>
          <w:szCs w:val="22"/>
        </w:rPr>
        <w:t>tenderers</w:t>
      </w:r>
      <w:proofErr w:type="gramEnd"/>
      <w:r>
        <w:rPr>
          <w:sz w:val="22"/>
          <w:szCs w:val="22"/>
        </w:rPr>
        <w:t xml:space="preserve"> proposal.</w:t>
      </w:r>
    </w:p>
    <w:p w14:paraId="68EE4395" w14:textId="77777777" w:rsidR="007574B8" w:rsidRDefault="007574B8" w:rsidP="00C74B2B">
      <w:pPr>
        <w:pStyle w:val="BodyText"/>
        <w:kinsoku w:val="0"/>
        <w:overflowPunct w:val="0"/>
        <w:spacing w:before="2"/>
        <w:ind w:left="851" w:right="409" w:hanging="837"/>
        <w:rPr>
          <w:sz w:val="24"/>
          <w:szCs w:val="24"/>
        </w:rPr>
      </w:pPr>
    </w:p>
    <w:p w14:paraId="17A3972E" w14:textId="4692439D" w:rsidR="007574B8" w:rsidRDefault="007574B8" w:rsidP="00C74B2B">
      <w:pPr>
        <w:pStyle w:val="BodyText"/>
        <w:kinsoku w:val="0"/>
        <w:overflowPunct w:val="0"/>
        <w:ind w:left="851" w:right="409"/>
        <w:rPr>
          <w:color w:val="000000"/>
        </w:rPr>
      </w:pPr>
      <w:r>
        <w:t xml:space="preserve">The purpose and anticipated outcomes of the presentations and site visits must be made clear in the </w:t>
      </w:r>
      <w:hyperlink r:id="rId50" w:anchor=":~:text=file%20%E2%80%94%2092%20KB-,Regulated%20Tendering,-%E2%86%91" w:history="1">
        <w:r>
          <w:rPr>
            <w:color w:val="0000FF"/>
            <w:u w:val="single"/>
          </w:rPr>
          <w:t>Invitation to Tender (ITT) documentation</w:t>
        </w:r>
        <w:r>
          <w:rPr>
            <w:color w:val="0000FF"/>
          </w:rPr>
          <w:t xml:space="preserve"> </w:t>
        </w:r>
      </w:hyperlink>
      <w:r>
        <w:rPr>
          <w:color w:val="000000"/>
        </w:rPr>
        <w:t>including details of how the visits will count towards the overall evaluation of the tender submissions. Where tenders can be made only after a visit to the site, the time limits for the receipt of tenders must also be fixed so that all tenderers concerned are made aware of all the information needed to produce tenders.</w:t>
      </w:r>
    </w:p>
    <w:p w14:paraId="79EB7056" w14:textId="77777777" w:rsidR="007574B8" w:rsidRDefault="007574B8" w:rsidP="00C74B2B">
      <w:pPr>
        <w:pStyle w:val="BodyText"/>
        <w:kinsoku w:val="0"/>
        <w:overflowPunct w:val="0"/>
        <w:spacing w:before="5"/>
        <w:ind w:left="851" w:right="409"/>
        <w:rPr>
          <w:sz w:val="24"/>
          <w:szCs w:val="24"/>
        </w:rPr>
      </w:pPr>
    </w:p>
    <w:p w14:paraId="58418F06" w14:textId="77777777" w:rsidR="007574B8" w:rsidRDefault="007574B8" w:rsidP="00C74B2B">
      <w:pPr>
        <w:pStyle w:val="BodyText"/>
        <w:kinsoku w:val="0"/>
        <w:overflowPunct w:val="0"/>
        <w:ind w:left="851" w:right="409"/>
      </w:pPr>
      <w:r>
        <w:t>Details of any scoring for either the presentation or site visit must be pre-agreed and published within the relevant Procurement Documents.</w:t>
      </w:r>
    </w:p>
    <w:p w14:paraId="6618B5B7" w14:textId="77777777" w:rsidR="007574B8" w:rsidRDefault="007574B8" w:rsidP="00C74B2B">
      <w:pPr>
        <w:pStyle w:val="BodyText"/>
        <w:kinsoku w:val="0"/>
        <w:overflowPunct w:val="0"/>
        <w:spacing w:before="3"/>
        <w:ind w:left="851" w:right="409"/>
        <w:rPr>
          <w:sz w:val="24"/>
          <w:szCs w:val="24"/>
        </w:rPr>
      </w:pPr>
    </w:p>
    <w:p w14:paraId="5D0013D5" w14:textId="77777777" w:rsidR="007574B8" w:rsidRDefault="007574B8" w:rsidP="00C74B2B">
      <w:pPr>
        <w:pStyle w:val="BodyText"/>
        <w:kinsoku w:val="0"/>
        <w:overflowPunct w:val="0"/>
        <w:ind w:left="851" w:right="409"/>
      </w:pPr>
      <w:r>
        <w:t>You should ensure that the focus of these events is around the specification and delivery of the product or service and not on the characteristics of the tenderer.</w:t>
      </w:r>
    </w:p>
    <w:p w14:paraId="6705B0DD" w14:textId="77777777" w:rsidR="007574B8" w:rsidRDefault="007574B8" w:rsidP="00C74B2B">
      <w:pPr>
        <w:pStyle w:val="BodyText"/>
        <w:kinsoku w:val="0"/>
        <w:overflowPunct w:val="0"/>
        <w:spacing w:before="3"/>
        <w:ind w:left="851" w:right="409" w:hanging="837"/>
        <w:rPr>
          <w:sz w:val="24"/>
          <w:szCs w:val="24"/>
        </w:rPr>
      </w:pPr>
    </w:p>
    <w:p w14:paraId="0572C8D2" w14:textId="77777777" w:rsidR="00533252" w:rsidRDefault="00533252" w:rsidP="00C74B2B">
      <w:pPr>
        <w:pStyle w:val="BodyText"/>
        <w:kinsoku w:val="0"/>
        <w:overflowPunct w:val="0"/>
        <w:spacing w:before="3"/>
        <w:ind w:left="851" w:right="409" w:hanging="837"/>
        <w:rPr>
          <w:sz w:val="24"/>
          <w:szCs w:val="24"/>
        </w:rPr>
      </w:pPr>
    </w:p>
    <w:p w14:paraId="605EE9FF" w14:textId="77777777" w:rsidR="007574B8" w:rsidRDefault="007574B8" w:rsidP="00C74B2B">
      <w:pPr>
        <w:pStyle w:val="Heading1"/>
        <w:numPr>
          <w:ilvl w:val="0"/>
          <w:numId w:val="18"/>
        </w:numPr>
        <w:tabs>
          <w:tab w:val="left" w:pos="929"/>
        </w:tabs>
        <w:kinsoku w:val="0"/>
        <w:overflowPunct w:val="0"/>
        <w:ind w:left="851" w:right="409" w:hanging="837"/>
      </w:pPr>
      <w:bookmarkStart w:id="106" w:name="_Toc154052135"/>
      <w:r>
        <w:t>Post Tender</w:t>
      </w:r>
      <w:r>
        <w:rPr>
          <w:spacing w:val="-1"/>
        </w:rPr>
        <w:t xml:space="preserve"> </w:t>
      </w:r>
      <w:r>
        <w:t>Clarifications</w:t>
      </w:r>
      <w:bookmarkEnd w:id="106"/>
    </w:p>
    <w:p w14:paraId="5387F9A4" w14:textId="77777777" w:rsidR="004E0E40" w:rsidRPr="004E0E40" w:rsidRDefault="004E0E40" w:rsidP="00C74B2B"/>
    <w:p w14:paraId="2C501C07" w14:textId="77777777" w:rsidR="0021324B" w:rsidRDefault="0021324B" w:rsidP="00C74B2B">
      <w:pPr>
        <w:pStyle w:val="Heading2"/>
        <w:numPr>
          <w:ilvl w:val="1"/>
          <w:numId w:val="18"/>
        </w:numPr>
        <w:kinsoku w:val="0"/>
        <w:overflowPunct w:val="0"/>
        <w:spacing w:before="64"/>
        <w:ind w:left="851" w:right="409" w:hanging="837"/>
        <w:rPr>
          <w:color w:val="000000"/>
        </w:rPr>
      </w:pPr>
      <w:bookmarkStart w:id="107" w:name="_Toc154052136"/>
      <w:r>
        <w:t>Clarification</w:t>
      </w:r>
      <w:bookmarkEnd w:id="107"/>
    </w:p>
    <w:p w14:paraId="3443C211" w14:textId="77777777" w:rsidR="007574B8" w:rsidRPr="00C90264" w:rsidRDefault="007574B8" w:rsidP="00C74B2B">
      <w:pPr>
        <w:pStyle w:val="ListParagraph"/>
        <w:numPr>
          <w:ilvl w:val="2"/>
          <w:numId w:val="18"/>
        </w:numPr>
        <w:kinsoku w:val="0"/>
        <w:overflowPunct w:val="0"/>
        <w:spacing w:before="1"/>
        <w:ind w:left="851" w:right="409" w:hanging="849"/>
        <w:rPr>
          <w:sz w:val="22"/>
          <w:szCs w:val="22"/>
        </w:rPr>
      </w:pPr>
      <w:r>
        <w:rPr>
          <w:sz w:val="22"/>
          <w:szCs w:val="22"/>
        </w:rPr>
        <w:t xml:space="preserve">Providing clarification of an Invitation to Tender to potential suppliers or seeking clarification of a tender, whether in writing, phone call or by way of a </w:t>
      </w:r>
      <w:proofErr w:type="gramStart"/>
      <w:r>
        <w:rPr>
          <w:sz w:val="22"/>
          <w:szCs w:val="22"/>
        </w:rPr>
        <w:t>face to face</w:t>
      </w:r>
      <w:proofErr w:type="gramEnd"/>
      <w:r>
        <w:rPr>
          <w:sz w:val="22"/>
          <w:szCs w:val="22"/>
        </w:rPr>
        <w:t xml:space="preserve"> meeting, is permitted under certain conditions. Post tender clarification/negotiation takes place </w:t>
      </w:r>
      <w:r w:rsidRPr="00C90264">
        <w:rPr>
          <w:sz w:val="22"/>
          <w:szCs w:val="22"/>
        </w:rPr>
        <w:t xml:space="preserve">after </w:t>
      </w:r>
      <w:r>
        <w:rPr>
          <w:sz w:val="22"/>
          <w:szCs w:val="22"/>
        </w:rPr>
        <w:t xml:space="preserve">the formal receipt of tenders and </w:t>
      </w:r>
      <w:r w:rsidRPr="00C90264">
        <w:rPr>
          <w:sz w:val="22"/>
          <w:szCs w:val="22"/>
        </w:rPr>
        <w:t xml:space="preserve">before </w:t>
      </w:r>
      <w:r>
        <w:rPr>
          <w:sz w:val="22"/>
          <w:szCs w:val="22"/>
        </w:rPr>
        <w:t xml:space="preserve">the formal award of contracts. Under no circumstances should any direct discussions / meeting regarding the subject matter of the exercise be made (out </w:t>
      </w:r>
      <w:r>
        <w:rPr>
          <w:sz w:val="22"/>
          <w:szCs w:val="22"/>
        </w:rPr>
        <w:lastRenderedPageBreak/>
        <w:t xml:space="preserve">with the </w:t>
      </w:r>
      <w:proofErr w:type="gramStart"/>
      <w:r>
        <w:rPr>
          <w:sz w:val="22"/>
          <w:szCs w:val="22"/>
        </w:rPr>
        <w:t>question and answer</w:t>
      </w:r>
      <w:proofErr w:type="gramEnd"/>
      <w:r>
        <w:rPr>
          <w:sz w:val="22"/>
          <w:szCs w:val="22"/>
        </w:rPr>
        <w:t xml:space="preserve"> facility of PCS) during the period after issue of advert and before submissions</w:t>
      </w:r>
      <w:r w:rsidRPr="00C90264">
        <w:rPr>
          <w:sz w:val="22"/>
          <w:szCs w:val="22"/>
        </w:rPr>
        <w:t xml:space="preserve"> </w:t>
      </w:r>
      <w:r>
        <w:rPr>
          <w:sz w:val="22"/>
          <w:szCs w:val="22"/>
        </w:rPr>
        <w:t>deadline.</w:t>
      </w:r>
    </w:p>
    <w:p w14:paraId="24CF10F6" w14:textId="77777777" w:rsidR="004F35E9" w:rsidRPr="004F35E9" w:rsidRDefault="004F35E9" w:rsidP="00C74B2B">
      <w:pPr>
        <w:tabs>
          <w:tab w:val="left" w:pos="941"/>
        </w:tabs>
        <w:kinsoku w:val="0"/>
        <w:overflowPunct w:val="0"/>
        <w:spacing w:before="60"/>
        <w:ind w:left="14" w:right="409"/>
        <w:rPr>
          <w:color w:val="000000"/>
        </w:rPr>
      </w:pPr>
    </w:p>
    <w:p w14:paraId="3F6CE34B" w14:textId="787EA4E9" w:rsidR="007574B8" w:rsidRPr="00ED2741" w:rsidRDefault="00B809BB" w:rsidP="00C74B2B">
      <w:pPr>
        <w:pStyle w:val="ListParagraph"/>
        <w:numPr>
          <w:ilvl w:val="2"/>
          <w:numId w:val="18"/>
        </w:numPr>
        <w:kinsoku w:val="0"/>
        <w:overflowPunct w:val="0"/>
        <w:spacing w:before="1"/>
        <w:ind w:left="851" w:right="409" w:hanging="849"/>
        <w:rPr>
          <w:color w:val="000000"/>
          <w:sz w:val="22"/>
          <w:szCs w:val="22"/>
        </w:rPr>
      </w:pPr>
      <w:r w:rsidRPr="00ED2741">
        <w:rPr>
          <w:sz w:val="22"/>
          <w:szCs w:val="22"/>
        </w:rPr>
        <w:t>The onus is upon the tenderers to submit clear and compliant bids.  There is no obligation to seek clarification of any bids</w:t>
      </w:r>
      <w:r w:rsidR="00ED2741" w:rsidRPr="00ED2741">
        <w:rPr>
          <w:sz w:val="22"/>
          <w:szCs w:val="22"/>
        </w:rPr>
        <w:t xml:space="preserve">.  </w:t>
      </w:r>
      <w:r w:rsidR="007574B8" w:rsidRPr="00ED2741">
        <w:rPr>
          <w:sz w:val="22"/>
          <w:szCs w:val="22"/>
        </w:rPr>
        <w:t xml:space="preserve">The objective at the clarification stage is </w:t>
      </w:r>
      <w:r w:rsidR="00ED2741">
        <w:rPr>
          <w:sz w:val="22"/>
          <w:szCs w:val="22"/>
        </w:rPr>
        <w:t xml:space="preserve">however </w:t>
      </w:r>
      <w:r w:rsidR="007574B8" w:rsidRPr="00ED2741">
        <w:rPr>
          <w:sz w:val="22"/>
          <w:szCs w:val="22"/>
        </w:rPr>
        <w:t>to clarify</w:t>
      </w:r>
      <w:r w:rsidR="00ED2741">
        <w:rPr>
          <w:sz w:val="22"/>
          <w:szCs w:val="22"/>
        </w:rPr>
        <w:t>, as you deem appropriate,</w:t>
      </w:r>
      <w:r w:rsidR="007574B8" w:rsidRPr="00ED2741">
        <w:rPr>
          <w:sz w:val="22"/>
          <w:szCs w:val="22"/>
        </w:rPr>
        <w:t xml:space="preserve"> the tenders as</w:t>
      </w:r>
      <w:r w:rsidR="007574B8" w:rsidRPr="00ED2741">
        <w:rPr>
          <w:spacing w:val="-21"/>
          <w:sz w:val="22"/>
          <w:szCs w:val="22"/>
        </w:rPr>
        <w:t xml:space="preserve"> </w:t>
      </w:r>
      <w:r w:rsidR="007574B8" w:rsidRPr="00ED2741">
        <w:rPr>
          <w:sz w:val="22"/>
          <w:szCs w:val="22"/>
        </w:rPr>
        <w:t>submitted.</w:t>
      </w:r>
    </w:p>
    <w:p w14:paraId="4F588E3C" w14:textId="77777777" w:rsidR="007574B8" w:rsidRDefault="007574B8" w:rsidP="00C74B2B">
      <w:pPr>
        <w:pStyle w:val="BodyText"/>
        <w:kinsoku w:val="0"/>
        <w:overflowPunct w:val="0"/>
        <w:spacing w:before="6"/>
        <w:ind w:left="851" w:right="409" w:hanging="849"/>
        <w:rPr>
          <w:sz w:val="24"/>
          <w:szCs w:val="24"/>
        </w:rPr>
      </w:pPr>
    </w:p>
    <w:p w14:paraId="13557369" w14:textId="77777777" w:rsidR="007574B8" w:rsidRDefault="007574B8" w:rsidP="00C74B2B">
      <w:pPr>
        <w:pStyle w:val="BodyText"/>
        <w:kinsoku w:val="0"/>
        <w:overflowPunct w:val="0"/>
        <w:ind w:left="851" w:right="409"/>
      </w:pPr>
      <w:proofErr w:type="gramStart"/>
      <w:r>
        <w:t>Tender, or</w:t>
      </w:r>
      <w:proofErr w:type="gramEnd"/>
      <w:r>
        <w:t xml:space="preserve"> bid clarifications may become necessary during the evaluation of tenders. For example, where there are aspects of the bids that are unclear or contain minor errors. You should consider whether, where a certain aspect of the bid seems ambiguous, it might be prudent to request clarification. For example, if the tender has asked for services to be completed daily and a tenderer responds that the services will be completed seven times per week, you would seek clarification that the services are indeed completed once per day.</w:t>
      </w:r>
    </w:p>
    <w:p w14:paraId="6547620B" w14:textId="77777777" w:rsidR="00D74AE7" w:rsidRDefault="00D74AE7" w:rsidP="00C74B2B">
      <w:pPr>
        <w:pStyle w:val="BodyText"/>
        <w:kinsoku w:val="0"/>
        <w:overflowPunct w:val="0"/>
        <w:spacing w:before="2"/>
        <w:ind w:left="851" w:right="409"/>
      </w:pPr>
    </w:p>
    <w:p w14:paraId="50392DEE" w14:textId="6D9AC368" w:rsidR="007574B8" w:rsidRDefault="007574B8" w:rsidP="00C74B2B">
      <w:pPr>
        <w:pStyle w:val="BodyText"/>
        <w:kinsoku w:val="0"/>
        <w:overflowPunct w:val="0"/>
        <w:spacing w:before="2"/>
        <w:ind w:left="851" w:right="409"/>
      </w:pPr>
      <w:r>
        <w:t xml:space="preserve">Clarification may also be sought from tenderers on matters of quality performance or </w:t>
      </w:r>
      <w:proofErr w:type="gramStart"/>
      <w:r>
        <w:t>particular terms</w:t>
      </w:r>
      <w:proofErr w:type="gramEnd"/>
      <w:r>
        <w:t xml:space="preserve"> and conditions of contracts.</w:t>
      </w:r>
    </w:p>
    <w:p w14:paraId="3CA3D270" w14:textId="77777777" w:rsidR="007574B8" w:rsidRDefault="007574B8" w:rsidP="00C74B2B">
      <w:pPr>
        <w:pStyle w:val="BodyText"/>
        <w:kinsoku w:val="0"/>
        <w:overflowPunct w:val="0"/>
        <w:spacing w:before="2"/>
        <w:ind w:left="851" w:right="409"/>
        <w:rPr>
          <w:sz w:val="24"/>
          <w:szCs w:val="24"/>
        </w:rPr>
      </w:pPr>
    </w:p>
    <w:p w14:paraId="73CCD765" w14:textId="2D89642C" w:rsidR="007574B8" w:rsidRDefault="007574B8" w:rsidP="00C74B2B">
      <w:pPr>
        <w:pStyle w:val="BodyText"/>
        <w:kinsoku w:val="0"/>
        <w:overflowPunct w:val="0"/>
        <w:ind w:left="851" w:right="409"/>
      </w:pPr>
      <w:r>
        <w:t>In seeking clarification, all communications with tenderers must be properly recorded so that an audit trail is maintained.</w:t>
      </w:r>
    </w:p>
    <w:p w14:paraId="0AD4CA9F" w14:textId="206DF90D" w:rsidR="00ED2741" w:rsidRDefault="00ED2741" w:rsidP="00C74B2B">
      <w:pPr>
        <w:pStyle w:val="BodyText"/>
        <w:kinsoku w:val="0"/>
        <w:overflowPunct w:val="0"/>
        <w:ind w:left="851" w:right="409"/>
      </w:pPr>
    </w:p>
    <w:p w14:paraId="35F81F8C" w14:textId="6579C6F6" w:rsidR="00ED2741" w:rsidRDefault="00ED2741" w:rsidP="00C74B2B">
      <w:pPr>
        <w:pStyle w:val="BodyText"/>
        <w:kinsoku w:val="0"/>
        <w:overflowPunct w:val="0"/>
        <w:ind w:left="851" w:right="409"/>
      </w:pPr>
      <w:r>
        <w:t xml:space="preserve">If providing an opportunity to clarify </w:t>
      </w:r>
      <w:proofErr w:type="gramStart"/>
      <w:r>
        <w:t>a tenderers</w:t>
      </w:r>
      <w:proofErr w:type="gramEnd"/>
      <w:r>
        <w:t xml:space="preserve"> bid, you must provide the same opportunity to all tenderers.</w:t>
      </w:r>
    </w:p>
    <w:p w14:paraId="14702D30" w14:textId="77777777" w:rsidR="007574B8" w:rsidRDefault="007574B8" w:rsidP="00C74B2B">
      <w:pPr>
        <w:pStyle w:val="BodyText"/>
        <w:kinsoku w:val="0"/>
        <w:overflowPunct w:val="0"/>
        <w:spacing w:before="9"/>
        <w:ind w:right="409" w:hanging="926"/>
        <w:rPr>
          <w:sz w:val="21"/>
          <w:szCs w:val="21"/>
        </w:rPr>
      </w:pPr>
    </w:p>
    <w:p w14:paraId="2E8248B4" w14:textId="77777777" w:rsidR="007574B8" w:rsidRDefault="007574B8" w:rsidP="00C74B2B">
      <w:pPr>
        <w:pStyle w:val="Heading2"/>
        <w:numPr>
          <w:ilvl w:val="1"/>
          <w:numId w:val="18"/>
        </w:numPr>
        <w:kinsoku w:val="0"/>
        <w:overflowPunct w:val="0"/>
        <w:ind w:left="851" w:right="409" w:hanging="837"/>
        <w:rPr>
          <w:color w:val="000000"/>
        </w:rPr>
      </w:pPr>
      <w:bookmarkStart w:id="108" w:name="_Toc154052137"/>
      <w:r>
        <w:t>Negotiation</w:t>
      </w:r>
      <w:bookmarkEnd w:id="108"/>
    </w:p>
    <w:p w14:paraId="572BF90E" w14:textId="0C48C29F" w:rsidR="007574B8" w:rsidRDefault="007574B8" w:rsidP="00C74B2B">
      <w:pPr>
        <w:pStyle w:val="ListParagraph"/>
        <w:numPr>
          <w:ilvl w:val="2"/>
          <w:numId w:val="18"/>
        </w:numPr>
        <w:kinsoku w:val="0"/>
        <w:overflowPunct w:val="0"/>
        <w:spacing w:before="4"/>
        <w:ind w:left="851" w:right="409" w:hanging="837"/>
        <w:rPr>
          <w:color w:val="000000"/>
          <w:sz w:val="22"/>
          <w:szCs w:val="22"/>
        </w:rPr>
      </w:pPr>
      <w:r>
        <w:rPr>
          <w:sz w:val="22"/>
          <w:szCs w:val="22"/>
        </w:rPr>
        <w:t xml:space="preserve">Discussions with potential suppliers after submission of a tender and before the award of a contract with a view to obtaining adjustments in price, delivery or content must be the exception. </w:t>
      </w:r>
      <w:proofErr w:type="gramStart"/>
      <w:r>
        <w:rPr>
          <w:sz w:val="22"/>
          <w:szCs w:val="22"/>
        </w:rPr>
        <w:t>In particular, they</w:t>
      </w:r>
      <w:proofErr w:type="gramEnd"/>
      <w:r>
        <w:rPr>
          <w:sz w:val="22"/>
          <w:szCs w:val="22"/>
        </w:rPr>
        <w:t xml:space="preserve"> must not be conducted where the Procurement Regulations apply where this might distort competition, especially with regard to</w:t>
      </w:r>
      <w:r>
        <w:rPr>
          <w:spacing w:val="-11"/>
          <w:sz w:val="22"/>
          <w:szCs w:val="22"/>
        </w:rPr>
        <w:t xml:space="preserve"> </w:t>
      </w:r>
      <w:r>
        <w:rPr>
          <w:sz w:val="22"/>
          <w:szCs w:val="22"/>
        </w:rPr>
        <w:t>price.</w:t>
      </w:r>
    </w:p>
    <w:p w14:paraId="4CFE7BDB" w14:textId="77777777" w:rsidR="007574B8" w:rsidRDefault="007574B8" w:rsidP="00C74B2B">
      <w:pPr>
        <w:pStyle w:val="BodyText"/>
        <w:kinsoku w:val="0"/>
        <w:overflowPunct w:val="0"/>
        <w:ind w:left="851" w:right="409" w:hanging="837"/>
      </w:pPr>
    </w:p>
    <w:p w14:paraId="59E25E5E" w14:textId="77777777" w:rsidR="007574B8" w:rsidRDefault="007574B8" w:rsidP="00C74B2B">
      <w:pPr>
        <w:pStyle w:val="ListParagraph"/>
        <w:numPr>
          <w:ilvl w:val="2"/>
          <w:numId w:val="18"/>
        </w:numPr>
        <w:kinsoku w:val="0"/>
        <w:overflowPunct w:val="0"/>
        <w:ind w:left="851" w:right="409" w:hanging="837"/>
        <w:rPr>
          <w:color w:val="000000"/>
          <w:sz w:val="22"/>
          <w:szCs w:val="22"/>
        </w:rPr>
      </w:pPr>
      <w:r>
        <w:rPr>
          <w:sz w:val="22"/>
          <w:szCs w:val="22"/>
        </w:rPr>
        <w:t xml:space="preserve">Post tender negotiations may only be used in the following </w:t>
      </w:r>
      <w:proofErr w:type="gramStart"/>
      <w:r>
        <w:rPr>
          <w:sz w:val="22"/>
          <w:szCs w:val="22"/>
        </w:rPr>
        <w:t>circumstances:-</w:t>
      </w:r>
      <w:proofErr w:type="gramEnd"/>
      <w:r>
        <w:rPr>
          <w:sz w:val="22"/>
          <w:szCs w:val="22"/>
        </w:rPr>
        <w:t xml:space="preserve"> (</w:t>
      </w:r>
      <w:proofErr w:type="spellStart"/>
      <w:r>
        <w:rPr>
          <w:sz w:val="22"/>
          <w:szCs w:val="22"/>
        </w:rPr>
        <w:t>i</w:t>
      </w:r>
      <w:proofErr w:type="spellEnd"/>
      <w:r>
        <w:rPr>
          <w:sz w:val="22"/>
          <w:szCs w:val="22"/>
        </w:rPr>
        <w:t>) modifications are proposed to be made to the specification, quantity or conditions, or, (ii) the Tender under consideration exceeds the estimated contract value and price reduction measures are necessary.</w:t>
      </w:r>
    </w:p>
    <w:p w14:paraId="5C4B25DF" w14:textId="77777777" w:rsidR="007574B8" w:rsidRDefault="007574B8" w:rsidP="00C74B2B">
      <w:pPr>
        <w:pStyle w:val="BodyText"/>
        <w:kinsoku w:val="0"/>
        <w:overflowPunct w:val="0"/>
        <w:ind w:left="851" w:right="409" w:hanging="837"/>
      </w:pPr>
    </w:p>
    <w:p w14:paraId="49F8C12A" w14:textId="77777777" w:rsidR="007574B8" w:rsidRDefault="007574B8" w:rsidP="00C74B2B">
      <w:pPr>
        <w:pStyle w:val="ListParagraph"/>
        <w:numPr>
          <w:ilvl w:val="2"/>
          <w:numId w:val="18"/>
        </w:numPr>
        <w:kinsoku w:val="0"/>
        <w:overflowPunct w:val="0"/>
        <w:ind w:left="851" w:right="409" w:hanging="837"/>
        <w:rPr>
          <w:color w:val="000000"/>
          <w:sz w:val="22"/>
          <w:szCs w:val="22"/>
        </w:rPr>
      </w:pPr>
      <w:r>
        <w:rPr>
          <w:sz w:val="22"/>
          <w:szCs w:val="22"/>
        </w:rPr>
        <w:t xml:space="preserve">For Works tendering activity, post tender negotiation on fundamental aspects of contracts (especially price) is not allowed. Competition must not be distorted by allowing a tenderer, not clearly in the lead, a chance to improve its offer. Nor should any changes be </w:t>
      </w:r>
      <w:proofErr w:type="gramStart"/>
      <w:r>
        <w:rPr>
          <w:sz w:val="22"/>
          <w:szCs w:val="22"/>
        </w:rPr>
        <w:t>made</w:t>
      </w:r>
      <w:proofErr w:type="gramEnd"/>
      <w:r>
        <w:rPr>
          <w:sz w:val="22"/>
          <w:szCs w:val="22"/>
        </w:rPr>
        <w:t xml:space="preserve"> which would result in a contract being awarded on terms more favourable to the</w:t>
      </w:r>
      <w:r>
        <w:rPr>
          <w:spacing w:val="-15"/>
          <w:sz w:val="22"/>
          <w:szCs w:val="22"/>
        </w:rPr>
        <w:t xml:space="preserve"> </w:t>
      </w:r>
      <w:r>
        <w:rPr>
          <w:sz w:val="22"/>
          <w:szCs w:val="22"/>
        </w:rPr>
        <w:t>tenderer.</w:t>
      </w:r>
    </w:p>
    <w:p w14:paraId="67174A56" w14:textId="77777777" w:rsidR="007574B8" w:rsidRDefault="007574B8" w:rsidP="00C74B2B">
      <w:pPr>
        <w:pStyle w:val="BodyText"/>
        <w:kinsoku w:val="0"/>
        <w:overflowPunct w:val="0"/>
        <w:ind w:left="851" w:right="409" w:hanging="837"/>
      </w:pPr>
    </w:p>
    <w:p w14:paraId="038BBC88" w14:textId="77777777" w:rsidR="007574B8" w:rsidRDefault="007574B8" w:rsidP="00C74B2B">
      <w:pPr>
        <w:pStyle w:val="ListParagraph"/>
        <w:numPr>
          <w:ilvl w:val="2"/>
          <w:numId w:val="18"/>
        </w:numPr>
        <w:kinsoku w:val="0"/>
        <w:overflowPunct w:val="0"/>
        <w:ind w:left="851" w:right="409" w:hanging="837"/>
        <w:rPr>
          <w:color w:val="000000"/>
          <w:sz w:val="22"/>
          <w:szCs w:val="22"/>
        </w:rPr>
      </w:pPr>
      <w:r>
        <w:rPr>
          <w:sz w:val="22"/>
          <w:szCs w:val="22"/>
        </w:rPr>
        <w:t>Where post-tender negotiation results in a material change to the specification or contract terms the contract must not be awarded, but</w:t>
      </w:r>
      <w:r>
        <w:rPr>
          <w:spacing w:val="-11"/>
          <w:sz w:val="22"/>
          <w:szCs w:val="22"/>
        </w:rPr>
        <w:t xml:space="preserve"> </w:t>
      </w:r>
      <w:r>
        <w:rPr>
          <w:sz w:val="22"/>
          <w:szCs w:val="22"/>
        </w:rPr>
        <w:t>re-tendered.</w:t>
      </w:r>
    </w:p>
    <w:p w14:paraId="22CC677A" w14:textId="77777777" w:rsidR="007574B8" w:rsidRDefault="007574B8" w:rsidP="00C74B2B">
      <w:pPr>
        <w:pStyle w:val="BodyText"/>
        <w:kinsoku w:val="0"/>
        <w:overflowPunct w:val="0"/>
        <w:ind w:left="851" w:right="409" w:hanging="837"/>
      </w:pPr>
    </w:p>
    <w:p w14:paraId="16AA8465" w14:textId="77777777" w:rsidR="007574B8" w:rsidRDefault="007574B8" w:rsidP="00C74B2B">
      <w:pPr>
        <w:pStyle w:val="ListParagraph"/>
        <w:numPr>
          <w:ilvl w:val="2"/>
          <w:numId w:val="18"/>
        </w:numPr>
        <w:kinsoku w:val="0"/>
        <w:overflowPunct w:val="0"/>
        <w:ind w:left="851" w:right="409" w:hanging="837"/>
        <w:rPr>
          <w:color w:val="000000"/>
          <w:sz w:val="22"/>
          <w:szCs w:val="22"/>
        </w:rPr>
      </w:pPr>
      <w:r>
        <w:rPr>
          <w:sz w:val="22"/>
          <w:szCs w:val="22"/>
        </w:rPr>
        <w:t>If post-tender negotiations are necessary after a single-stage tender or after the second stage of a two-stage tender, then such negotiations shall only be undertaken with the supplier who is identified as having the most economically advantageous tender (or where applicable the lowest cost tender if that award criterion is being used), and after all unsuccessful suppliers have been informed. During negotiations tendered rates and prices shall only be adjusted in respect of a corresponding adjustment in the scope or quantity of goods / services included in the tender</w:t>
      </w:r>
      <w:r>
        <w:rPr>
          <w:spacing w:val="-5"/>
          <w:sz w:val="22"/>
          <w:szCs w:val="22"/>
        </w:rPr>
        <w:t xml:space="preserve"> </w:t>
      </w:r>
      <w:r>
        <w:rPr>
          <w:sz w:val="22"/>
          <w:szCs w:val="22"/>
        </w:rPr>
        <w:t>documents.</w:t>
      </w:r>
    </w:p>
    <w:p w14:paraId="26A5DEB3" w14:textId="77777777" w:rsidR="007574B8" w:rsidRDefault="007574B8" w:rsidP="00C74B2B">
      <w:pPr>
        <w:pStyle w:val="BodyText"/>
        <w:kinsoku w:val="0"/>
        <w:overflowPunct w:val="0"/>
        <w:spacing w:before="11"/>
        <w:ind w:left="851" w:right="409" w:hanging="837"/>
        <w:rPr>
          <w:sz w:val="21"/>
          <w:szCs w:val="21"/>
        </w:rPr>
      </w:pPr>
    </w:p>
    <w:p w14:paraId="445D41DC" w14:textId="77777777" w:rsidR="007574B8" w:rsidRDefault="007574B8" w:rsidP="00C74B2B">
      <w:pPr>
        <w:pStyle w:val="ListParagraph"/>
        <w:numPr>
          <w:ilvl w:val="2"/>
          <w:numId w:val="18"/>
        </w:numPr>
        <w:kinsoku w:val="0"/>
        <w:overflowPunct w:val="0"/>
        <w:ind w:left="851" w:right="409" w:hanging="837"/>
        <w:rPr>
          <w:color w:val="000000"/>
          <w:sz w:val="22"/>
          <w:szCs w:val="22"/>
        </w:rPr>
      </w:pPr>
      <w:r>
        <w:rPr>
          <w:sz w:val="22"/>
          <w:szCs w:val="22"/>
        </w:rPr>
        <w:t xml:space="preserve">During </w:t>
      </w:r>
      <w:proofErr w:type="gramStart"/>
      <w:r>
        <w:rPr>
          <w:sz w:val="22"/>
          <w:szCs w:val="22"/>
        </w:rPr>
        <w:t>face to face</w:t>
      </w:r>
      <w:proofErr w:type="gramEnd"/>
      <w:r>
        <w:rPr>
          <w:sz w:val="22"/>
          <w:szCs w:val="22"/>
        </w:rPr>
        <w:t xml:space="preserve"> negotiations with a tenderer, there shall always be present at least two officers from the Authority. All discussions must be conducted professionally and with demonstrable</w:t>
      </w:r>
      <w:r>
        <w:rPr>
          <w:spacing w:val="-1"/>
          <w:sz w:val="22"/>
          <w:szCs w:val="22"/>
        </w:rPr>
        <w:t xml:space="preserve"> </w:t>
      </w:r>
      <w:r>
        <w:rPr>
          <w:sz w:val="22"/>
          <w:szCs w:val="22"/>
        </w:rPr>
        <w:t>probity.</w:t>
      </w:r>
    </w:p>
    <w:p w14:paraId="48B45DAD" w14:textId="77777777" w:rsidR="007574B8" w:rsidRDefault="007574B8" w:rsidP="00C74B2B">
      <w:pPr>
        <w:pStyle w:val="BodyText"/>
        <w:kinsoku w:val="0"/>
        <w:overflowPunct w:val="0"/>
        <w:spacing w:before="1"/>
        <w:ind w:left="851" w:right="409" w:hanging="837"/>
      </w:pPr>
    </w:p>
    <w:p w14:paraId="4A7A9DFF" w14:textId="77777777" w:rsidR="007574B8" w:rsidRPr="002638CB" w:rsidRDefault="007574B8" w:rsidP="00C74B2B">
      <w:pPr>
        <w:pStyle w:val="ListParagraph"/>
        <w:numPr>
          <w:ilvl w:val="2"/>
          <w:numId w:val="18"/>
        </w:numPr>
        <w:kinsoku w:val="0"/>
        <w:overflowPunct w:val="0"/>
        <w:ind w:left="851" w:right="409" w:hanging="837"/>
        <w:rPr>
          <w:color w:val="000000"/>
          <w:sz w:val="22"/>
          <w:szCs w:val="22"/>
        </w:rPr>
      </w:pPr>
      <w:r>
        <w:rPr>
          <w:sz w:val="22"/>
          <w:szCs w:val="22"/>
        </w:rPr>
        <w:t xml:space="preserve">A note of negotiations will be made by one of the officers </w:t>
      </w:r>
      <w:proofErr w:type="gramStart"/>
      <w:r>
        <w:rPr>
          <w:sz w:val="22"/>
          <w:szCs w:val="22"/>
        </w:rPr>
        <w:t>present</w:t>
      </w:r>
      <w:proofErr w:type="gramEnd"/>
      <w:r>
        <w:rPr>
          <w:sz w:val="22"/>
          <w:szCs w:val="22"/>
        </w:rPr>
        <w:t xml:space="preserve">, recording those present of the time, the location of the negotiations, details of the discussion and any agreement reached. The note shall be signed by all </w:t>
      </w:r>
      <w:proofErr w:type="gramStart"/>
      <w:r>
        <w:rPr>
          <w:sz w:val="22"/>
          <w:szCs w:val="22"/>
        </w:rPr>
        <w:t>officers</w:t>
      </w:r>
      <w:proofErr w:type="gramEnd"/>
      <w:r>
        <w:rPr>
          <w:sz w:val="22"/>
          <w:szCs w:val="22"/>
        </w:rPr>
        <w:t xml:space="preserve"> present and will be kept with a file copy of </w:t>
      </w:r>
      <w:r>
        <w:rPr>
          <w:sz w:val="22"/>
          <w:szCs w:val="22"/>
        </w:rPr>
        <w:lastRenderedPageBreak/>
        <w:t>the record. Written confirmation of the negotiated terms must be obtained from the Tenderer before any final award is</w:t>
      </w:r>
      <w:r>
        <w:rPr>
          <w:spacing w:val="-7"/>
          <w:sz w:val="22"/>
          <w:szCs w:val="22"/>
        </w:rPr>
        <w:t xml:space="preserve"> </w:t>
      </w:r>
      <w:r>
        <w:rPr>
          <w:sz w:val="22"/>
          <w:szCs w:val="22"/>
        </w:rPr>
        <w:t>made.</w:t>
      </w:r>
    </w:p>
    <w:p w14:paraId="0BD85A9D" w14:textId="77777777" w:rsidR="002638CB" w:rsidRPr="002638CB" w:rsidRDefault="002638CB" w:rsidP="00C74B2B">
      <w:pPr>
        <w:pStyle w:val="ListParagraph"/>
        <w:rPr>
          <w:color w:val="000000"/>
          <w:sz w:val="22"/>
          <w:szCs w:val="22"/>
        </w:rPr>
      </w:pPr>
    </w:p>
    <w:p w14:paraId="36FD4F2E" w14:textId="696A45BB" w:rsidR="007574B8" w:rsidRPr="00C90264" w:rsidRDefault="007574B8" w:rsidP="00C74B2B">
      <w:pPr>
        <w:pStyle w:val="ListParagraph"/>
        <w:numPr>
          <w:ilvl w:val="2"/>
          <w:numId w:val="18"/>
        </w:numPr>
        <w:kinsoku w:val="0"/>
        <w:overflowPunct w:val="0"/>
        <w:ind w:left="851" w:right="409" w:hanging="837"/>
        <w:rPr>
          <w:sz w:val="22"/>
          <w:szCs w:val="22"/>
        </w:rPr>
      </w:pPr>
      <w:r>
        <w:rPr>
          <w:sz w:val="22"/>
          <w:szCs w:val="22"/>
        </w:rPr>
        <w:t xml:space="preserve">For </w:t>
      </w:r>
      <w:r w:rsidR="00C258C4">
        <w:rPr>
          <w:sz w:val="22"/>
          <w:szCs w:val="22"/>
        </w:rPr>
        <w:t>Goods</w:t>
      </w:r>
      <w:r>
        <w:rPr>
          <w:sz w:val="22"/>
          <w:szCs w:val="22"/>
        </w:rPr>
        <w:t xml:space="preserve"> and Service tendering activity, the </w:t>
      </w:r>
      <w:r w:rsidR="00ED2741">
        <w:rPr>
          <w:sz w:val="22"/>
          <w:szCs w:val="22"/>
        </w:rPr>
        <w:t>Legal and Procurement Manager</w:t>
      </w:r>
      <w:r>
        <w:rPr>
          <w:sz w:val="22"/>
          <w:szCs w:val="22"/>
        </w:rPr>
        <w:t xml:space="preserve"> or </w:t>
      </w:r>
      <w:r w:rsidR="00D4056D">
        <w:rPr>
          <w:sz w:val="22"/>
          <w:szCs w:val="22"/>
        </w:rPr>
        <w:t xml:space="preserve">CPU </w:t>
      </w:r>
      <w:r>
        <w:rPr>
          <w:sz w:val="22"/>
          <w:szCs w:val="22"/>
        </w:rPr>
        <w:t xml:space="preserve">Procurement Co-ordinators must be consulted prior to </w:t>
      </w:r>
      <w:proofErr w:type="gramStart"/>
      <w:r>
        <w:rPr>
          <w:sz w:val="22"/>
          <w:szCs w:val="22"/>
        </w:rPr>
        <w:t>entering into</w:t>
      </w:r>
      <w:proofErr w:type="gramEnd"/>
      <w:r>
        <w:rPr>
          <w:sz w:val="22"/>
          <w:szCs w:val="22"/>
        </w:rPr>
        <w:t xml:space="preserve"> post-tender negotiations.</w:t>
      </w:r>
    </w:p>
    <w:p w14:paraId="6C1DE7F6" w14:textId="77777777" w:rsidR="007574B8" w:rsidRDefault="007574B8" w:rsidP="00C74B2B">
      <w:pPr>
        <w:tabs>
          <w:tab w:val="left" w:pos="941"/>
        </w:tabs>
        <w:kinsoku w:val="0"/>
        <w:overflowPunct w:val="0"/>
        <w:ind w:right="409"/>
        <w:rPr>
          <w:color w:val="000000"/>
        </w:rPr>
      </w:pPr>
    </w:p>
    <w:p w14:paraId="7E341CDC" w14:textId="25BEF566" w:rsidR="007574B8" w:rsidRDefault="007574B8" w:rsidP="00C74B2B">
      <w:pPr>
        <w:pStyle w:val="ListParagraph"/>
        <w:numPr>
          <w:ilvl w:val="2"/>
          <w:numId w:val="18"/>
        </w:numPr>
        <w:kinsoku w:val="0"/>
        <w:overflowPunct w:val="0"/>
        <w:spacing w:before="78"/>
        <w:ind w:left="851" w:right="409" w:hanging="837"/>
        <w:rPr>
          <w:color w:val="000000"/>
          <w:sz w:val="22"/>
          <w:szCs w:val="22"/>
        </w:rPr>
      </w:pPr>
      <w:r>
        <w:rPr>
          <w:sz w:val="22"/>
          <w:szCs w:val="22"/>
        </w:rPr>
        <w:t>For Works tendering activity, D</w:t>
      </w:r>
      <w:r w:rsidR="00E00342">
        <w:rPr>
          <w:sz w:val="22"/>
          <w:szCs w:val="22"/>
        </w:rPr>
        <w:t>RT</w:t>
      </w:r>
      <w:r>
        <w:rPr>
          <w:sz w:val="22"/>
          <w:szCs w:val="22"/>
        </w:rPr>
        <w:t xml:space="preserve"> Management must be consulted, and approval sought, prior to </w:t>
      </w:r>
      <w:proofErr w:type="gramStart"/>
      <w:r>
        <w:rPr>
          <w:sz w:val="22"/>
          <w:szCs w:val="22"/>
        </w:rPr>
        <w:t>entering into</w:t>
      </w:r>
      <w:proofErr w:type="gramEnd"/>
      <w:r>
        <w:rPr>
          <w:sz w:val="22"/>
          <w:szCs w:val="22"/>
        </w:rPr>
        <w:t xml:space="preserve"> post-tender</w:t>
      </w:r>
      <w:r>
        <w:rPr>
          <w:spacing w:val="2"/>
          <w:sz w:val="22"/>
          <w:szCs w:val="22"/>
        </w:rPr>
        <w:t xml:space="preserve"> </w:t>
      </w:r>
      <w:r>
        <w:rPr>
          <w:sz w:val="22"/>
          <w:szCs w:val="22"/>
        </w:rPr>
        <w:t>negotiations.</w:t>
      </w:r>
    </w:p>
    <w:p w14:paraId="30442613" w14:textId="77777777" w:rsidR="007574B8" w:rsidRDefault="007574B8" w:rsidP="00C74B2B">
      <w:pPr>
        <w:pStyle w:val="BodyText"/>
        <w:kinsoku w:val="0"/>
        <w:overflowPunct w:val="0"/>
        <w:ind w:left="851" w:right="409" w:hanging="837"/>
      </w:pPr>
    </w:p>
    <w:p w14:paraId="41756E02" w14:textId="77777777" w:rsidR="007574B8" w:rsidRDefault="007574B8" w:rsidP="00C74B2B">
      <w:pPr>
        <w:pStyle w:val="Heading2"/>
        <w:numPr>
          <w:ilvl w:val="1"/>
          <w:numId w:val="18"/>
        </w:numPr>
        <w:kinsoku w:val="0"/>
        <w:overflowPunct w:val="0"/>
        <w:ind w:left="851" w:right="409" w:hanging="837"/>
        <w:rPr>
          <w:color w:val="000000"/>
        </w:rPr>
      </w:pPr>
      <w:bookmarkStart w:id="109" w:name="_Toc154052138"/>
      <w:r>
        <w:t>Abnormally Low</w:t>
      </w:r>
      <w:r>
        <w:rPr>
          <w:spacing w:val="1"/>
        </w:rPr>
        <w:t xml:space="preserve"> </w:t>
      </w:r>
      <w:r>
        <w:t>Tenders</w:t>
      </w:r>
      <w:bookmarkEnd w:id="109"/>
    </w:p>
    <w:p w14:paraId="0E217F64" w14:textId="728C33E4" w:rsidR="007574B8" w:rsidRDefault="007574B8" w:rsidP="00C74B2B">
      <w:pPr>
        <w:pStyle w:val="ListParagraph"/>
        <w:numPr>
          <w:ilvl w:val="2"/>
          <w:numId w:val="18"/>
        </w:numPr>
        <w:kinsoku w:val="0"/>
        <w:overflowPunct w:val="0"/>
        <w:ind w:left="851" w:right="409" w:hanging="837"/>
        <w:rPr>
          <w:color w:val="000000"/>
          <w:sz w:val="21"/>
          <w:szCs w:val="21"/>
        </w:rPr>
      </w:pPr>
      <w:r>
        <w:rPr>
          <w:sz w:val="21"/>
          <w:szCs w:val="21"/>
        </w:rPr>
        <w:t xml:space="preserve">You must require a tenderer to explain the price or costs proposed in the tender where the tender appears to be abnormally low in relation to the works, </w:t>
      </w:r>
      <w:proofErr w:type="gramStart"/>
      <w:r w:rsidR="00D0770C">
        <w:rPr>
          <w:sz w:val="21"/>
          <w:szCs w:val="21"/>
        </w:rPr>
        <w:t>goods</w:t>
      </w:r>
      <w:proofErr w:type="gramEnd"/>
      <w:r>
        <w:rPr>
          <w:sz w:val="21"/>
          <w:szCs w:val="21"/>
        </w:rPr>
        <w:t xml:space="preserve"> or</w:t>
      </w:r>
      <w:r>
        <w:rPr>
          <w:spacing w:val="-20"/>
          <w:sz w:val="21"/>
          <w:szCs w:val="21"/>
        </w:rPr>
        <w:t xml:space="preserve"> </w:t>
      </w:r>
      <w:r>
        <w:rPr>
          <w:sz w:val="21"/>
          <w:szCs w:val="21"/>
        </w:rPr>
        <w:t>services.</w:t>
      </w:r>
    </w:p>
    <w:p w14:paraId="3620DC9F" w14:textId="77777777" w:rsidR="007574B8" w:rsidRDefault="007574B8" w:rsidP="00C74B2B">
      <w:pPr>
        <w:pStyle w:val="BodyText"/>
        <w:kinsoku w:val="0"/>
        <w:overflowPunct w:val="0"/>
        <w:spacing w:before="1"/>
        <w:ind w:left="851" w:right="409" w:hanging="837"/>
        <w:rPr>
          <w:sz w:val="21"/>
          <w:szCs w:val="21"/>
        </w:rPr>
      </w:pPr>
    </w:p>
    <w:p w14:paraId="25BC8991" w14:textId="77777777" w:rsidR="007574B8" w:rsidRDefault="007574B8" w:rsidP="00C74B2B">
      <w:pPr>
        <w:pStyle w:val="ListParagraph"/>
        <w:numPr>
          <w:ilvl w:val="2"/>
          <w:numId w:val="18"/>
        </w:numPr>
        <w:kinsoku w:val="0"/>
        <w:overflowPunct w:val="0"/>
        <w:ind w:left="851" w:right="409" w:hanging="837"/>
        <w:rPr>
          <w:color w:val="000000"/>
          <w:sz w:val="21"/>
          <w:szCs w:val="21"/>
        </w:rPr>
      </w:pPr>
      <w:r>
        <w:rPr>
          <w:sz w:val="21"/>
          <w:szCs w:val="21"/>
        </w:rPr>
        <w:t>The explanations may</w:t>
      </w:r>
      <w:proofErr w:type="gramStart"/>
      <w:r>
        <w:rPr>
          <w:sz w:val="21"/>
          <w:szCs w:val="21"/>
        </w:rPr>
        <w:t>, in particular, relate</w:t>
      </w:r>
      <w:proofErr w:type="gramEnd"/>
      <w:r>
        <w:rPr>
          <w:spacing w:val="-10"/>
          <w:sz w:val="21"/>
          <w:szCs w:val="21"/>
        </w:rPr>
        <w:t xml:space="preserve"> </w:t>
      </w:r>
      <w:r>
        <w:rPr>
          <w:sz w:val="21"/>
          <w:szCs w:val="21"/>
        </w:rPr>
        <w:t>to:</w:t>
      </w:r>
    </w:p>
    <w:p w14:paraId="4CF6564B" w14:textId="77777777" w:rsidR="007574B8" w:rsidRDefault="007574B8" w:rsidP="00C74B2B">
      <w:pPr>
        <w:pStyle w:val="BodyText"/>
        <w:kinsoku w:val="0"/>
        <w:overflowPunct w:val="0"/>
        <w:spacing w:before="10"/>
        <w:ind w:left="851" w:right="409" w:hanging="837"/>
        <w:rPr>
          <w:sz w:val="20"/>
          <w:szCs w:val="20"/>
        </w:rPr>
      </w:pPr>
    </w:p>
    <w:p w14:paraId="21595430" w14:textId="77777777" w:rsidR="007574B8" w:rsidRDefault="007574B8" w:rsidP="00C74B2B">
      <w:pPr>
        <w:pStyle w:val="ListParagraph"/>
        <w:numPr>
          <w:ilvl w:val="0"/>
          <w:numId w:val="13"/>
        </w:numPr>
        <w:kinsoku w:val="0"/>
        <w:overflowPunct w:val="0"/>
        <w:spacing w:before="1"/>
        <w:ind w:left="1276" w:right="409" w:hanging="425"/>
        <w:rPr>
          <w:sz w:val="21"/>
          <w:szCs w:val="21"/>
        </w:rPr>
      </w:pPr>
      <w:r>
        <w:rPr>
          <w:sz w:val="21"/>
          <w:szCs w:val="21"/>
        </w:rPr>
        <w:t>The economics of the manufacturing process, of the services provided or of the construction</w:t>
      </w:r>
      <w:r>
        <w:rPr>
          <w:spacing w:val="-3"/>
          <w:sz w:val="21"/>
          <w:szCs w:val="21"/>
        </w:rPr>
        <w:t xml:space="preserve"> </w:t>
      </w:r>
      <w:proofErr w:type="gramStart"/>
      <w:r>
        <w:rPr>
          <w:sz w:val="21"/>
          <w:szCs w:val="21"/>
        </w:rPr>
        <w:t>method;</w:t>
      </w:r>
      <w:proofErr w:type="gramEnd"/>
    </w:p>
    <w:p w14:paraId="3F4AEB8B" w14:textId="77777777" w:rsidR="00C02B71" w:rsidRPr="00C02B71" w:rsidRDefault="00C02B71" w:rsidP="00C74B2B">
      <w:pPr>
        <w:kinsoku w:val="0"/>
        <w:overflowPunct w:val="0"/>
        <w:spacing w:before="1"/>
        <w:ind w:left="851" w:right="409"/>
        <w:rPr>
          <w:sz w:val="21"/>
          <w:szCs w:val="21"/>
        </w:rPr>
      </w:pPr>
    </w:p>
    <w:p w14:paraId="7AFF8036" w14:textId="77777777" w:rsidR="007574B8" w:rsidRDefault="007574B8" w:rsidP="00C74B2B">
      <w:pPr>
        <w:pStyle w:val="ListParagraph"/>
        <w:numPr>
          <w:ilvl w:val="0"/>
          <w:numId w:val="13"/>
        </w:numPr>
        <w:kinsoku w:val="0"/>
        <w:overflowPunct w:val="0"/>
        <w:spacing w:before="1"/>
        <w:ind w:left="1276" w:right="409" w:hanging="425"/>
        <w:rPr>
          <w:sz w:val="21"/>
          <w:szCs w:val="21"/>
        </w:rPr>
      </w:pPr>
      <w:r>
        <w:rPr>
          <w:sz w:val="21"/>
          <w:szCs w:val="21"/>
        </w:rPr>
        <w:t>The technical solutions chosen or any exceptionally favourable conditions available to the tenderer for the execution of the works or for the supply of the products or</w:t>
      </w:r>
      <w:r>
        <w:rPr>
          <w:spacing w:val="-19"/>
          <w:sz w:val="21"/>
          <w:szCs w:val="21"/>
        </w:rPr>
        <w:t xml:space="preserve"> </w:t>
      </w:r>
      <w:proofErr w:type="gramStart"/>
      <w:r>
        <w:rPr>
          <w:sz w:val="21"/>
          <w:szCs w:val="21"/>
        </w:rPr>
        <w:t>services;</w:t>
      </w:r>
      <w:proofErr w:type="gramEnd"/>
    </w:p>
    <w:p w14:paraId="7D05DDA0" w14:textId="77777777" w:rsidR="00C02B71" w:rsidRPr="00C02B71" w:rsidRDefault="00C02B71" w:rsidP="00C74B2B">
      <w:pPr>
        <w:kinsoku w:val="0"/>
        <w:overflowPunct w:val="0"/>
        <w:spacing w:before="1"/>
        <w:ind w:right="409"/>
        <w:rPr>
          <w:sz w:val="21"/>
          <w:szCs w:val="21"/>
        </w:rPr>
      </w:pPr>
    </w:p>
    <w:p w14:paraId="36E6A276" w14:textId="05F5412C" w:rsidR="007574B8" w:rsidRDefault="007574B8" w:rsidP="00C74B2B">
      <w:pPr>
        <w:pStyle w:val="ListParagraph"/>
        <w:numPr>
          <w:ilvl w:val="0"/>
          <w:numId w:val="13"/>
        </w:numPr>
        <w:kinsoku w:val="0"/>
        <w:overflowPunct w:val="0"/>
        <w:spacing w:line="241" w:lineRule="exact"/>
        <w:ind w:left="1276" w:right="409" w:hanging="425"/>
        <w:rPr>
          <w:sz w:val="21"/>
          <w:szCs w:val="21"/>
        </w:rPr>
      </w:pPr>
      <w:r>
        <w:rPr>
          <w:sz w:val="21"/>
          <w:szCs w:val="21"/>
        </w:rPr>
        <w:t xml:space="preserve">The originality of the works, </w:t>
      </w:r>
      <w:r w:rsidR="00D0770C">
        <w:rPr>
          <w:sz w:val="21"/>
          <w:szCs w:val="21"/>
        </w:rPr>
        <w:t>goods</w:t>
      </w:r>
      <w:r>
        <w:rPr>
          <w:sz w:val="21"/>
          <w:szCs w:val="21"/>
        </w:rPr>
        <w:t xml:space="preserve"> or services proposed by the</w:t>
      </w:r>
      <w:r>
        <w:rPr>
          <w:spacing w:val="-18"/>
          <w:sz w:val="21"/>
          <w:szCs w:val="21"/>
        </w:rPr>
        <w:t xml:space="preserve"> </w:t>
      </w:r>
      <w:proofErr w:type="gramStart"/>
      <w:r>
        <w:rPr>
          <w:sz w:val="21"/>
          <w:szCs w:val="21"/>
        </w:rPr>
        <w:t>tenderer;</w:t>
      </w:r>
      <w:proofErr w:type="gramEnd"/>
    </w:p>
    <w:p w14:paraId="71A5EB78" w14:textId="77777777" w:rsidR="00C02B71" w:rsidRPr="00C02B71" w:rsidRDefault="00C02B71" w:rsidP="00C74B2B">
      <w:pPr>
        <w:kinsoku w:val="0"/>
        <w:overflowPunct w:val="0"/>
        <w:spacing w:line="241" w:lineRule="exact"/>
        <w:ind w:right="409"/>
        <w:rPr>
          <w:sz w:val="21"/>
          <w:szCs w:val="21"/>
        </w:rPr>
      </w:pPr>
    </w:p>
    <w:p w14:paraId="48F352AC" w14:textId="7A333D33" w:rsidR="007574B8" w:rsidRDefault="007574B8" w:rsidP="00C74B2B">
      <w:pPr>
        <w:pStyle w:val="ListParagraph"/>
        <w:numPr>
          <w:ilvl w:val="0"/>
          <w:numId w:val="13"/>
        </w:numPr>
        <w:kinsoku w:val="0"/>
        <w:overflowPunct w:val="0"/>
        <w:spacing w:before="1"/>
        <w:ind w:left="1276" w:right="409" w:hanging="425"/>
        <w:rPr>
          <w:sz w:val="21"/>
          <w:szCs w:val="21"/>
        </w:rPr>
      </w:pPr>
      <w:r>
        <w:rPr>
          <w:sz w:val="21"/>
          <w:szCs w:val="21"/>
        </w:rPr>
        <w:t>Elements that require further explanation in or to obtain</w:t>
      </w:r>
      <w:r>
        <w:rPr>
          <w:spacing w:val="-15"/>
          <w:sz w:val="21"/>
          <w:szCs w:val="21"/>
        </w:rPr>
        <w:t xml:space="preserve"> </w:t>
      </w:r>
      <w:r>
        <w:rPr>
          <w:sz w:val="21"/>
          <w:szCs w:val="21"/>
        </w:rPr>
        <w:t>understanding.</w:t>
      </w:r>
    </w:p>
    <w:p w14:paraId="39B7671A" w14:textId="77777777" w:rsidR="007574B8" w:rsidRDefault="007574B8" w:rsidP="00C74B2B">
      <w:pPr>
        <w:pStyle w:val="BodyText"/>
        <w:kinsoku w:val="0"/>
        <w:overflowPunct w:val="0"/>
        <w:ind w:left="851" w:right="409" w:hanging="837"/>
        <w:rPr>
          <w:sz w:val="21"/>
          <w:szCs w:val="21"/>
        </w:rPr>
      </w:pPr>
    </w:p>
    <w:p w14:paraId="4BFB2963" w14:textId="3EF01896" w:rsidR="007574B8" w:rsidRPr="00A81F82" w:rsidRDefault="007574B8" w:rsidP="00C74B2B">
      <w:pPr>
        <w:pStyle w:val="ListParagraph"/>
        <w:numPr>
          <w:ilvl w:val="2"/>
          <w:numId w:val="18"/>
        </w:numPr>
        <w:kinsoku w:val="0"/>
        <w:overflowPunct w:val="0"/>
        <w:ind w:left="851" w:right="409" w:hanging="837"/>
        <w:rPr>
          <w:color w:val="000000"/>
          <w:sz w:val="21"/>
          <w:szCs w:val="21"/>
        </w:rPr>
      </w:pPr>
      <w:r>
        <w:rPr>
          <w:sz w:val="21"/>
          <w:szCs w:val="21"/>
        </w:rPr>
        <w:t>You must assess the information provided by consulting the</w:t>
      </w:r>
      <w:r>
        <w:rPr>
          <w:spacing w:val="-13"/>
          <w:sz w:val="21"/>
          <w:szCs w:val="21"/>
        </w:rPr>
        <w:t xml:space="preserve"> </w:t>
      </w:r>
      <w:r>
        <w:rPr>
          <w:sz w:val="21"/>
          <w:szCs w:val="21"/>
        </w:rPr>
        <w:t>tenderer.</w:t>
      </w:r>
    </w:p>
    <w:p w14:paraId="1BEC1ACB" w14:textId="1162F150" w:rsidR="00A81F82" w:rsidRPr="00A81F82" w:rsidRDefault="00A81F82" w:rsidP="00C74B2B">
      <w:pPr>
        <w:pStyle w:val="ListParagraph"/>
        <w:kinsoku w:val="0"/>
        <w:overflowPunct w:val="0"/>
        <w:ind w:left="851" w:right="409" w:hanging="837"/>
        <w:rPr>
          <w:color w:val="000000"/>
          <w:sz w:val="21"/>
          <w:szCs w:val="21"/>
        </w:rPr>
      </w:pPr>
    </w:p>
    <w:p w14:paraId="6E035864" w14:textId="3680FD3A" w:rsidR="00A81F82" w:rsidRDefault="00A81F82" w:rsidP="00C74B2B">
      <w:pPr>
        <w:pStyle w:val="ListParagraph"/>
        <w:numPr>
          <w:ilvl w:val="2"/>
          <w:numId w:val="18"/>
        </w:numPr>
        <w:kinsoku w:val="0"/>
        <w:overflowPunct w:val="0"/>
        <w:ind w:left="851" w:right="409" w:hanging="837"/>
        <w:rPr>
          <w:color w:val="000000"/>
          <w:sz w:val="21"/>
          <w:szCs w:val="21"/>
        </w:rPr>
      </w:pPr>
      <w:r>
        <w:rPr>
          <w:color w:val="000000"/>
          <w:sz w:val="21"/>
          <w:szCs w:val="21"/>
        </w:rPr>
        <w:t>For Construction tenders, the SG Construction handbook also provides further information regarding this.</w:t>
      </w:r>
    </w:p>
    <w:p w14:paraId="7D6F85BD" w14:textId="77777777" w:rsidR="007574B8" w:rsidRDefault="007574B8" w:rsidP="00C74B2B">
      <w:pPr>
        <w:pStyle w:val="BodyText"/>
        <w:kinsoku w:val="0"/>
        <w:overflowPunct w:val="0"/>
        <w:ind w:left="851" w:right="409" w:hanging="837"/>
        <w:rPr>
          <w:sz w:val="21"/>
          <w:szCs w:val="21"/>
        </w:rPr>
      </w:pPr>
    </w:p>
    <w:p w14:paraId="3A6AAE81" w14:textId="4113967B" w:rsidR="007574B8" w:rsidRDefault="007574B8" w:rsidP="00C74B2B">
      <w:pPr>
        <w:pStyle w:val="ListParagraph"/>
        <w:numPr>
          <w:ilvl w:val="2"/>
          <w:numId w:val="18"/>
        </w:numPr>
        <w:kinsoku w:val="0"/>
        <w:overflowPunct w:val="0"/>
        <w:ind w:left="851" w:right="409" w:hanging="837"/>
        <w:rPr>
          <w:color w:val="000000"/>
          <w:sz w:val="21"/>
          <w:szCs w:val="21"/>
        </w:rPr>
      </w:pPr>
      <w:r>
        <w:rPr>
          <w:sz w:val="21"/>
          <w:szCs w:val="21"/>
        </w:rPr>
        <w:t xml:space="preserve">You may only reject the tender where the explanations given and any evidence supplied do not satisfactorily account for the low level of price or costs proposed, </w:t>
      </w:r>
      <w:proofErr w:type="gramStart"/>
      <w:r>
        <w:rPr>
          <w:sz w:val="21"/>
          <w:szCs w:val="21"/>
        </w:rPr>
        <w:t>taking into account</w:t>
      </w:r>
      <w:proofErr w:type="gramEnd"/>
      <w:r>
        <w:rPr>
          <w:sz w:val="21"/>
          <w:szCs w:val="21"/>
        </w:rPr>
        <w:t xml:space="preserve"> the elements referred to in</w:t>
      </w:r>
      <w:r>
        <w:rPr>
          <w:spacing w:val="-5"/>
          <w:sz w:val="21"/>
          <w:szCs w:val="21"/>
        </w:rPr>
        <w:t xml:space="preserve"> </w:t>
      </w:r>
      <w:r>
        <w:rPr>
          <w:sz w:val="21"/>
          <w:szCs w:val="21"/>
        </w:rPr>
        <w:t>17.</w:t>
      </w:r>
      <w:r w:rsidR="000B2D6E">
        <w:rPr>
          <w:sz w:val="21"/>
          <w:szCs w:val="21"/>
        </w:rPr>
        <w:t>3</w:t>
      </w:r>
      <w:r>
        <w:rPr>
          <w:sz w:val="21"/>
          <w:szCs w:val="21"/>
        </w:rPr>
        <w:t>.2.</w:t>
      </w:r>
    </w:p>
    <w:p w14:paraId="29B554AB" w14:textId="77777777" w:rsidR="007574B8" w:rsidRDefault="007574B8" w:rsidP="00C74B2B">
      <w:pPr>
        <w:pStyle w:val="BodyText"/>
        <w:kinsoku w:val="0"/>
        <w:overflowPunct w:val="0"/>
        <w:spacing w:before="10"/>
        <w:ind w:right="409" w:hanging="926"/>
        <w:rPr>
          <w:sz w:val="20"/>
          <w:szCs w:val="20"/>
        </w:rPr>
      </w:pPr>
    </w:p>
    <w:p w14:paraId="398FD344" w14:textId="77777777" w:rsidR="00D74AE7" w:rsidRDefault="00D74AE7" w:rsidP="00C74B2B">
      <w:pPr>
        <w:pStyle w:val="BodyText"/>
        <w:kinsoku w:val="0"/>
        <w:overflowPunct w:val="0"/>
        <w:spacing w:before="10"/>
        <w:ind w:right="409" w:hanging="926"/>
        <w:rPr>
          <w:sz w:val="20"/>
          <w:szCs w:val="20"/>
        </w:rPr>
      </w:pPr>
    </w:p>
    <w:p w14:paraId="27AD3E4F" w14:textId="77777777" w:rsidR="007574B8" w:rsidRDefault="007574B8" w:rsidP="00C74B2B">
      <w:pPr>
        <w:pStyle w:val="Heading1"/>
        <w:numPr>
          <w:ilvl w:val="0"/>
          <w:numId w:val="18"/>
        </w:numPr>
        <w:kinsoku w:val="0"/>
        <w:overflowPunct w:val="0"/>
        <w:spacing w:before="64"/>
        <w:ind w:left="851" w:right="409" w:hanging="849"/>
        <w:rPr>
          <w:color w:val="000000"/>
        </w:rPr>
      </w:pPr>
      <w:bookmarkStart w:id="110" w:name="_Toc154052139"/>
      <w:r>
        <w:t>Notification of Successful &amp; Unsuccessful</w:t>
      </w:r>
      <w:r>
        <w:rPr>
          <w:spacing w:val="1"/>
        </w:rPr>
        <w:t xml:space="preserve"> </w:t>
      </w:r>
      <w:r>
        <w:t>Tenderers</w:t>
      </w:r>
      <w:bookmarkEnd w:id="110"/>
    </w:p>
    <w:p w14:paraId="3C3C12CC" w14:textId="77777777" w:rsidR="007574B8" w:rsidRDefault="007574B8" w:rsidP="00C74B2B">
      <w:pPr>
        <w:pStyle w:val="BodyText"/>
        <w:kinsoku w:val="0"/>
        <w:overflowPunct w:val="0"/>
        <w:spacing w:before="10"/>
        <w:ind w:left="851" w:right="409" w:hanging="849"/>
        <w:rPr>
          <w:b/>
          <w:bCs/>
          <w:sz w:val="20"/>
          <w:szCs w:val="20"/>
        </w:rPr>
      </w:pPr>
    </w:p>
    <w:p w14:paraId="67A9FB7E" w14:textId="77777777" w:rsidR="007574B8" w:rsidRDefault="007574B8" w:rsidP="00C74B2B">
      <w:pPr>
        <w:pStyle w:val="Heading2"/>
        <w:numPr>
          <w:ilvl w:val="1"/>
          <w:numId w:val="18"/>
        </w:numPr>
        <w:kinsoku w:val="0"/>
        <w:overflowPunct w:val="0"/>
        <w:ind w:left="851" w:right="409" w:hanging="849"/>
        <w:rPr>
          <w:color w:val="000000"/>
        </w:rPr>
      </w:pPr>
      <w:bookmarkStart w:id="111" w:name="_Toc154052140"/>
      <w:r>
        <w:t>Notification to Successful</w:t>
      </w:r>
      <w:r>
        <w:rPr>
          <w:spacing w:val="-5"/>
        </w:rPr>
        <w:t xml:space="preserve"> </w:t>
      </w:r>
      <w:r>
        <w:t>Tenderers</w:t>
      </w:r>
      <w:bookmarkEnd w:id="111"/>
    </w:p>
    <w:p w14:paraId="7F21F360" w14:textId="77777777" w:rsidR="007574B8" w:rsidRDefault="007574B8" w:rsidP="00C74B2B">
      <w:pPr>
        <w:pStyle w:val="ListParagraph"/>
        <w:numPr>
          <w:ilvl w:val="2"/>
          <w:numId w:val="18"/>
        </w:numPr>
        <w:kinsoku w:val="0"/>
        <w:overflowPunct w:val="0"/>
        <w:spacing w:before="62"/>
        <w:ind w:left="851" w:right="409" w:hanging="849"/>
        <w:rPr>
          <w:color w:val="000000"/>
          <w:sz w:val="22"/>
          <w:szCs w:val="22"/>
        </w:rPr>
      </w:pPr>
      <w:r>
        <w:rPr>
          <w:sz w:val="22"/>
          <w:szCs w:val="22"/>
        </w:rPr>
        <w:t>The notification to the successful candidate(s) of the award decision must contain the following</w:t>
      </w:r>
      <w:r>
        <w:rPr>
          <w:spacing w:val="1"/>
          <w:sz w:val="22"/>
          <w:szCs w:val="22"/>
        </w:rPr>
        <w:t xml:space="preserve"> </w:t>
      </w:r>
      <w:r>
        <w:rPr>
          <w:sz w:val="22"/>
          <w:szCs w:val="22"/>
        </w:rPr>
        <w:t>information:</w:t>
      </w:r>
    </w:p>
    <w:p w14:paraId="5482AB93" w14:textId="77777777" w:rsidR="007574B8" w:rsidRDefault="007574B8" w:rsidP="00C74B2B">
      <w:pPr>
        <w:pStyle w:val="BodyText"/>
        <w:kinsoku w:val="0"/>
        <w:overflowPunct w:val="0"/>
        <w:spacing w:before="1"/>
        <w:ind w:left="851" w:right="409" w:hanging="849"/>
      </w:pPr>
    </w:p>
    <w:p w14:paraId="33FD106D" w14:textId="77777777" w:rsidR="007574B8" w:rsidRPr="00490C62" w:rsidRDefault="007574B8" w:rsidP="00C74B2B">
      <w:pPr>
        <w:pStyle w:val="ListParagraph"/>
        <w:numPr>
          <w:ilvl w:val="3"/>
          <w:numId w:val="36"/>
        </w:numPr>
        <w:kinsoku w:val="0"/>
        <w:overflowPunct w:val="0"/>
        <w:spacing w:line="268" w:lineRule="exact"/>
        <w:ind w:left="993" w:right="409" w:firstLine="0"/>
        <w:rPr>
          <w:sz w:val="22"/>
          <w:szCs w:val="22"/>
        </w:rPr>
      </w:pPr>
      <w:r>
        <w:rPr>
          <w:sz w:val="22"/>
          <w:szCs w:val="22"/>
        </w:rPr>
        <w:t>Contract</w:t>
      </w:r>
      <w:r w:rsidRPr="00490C62">
        <w:rPr>
          <w:sz w:val="22"/>
          <w:szCs w:val="22"/>
        </w:rPr>
        <w:t xml:space="preserve"> </w:t>
      </w:r>
      <w:proofErr w:type="gramStart"/>
      <w:r>
        <w:rPr>
          <w:sz w:val="22"/>
          <w:szCs w:val="22"/>
        </w:rPr>
        <w:t>name</w:t>
      </w:r>
      <w:proofErr w:type="gramEnd"/>
    </w:p>
    <w:p w14:paraId="0E6C0044" w14:textId="77777777" w:rsidR="007574B8" w:rsidRPr="00490C62" w:rsidRDefault="007574B8" w:rsidP="00C74B2B">
      <w:pPr>
        <w:pStyle w:val="ListParagraph"/>
        <w:numPr>
          <w:ilvl w:val="3"/>
          <w:numId w:val="36"/>
        </w:numPr>
        <w:kinsoku w:val="0"/>
        <w:overflowPunct w:val="0"/>
        <w:spacing w:line="268" w:lineRule="exact"/>
        <w:ind w:left="993" w:right="409" w:firstLine="0"/>
        <w:rPr>
          <w:sz w:val="22"/>
          <w:szCs w:val="22"/>
        </w:rPr>
      </w:pPr>
      <w:r>
        <w:rPr>
          <w:sz w:val="22"/>
          <w:szCs w:val="22"/>
        </w:rPr>
        <w:t>Contract reference</w:t>
      </w:r>
      <w:r w:rsidRPr="00490C62">
        <w:rPr>
          <w:sz w:val="22"/>
          <w:szCs w:val="22"/>
        </w:rPr>
        <w:t xml:space="preserve"> </w:t>
      </w:r>
      <w:proofErr w:type="gramStart"/>
      <w:r>
        <w:rPr>
          <w:sz w:val="22"/>
          <w:szCs w:val="22"/>
        </w:rPr>
        <w:t>number</w:t>
      </w:r>
      <w:proofErr w:type="gramEnd"/>
    </w:p>
    <w:p w14:paraId="6052DBEF" w14:textId="77777777" w:rsidR="007574B8" w:rsidRPr="00490C62" w:rsidRDefault="007574B8" w:rsidP="00C74B2B">
      <w:pPr>
        <w:pStyle w:val="ListParagraph"/>
        <w:numPr>
          <w:ilvl w:val="3"/>
          <w:numId w:val="36"/>
        </w:numPr>
        <w:kinsoku w:val="0"/>
        <w:overflowPunct w:val="0"/>
        <w:spacing w:line="268" w:lineRule="exact"/>
        <w:ind w:left="993" w:right="409" w:firstLine="0"/>
        <w:rPr>
          <w:sz w:val="22"/>
          <w:szCs w:val="22"/>
        </w:rPr>
      </w:pPr>
      <w:r>
        <w:rPr>
          <w:sz w:val="22"/>
          <w:szCs w:val="22"/>
        </w:rPr>
        <w:t>Contract start and end</w:t>
      </w:r>
      <w:r w:rsidRPr="00490C62">
        <w:rPr>
          <w:sz w:val="22"/>
          <w:szCs w:val="22"/>
        </w:rPr>
        <w:t xml:space="preserve"> </w:t>
      </w:r>
      <w:proofErr w:type="gramStart"/>
      <w:r>
        <w:rPr>
          <w:sz w:val="22"/>
          <w:szCs w:val="22"/>
        </w:rPr>
        <w:t>date</w:t>
      </w:r>
      <w:proofErr w:type="gramEnd"/>
    </w:p>
    <w:p w14:paraId="65CC589B" w14:textId="77777777" w:rsidR="007574B8" w:rsidRPr="00490C62" w:rsidRDefault="007574B8" w:rsidP="00C74B2B">
      <w:pPr>
        <w:pStyle w:val="ListParagraph"/>
        <w:numPr>
          <w:ilvl w:val="3"/>
          <w:numId w:val="36"/>
        </w:numPr>
        <w:kinsoku w:val="0"/>
        <w:overflowPunct w:val="0"/>
        <w:spacing w:line="268" w:lineRule="exact"/>
        <w:ind w:left="993" w:right="409" w:firstLine="0"/>
        <w:rPr>
          <w:sz w:val="22"/>
          <w:szCs w:val="22"/>
        </w:rPr>
      </w:pPr>
      <w:r>
        <w:rPr>
          <w:sz w:val="22"/>
          <w:szCs w:val="22"/>
        </w:rPr>
        <w:t>Pricing</w:t>
      </w:r>
      <w:r w:rsidRPr="00490C62">
        <w:rPr>
          <w:sz w:val="22"/>
          <w:szCs w:val="22"/>
        </w:rPr>
        <w:t xml:space="preserve"> </w:t>
      </w:r>
      <w:r>
        <w:rPr>
          <w:sz w:val="22"/>
          <w:szCs w:val="22"/>
        </w:rPr>
        <w:t>schedule</w:t>
      </w:r>
    </w:p>
    <w:p w14:paraId="6B702B04" w14:textId="77777777" w:rsidR="007574B8" w:rsidRPr="00490C62" w:rsidRDefault="007574B8" w:rsidP="00C74B2B">
      <w:pPr>
        <w:pStyle w:val="ListParagraph"/>
        <w:numPr>
          <w:ilvl w:val="3"/>
          <w:numId w:val="36"/>
        </w:numPr>
        <w:kinsoku w:val="0"/>
        <w:overflowPunct w:val="0"/>
        <w:spacing w:line="268" w:lineRule="exact"/>
        <w:ind w:left="993" w:right="409" w:firstLine="0"/>
        <w:rPr>
          <w:sz w:val="22"/>
          <w:szCs w:val="22"/>
        </w:rPr>
      </w:pPr>
      <w:r>
        <w:rPr>
          <w:sz w:val="22"/>
          <w:szCs w:val="22"/>
        </w:rPr>
        <w:t>Any agreed amendments to the standard conditions of</w:t>
      </w:r>
      <w:r w:rsidRPr="00490C62">
        <w:rPr>
          <w:sz w:val="22"/>
          <w:szCs w:val="22"/>
        </w:rPr>
        <w:t xml:space="preserve"> </w:t>
      </w:r>
      <w:r>
        <w:rPr>
          <w:sz w:val="22"/>
          <w:szCs w:val="22"/>
        </w:rPr>
        <w:t>contract</w:t>
      </w:r>
      <w:r w:rsidR="00B7429A" w:rsidRPr="00490C62">
        <w:rPr>
          <w:sz w:val="22"/>
          <w:szCs w:val="22"/>
        </w:rPr>
        <w:t></w:t>
      </w:r>
    </w:p>
    <w:p w14:paraId="492F2A32" w14:textId="77777777" w:rsidR="00C43F4D" w:rsidRDefault="00C43F4D" w:rsidP="00C74B2B">
      <w:pPr>
        <w:pStyle w:val="ListParagraph"/>
        <w:tabs>
          <w:tab w:val="left" w:pos="1661"/>
        </w:tabs>
        <w:kinsoku w:val="0"/>
        <w:overflowPunct w:val="0"/>
        <w:spacing w:line="269" w:lineRule="exact"/>
        <w:ind w:left="851" w:right="409" w:hanging="849"/>
        <w:rPr>
          <w:sz w:val="22"/>
          <w:szCs w:val="22"/>
        </w:rPr>
      </w:pPr>
    </w:p>
    <w:p w14:paraId="31728FD0" w14:textId="2880E5B6" w:rsidR="00C43F4D" w:rsidRDefault="00C43F4D" w:rsidP="00C74B2B">
      <w:pPr>
        <w:pStyle w:val="ListParagraph"/>
        <w:kinsoku w:val="0"/>
        <w:overflowPunct w:val="0"/>
        <w:spacing w:line="269" w:lineRule="exact"/>
        <w:ind w:left="851" w:right="409" w:firstLine="0"/>
        <w:rPr>
          <w:rFonts w:ascii="Symbol" w:hAnsi="Symbol" w:cs="Symbol" w:hint="eastAsia"/>
          <w:color w:val="000000"/>
          <w:sz w:val="22"/>
          <w:szCs w:val="22"/>
        </w:rPr>
      </w:pPr>
      <w:r>
        <w:rPr>
          <w:sz w:val="22"/>
          <w:szCs w:val="22"/>
        </w:rPr>
        <w:t xml:space="preserve">Guidance available on </w:t>
      </w:r>
      <w:r w:rsidR="00E4618C">
        <w:rPr>
          <w:sz w:val="22"/>
          <w:szCs w:val="22"/>
        </w:rPr>
        <w:t>CP</w:t>
      </w:r>
      <w:r>
        <w:rPr>
          <w:sz w:val="22"/>
          <w:szCs w:val="22"/>
        </w:rPr>
        <w:t>U intranet page.</w:t>
      </w:r>
      <w:r w:rsidR="00B7429A" w:rsidRPr="00B7429A">
        <w:rPr>
          <w:sz w:val="22"/>
          <w:szCs w:val="22"/>
        </w:rPr>
        <w:t xml:space="preserve"> </w:t>
      </w:r>
      <w:hyperlink r:id="rId51" w:history="1">
        <w:r w:rsidR="00B7429A" w:rsidRPr="00C43F4D">
          <w:rPr>
            <w:rStyle w:val="Hyperlink"/>
            <w:sz w:val="22"/>
            <w:szCs w:val="22"/>
          </w:rPr>
          <w:t>http://inside.falkirk.gov.uk/services/corporate-housing/procurement/procurement-guidance.aspx</w:t>
        </w:r>
      </w:hyperlink>
    </w:p>
    <w:p w14:paraId="1303FBA0" w14:textId="77777777" w:rsidR="007574B8" w:rsidRDefault="007574B8" w:rsidP="00C74B2B">
      <w:pPr>
        <w:pStyle w:val="BodyText"/>
        <w:kinsoku w:val="0"/>
        <w:overflowPunct w:val="0"/>
        <w:spacing w:before="10"/>
        <w:ind w:left="851" w:right="409" w:hanging="849"/>
        <w:rPr>
          <w:sz w:val="21"/>
          <w:szCs w:val="21"/>
        </w:rPr>
      </w:pPr>
    </w:p>
    <w:p w14:paraId="1AD8F388" w14:textId="77777777" w:rsidR="007574B8" w:rsidRDefault="007574B8" w:rsidP="00C74B2B">
      <w:pPr>
        <w:pStyle w:val="ListParagraph"/>
        <w:numPr>
          <w:ilvl w:val="2"/>
          <w:numId w:val="18"/>
        </w:numPr>
        <w:kinsoku w:val="0"/>
        <w:overflowPunct w:val="0"/>
        <w:ind w:left="851" w:right="409" w:hanging="849"/>
        <w:rPr>
          <w:color w:val="000000"/>
          <w:sz w:val="22"/>
          <w:szCs w:val="22"/>
        </w:rPr>
      </w:pPr>
      <w:r>
        <w:rPr>
          <w:sz w:val="22"/>
          <w:szCs w:val="22"/>
        </w:rPr>
        <w:t>The successful Tenderer must complete and return the council’s Contract Acknowledgement and Acceptance form in advance of the contract start</w:t>
      </w:r>
      <w:r>
        <w:rPr>
          <w:spacing w:val="-6"/>
          <w:sz w:val="22"/>
          <w:szCs w:val="22"/>
        </w:rPr>
        <w:t xml:space="preserve"> </w:t>
      </w:r>
      <w:r>
        <w:rPr>
          <w:sz w:val="22"/>
          <w:szCs w:val="22"/>
        </w:rPr>
        <w:t>date.</w:t>
      </w:r>
    </w:p>
    <w:p w14:paraId="10036A0C" w14:textId="77777777" w:rsidR="007574B8" w:rsidRDefault="007574B8" w:rsidP="00C74B2B">
      <w:pPr>
        <w:pStyle w:val="BodyText"/>
        <w:kinsoku w:val="0"/>
        <w:overflowPunct w:val="0"/>
        <w:ind w:left="851" w:right="409" w:hanging="849"/>
      </w:pPr>
    </w:p>
    <w:p w14:paraId="6E080654" w14:textId="1F8FAEE7" w:rsidR="007574B8" w:rsidRPr="002638CB" w:rsidRDefault="007574B8" w:rsidP="00C74B2B">
      <w:pPr>
        <w:pStyle w:val="ListParagraph"/>
        <w:numPr>
          <w:ilvl w:val="2"/>
          <w:numId w:val="18"/>
        </w:numPr>
        <w:kinsoku w:val="0"/>
        <w:overflowPunct w:val="0"/>
        <w:ind w:left="851" w:right="409" w:hanging="849"/>
        <w:rPr>
          <w:color w:val="000000"/>
          <w:sz w:val="22"/>
          <w:szCs w:val="22"/>
        </w:rPr>
      </w:pPr>
      <w:r>
        <w:rPr>
          <w:sz w:val="22"/>
          <w:szCs w:val="22"/>
        </w:rPr>
        <w:t xml:space="preserve">Following evaluation, notification of intention to award a contract and rejection of tenders </w:t>
      </w:r>
      <w:proofErr w:type="gramStart"/>
      <w:r>
        <w:rPr>
          <w:sz w:val="22"/>
          <w:szCs w:val="22"/>
        </w:rPr>
        <w:t>on the basis of</w:t>
      </w:r>
      <w:proofErr w:type="gramEnd"/>
      <w:r>
        <w:rPr>
          <w:sz w:val="22"/>
          <w:szCs w:val="22"/>
        </w:rPr>
        <w:t xml:space="preserve"> the evaluation criteria must be issued simultaneously, however in respect of regulated contracts, a standstill period must elapse between the date that the contract </w:t>
      </w:r>
      <w:r>
        <w:rPr>
          <w:sz w:val="22"/>
          <w:szCs w:val="22"/>
        </w:rPr>
        <w:lastRenderedPageBreak/>
        <w:t xml:space="preserve">award decision is communicated and the date that the contract commences. This ‘standstill’ period must be explained to the successful contractor in the </w:t>
      </w:r>
      <w:bookmarkStart w:id="112" w:name="_Hlk109825330"/>
      <w:r>
        <w:rPr>
          <w:sz w:val="22"/>
          <w:szCs w:val="22"/>
        </w:rPr>
        <w:t>letter of</w:t>
      </w:r>
      <w:r w:rsidR="00A81F82">
        <w:rPr>
          <w:sz w:val="22"/>
          <w:szCs w:val="22"/>
        </w:rPr>
        <w:t xml:space="preserve"> intention to</w:t>
      </w:r>
      <w:r>
        <w:rPr>
          <w:spacing w:val="-11"/>
          <w:sz w:val="22"/>
          <w:szCs w:val="22"/>
        </w:rPr>
        <w:t xml:space="preserve"> </w:t>
      </w:r>
      <w:r>
        <w:rPr>
          <w:sz w:val="22"/>
          <w:szCs w:val="22"/>
        </w:rPr>
        <w:t>award</w:t>
      </w:r>
      <w:r w:rsidR="00A81F82">
        <w:rPr>
          <w:sz w:val="22"/>
          <w:szCs w:val="22"/>
        </w:rPr>
        <w:t xml:space="preserve"> (standstill letter)</w:t>
      </w:r>
      <w:r>
        <w:rPr>
          <w:sz w:val="22"/>
          <w:szCs w:val="22"/>
        </w:rPr>
        <w:t>.</w:t>
      </w:r>
      <w:bookmarkEnd w:id="112"/>
    </w:p>
    <w:p w14:paraId="14575DD6" w14:textId="77777777" w:rsidR="002638CB" w:rsidRPr="002638CB" w:rsidRDefault="002638CB" w:rsidP="00C74B2B">
      <w:pPr>
        <w:pStyle w:val="ListParagraph"/>
        <w:rPr>
          <w:color w:val="000000"/>
          <w:sz w:val="22"/>
          <w:szCs w:val="22"/>
        </w:rPr>
      </w:pPr>
    </w:p>
    <w:p w14:paraId="08A3CD7E" w14:textId="10F65D2E" w:rsidR="007574B8" w:rsidRDefault="007574B8" w:rsidP="00C74B2B">
      <w:pPr>
        <w:pStyle w:val="Heading2"/>
        <w:numPr>
          <w:ilvl w:val="1"/>
          <w:numId w:val="18"/>
        </w:numPr>
        <w:kinsoku w:val="0"/>
        <w:overflowPunct w:val="0"/>
        <w:ind w:left="851" w:right="409" w:hanging="837"/>
        <w:rPr>
          <w:color w:val="000000"/>
        </w:rPr>
      </w:pPr>
      <w:bookmarkStart w:id="113" w:name="_Toc154052141"/>
      <w:r>
        <w:t>Notification to Unsuccessful</w:t>
      </w:r>
      <w:r>
        <w:rPr>
          <w:spacing w:val="-5"/>
        </w:rPr>
        <w:t xml:space="preserve"> </w:t>
      </w:r>
      <w:r>
        <w:t>Tenderers</w:t>
      </w:r>
      <w:bookmarkEnd w:id="113"/>
    </w:p>
    <w:p w14:paraId="0F0F00B1" w14:textId="77777777" w:rsidR="007574B8" w:rsidRDefault="007574B8" w:rsidP="00C74B2B">
      <w:pPr>
        <w:pStyle w:val="ListParagraph"/>
        <w:numPr>
          <w:ilvl w:val="2"/>
          <w:numId w:val="18"/>
        </w:numPr>
        <w:kinsoku w:val="0"/>
        <w:overflowPunct w:val="0"/>
        <w:spacing w:before="64"/>
        <w:ind w:left="851" w:right="409" w:hanging="837"/>
        <w:rPr>
          <w:color w:val="000000"/>
          <w:sz w:val="22"/>
          <w:szCs w:val="22"/>
        </w:rPr>
      </w:pPr>
      <w:r>
        <w:rPr>
          <w:sz w:val="22"/>
          <w:szCs w:val="22"/>
        </w:rPr>
        <w:t>The notification to the unsuccessful candidate(s) of the award decision must contain the following</w:t>
      </w:r>
      <w:r>
        <w:rPr>
          <w:spacing w:val="1"/>
          <w:sz w:val="22"/>
          <w:szCs w:val="22"/>
        </w:rPr>
        <w:t xml:space="preserve"> </w:t>
      </w:r>
      <w:r>
        <w:rPr>
          <w:sz w:val="22"/>
          <w:szCs w:val="22"/>
        </w:rPr>
        <w:t>information:</w:t>
      </w:r>
    </w:p>
    <w:p w14:paraId="4D9A3654" w14:textId="77777777" w:rsidR="007574B8" w:rsidRPr="00490C62" w:rsidRDefault="007574B8" w:rsidP="00C74B2B">
      <w:pPr>
        <w:pStyle w:val="ListParagraph"/>
        <w:numPr>
          <w:ilvl w:val="3"/>
          <w:numId w:val="36"/>
        </w:numPr>
        <w:kinsoku w:val="0"/>
        <w:overflowPunct w:val="0"/>
        <w:spacing w:line="268" w:lineRule="exact"/>
        <w:ind w:left="993" w:right="409" w:firstLine="0"/>
        <w:rPr>
          <w:sz w:val="22"/>
          <w:szCs w:val="22"/>
        </w:rPr>
      </w:pPr>
      <w:r>
        <w:rPr>
          <w:sz w:val="22"/>
          <w:szCs w:val="22"/>
        </w:rPr>
        <w:t>Contract</w:t>
      </w:r>
      <w:r w:rsidRPr="00490C62">
        <w:rPr>
          <w:sz w:val="22"/>
          <w:szCs w:val="22"/>
        </w:rPr>
        <w:t xml:space="preserve"> </w:t>
      </w:r>
      <w:proofErr w:type="gramStart"/>
      <w:r>
        <w:rPr>
          <w:sz w:val="22"/>
          <w:szCs w:val="22"/>
        </w:rPr>
        <w:t>name</w:t>
      </w:r>
      <w:proofErr w:type="gramEnd"/>
    </w:p>
    <w:p w14:paraId="30231EEA" w14:textId="77777777" w:rsidR="007574B8" w:rsidRPr="00490C62" w:rsidRDefault="007574B8" w:rsidP="00C74B2B">
      <w:pPr>
        <w:pStyle w:val="ListParagraph"/>
        <w:numPr>
          <w:ilvl w:val="3"/>
          <w:numId w:val="36"/>
        </w:numPr>
        <w:kinsoku w:val="0"/>
        <w:overflowPunct w:val="0"/>
        <w:spacing w:line="268" w:lineRule="exact"/>
        <w:ind w:left="993" w:right="409" w:firstLine="0"/>
        <w:rPr>
          <w:sz w:val="22"/>
          <w:szCs w:val="22"/>
        </w:rPr>
      </w:pPr>
      <w:r>
        <w:rPr>
          <w:sz w:val="22"/>
          <w:szCs w:val="22"/>
        </w:rPr>
        <w:t>Contract reference</w:t>
      </w:r>
      <w:r w:rsidRPr="00490C62">
        <w:rPr>
          <w:sz w:val="22"/>
          <w:szCs w:val="22"/>
        </w:rPr>
        <w:t xml:space="preserve"> </w:t>
      </w:r>
      <w:proofErr w:type="gramStart"/>
      <w:r>
        <w:rPr>
          <w:sz w:val="22"/>
          <w:szCs w:val="22"/>
        </w:rPr>
        <w:t>number</w:t>
      </w:r>
      <w:proofErr w:type="gramEnd"/>
    </w:p>
    <w:p w14:paraId="4E65CE26" w14:textId="77777777" w:rsidR="007574B8" w:rsidRPr="00490C62" w:rsidRDefault="007574B8" w:rsidP="00C74B2B">
      <w:pPr>
        <w:pStyle w:val="ListParagraph"/>
        <w:numPr>
          <w:ilvl w:val="3"/>
          <w:numId w:val="36"/>
        </w:numPr>
        <w:kinsoku w:val="0"/>
        <w:overflowPunct w:val="0"/>
        <w:spacing w:line="268" w:lineRule="exact"/>
        <w:ind w:left="993" w:right="409" w:firstLine="0"/>
        <w:rPr>
          <w:sz w:val="22"/>
          <w:szCs w:val="22"/>
        </w:rPr>
      </w:pPr>
      <w:r>
        <w:rPr>
          <w:sz w:val="22"/>
          <w:szCs w:val="22"/>
        </w:rPr>
        <w:t>The name(s) of the winning</w:t>
      </w:r>
      <w:r w:rsidRPr="00490C62">
        <w:rPr>
          <w:sz w:val="22"/>
          <w:szCs w:val="22"/>
        </w:rPr>
        <w:t xml:space="preserve"> </w:t>
      </w:r>
      <w:r>
        <w:rPr>
          <w:sz w:val="22"/>
          <w:szCs w:val="22"/>
        </w:rPr>
        <w:t>Tenderer(s)</w:t>
      </w:r>
    </w:p>
    <w:p w14:paraId="32A26B29" w14:textId="77777777" w:rsidR="007574B8" w:rsidRPr="00490C62" w:rsidRDefault="007574B8" w:rsidP="00C74B2B">
      <w:pPr>
        <w:pStyle w:val="ListParagraph"/>
        <w:numPr>
          <w:ilvl w:val="3"/>
          <w:numId w:val="36"/>
        </w:numPr>
        <w:kinsoku w:val="0"/>
        <w:overflowPunct w:val="0"/>
        <w:spacing w:line="268" w:lineRule="exact"/>
        <w:ind w:left="1418" w:right="409" w:hanging="425"/>
        <w:rPr>
          <w:sz w:val="22"/>
          <w:szCs w:val="22"/>
        </w:rPr>
      </w:pPr>
      <w:r>
        <w:rPr>
          <w:sz w:val="22"/>
          <w:szCs w:val="22"/>
        </w:rPr>
        <w:t xml:space="preserve">The score the unsuccessful Tenderer obtained against those of the successful </w:t>
      </w:r>
      <w:proofErr w:type="gramStart"/>
      <w:r>
        <w:rPr>
          <w:sz w:val="22"/>
          <w:szCs w:val="22"/>
        </w:rPr>
        <w:t>Tenderer</w:t>
      </w:r>
      <w:proofErr w:type="gramEnd"/>
    </w:p>
    <w:p w14:paraId="1BF5D831" w14:textId="77777777" w:rsidR="007574B8" w:rsidRPr="00490C62" w:rsidRDefault="007574B8" w:rsidP="00C74B2B">
      <w:pPr>
        <w:pStyle w:val="ListParagraph"/>
        <w:numPr>
          <w:ilvl w:val="3"/>
          <w:numId w:val="36"/>
        </w:numPr>
        <w:kinsoku w:val="0"/>
        <w:overflowPunct w:val="0"/>
        <w:spacing w:line="268" w:lineRule="exact"/>
        <w:ind w:left="993" w:right="409" w:firstLine="0"/>
        <w:rPr>
          <w:sz w:val="22"/>
          <w:szCs w:val="22"/>
        </w:rPr>
      </w:pPr>
      <w:r>
        <w:rPr>
          <w:sz w:val="22"/>
          <w:szCs w:val="22"/>
        </w:rPr>
        <w:t>Summary of reasons why the tenderer was</w:t>
      </w:r>
      <w:r w:rsidRPr="00490C62">
        <w:rPr>
          <w:sz w:val="22"/>
          <w:szCs w:val="22"/>
        </w:rPr>
        <w:t xml:space="preserve"> </w:t>
      </w:r>
      <w:proofErr w:type="gramStart"/>
      <w:r>
        <w:rPr>
          <w:sz w:val="22"/>
          <w:szCs w:val="22"/>
        </w:rPr>
        <w:t>unsuccessful</w:t>
      </w:r>
      <w:proofErr w:type="gramEnd"/>
    </w:p>
    <w:p w14:paraId="4173908A" w14:textId="77777777" w:rsidR="007574B8" w:rsidRPr="00490C62" w:rsidRDefault="007574B8" w:rsidP="00C74B2B">
      <w:pPr>
        <w:pStyle w:val="ListParagraph"/>
        <w:numPr>
          <w:ilvl w:val="3"/>
          <w:numId w:val="36"/>
        </w:numPr>
        <w:kinsoku w:val="0"/>
        <w:overflowPunct w:val="0"/>
        <w:spacing w:line="268" w:lineRule="exact"/>
        <w:ind w:left="993" w:right="409" w:firstLine="0"/>
        <w:rPr>
          <w:sz w:val="22"/>
          <w:szCs w:val="22"/>
        </w:rPr>
      </w:pPr>
      <w:r>
        <w:rPr>
          <w:sz w:val="22"/>
          <w:szCs w:val="22"/>
        </w:rPr>
        <w:t>Characteristics and relative advantages of the successful</w:t>
      </w:r>
      <w:r w:rsidRPr="00490C62">
        <w:rPr>
          <w:sz w:val="22"/>
          <w:szCs w:val="22"/>
        </w:rPr>
        <w:t xml:space="preserve"> </w:t>
      </w:r>
      <w:r>
        <w:rPr>
          <w:sz w:val="22"/>
          <w:szCs w:val="22"/>
        </w:rPr>
        <w:t>tenderer(s)</w:t>
      </w:r>
    </w:p>
    <w:p w14:paraId="097CD594" w14:textId="77777777" w:rsidR="007574B8" w:rsidRDefault="007574B8" w:rsidP="00C74B2B">
      <w:pPr>
        <w:pStyle w:val="BodyText"/>
        <w:kinsoku w:val="0"/>
        <w:overflowPunct w:val="0"/>
        <w:spacing w:before="9"/>
        <w:ind w:left="851" w:right="409" w:hanging="837"/>
        <w:rPr>
          <w:sz w:val="21"/>
          <w:szCs w:val="21"/>
        </w:rPr>
      </w:pPr>
    </w:p>
    <w:p w14:paraId="151A4145" w14:textId="77777777" w:rsidR="007574B8" w:rsidRDefault="007574B8" w:rsidP="00C74B2B">
      <w:pPr>
        <w:pStyle w:val="ListParagraph"/>
        <w:numPr>
          <w:ilvl w:val="2"/>
          <w:numId w:val="18"/>
        </w:numPr>
        <w:kinsoku w:val="0"/>
        <w:overflowPunct w:val="0"/>
        <w:ind w:left="851" w:right="409" w:hanging="837"/>
        <w:rPr>
          <w:color w:val="000000"/>
          <w:sz w:val="22"/>
          <w:szCs w:val="22"/>
        </w:rPr>
      </w:pPr>
      <w:r>
        <w:rPr>
          <w:sz w:val="22"/>
          <w:szCs w:val="22"/>
        </w:rPr>
        <w:t>Providing the above information helps unsuccessful suppliers to improve their competitive performance which in turns produces benefits to the council in future tender exercises. Unsuccessful Tenderers have a right to know the reasons for their rejection and this disclosure enables the council to operate as a fair and honest</w:t>
      </w:r>
      <w:r>
        <w:rPr>
          <w:spacing w:val="-12"/>
          <w:sz w:val="22"/>
          <w:szCs w:val="22"/>
        </w:rPr>
        <w:t xml:space="preserve"> </w:t>
      </w:r>
      <w:r>
        <w:rPr>
          <w:sz w:val="22"/>
          <w:szCs w:val="22"/>
        </w:rPr>
        <w:t>customer.</w:t>
      </w:r>
    </w:p>
    <w:p w14:paraId="2B46B7E1" w14:textId="77777777" w:rsidR="007574B8" w:rsidRDefault="007574B8" w:rsidP="00C74B2B">
      <w:pPr>
        <w:pStyle w:val="BodyText"/>
        <w:kinsoku w:val="0"/>
        <w:overflowPunct w:val="0"/>
        <w:spacing w:before="11"/>
        <w:ind w:left="851" w:right="409" w:hanging="837"/>
        <w:rPr>
          <w:sz w:val="21"/>
          <w:szCs w:val="21"/>
        </w:rPr>
      </w:pPr>
    </w:p>
    <w:p w14:paraId="5308F4F9" w14:textId="77777777" w:rsidR="007574B8" w:rsidRDefault="007574B8" w:rsidP="00C74B2B">
      <w:pPr>
        <w:pStyle w:val="ListParagraph"/>
        <w:numPr>
          <w:ilvl w:val="2"/>
          <w:numId w:val="18"/>
        </w:numPr>
        <w:kinsoku w:val="0"/>
        <w:overflowPunct w:val="0"/>
        <w:ind w:left="851" w:right="409" w:hanging="837"/>
        <w:rPr>
          <w:color w:val="000000"/>
          <w:sz w:val="22"/>
          <w:szCs w:val="22"/>
        </w:rPr>
      </w:pPr>
      <w:r>
        <w:rPr>
          <w:sz w:val="22"/>
          <w:szCs w:val="22"/>
        </w:rPr>
        <w:t>You must, as per Public Contracts (Scotland) Regulations 2015, inform by notice in writing as soon as possible after the decision has been made to exclude a provider from the tender exercise.</w:t>
      </w:r>
    </w:p>
    <w:p w14:paraId="19AAE42E" w14:textId="77777777" w:rsidR="007574B8" w:rsidRDefault="007574B8" w:rsidP="00C74B2B">
      <w:pPr>
        <w:pStyle w:val="BodyText"/>
        <w:kinsoku w:val="0"/>
        <w:overflowPunct w:val="0"/>
        <w:spacing w:before="7"/>
        <w:ind w:left="851" w:right="409" w:hanging="837"/>
        <w:rPr>
          <w:sz w:val="20"/>
          <w:szCs w:val="20"/>
        </w:rPr>
      </w:pPr>
    </w:p>
    <w:p w14:paraId="4C006585" w14:textId="77777777" w:rsidR="007574B8" w:rsidRDefault="007574B8" w:rsidP="00C74B2B">
      <w:pPr>
        <w:pStyle w:val="Heading2"/>
        <w:numPr>
          <w:ilvl w:val="1"/>
          <w:numId w:val="18"/>
        </w:numPr>
        <w:kinsoku w:val="0"/>
        <w:overflowPunct w:val="0"/>
        <w:ind w:left="851" w:right="409" w:hanging="837"/>
        <w:rPr>
          <w:color w:val="000000"/>
        </w:rPr>
      </w:pPr>
      <w:bookmarkStart w:id="114" w:name="_Toc154052142"/>
      <w:r>
        <w:t>Mandatory Standstill</w:t>
      </w:r>
      <w:r>
        <w:rPr>
          <w:spacing w:val="-6"/>
        </w:rPr>
        <w:t xml:space="preserve"> </w:t>
      </w:r>
      <w:r>
        <w:t>Period</w:t>
      </w:r>
      <w:bookmarkEnd w:id="114"/>
    </w:p>
    <w:p w14:paraId="46436A9F" w14:textId="64EAB5AE" w:rsidR="007574B8" w:rsidRDefault="007574B8" w:rsidP="00C74B2B">
      <w:pPr>
        <w:pStyle w:val="ListParagraph"/>
        <w:numPr>
          <w:ilvl w:val="2"/>
          <w:numId w:val="18"/>
        </w:numPr>
        <w:kinsoku w:val="0"/>
        <w:overflowPunct w:val="0"/>
        <w:spacing w:before="62"/>
        <w:ind w:left="851" w:right="409" w:hanging="837"/>
        <w:rPr>
          <w:color w:val="000000"/>
          <w:sz w:val="22"/>
          <w:szCs w:val="22"/>
        </w:rPr>
      </w:pPr>
      <w:r>
        <w:rPr>
          <w:sz w:val="22"/>
          <w:szCs w:val="22"/>
        </w:rPr>
        <w:t xml:space="preserve">For all </w:t>
      </w:r>
      <w:r w:rsidR="00E00342">
        <w:rPr>
          <w:sz w:val="22"/>
          <w:szCs w:val="22"/>
        </w:rPr>
        <w:t xml:space="preserve">above WTO GPS threshold </w:t>
      </w:r>
      <w:r>
        <w:rPr>
          <w:sz w:val="22"/>
          <w:szCs w:val="22"/>
        </w:rPr>
        <w:t xml:space="preserve">contracts and where authority to award has been received there is a mandatory requirement for a standstill period. The mandatory standstill period between notification of award decision and contract commencement is required to allow </w:t>
      </w:r>
      <w:r w:rsidR="00E00342">
        <w:rPr>
          <w:sz w:val="22"/>
          <w:szCs w:val="22"/>
        </w:rPr>
        <w:t>all</w:t>
      </w:r>
      <w:r>
        <w:rPr>
          <w:sz w:val="22"/>
          <w:szCs w:val="22"/>
        </w:rPr>
        <w:t xml:space="preserve"> tenderers a reasonable opportunity to apply in court for interim measures, which could lead to the award decision being overturned. It is therefore necessary for the council to issue electronic notice of their decision to unsuccessful candidate suppliers at least 10 days prior to their entry into the contract.</w:t>
      </w:r>
      <w:r w:rsidR="00213F66">
        <w:rPr>
          <w:sz w:val="22"/>
          <w:szCs w:val="22"/>
        </w:rPr>
        <w:t xml:space="preserve">  Although not mandatory, standstill periods should be considered for under threshold exercises as appropriate</w:t>
      </w:r>
      <w:r w:rsidR="00D4056D">
        <w:rPr>
          <w:sz w:val="22"/>
          <w:szCs w:val="22"/>
        </w:rPr>
        <w:t xml:space="preserve"> as a matter of best practice</w:t>
      </w:r>
      <w:r w:rsidR="00213F66">
        <w:rPr>
          <w:sz w:val="22"/>
          <w:szCs w:val="22"/>
        </w:rPr>
        <w:t>.</w:t>
      </w:r>
    </w:p>
    <w:p w14:paraId="1E045A05" w14:textId="77777777" w:rsidR="007574B8" w:rsidRDefault="007574B8" w:rsidP="00C74B2B">
      <w:pPr>
        <w:tabs>
          <w:tab w:val="left" w:pos="941"/>
        </w:tabs>
        <w:kinsoku w:val="0"/>
        <w:overflowPunct w:val="0"/>
        <w:spacing w:before="62"/>
        <w:ind w:right="409"/>
        <w:rPr>
          <w:color w:val="000000"/>
        </w:rPr>
      </w:pPr>
    </w:p>
    <w:p w14:paraId="6CBCF67D" w14:textId="77777777" w:rsidR="007574B8" w:rsidRDefault="007574B8" w:rsidP="00C74B2B">
      <w:pPr>
        <w:pStyle w:val="ListParagraph"/>
        <w:numPr>
          <w:ilvl w:val="2"/>
          <w:numId w:val="18"/>
        </w:numPr>
        <w:kinsoku w:val="0"/>
        <w:overflowPunct w:val="0"/>
        <w:spacing w:before="66"/>
        <w:ind w:left="851" w:right="409" w:hanging="849"/>
        <w:rPr>
          <w:color w:val="000000"/>
          <w:sz w:val="22"/>
          <w:szCs w:val="22"/>
        </w:rPr>
      </w:pPr>
      <w:r>
        <w:rPr>
          <w:sz w:val="22"/>
          <w:szCs w:val="22"/>
        </w:rPr>
        <w:t xml:space="preserve">The period does not apply to below threshold procurements, to procurements otherwise outside the full scope of the Directives or where there is only one tenderer including those following the urgency provision under the negotiated procedure where single tendering takes place. The standstill period is a defined </w:t>
      </w:r>
      <w:proofErr w:type="gramStart"/>
      <w:r>
        <w:rPr>
          <w:sz w:val="22"/>
          <w:szCs w:val="22"/>
        </w:rPr>
        <w:t>period of time</w:t>
      </w:r>
      <w:proofErr w:type="gramEnd"/>
      <w:r>
        <w:rPr>
          <w:sz w:val="22"/>
          <w:szCs w:val="22"/>
        </w:rPr>
        <w:t xml:space="preserve"> between the notice of the contract award decision and the award of the contract. The purpose of the standstill period is to enable unsuccessful tenderers to consider the feedback on their submissions and to allow them an opportunity to seek further information or call for a review of the</w:t>
      </w:r>
      <w:r>
        <w:rPr>
          <w:spacing w:val="-24"/>
          <w:sz w:val="22"/>
          <w:szCs w:val="22"/>
        </w:rPr>
        <w:t xml:space="preserve"> </w:t>
      </w:r>
      <w:r>
        <w:rPr>
          <w:sz w:val="22"/>
          <w:szCs w:val="22"/>
        </w:rPr>
        <w:t>decision.</w:t>
      </w:r>
    </w:p>
    <w:p w14:paraId="2849120C" w14:textId="77777777" w:rsidR="007574B8" w:rsidRDefault="007574B8" w:rsidP="00C74B2B">
      <w:pPr>
        <w:pStyle w:val="BodyText"/>
        <w:kinsoku w:val="0"/>
        <w:overflowPunct w:val="0"/>
        <w:ind w:left="851" w:right="409" w:hanging="849"/>
      </w:pPr>
    </w:p>
    <w:p w14:paraId="16461AEC" w14:textId="77777777" w:rsidR="007574B8" w:rsidRDefault="007574B8" w:rsidP="00C74B2B">
      <w:pPr>
        <w:pStyle w:val="BodyText"/>
        <w:kinsoku w:val="0"/>
        <w:overflowPunct w:val="0"/>
        <w:ind w:left="851" w:right="409"/>
      </w:pPr>
      <w:r>
        <w:t xml:space="preserve">An organisation must allow a period of at least the relevant standstill period to elapse between the date of dispatch of the standstill notice and the date on which that organisation </w:t>
      </w:r>
      <w:proofErr w:type="gramStart"/>
      <w:r>
        <w:t>enters into</w:t>
      </w:r>
      <w:proofErr w:type="gramEnd"/>
      <w:r>
        <w:t xml:space="preserve"> the contract. This does not apply, however, where: -</w:t>
      </w:r>
    </w:p>
    <w:p w14:paraId="1A838AEE" w14:textId="77777777" w:rsidR="007574B8" w:rsidRDefault="007574B8" w:rsidP="00C74B2B">
      <w:pPr>
        <w:pStyle w:val="BodyText"/>
        <w:kinsoku w:val="0"/>
        <w:overflowPunct w:val="0"/>
        <w:spacing w:before="4"/>
        <w:ind w:left="851" w:right="409" w:hanging="849"/>
        <w:rPr>
          <w:sz w:val="24"/>
          <w:szCs w:val="24"/>
        </w:rPr>
      </w:pPr>
    </w:p>
    <w:p w14:paraId="437592F8" w14:textId="77777777" w:rsidR="007574B8" w:rsidRPr="00490C62" w:rsidRDefault="007574B8" w:rsidP="00C74B2B">
      <w:pPr>
        <w:pStyle w:val="ListParagraph"/>
        <w:numPr>
          <w:ilvl w:val="3"/>
          <w:numId w:val="36"/>
        </w:numPr>
        <w:kinsoku w:val="0"/>
        <w:overflowPunct w:val="0"/>
        <w:spacing w:line="268" w:lineRule="exact"/>
        <w:ind w:left="1134" w:right="409" w:hanging="283"/>
        <w:rPr>
          <w:sz w:val="22"/>
          <w:szCs w:val="22"/>
        </w:rPr>
      </w:pPr>
      <w:r>
        <w:rPr>
          <w:sz w:val="22"/>
          <w:szCs w:val="22"/>
        </w:rPr>
        <w:t>The contract or framework agreement is exempt from the requirement for prior publication of a contract</w:t>
      </w:r>
      <w:r w:rsidRPr="00490C62">
        <w:rPr>
          <w:sz w:val="22"/>
          <w:szCs w:val="22"/>
        </w:rPr>
        <w:t xml:space="preserve"> </w:t>
      </w:r>
      <w:proofErr w:type="gramStart"/>
      <w:r>
        <w:rPr>
          <w:sz w:val="22"/>
          <w:szCs w:val="22"/>
        </w:rPr>
        <w:t>notice;</w:t>
      </w:r>
      <w:proofErr w:type="gramEnd"/>
    </w:p>
    <w:p w14:paraId="10940B04" w14:textId="77777777" w:rsidR="007574B8" w:rsidRPr="00490C62" w:rsidRDefault="007574B8" w:rsidP="00C74B2B">
      <w:pPr>
        <w:pStyle w:val="ListParagraph"/>
        <w:numPr>
          <w:ilvl w:val="3"/>
          <w:numId w:val="36"/>
        </w:numPr>
        <w:kinsoku w:val="0"/>
        <w:overflowPunct w:val="0"/>
        <w:spacing w:line="268" w:lineRule="exact"/>
        <w:ind w:left="1134" w:right="409" w:hanging="283"/>
        <w:rPr>
          <w:sz w:val="22"/>
          <w:szCs w:val="22"/>
        </w:rPr>
      </w:pPr>
      <w:r>
        <w:rPr>
          <w:sz w:val="22"/>
          <w:szCs w:val="22"/>
        </w:rPr>
        <w:t>There are no tenderers</w:t>
      </w:r>
      <w:r w:rsidRPr="00490C62">
        <w:rPr>
          <w:sz w:val="22"/>
          <w:szCs w:val="22"/>
        </w:rPr>
        <w:t xml:space="preserve"> </w:t>
      </w:r>
      <w:proofErr w:type="gramStart"/>
      <w:r>
        <w:rPr>
          <w:sz w:val="22"/>
          <w:szCs w:val="22"/>
        </w:rPr>
        <w:t>concerned;</w:t>
      </w:r>
      <w:proofErr w:type="gramEnd"/>
    </w:p>
    <w:p w14:paraId="1A77408B" w14:textId="77777777" w:rsidR="007574B8" w:rsidRDefault="007574B8" w:rsidP="00C74B2B">
      <w:pPr>
        <w:pStyle w:val="BodyText"/>
        <w:kinsoku w:val="0"/>
        <w:overflowPunct w:val="0"/>
        <w:spacing w:before="3"/>
        <w:ind w:left="851" w:right="409" w:hanging="849"/>
        <w:rPr>
          <w:sz w:val="24"/>
          <w:szCs w:val="24"/>
        </w:rPr>
      </w:pPr>
    </w:p>
    <w:p w14:paraId="6BF3CECA" w14:textId="77777777" w:rsidR="007574B8" w:rsidRDefault="007574B8" w:rsidP="00C74B2B">
      <w:pPr>
        <w:pStyle w:val="BodyText"/>
        <w:kinsoku w:val="0"/>
        <w:overflowPunct w:val="0"/>
        <w:ind w:left="851" w:right="409"/>
        <w:rPr>
          <w:color w:val="000000"/>
        </w:rPr>
      </w:pPr>
      <w:r>
        <w:t xml:space="preserve">A notice is not required to be given under regulation </w:t>
      </w:r>
      <w:hyperlink r:id="rId52" w:history="1">
        <w:r>
          <w:rPr>
            <w:color w:val="0000FF"/>
            <w:u w:val="single"/>
          </w:rPr>
          <w:t>85(1) of the Public Contracts (Scotland)</w:t>
        </w:r>
      </w:hyperlink>
      <w:r>
        <w:rPr>
          <w:color w:val="0000FF"/>
        </w:rPr>
        <w:t xml:space="preserve"> </w:t>
      </w:r>
      <w:hyperlink r:id="rId53" w:history="1">
        <w:r>
          <w:rPr>
            <w:color w:val="0000FF"/>
            <w:u w:val="single"/>
          </w:rPr>
          <w:t>Regulations 2015</w:t>
        </w:r>
        <w:r>
          <w:rPr>
            <w:color w:val="0000FF"/>
          </w:rPr>
          <w:t xml:space="preserve"> </w:t>
        </w:r>
      </w:hyperlink>
      <w:r>
        <w:rPr>
          <w:color w:val="000000"/>
        </w:rPr>
        <w:t>(notices of decisions to award a contract or conclude a framework agreement).</w:t>
      </w:r>
    </w:p>
    <w:p w14:paraId="0351015D" w14:textId="77777777" w:rsidR="007574B8" w:rsidRDefault="007574B8" w:rsidP="00C74B2B">
      <w:pPr>
        <w:pStyle w:val="BodyText"/>
        <w:kinsoku w:val="0"/>
        <w:overflowPunct w:val="0"/>
        <w:spacing w:before="5"/>
        <w:ind w:left="851" w:right="409" w:hanging="849"/>
        <w:rPr>
          <w:sz w:val="24"/>
          <w:szCs w:val="24"/>
        </w:rPr>
      </w:pPr>
    </w:p>
    <w:p w14:paraId="55AE0881" w14:textId="7450ABC0" w:rsidR="007574B8" w:rsidRDefault="007574B8" w:rsidP="00C74B2B">
      <w:pPr>
        <w:pStyle w:val="ListParagraph"/>
        <w:numPr>
          <w:ilvl w:val="2"/>
          <w:numId w:val="18"/>
        </w:numPr>
        <w:kinsoku w:val="0"/>
        <w:overflowPunct w:val="0"/>
        <w:ind w:left="851" w:right="409" w:hanging="849"/>
        <w:rPr>
          <w:color w:val="000000"/>
          <w:sz w:val="22"/>
          <w:szCs w:val="22"/>
        </w:rPr>
      </w:pPr>
      <w:r>
        <w:rPr>
          <w:sz w:val="22"/>
          <w:szCs w:val="22"/>
        </w:rPr>
        <w:t xml:space="preserve">The mandatory standstill period begins the day after the electronic communication of the award decision to all tenderers. If the standstill period ends on a non-working day, it must </w:t>
      </w:r>
      <w:r>
        <w:rPr>
          <w:sz w:val="22"/>
          <w:szCs w:val="22"/>
        </w:rPr>
        <w:lastRenderedPageBreak/>
        <w:t xml:space="preserve">be extended to the next working day. An outline of the </w:t>
      </w:r>
      <w:proofErr w:type="gramStart"/>
      <w:r>
        <w:rPr>
          <w:sz w:val="22"/>
          <w:szCs w:val="22"/>
        </w:rPr>
        <w:t>10 day</w:t>
      </w:r>
      <w:proofErr w:type="gramEnd"/>
      <w:r>
        <w:rPr>
          <w:sz w:val="22"/>
          <w:szCs w:val="22"/>
        </w:rPr>
        <w:t xml:space="preserve"> timeline can be seen in Table </w:t>
      </w:r>
      <w:r w:rsidR="007B63B0">
        <w:rPr>
          <w:sz w:val="22"/>
          <w:szCs w:val="22"/>
        </w:rPr>
        <w:t>9</w:t>
      </w:r>
      <w:r>
        <w:rPr>
          <w:sz w:val="22"/>
          <w:szCs w:val="22"/>
        </w:rPr>
        <w:t xml:space="preserve"> below.</w:t>
      </w:r>
    </w:p>
    <w:p w14:paraId="10890DCB" w14:textId="77777777" w:rsidR="007574B8" w:rsidRDefault="007574B8" w:rsidP="00C74B2B">
      <w:pPr>
        <w:pStyle w:val="BodyText"/>
        <w:kinsoku w:val="0"/>
        <w:overflowPunct w:val="0"/>
        <w:spacing w:before="3"/>
        <w:ind w:left="851" w:right="409" w:hanging="849"/>
        <w:rPr>
          <w:sz w:val="24"/>
          <w:szCs w:val="24"/>
        </w:rPr>
      </w:pPr>
    </w:p>
    <w:tbl>
      <w:tblPr>
        <w:tblW w:w="0" w:type="auto"/>
        <w:tblInd w:w="946" w:type="dxa"/>
        <w:tblLayout w:type="fixed"/>
        <w:tblCellMar>
          <w:left w:w="0" w:type="dxa"/>
          <w:right w:w="0" w:type="dxa"/>
        </w:tblCellMar>
        <w:tblLook w:val="0000" w:firstRow="0" w:lastRow="0" w:firstColumn="0" w:lastColumn="0" w:noHBand="0" w:noVBand="0"/>
      </w:tblPr>
      <w:tblGrid>
        <w:gridCol w:w="2026"/>
        <w:gridCol w:w="6946"/>
      </w:tblGrid>
      <w:tr w:rsidR="007574B8" w14:paraId="0675B9ED" w14:textId="77777777" w:rsidTr="007B63B0">
        <w:trPr>
          <w:trHeight w:val="798"/>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B017F" w14:textId="77777777" w:rsidR="007574B8" w:rsidRPr="00490C62" w:rsidRDefault="007574B8" w:rsidP="00C74B2B">
            <w:pPr>
              <w:pStyle w:val="TableParagraph"/>
              <w:kinsoku w:val="0"/>
              <w:overflowPunct w:val="0"/>
              <w:spacing w:before="38"/>
              <w:ind w:left="42" w:right="137"/>
              <w:rPr>
                <w:b/>
                <w:bCs/>
                <w:sz w:val="22"/>
                <w:szCs w:val="22"/>
              </w:rPr>
            </w:pPr>
            <w:r w:rsidRPr="00490C62">
              <w:rPr>
                <w:b/>
                <w:bCs/>
                <w:sz w:val="22"/>
                <w:szCs w:val="22"/>
              </w:rPr>
              <w:t>Day 0</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9BFF4" w14:textId="711E0EB3" w:rsidR="007574B8" w:rsidRDefault="007574B8" w:rsidP="00C74B2B">
            <w:pPr>
              <w:pStyle w:val="TableParagraph"/>
              <w:kinsoku w:val="0"/>
              <w:overflowPunct w:val="0"/>
              <w:spacing w:before="38"/>
              <w:ind w:left="42" w:right="409"/>
              <w:rPr>
                <w:sz w:val="22"/>
                <w:szCs w:val="22"/>
              </w:rPr>
            </w:pPr>
            <w:r>
              <w:rPr>
                <w:sz w:val="22"/>
                <w:szCs w:val="22"/>
              </w:rPr>
              <w:t>Notification of award decision containing all relevant information to be e-mailed or faxed (most rapid means of communication) to</w:t>
            </w:r>
            <w:r w:rsidR="007509E7">
              <w:rPr>
                <w:sz w:val="22"/>
                <w:szCs w:val="22"/>
              </w:rPr>
              <w:t xml:space="preserve"> </w:t>
            </w:r>
            <w:r>
              <w:rPr>
                <w:sz w:val="22"/>
                <w:szCs w:val="22"/>
              </w:rPr>
              <w:t>unsuccessful Tenderers and confirmed by post.</w:t>
            </w:r>
          </w:p>
        </w:tc>
      </w:tr>
      <w:tr w:rsidR="007574B8" w14:paraId="42959215" w14:textId="77777777" w:rsidTr="007B63B0">
        <w:trPr>
          <w:trHeight w:val="294"/>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A7B1B" w14:textId="77777777" w:rsidR="007574B8" w:rsidRPr="00490C62" w:rsidRDefault="007574B8" w:rsidP="00C74B2B">
            <w:pPr>
              <w:pStyle w:val="TableParagraph"/>
              <w:kinsoku w:val="0"/>
              <w:overflowPunct w:val="0"/>
              <w:spacing w:before="38" w:line="237" w:lineRule="exact"/>
              <w:ind w:left="42" w:right="137"/>
              <w:rPr>
                <w:b/>
                <w:bCs/>
                <w:sz w:val="22"/>
                <w:szCs w:val="22"/>
              </w:rPr>
            </w:pPr>
            <w:r w:rsidRPr="00490C62">
              <w:rPr>
                <w:b/>
                <w:bCs/>
                <w:sz w:val="22"/>
                <w:szCs w:val="22"/>
              </w:rPr>
              <w:t>Day 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1BBFD" w14:textId="77777777" w:rsidR="007574B8" w:rsidRDefault="007574B8" w:rsidP="00C74B2B">
            <w:pPr>
              <w:pStyle w:val="TableParagraph"/>
              <w:kinsoku w:val="0"/>
              <w:overflowPunct w:val="0"/>
              <w:spacing w:before="38" w:line="237" w:lineRule="exact"/>
              <w:ind w:left="42" w:right="409"/>
              <w:rPr>
                <w:sz w:val="22"/>
                <w:szCs w:val="22"/>
              </w:rPr>
            </w:pPr>
            <w:r>
              <w:rPr>
                <w:sz w:val="22"/>
                <w:szCs w:val="22"/>
              </w:rPr>
              <w:t>Standstill period commences.</w:t>
            </w:r>
          </w:p>
        </w:tc>
      </w:tr>
      <w:tr w:rsidR="007574B8" w14:paraId="4D072105" w14:textId="77777777" w:rsidTr="007B63B0">
        <w:trPr>
          <w:trHeight w:val="292"/>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1F9CE" w14:textId="77777777" w:rsidR="007574B8" w:rsidRPr="00490C62" w:rsidRDefault="007574B8" w:rsidP="00C74B2B">
            <w:pPr>
              <w:pStyle w:val="TableParagraph"/>
              <w:kinsoku w:val="0"/>
              <w:overflowPunct w:val="0"/>
              <w:spacing w:before="38" w:line="234" w:lineRule="exact"/>
              <w:ind w:left="42" w:right="137"/>
              <w:rPr>
                <w:b/>
                <w:bCs/>
                <w:sz w:val="22"/>
                <w:szCs w:val="22"/>
              </w:rPr>
            </w:pPr>
            <w:r w:rsidRPr="00490C62">
              <w:rPr>
                <w:b/>
                <w:bCs/>
                <w:sz w:val="22"/>
                <w:szCs w:val="22"/>
              </w:rPr>
              <w:t>Day 2 - 9</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94D4B" w14:textId="77777777" w:rsidR="007574B8" w:rsidRDefault="007574B8" w:rsidP="00C74B2B">
            <w:pPr>
              <w:pStyle w:val="TableParagraph"/>
              <w:kinsoku w:val="0"/>
              <w:overflowPunct w:val="0"/>
              <w:ind w:left="42" w:right="409"/>
              <w:rPr>
                <w:rFonts w:ascii="Times New Roman" w:hAnsi="Times New Roman" w:cs="Times New Roman"/>
                <w:sz w:val="20"/>
                <w:szCs w:val="20"/>
              </w:rPr>
            </w:pPr>
          </w:p>
        </w:tc>
      </w:tr>
      <w:tr w:rsidR="007574B8" w14:paraId="7DA8F3BE" w14:textId="77777777" w:rsidTr="007B63B0">
        <w:trPr>
          <w:trHeight w:val="544"/>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A9083" w14:textId="77777777" w:rsidR="007574B8" w:rsidRPr="00490C62" w:rsidRDefault="007574B8" w:rsidP="00C74B2B">
            <w:pPr>
              <w:pStyle w:val="TableParagraph"/>
              <w:kinsoku w:val="0"/>
              <w:overflowPunct w:val="0"/>
              <w:spacing w:before="43" w:line="252" w:lineRule="exact"/>
              <w:ind w:left="42" w:right="137"/>
              <w:rPr>
                <w:b/>
                <w:bCs/>
                <w:sz w:val="22"/>
                <w:szCs w:val="22"/>
              </w:rPr>
            </w:pPr>
            <w:r w:rsidRPr="00490C62">
              <w:rPr>
                <w:b/>
                <w:bCs/>
                <w:sz w:val="22"/>
                <w:szCs w:val="22"/>
              </w:rPr>
              <w:t>Day10 (midnight)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6C74F" w14:textId="77777777" w:rsidR="007574B8" w:rsidRDefault="007574B8" w:rsidP="00C74B2B">
            <w:pPr>
              <w:pStyle w:val="TableParagraph"/>
              <w:kinsoku w:val="0"/>
              <w:overflowPunct w:val="0"/>
              <w:spacing w:before="38"/>
              <w:ind w:left="42" w:right="409"/>
              <w:rPr>
                <w:sz w:val="22"/>
                <w:szCs w:val="22"/>
              </w:rPr>
            </w:pPr>
            <w:r>
              <w:rPr>
                <w:sz w:val="22"/>
                <w:szCs w:val="22"/>
              </w:rPr>
              <w:t>End of standstill period.</w:t>
            </w:r>
          </w:p>
        </w:tc>
      </w:tr>
      <w:tr w:rsidR="007574B8" w14:paraId="42C11FF3" w14:textId="77777777" w:rsidTr="007B63B0">
        <w:trPr>
          <w:trHeight w:val="432"/>
        </w:trPr>
        <w:tc>
          <w:tcPr>
            <w:tcW w:w="2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BBC41" w14:textId="77777777" w:rsidR="007574B8" w:rsidRPr="00490C62" w:rsidRDefault="007574B8" w:rsidP="00C74B2B">
            <w:pPr>
              <w:pStyle w:val="TableParagraph"/>
              <w:kinsoku w:val="0"/>
              <w:overflowPunct w:val="0"/>
              <w:spacing w:before="38"/>
              <w:ind w:left="42" w:right="137"/>
              <w:rPr>
                <w:b/>
                <w:bCs/>
                <w:sz w:val="22"/>
                <w:szCs w:val="22"/>
              </w:rPr>
            </w:pPr>
            <w:r w:rsidRPr="00490C62">
              <w:rPr>
                <w:b/>
                <w:bCs/>
                <w:sz w:val="22"/>
                <w:szCs w:val="22"/>
              </w:rPr>
              <w:t>Day 11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1E9BF" w14:textId="77777777" w:rsidR="007574B8" w:rsidRDefault="007574B8" w:rsidP="00C74B2B">
            <w:pPr>
              <w:pStyle w:val="TableParagraph"/>
              <w:kinsoku w:val="0"/>
              <w:overflowPunct w:val="0"/>
              <w:spacing w:before="38"/>
              <w:ind w:left="42" w:right="409"/>
              <w:rPr>
                <w:sz w:val="22"/>
                <w:szCs w:val="22"/>
              </w:rPr>
            </w:pPr>
            <w:r>
              <w:rPr>
                <w:sz w:val="22"/>
                <w:szCs w:val="22"/>
              </w:rPr>
              <w:t>Conclusion (final award) of Contract if no legal challenge received.</w:t>
            </w:r>
          </w:p>
        </w:tc>
      </w:tr>
    </w:tbl>
    <w:p w14:paraId="178B9A1D" w14:textId="66243236" w:rsidR="009A788D" w:rsidRPr="00C16CAF" w:rsidRDefault="009A788D" w:rsidP="00C16CAF">
      <w:pPr>
        <w:pStyle w:val="BodyText"/>
        <w:kinsoku w:val="0"/>
        <w:overflowPunct w:val="0"/>
        <w:spacing w:before="1"/>
        <w:ind w:left="851" w:right="-16"/>
        <w:rPr>
          <w:b/>
          <w:bCs/>
          <w:i/>
          <w:iCs/>
        </w:rPr>
      </w:pPr>
      <w:r w:rsidRPr="00C16CAF">
        <w:rPr>
          <w:b/>
          <w:bCs/>
          <w:i/>
          <w:iCs/>
        </w:rPr>
        <w:t xml:space="preserve">Table </w:t>
      </w:r>
      <w:r w:rsidR="00C16CAF" w:rsidRPr="00C16CAF">
        <w:rPr>
          <w:b/>
          <w:bCs/>
          <w:i/>
          <w:iCs/>
        </w:rPr>
        <w:t>9</w:t>
      </w:r>
      <w:r w:rsidRPr="00C16CAF">
        <w:rPr>
          <w:b/>
          <w:bCs/>
          <w:i/>
          <w:iCs/>
        </w:rPr>
        <w:t xml:space="preserve"> Timeline for Mandatory Standstill Period (electronic means of communication)</w:t>
      </w:r>
    </w:p>
    <w:p w14:paraId="11A49043" w14:textId="24B6F27E" w:rsidR="02008B31" w:rsidRDefault="02008B31" w:rsidP="00C74B2B"/>
    <w:p w14:paraId="6A5F9DE5" w14:textId="48EB52E4" w:rsidR="007574B8" w:rsidRDefault="007574B8" w:rsidP="00C74B2B">
      <w:pPr>
        <w:pStyle w:val="ListParagraph"/>
        <w:numPr>
          <w:ilvl w:val="2"/>
          <w:numId w:val="18"/>
        </w:numPr>
        <w:kinsoku w:val="0"/>
        <w:overflowPunct w:val="0"/>
        <w:ind w:left="851" w:right="409" w:hanging="849"/>
        <w:rPr>
          <w:color w:val="000000"/>
          <w:sz w:val="22"/>
          <w:szCs w:val="22"/>
        </w:rPr>
      </w:pPr>
      <w:r>
        <w:rPr>
          <w:sz w:val="22"/>
          <w:szCs w:val="22"/>
        </w:rPr>
        <w:t xml:space="preserve">If unsuccessful tenderers have any concerns </w:t>
      </w:r>
      <w:proofErr w:type="gramStart"/>
      <w:r>
        <w:rPr>
          <w:sz w:val="22"/>
          <w:szCs w:val="22"/>
        </w:rPr>
        <w:t>with regard to</w:t>
      </w:r>
      <w:proofErr w:type="gramEnd"/>
      <w:r>
        <w:rPr>
          <w:sz w:val="22"/>
          <w:szCs w:val="22"/>
        </w:rPr>
        <w:t xml:space="preserve"> the process and/or its outcome, they should be raised during this period</w:t>
      </w:r>
      <w:r w:rsidR="008C1752">
        <w:rPr>
          <w:sz w:val="22"/>
          <w:szCs w:val="22"/>
        </w:rPr>
        <w:t xml:space="preserve"> and a request for debrief made</w:t>
      </w:r>
      <w:r>
        <w:rPr>
          <w:sz w:val="22"/>
          <w:szCs w:val="22"/>
        </w:rPr>
        <w:t>. Before approaching the court seeking any legal remedies, a tenderer must inform the Organisation, explaining the basis for its application to the court. The Council will usually be aware of any legal challenge prior to the end of the mandatory standstill</w:t>
      </w:r>
      <w:r>
        <w:rPr>
          <w:spacing w:val="-3"/>
          <w:sz w:val="22"/>
          <w:szCs w:val="22"/>
        </w:rPr>
        <w:t xml:space="preserve"> </w:t>
      </w:r>
      <w:r>
        <w:rPr>
          <w:sz w:val="22"/>
          <w:szCs w:val="22"/>
        </w:rPr>
        <w:t>period.</w:t>
      </w:r>
    </w:p>
    <w:p w14:paraId="71395765" w14:textId="77777777" w:rsidR="007574B8" w:rsidRDefault="007574B8" w:rsidP="00C74B2B">
      <w:pPr>
        <w:pStyle w:val="BodyText"/>
        <w:kinsoku w:val="0"/>
        <w:overflowPunct w:val="0"/>
        <w:spacing w:before="5"/>
        <w:ind w:left="851" w:right="409" w:hanging="849"/>
        <w:rPr>
          <w:sz w:val="24"/>
          <w:szCs w:val="24"/>
        </w:rPr>
      </w:pPr>
    </w:p>
    <w:p w14:paraId="3FDAAB89" w14:textId="77777777" w:rsidR="007574B8" w:rsidRDefault="007574B8" w:rsidP="00C74B2B">
      <w:pPr>
        <w:pStyle w:val="BodyText"/>
        <w:kinsoku w:val="0"/>
        <w:overflowPunct w:val="0"/>
        <w:ind w:left="851" w:right="409"/>
      </w:pPr>
      <w:r>
        <w:t>When action is commenced in court the Council cannot award the contract unless the court permits this (usually after the Organisation has successfully applied to the court).</w:t>
      </w:r>
    </w:p>
    <w:p w14:paraId="42F38BB3" w14:textId="77777777" w:rsidR="007574B8" w:rsidRDefault="007574B8" w:rsidP="00C74B2B">
      <w:pPr>
        <w:pStyle w:val="BodyText"/>
        <w:kinsoku w:val="0"/>
        <w:overflowPunct w:val="0"/>
        <w:spacing w:before="3"/>
        <w:ind w:left="851" w:right="409" w:hanging="849"/>
        <w:rPr>
          <w:sz w:val="24"/>
          <w:szCs w:val="24"/>
        </w:rPr>
      </w:pPr>
    </w:p>
    <w:p w14:paraId="14431F35" w14:textId="77777777" w:rsidR="007574B8" w:rsidRDefault="007574B8" w:rsidP="00C74B2B">
      <w:pPr>
        <w:pStyle w:val="BodyText"/>
        <w:kinsoku w:val="0"/>
        <w:overflowPunct w:val="0"/>
        <w:ind w:left="851" w:right="409"/>
      </w:pPr>
      <w:r>
        <w:t>It should be noted that, even after the award of the contract a supplier can approach the court seeking damages (see remedies section).</w:t>
      </w:r>
    </w:p>
    <w:p w14:paraId="6E10EB2D" w14:textId="77777777" w:rsidR="007574B8" w:rsidRDefault="007574B8" w:rsidP="00C74B2B">
      <w:pPr>
        <w:pStyle w:val="BodyText"/>
        <w:kinsoku w:val="0"/>
        <w:overflowPunct w:val="0"/>
        <w:spacing w:before="2"/>
        <w:ind w:left="851" w:right="409" w:hanging="849"/>
        <w:rPr>
          <w:sz w:val="27"/>
          <w:szCs w:val="27"/>
        </w:rPr>
      </w:pPr>
    </w:p>
    <w:p w14:paraId="1A1AFCA9" w14:textId="555B7C8F" w:rsidR="007574B8" w:rsidRDefault="007574B8" w:rsidP="00C74B2B">
      <w:pPr>
        <w:pStyle w:val="ListParagraph"/>
        <w:numPr>
          <w:ilvl w:val="2"/>
          <w:numId w:val="18"/>
        </w:numPr>
        <w:kinsoku w:val="0"/>
        <w:overflowPunct w:val="0"/>
        <w:ind w:left="851" w:right="409" w:hanging="849"/>
        <w:rPr>
          <w:color w:val="000000"/>
          <w:sz w:val="22"/>
          <w:szCs w:val="22"/>
        </w:rPr>
      </w:pPr>
      <w:r>
        <w:rPr>
          <w:sz w:val="22"/>
          <w:szCs w:val="22"/>
        </w:rPr>
        <w:t>Although there is no mandatory standstill period for regulated contracts below thresholds, you should as a matter of best practice include a voluntary standstill period no greater or lesser than is proportionate to the exercise in</w:t>
      </w:r>
      <w:r>
        <w:rPr>
          <w:spacing w:val="-9"/>
          <w:sz w:val="22"/>
          <w:szCs w:val="22"/>
        </w:rPr>
        <w:t xml:space="preserve"> </w:t>
      </w:r>
      <w:r>
        <w:rPr>
          <w:sz w:val="22"/>
          <w:szCs w:val="22"/>
        </w:rPr>
        <w:t>question.</w:t>
      </w:r>
    </w:p>
    <w:p w14:paraId="1E00FF51" w14:textId="77777777" w:rsidR="007574B8" w:rsidRDefault="007574B8" w:rsidP="00C74B2B">
      <w:pPr>
        <w:tabs>
          <w:tab w:val="left" w:pos="929"/>
        </w:tabs>
        <w:kinsoku w:val="0"/>
        <w:overflowPunct w:val="0"/>
        <w:ind w:right="409"/>
        <w:rPr>
          <w:color w:val="000000"/>
        </w:rPr>
      </w:pPr>
    </w:p>
    <w:p w14:paraId="0C634395" w14:textId="77777777" w:rsidR="007574B8" w:rsidRDefault="007574B8" w:rsidP="00C74B2B">
      <w:pPr>
        <w:pStyle w:val="Heading2"/>
        <w:numPr>
          <w:ilvl w:val="1"/>
          <w:numId w:val="18"/>
        </w:numPr>
        <w:kinsoku w:val="0"/>
        <w:overflowPunct w:val="0"/>
        <w:spacing w:before="64"/>
        <w:ind w:left="851" w:right="409" w:hanging="837"/>
        <w:rPr>
          <w:color w:val="000000"/>
        </w:rPr>
      </w:pPr>
      <w:bookmarkStart w:id="115" w:name="_Toc154052143"/>
      <w:r>
        <w:t>Debriefing</w:t>
      </w:r>
      <w:bookmarkEnd w:id="115"/>
    </w:p>
    <w:p w14:paraId="57246E57" w14:textId="77777777" w:rsidR="007574B8" w:rsidRDefault="007574B8" w:rsidP="00C74B2B">
      <w:pPr>
        <w:pStyle w:val="ListParagraph"/>
        <w:numPr>
          <w:ilvl w:val="2"/>
          <w:numId w:val="18"/>
        </w:numPr>
        <w:kinsoku w:val="0"/>
        <w:overflowPunct w:val="0"/>
        <w:spacing w:before="61"/>
        <w:ind w:left="851" w:right="409" w:hanging="837"/>
        <w:rPr>
          <w:color w:val="000000"/>
          <w:sz w:val="22"/>
          <w:szCs w:val="22"/>
        </w:rPr>
      </w:pPr>
      <w:r>
        <w:rPr>
          <w:sz w:val="22"/>
          <w:szCs w:val="22"/>
        </w:rPr>
        <w:t>Debriefing is a way of helping suppliers to improve their competitive performance, which in turn produces benefits to procuring organisations. Unsuccessful suppliers and tenderers have a right to know the reasons for their</w:t>
      </w:r>
      <w:r>
        <w:rPr>
          <w:spacing w:val="-14"/>
          <w:sz w:val="22"/>
          <w:szCs w:val="22"/>
        </w:rPr>
        <w:t xml:space="preserve"> </w:t>
      </w:r>
      <w:r>
        <w:rPr>
          <w:sz w:val="22"/>
          <w:szCs w:val="22"/>
        </w:rPr>
        <w:t>rejection.</w:t>
      </w:r>
    </w:p>
    <w:p w14:paraId="2BA9D6D3" w14:textId="77777777" w:rsidR="007574B8" w:rsidRDefault="007574B8" w:rsidP="00C74B2B">
      <w:pPr>
        <w:pStyle w:val="BodyText"/>
        <w:kinsoku w:val="0"/>
        <w:overflowPunct w:val="0"/>
        <w:spacing w:before="1"/>
        <w:ind w:left="851" w:right="409" w:hanging="837"/>
      </w:pPr>
    </w:p>
    <w:p w14:paraId="2DA3209D" w14:textId="77777777" w:rsidR="007574B8" w:rsidRDefault="007574B8" w:rsidP="00C74B2B">
      <w:pPr>
        <w:pStyle w:val="ListParagraph"/>
        <w:numPr>
          <w:ilvl w:val="2"/>
          <w:numId w:val="18"/>
        </w:numPr>
        <w:kinsoku w:val="0"/>
        <w:overflowPunct w:val="0"/>
        <w:ind w:left="851" w:right="409" w:hanging="837"/>
        <w:rPr>
          <w:color w:val="000000"/>
          <w:sz w:val="22"/>
          <w:szCs w:val="22"/>
        </w:rPr>
      </w:pPr>
      <w:r>
        <w:rPr>
          <w:sz w:val="22"/>
          <w:szCs w:val="22"/>
        </w:rPr>
        <w:t>The Procuring Officer provides a limited debrief in the standard notification to unsuccessful candidates, however a candidate may request in writing the reasons for a contracting decision. Under such circumstances, the Procuring Officer must give the reasons in writing within 15 days of the request. If requested, the Procuring Officer may also give the debriefing information to candidates who were de-selected in a pre-tender short listing</w:t>
      </w:r>
      <w:r>
        <w:rPr>
          <w:spacing w:val="-10"/>
          <w:sz w:val="22"/>
          <w:szCs w:val="22"/>
        </w:rPr>
        <w:t xml:space="preserve"> </w:t>
      </w:r>
      <w:r>
        <w:rPr>
          <w:sz w:val="22"/>
          <w:szCs w:val="22"/>
        </w:rPr>
        <w:t>process.</w:t>
      </w:r>
    </w:p>
    <w:p w14:paraId="6626F735" w14:textId="77777777" w:rsidR="007574B8" w:rsidRDefault="007574B8" w:rsidP="00C74B2B">
      <w:pPr>
        <w:pStyle w:val="BodyText"/>
        <w:kinsoku w:val="0"/>
        <w:overflowPunct w:val="0"/>
        <w:spacing w:before="11"/>
        <w:ind w:left="851" w:right="409" w:hanging="837"/>
        <w:rPr>
          <w:sz w:val="21"/>
          <w:szCs w:val="21"/>
        </w:rPr>
      </w:pPr>
    </w:p>
    <w:p w14:paraId="7FE693BA" w14:textId="250AA680" w:rsidR="007574B8" w:rsidRDefault="007574B8" w:rsidP="00C74B2B">
      <w:pPr>
        <w:pStyle w:val="ListParagraph"/>
        <w:numPr>
          <w:ilvl w:val="2"/>
          <w:numId w:val="18"/>
        </w:numPr>
        <w:kinsoku w:val="0"/>
        <w:overflowPunct w:val="0"/>
        <w:ind w:left="851" w:right="409" w:hanging="837"/>
        <w:rPr>
          <w:color w:val="000000"/>
          <w:sz w:val="22"/>
          <w:szCs w:val="22"/>
        </w:rPr>
      </w:pPr>
      <w:r>
        <w:rPr>
          <w:sz w:val="22"/>
          <w:szCs w:val="22"/>
        </w:rPr>
        <w:t xml:space="preserve">Where a formal debriefing meeting is required, this may involve representatives from both the Service and </w:t>
      </w:r>
      <w:r w:rsidR="008C1752">
        <w:rPr>
          <w:sz w:val="22"/>
          <w:szCs w:val="22"/>
        </w:rPr>
        <w:t>CPU</w:t>
      </w:r>
      <w:r>
        <w:rPr>
          <w:sz w:val="22"/>
          <w:szCs w:val="22"/>
        </w:rPr>
        <w:t xml:space="preserve"> to ensure that the debriefing is carried out by experienced and fully trained staff. Technical/operational representatives must understand their role prior to the debriefing.</w:t>
      </w:r>
    </w:p>
    <w:p w14:paraId="4BBE40DA" w14:textId="77777777" w:rsidR="007574B8" w:rsidRDefault="007574B8" w:rsidP="00C74B2B">
      <w:pPr>
        <w:pStyle w:val="BodyText"/>
        <w:kinsoku w:val="0"/>
        <w:overflowPunct w:val="0"/>
        <w:ind w:left="851" w:right="409" w:hanging="837"/>
      </w:pPr>
    </w:p>
    <w:p w14:paraId="5CCAD5D1" w14:textId="77777777" w:rsidR="007574B8" w:rsidRPr="00F073A2" w:rsidRDefault="007574B8" w:rsidP="00C74B2B">
      <w:pPr>
        <w:pStyle w:val="ListParagraph"/>
        <w:numPr>
          <w:ilvl w:val="2"/>
          <w:numId w:val="18"/>
        </w:numPr>
        <w:kinsoku w:val="0"/>
        <w:overflowPunct w:val="0"/>
        <w:ind w:left="851" w:right="409" w:hanging="837"/>
        <w:rPr>
          <w:color w:val="000000"/>
          <w:sz w:val="22"/>
          <w:szCs w:val="22"/>
        </w:rPr>
      </w:pPr>
      <w:r>
        <w:rPr>
          <w:sz w:val="22"/>
          <w:szCs w:val="22"/>
        </w:rPr>
        <w:t xml:space="preserve">Only the Tenderer’s own submission may be discussed during debrief - commercial terms or innovations put forward by another tenderer cannot be disclosed. Tenderers may also be asked for constructive comments </w:t>
      </w:r>
      <w:r w:rsidRPr="003170EA">
        <w:rPr>
          <w:bCs/>
          <w:sz w:val="22"/>
          <w:szCs w:val="22"/>
        </w:rPr>
        <w:t>o</w:t>
      </w:r>
      <w:r>
        <w:rPr>
          <w:sz w:val="22"/>
          <w:szCs w:val="22"/>
        </w:rPr>
        <w:t>n the ITT document. A record of any tenderer debrief must be</w:t>
      </w:r>
      <w:r>
        <w:rPr>
          <w:spacing w:val="-3"/>
          <w:sz w:val="22"/>
          <w:szCs w:val="22"/>
        </w:rPr>
        <w:t xml:space="preserve"> </w:t>
      </w:r>
      <w:r>
        <w:rPr>
          <w:sz w:val="22"/>
          <w:szCs w:val="22"/>
        </w:rPr>
        <w:t>kept.</w:t>
      </w:r>
    </w:p>
    <w:p w14:paraId="5501F9D6" w14:textId="77777777" w:rsidR="00F073A2" w:rsidRPr="00F073A2" w:rsidRDefault="00F073A2" w:rsidP="00F073A2">
      <w:pPr>
        <w:pStyle w:val="ListParagraph"/>
        <w:rPr>
          <w:color w:val="000000"/>
          <w:sz w:val="22"/>
          <w:szCs w:val="22"/>
        </w:rPr>
      </w:pPr>
    </w:p>
    <w:p w14:paraId="10D48D74" w14:textId="77777777" w:rsidR="007574B8" w:rsidRDefault="007574B8" w:rsidP="00C74B2B">
      <w:pPr>
        <w:pStyle w:val="Heading2"/>
        <w:numPr>
          <w:ilvl w:val="1"/>
          <w:numId w:val="18"/>
        </w:numPr>
        <w:kinsoku w:val="0"/>
        <w:overflowPunct w:val="0"/>
        <w:ind w:left="851" w:right="409" w:hanging="837"/>
        <w:rPr>
          <w:color w:val="000000"/>
        </w:rPr>
      </w:pPr>
      <w:bookmarkStart w:id="116" w:name="_Toc154052144"/>
      <w:r>
        <w:t>Legal Challenge by</w:t>
      </w:r>
      <w:r>
        <w:rPr>
          <w:spacing w:val="-5"/>
        </w:rPr>
        <w:t xml:space="preserve"> </w:t>
      </w:r>
      <w:r>
        <w:t>Tenderer</w:t>
      </w:r>
      <w:bookmarkEnd w:id="116"/>
    </w:p>
    <w:p w14:paraId="41851C92" w14:textId="77777777" w:rsidR="007574B8" w:rsidRDefault="007574B8" w:rsidP="00C74B2B">
      <w:pPr>
        <w:pStyle w:val="ListParagraph"/>
        <w:numPr>
          <w:ilvl w:val="2"/>
          <w:numId w:val="18"/>
        </w:numPr>
        <w:kinsoku w:val="0"/>
        <w:overflowPunct w:val="0"/>
        <w:ind w:left="851" w:right="409" w:hanging="837"/>
        <w:rPr>
          <w:color w:val="000000"/>
          <w:sz w:val="22"/>
          <w:szCs w:val="22"/>
        </w:rPr>
      </w:pPr>
      <w:r>
        <w:rPr>
          <w:sz w:val="22"/>
          <w:szCs w:val="22"/>
        </w:rPr>
        <w:t xml:space="preserve">A Tenderer may make an application to the Court of Session/Sheriff Court which shall automatically suspend the procurement process upon serving of a summons. This litigation is not an expensive process for the Tenderer and the Tenderer will not be responsible for </w:t>
      </w:r>
      <w:r>
        <w:rPr>
          <w:sz w:val="22"/>
          <w:szCs w:val="22"/>
        </w:rPr>
        <w:lastRenderedPageBreak/>
        <w:t xml:space="preserve">the costs of delay, merely legal expenses, if rejected. The onus is on the council to demonstrate that the application is spurious and for the suspension to be lifted prior to proceeding to contract award. If court proceedings are served on the Council during the standstill </w:t>
      </w:r>
      <w:proofErr w:type="gramStart"/>
      <w:r>
        <w:rPr>
          <w:sz w:val="22"/>
          <w:szCs w:val="22"/>
        </w:rPr>
        <w:t>period</w:t>
      </w:r>
      <w:proofErr w:type="gramEnd"/>
      <w:r>
        <w:rPr>
          <w:sz w:val="22"/>
          <w:szCs w:val="22"/>
        </w:rPr>
        <w:t xml:space="preserve"> then the Council cannot enter into the</w:t>
      </w:r>
      <w:r>
        <w:rPr>
          <w:spacing w:val="-8"/>
          <w:sz w:val="22"/>
          <w:szCs w:val="22"/>
        </w:rPr>
        <w:t xml:space="preserve"> </w:t>
      </w:r>
      <w:r>
        <w:rPr>
          <w:sz w:val="22"/>
          <w:szCs w:val="22"/>
        </w:rPr>
        <w:t>contract.</w:t>
      </w:r>
    </w:p>
    <w:p w14:paraId="2AA5EF46" w14:textId="77777777" w:rsidR="007574B8" w:rsidRDefault="007574B8" w:rsidP="00C74B2B">
      <w:pPr>
        <w:pStyle w:val="BodyText"/>
        <w:kinsoku w:val="0"/>
        <w:overflowPunct w:val="0"/>
        <w:spacing w:before="5"/>
        <w:ind w:right="409" w:hanging="926"/>
        <w:rPr>
          <w:sz w:val="24"/>
          <w:szCs w:val="24"/>
        </w:rPr>
      </w:pPr>
    </w:p>
    <w:p w14:paraId="3AD908ED" w14:textId="21BE5BC0" w:rsidR="007574B8" w:rsidRDefault="007574B8" w:rsidP="00C74B2B">
      <w:pPr>
        <w:pStyle w:val="BodyText"/>
        <w:kinsoku w:val="0"/>
        <w:overflowPunct w:val="0"/>
        <w:ind w:left="851" w:right="409"/>
      </w:pPr>
      <w:r>
        <w:t xml:space="preserve">The Council must ensure that a process is in place to make sure that all relevant staff are informed when proceedings are </w:t>
      </w:r>
      <w:r w:rsidR="00830C02">
        <w:t>served,</w:t>
      </w:r>
      <w:r>
        <w:t xml:space="preserve"> and that appropriate action is taken.</w:t>
      </w:r>
    </w:p>
    <w:p w14:paraId="3338444A" w14:textId="77777777" w:rsidR="007574B8" w:rsidRDefault="007574B8" w:rsidP="00C74B2B">
      <w:pPr>
        <w:pStyle w:val="BodyText"/>
        <w:kinsoku w:val="0"/>
        <w:overflowPunct w:val="0"/>
        <w:ind w:left="851" w:right="409" w:hanging="849"/>
      </w:pPr>
    </w:p>
    <w:p w14:paraId="10A09CB5" w14:textId="74D5A235" w:rsidR="007574B8" w:rsidRDefault="007574B8" w:rsidP="00C74B2B">
      <w:pPr>
        <w:pStyle w:val="ListParagraph"/>
        <w:numPr>
          <w:ilvl w:val="2"/>
          <w:numId w:val="18"/>
        </w:numPr>
        <w:tabs>
          <w:tab w:val="left" w:pos="929"/>
        </w:tabs>
        <w:kinsoku w:val="0"/>
        <w:overflowPunct w:val="0"/>
        <w:ind w:left="851" w:right="409" w:hanging="849"/>
        <w:rPr>
          <w:color w:val="000000"/>
          <w:sz w:val="22"/>
          <w:szCs w:val="22"/>
        </w:rPr>
      </w:pPr>
      <w:proofErr w:type="gramStart"/>
      <w:r>
        <w:rPr>
          <w:sz w:val="22"/>
          <w:szCs w:val="22"/>
        </w:rPr>
        <w:t>In the event that</w:t>
      </w:r>
      <w:proofErr w:type="gramEnd"/>
      <w:r>
        <w:rPr>
          <w:sz w:val="22"/>
          <w:szCs w:val="22"/>
        </w:rPr>
        <w:t xml:space="preserve"> the council breaches the standstill period or proceeds with contract award despite automatic suspension, then the contract may be declared ‘ineffective’, i.e. can be set aside even when performance has </w:t>
      </w:r>
      <w:r w:rsidR="00180CF8">
        <w:rPr>
          <w:sz w:val="22"/>
          <w:szCs w:val="22"/>
        </w:rPr>
        <w:t>commenced,</w:t>
      </w:r>
      <w:r>
        <w:rPr>
          <w:sz w:val="22"/>
          <w:szCs w:val="22"/>
        </w:rPr>
        <w:t xml:space="preserve"> and the court must make an order unwinding the result – the council may become liable for damages from the aggrieved bidder and the supplier who was awarded the</w:t>
      </w:r>
      <w:r>
        <w:rPr>
          <w:spacing w:val="-3"/>
          <w:sz w:val="22"/>
          <w:szCs w:val="22"/>
        </w:rPr>
        <w:t xml:space="preserve"> </w:t>
      </w:r>
      <w:r>
        <w:rPr>
          <w:sz w:val="22"/>
          <w:szCs w:val="22"/>
        </w:rPr>
        <w:t>contract.</w:t>
      </w:r>
    </w:p>
    <w:p w14:paraId="7CA88CB7" w14:textId="77777777" w:rsidR="007574B8" w:rsidRDefault="007574B8" w:rsidP="00C74B2B">
      <w:pPr>
        <w:pStyle w:val="BodyText"/>
        <w:kinsoku w:val="0"/>
        <w:overflowPunct w:val="0"/>
        <w:spacing w:before="10"/>
        <w:ind w:left="851" w:right="409" w:hanging="849"/>
        <w:rPr>
          <w:sz w:val="21"/>
          <w:szCs w:val="21"/>
        </w:rPr>
      </w:pPr>
    </w:p>
    <w:p w14:paraId="692B34D3" w14:textId="77777777" w:rsidR="007574B8" w:rsidRDefault="007574B8" w:rsidP="00C74B2B">
      <w:pPr>
        <w:pStyle w:val="ListParagraph"/>
        <w:numPr>
          <w:ilvl w:val="2"/>
          <w:numId w:val="18"/>
        </w:numPr>
        <w:tabs>
          <w:tab w:val="left" w:pos="929"/>
        </w:tabs>
        <w:kinsoku w:val="0"/>
        <w:overflowPunct w:val="0"/>
        <w:spacing w:before="1"/>
        <w:ind w:left="851" w:right="409" w:hanging="849"/>
        <w:rPr>
          <w:color w:val="000000"/>
          <w:sz w:val="22"/>
          <w:szCs w:val="22"/>
        </w:rPr>
      </w:pPr>
      <w:r>
        <w:rPr>
          <w:sz w:val="22"/>
          <w:szCs w:val="22"/>
        </w:rPr>
        <w:t>The court must then decide what to do about works already completed under the contract and must order a fine. To avoid ‘ineffectiveness’ it is critical that the process has been standstill compliant as a contract may not be declared ineffective for substantive breach alone.</w:t>
      </w:r>
    </w:p>
    <w:p w14:paraId="399675AB" w14:textId="77777777" w:rsidR="007574B8" w:rsidRDefault="007574B8" w:rsidP="00C74B2B">
      <w:pPr>
        <w:pStyle w:val="BodyText"/>
        <w:kinsoku w:val="0"/>
        <w:overflowPunct w:val="0"/>
        <w:spacing w:before="8"/>
        <w:ind w:left="851" w:right="409" w:hanging="849"/>
        <w:rPr>
          <w:sz w:val="20"/>
          <w:szCs w:val="20"/>
        </w:rPr>
      </w:pPr>
    </w:p>
    <w:p w14:paraId="5C2CF3FE" w14:textId="77777777" w:rsidR="007574B8" w:rsidRDefault="007574B8" w:rsidP="00C74B2B">
      <w:pPr>
        <w:pStyle w:val="Heading2"/>
        <w:numPr>
          <w:ilvl w:val="1"/>
          <w:numId w:val="18"/>
        </w:numPr>
        <w:tabs>
          <w:tab w:val="left" w:pos="941"/>
        </w:tabs>
        <w:kinsoku w:val="0"/>
        <w:overflowPunct w:val="0"/>
        <w:ind w:left="851" w:right="409" w:hanging="849"/>
        <w:rPr>
          <w:color w:val="000000"/>
        </w:rPr>
      </w:pPr>
      <w:bookmarkStart w:id="117" w:name="_Toc154052145"/>
      <w:r>
        <w:t>No Legal Challenge by</w:t>
      </w:r>
      <w:r>
        <w:rPr>
          <w:spacing w:val="-6"/>
        </w:rPr>
        <w:t xml:space="preserve"> </w:t>
      </w:r>
      <w:r>
        <w:t>Tenderer</w:t>
      </w:r>
      <w:bookmarkEnd w:id="117"/>
    </w:p>
    <w:p w14:paraId="43992D11" w14:textId="23A1BD75" w:rsidR="007574B8" w:rsidRDefault="007574B8" w:rsidP="00C74B2B">
      <w:pPr>
        <w:pStyle w:val="ListParagraph"/>
        <w:numPr>
          <w:ilvl w:val="2"/>
          <w:numId w:val="18"/>
        </w:numPr>
        <w:tabs>
          <w:tab w:val="left" w:pos="941"/>
        </w:tabs>
        <w:kinsoku w:val="0"/>
        <w:overflowPunct w:val="0"/>
        <w:spacing w:before="62"/>
        <w:ind w:left="851" w:right="409" w:hanging="849"/>
        <w:rPr>
          <w:color w:val="000000"/>
          <w:sz w:val="22"/>
          <w:szCs w:val="22"/>
        </w:rPr>
      </w:pPr>
      <w:r>
        <w:rPr>
          <w:sz w:val="22"/>
          <w:szCs w:val="22"/>
        </w:rPr>
        <w:t>If no legal challenges have been received by the end of the mandatory standstill period, then the contract</w:t>
      </w:r>
      <w:r w:rsidR="000D76DA">
        <w:rPr>
          <w:sz w:val="22"/>
          <w:szCs w:val="22"/>
        </w:rPr>
        <w:t xml:space="preserve"> award</w:t>
      </w:r>
      <w:r>
        <w:rPr>
          <w:sz w:val="22"/>
          <w:szCs w:val="22"/>
        </w:rPr>
        <w:t xml:space="preserve"> may be </w:t>
      </w:r>
      <w:r w:rsidR="00180CF8">
        <w:rPr>
          <w:sz w:val="22"/>
          <w:szCs w:val="22"/>
        </w:rPr>
        <w:t>concluded,</w:t>
      </w:r>
      <w:r>
        <w:rPr>
          <w:sz w:val="22"/>
          <w:szCs w:val="22"/>
        </w:rPr>
        <w:t xml:space="preserve"> and a letter issued to the successful</w:t>
      </w:r>
      <w:r>
        <w:rPr>
          <w:spacing w:val="-14"/>
          <w:sz w:val="22"/>
          <w:szCs w:val="22"/>
        </w:rPr>
        <w:t xml:space="preserve"> </w:t>
      </w:r>
      <w:r>
        <w:rPr>
          <w:sz w:val="22"/>
          <w:szCs w:val="22"/>
        </w:rPr>
        <w:t>supplier.</w:t>
      </w:r>
    </w:p>
    <w:p w14:paraId="6662BE30" w14:textId="77777777" w:rsidR="007574B8" w:rsidRDefault="007574B8" w:rsidP="00C74B2B">
      <w:pPr>
        <w:pStyle w:val="BodyText"/>
        <w:kinsoku w:val="0"/>
        <w:overflowPunct w:val="0"/>
        <w:spacing w:before="11"/>
        <w:ind w:left="851" w:right="409" w:hanging="849"/>
        <w:rPr>
          <w:sz w:val="21"/>
          <w:szCs w:val="21"/>
        </w:rPr>
      </w:pPr>
    </w:p>
    <w:p w14:paraId="75272F8B" w14:textId="77777777" w:rsidR="007574B8" w:rsidRDefault="007574B8" w:rsidP="00C74B2B">
      <w:pPr>
        <w:pStyle w:val="Heading2"/>
        <w:numPr>
          <w:ilvl w:val="1"/>
          <w:numId w:val="18"/>
        </w:numPr>
        <w:tabs>
          <w:tab w:val="left" w:pos="941"/>
        </w:tabs>
        <w:kinsoku w:val="0"/>
        <w:overflowPunct w:val="0"/>
        <w:ind w:left="851" w:right="409" w:hanging="849"/>
        <w:rPr>
          <w:color w:val="000000"/>
        </w:rPr>
      </w:pPr>
      <w:bookmarkStart w:id="118" w:name="_Toc154052146"/>
      <w:r>
        <w:t>Due</w:t>
      </w:r>
      <w:r>
        <w:rPr>
          <w:spacing w:val="-1"/>
        </w:rPr>
        <w:t xml:space="preserve"> </w:t>
      </w:r>
      <w:r>
        <w:t>Diligence</w:t>
      </w:r>
      <w:bookmarkEnd w:id="118"/>
    </w:p>
    <w:p w14:paraId="180A7E94" w14:textId="6AAB9393" w:rsidR="007509E7" w:rsidRPr="007509E7" w:rsidRDefault="007574B8" w:rsidP="00C74B2B">
      <w:pPr>
        <w:kinsoku w:val="0"/>
        <w:overflowPunct w:val="0"/>
        <w:spacing w:before="2"/>
        <w:ind w:left="851" w:right="409"/>
        <w:rPr>
          <w:color w:val="000000"/>
        </w:rPr>
      </w:pPr>
      <w:r>
        <w:t xml:space="preserve">A final due diligence check must be carried out to ensure that the organisation you are entering into contract with is the same organisation that has been involved in the tender </w:t>
      </w:r>
      <w:r w:rsidRPr="007509E7">
        <w:t>exercise. Check the company registration number with Companies House to ensure the company name is the same as submitted in the tender documentation, the registered head office match and the company is listed as ‘active’. (</w:t>
      </w:r>
      <w:hyperlink r:id="rId54" w:history="1">
        <w:r w:rsidR="00AA0710" w:rsidRPr="007509E7">
          <w:rPr>
            <w:u w:val="single"/>
          </w:rPr>
          <w:t>https://www.gov.uk/get-information-about-a-company</w:t>
        </w:r>
      </w:hyperlink>
      <w:r w:rsidRPr="007509E7">
        <w:t>)</w:t>
      </w:r>
      <w:r w:rsidR="007509E7" w:rsidRPr="007509E7">
        <w:t>.</w:t>
      </w:r>
    </w:p>
    <w:p w14:paraId="68528489" w14:textId="77777777" w:rsidR="007509E7" w:rsidRPr="007509E7" w:rsidRDefault="007509E7" w:rsidP="00C74B2B">
      <w:pPr>
        <w:tabs>
          <w:tab w:val="left" w:pos="941"/>
        </w:tabs>
        <w:kinsoku w:val="0"/>
        <w:overflowPunct w:val="0"/>
        <w:spacing w:before="2"/>
        <w:ind w:right="409"/>
        <w:rPr>
          <w:color w:val="000000"/>
        </w:rPr>
      </w:pPr>
    </w:p>
    <w:p w14:paraId="1B3F268E" w14:textId="77777777" w:rsidR="007509E7" w:rsidRPr="007509E7" w:rsidRDefault="007509E7" w:rsidP="00C74B2B">
      <w:pPr>
        <w:tabs>
          <w:tab w:val="left" w:pos="941"/>
        </w:tabs>
        <w:kinsoku w:val="0"/>
        <w:overflowPunct w:val="0"/>
        <w:spacing w:before="2"/>
        <w:ind w:right="409"/>
        <w:rPr>
          <w:color w:val="000000"/>
        </w:rPr>
      </w:pPr>
    </w:p>
    <w:p w14:paraId="6B695BB8" w14:textId="77777777" w:rsidR="007574B8" w:rsidRPr="002638CB" w:rsidRDefault="007574B8" w:rsidP="00C74B2B">
      <w:pPr>
        <w:pStyle w:val="Heading1"/>
        <w:numPr>
          <w:ilvl w:val="0"/>
          <w:numId w:val="18"/>
        </w:numPr>
        <w:kinsoku w:val="0"/>
        <w:overflowPunct w:val="0"/>
        <w:spacing w:before="64"/>
        <w:ind w:left="851" w:right="409" w:hanging="837"/>
        <w:rPr>
          <w:color w:val="000000"/>
        </w:rPr>
      </w:pPr>
      <w:bookmarkStart w:id="119" w:name="_Toc154052147"/>
      <w:r w:rsidRPr="002638CB">
        <w:t>Award</w:t>
      </w:r>
      <w:r w:rsidRPr="002638CB">
        <w:rPr>
          <w:spacing w:val="-1"/>
        </w:rPr>
        <w:t xml:space="preserve"> </w:t>
      </w:r>
      <w:r w:rsidRPr="002638CB">
        <w:t>Notice</w:t>
      </w:r>
      <w:bookmarkEnd w:id="119"/>
    </w:p>
    <w:p w14:paraId="43F08F77" w14:textId="77777777" w:rsidR="007574B8" w:rsidRPr="00490C62" w:rsidRDefault="007574B8" w:rsidP="00C74B2B">
      <w:pPr>
        <w:pStyle w:val="BodyText"/>
        <w:kinsoku w:val="0"/>
        <w:overflowPunct w:val="0"/>
        <w:spacing w:before="10"/>
        <w:ind w:left="851" w:right="409" w:hanging="837"/>
        <w:rPr>
          <w:b/>
          <w:bCs/>
        </w:rPr>
      </w:pPr>
    </w:p>
    <w:p w14:paraId="7EBC982D" w14:textId="77777777" w:rsidR="007574B8" w:rsidRPr="007509E7" w:rsidRDefault="007574B8" w:rsidP="00C74B2B">
      <w:pPr>
        <w:pStyle w:val="Heading2"/>
        <w:numPr>
          <w:ilvl w:val="1"/>
          <w:numId w:val="18"/>
        </w:numPr>
        <w:tabs>
          <w:tab w:val="left" w:pos="941"/>
        </w:tabs>
        <w:kinsoku w:val="0"/>
        <w:overflowPunct w:val="0"/>
        <w:ind w:left="851" w:right="409" w:hanging="837"/>
        <w:rPr>
          <w:color w:val="000000"/>
        </w:rPr>
      </w:pPr>
      <w:bookmarkStart w:id="120" w:name="_Toc154052148"/>
      <w:r w:rsidRPr="007509E7">
        <w:t>Placing the Contract Award</w:t>
      </w:r>
      <w:r w:rsidRPr="007509E7">
        <w:rPr>
          <w:spacing w:val="-2"/>
        </w:rPr>
        <w:t xml:space="preserve"> </w:t>
      </w:r>
      <w:r w:rsidRPr="007509E7">
        <w:t>Notice</w:t>
      </w:r>
      <w:bookmarkEnd w:id="120"/>
    </w:p>
    <w:p w14:paraId="2426EF49" w14:textId="77777777" w:rsidR="007574B8" w:rsidRPr="007509E7" w:rsidRDefault="007574B8" w:rsidP="00C74B2B">
      <w:pPr>
        <w:pStyle w:val="ListParagraph"/>
        <w:numPr>
          <w:ilvl w:val="2"/>
          <w:numId w:val="18"/>
        </w:numPr>
        <w:tabs>
          <w:tab w:val="left" w:pos="941"/>
        </w:tabs>
        <w:kinsoku w:val="0"/>
        <w:overflowPunct w:val="0"/>
        <w:spacing w:before="62"/>
        <w:ind w:left="851" w:right="409" w:hanging="837"/>
        <w:rPr>
          <w:color w:val="000000"/>
          <w:sz w:val="22"/>
          <w:szCs w:val="22"/>
        </w:rPr>
      </w:pPr>
      <w:r w:rsidRPr="007509E7">
        <w:rPr>
          <w:sz w:val="22"/>
          <w:szCs w:val="22"/>
        </w:rPr>
        <w:t>Contract award notices must be placed on Public Contracts Scotland for all contracts. This notice will be placed by the Procuring Officer responsible after they have received confirmation that the successful bidder agrees and understands the contents of the letter of acceptance and in any case within 30 days of conclusion of standstill</w:t>
      </w:r>
      <w:r w:rsidRPr="007509E7">
        <w:rPr>
          <w:spacing w:val="-5"/>
          <w:sz w:val="22"/>
          <w:szCs w:val="22"/>
        </w:rPr>
        <w:t xml:space="preserve"> </w:t>
      </w:r>
      <w:r w:rsidRPr="007509E7">
        <w:rPr>
          <w:sz w:val="22"/>
          <w:szCs w:val="22"/>
        </w:rPr>
        <w:t>period.</w:t>
      </w:r>
    </w:p>
    <w:p w14:paraId="04B67D98" w14:textId="77777777" w:rsidR="007574B8" w:rsidRDefault="007574B8" w:rsidP="00C74B2B">
      <w:pPr>
        <w:pStyle w:val="BodyText"/>
        <w:kinsoku w:val="0"/>
        <w:overflowPunct w:val="0"/>
        <w:spacing w:before="9"/>
        <w:ind w:left="851" w:right="409" w:hanging="837"/>
        <w:rPr>
          <w:sz w:val="21"/>
          <w:szCs w:val="21"/>
        </w:rPr>
      </w:pPr>
    </w:p>
    <w:p w14:paraId="113A71CB" w14:textId="77777777" w:rsidR="00830C02" w:rsidRDefault="00830C02" w:rsidP="00C74B2B">
      <w:pPr>
        <w:pStyle w:val="BodyText"/>
        <w:kinsoku w:val="0"/>
        <w:overflowPunct w:val="0"/>
        <w:spacing w:before="9"/>
        <w:ind w:left="851" w:right="409" w:hanging="837"/>
        <w:rPr>
          <w:sz w:val="21"/>
          <w:szCs w:val="21"/>
        </w:rPr>
      </w:pPr>
    </w:p>
    <w:p w14:paraId="67FCDAED" w14:textId="77777777" w:rsidR="007574B8" w:rsidRPr="00C90264" w:rsidRDefault="007574B8" w:rsidP="00C74B2B">
      <w:pPr>
        <w:pStyle w:val="Heading1"/>
        <w:numPr>
          <w:ilvl w:val="0"/>
          <w:numId w:val="18"/>
        </w:numPr>
        <w:tabs>
          <w:tab w:val="left" w:pos="941"/>
        </w:tabs>
        <w:kinsoku w:val="0"/>
        <w:overflowPunct w:val="0"/>
        <w:ind w:left="851" w:right="409" w:hanging="837"/>
      </w:pPr>
      <w:bookmarkStart w:id="121" w:name="_Toc154052149"/>
      <w:r w:rsidRPr="00C90264">
        <w:t>Reporting</w:t>
      </w:r>
      <w:bookmarkEnd w:id="121"/>
    </w:p>
    <w:p w14:paraId="3B8E2366" w14:textId="77777777" w:rsidR="002638CB" w:rsidRPr="002638CB" w:rsidRDefault="002638CB" w:rsidP="00C74B2B">
      <w:pPr>
        <w:rPr>
          <w:highlight w:val="yellow"/>
        </w:rPr>
      </w:pPr>
    </w:p>
    <w:p w14:paraId="251D586D" w14:textId="7F43593C" w:rsidR="007574B8" w:rsidRPr="007509E7" w:rsidRDefault="007574B8" w:rsidP="00C74B2B">
      <w:pPr>
        <w:pStyle w:val="ListParagraph"/>
        <w:numPr>
          <w:ilvl w:val="2"/>
          <w:numId w:val="18"/>
        </w:numPr>
        <w:tabs>
          <w:tab w:val="left" w:pos="941"/>
        </w:tabs>
        <w:kinsoku w:val="0"/>
        <w:overflowPunct w:val="0"/>
        <w:ind w:left="851" w:right="409" w:hanging="837"/>
        <w:rPr>
          <w:sz w:val="22"/>
          <w:szCs w:val="22"/>
        </w:rPr>
      </w:pPr>
      <w:r w:rsidRPr="00490C62">
        <w:rPr>
          <w:sz w:val="22"/>
          <w:szCs w:val="22"/>
        </w:rPr>
        <w:t xml:space="preserve">The value and complexity of the contract </w:t>
      </w:r>
      <w:r w:rsidR="00AD7F4B">
        <w:rPr>
          <w:sz w:val="22"/>
          <w:szCs w:val="22"/>
        </w:rPr>
        <w:t xml:space="preserve">/ framework </w:t>
      </w:r>
      <w:r w:rsidRPr="00490C62">
        <w:rPr>
          <w:sz w:val="22"/>
          <w:szCs w:val="22"/>
        </w:rPr>
        <w:t>shall determine the reporting route and approval process.</w:t>
      </w:r>
    </w:p>
    <w:p w14:paraId="675CA64E" w14:textId="77777777" w:rsidR="00FC5478" w:rsidRDefault="00FC5478" w:rsidP="00C74B2B">
      <w:pPr>
        <w:tabs>
          <w:tab w:val="left" w:pos="941"/>
        </w:tabs>
        <w:kinsoku w:val="0"/>
        <w:overflowPunct w:val="0"/>
        <w:ind w:right="409"/>
      </w:pPr>
    </w:p>
    <w:p w14:paraId="2F5F12BA" w14:textId="2B751A49" w:rsidR="00FC5478" w:rsidRDefault="00FC5478" w:rsidP="00C74B2B">
      <w:pPr>
        <w:pStyle w:val="ListParagraph"/>
        <w:numPr>
          <w:ilvl w:val="2"/>
          <w:numId w:val="18"/>
        </w:numPr>
        <w:tabs>
          <w:tab w:val="left" w:pos="941"/>
        </w:tabs>
        <w:kinsoku w:val="0"/>
        <w:overflowPunct w:val="0"/>
        <w:ind w:left="851" w:right="409" w:hanging="837"/>
        <w:rPr>
          <w:sz w:val="22"/>
          <w:szCs w:val="22"/>
        </w:rPr>
      </w:pPr>
      <w:r w:rsidRPr="00040BDD">
        <w:rPr>
          <w:sz w:val="22"/>
          <w:szCs w:val="22"/>
        </w:rPr>
        <w:t xml:space="preserve">The </w:t>
      </w:r>
      <w:r w:rsidRPr="009E7586">
        <w:rPr>
          <w:sz w:val="22"/>
          <w:szCs w:val="22"/>
        </w:rPr>
        <w:t xml:space="preserve">Council has a requirement to publish details of its </w:t>
      </w:r>
      <w:r w:rsidRPr="00040BDD">
        <w:rPr>
          <w:sz w:val="22"/>
          <w:szCs w:val="22"/>
        </w:rPr>
        <w:t xml:space="preserve">planned </w:t>
      </w:r>
      <w:r w:rsidRPr="00040BDD">
        <w:rPr>
          <w:sz w:val="22"/>
          <w:szCs w:val="22"/>
          <w:u w:val="single"/>
        </w:rPr>
        <w:t>regulated</w:t>
      </w:r>
      <w:r w:rsidRPr="009E7586">
        <w:rPr>
          <w:sz w:val="22"/>
          <w:szCs w:val="22"/>
        </w:rPr>
        <w:t xml:space="preserve"> </w:t>
      </w:r>
      <w:r w:rsidRPr="00040BDD">
        <w:rPr>
          <w:sz w:val="22"/>
          <w:szCs w:val="22"/>
        </w:rPr>
        <w:t xml:space="preserve">procurements </w:t>
      </w:r>
      <w:r w:rsidRPr="009E7586">
        <w:rPr>
          <w:sz w:val="22"/>
          <w:szCs w:val="22"/>
        </w:rPr>
        <w:t xml:space="preserve">within its </w:t>
      </w:r>
      <w:r w:rsidRPr="00040BDD">
        <w:rPr>
          <w:sz w:val="22"/>
          <w:szCs w:val="22"/>
        </w:rPr>
        <w:t>Annual Procurement Report</w:t>
      </w:r>
      <w:r w:rsidRPr="00A82372">
        <w:rPr>
          <w:sz w:val="22"/>
          <w:szCs w:val="22"/>
        </w:rPr>
        <w:t xml:space="preserve"> (APR).  P</w:t>
      </w:r>
      <w:r w:rsidRPr="00040BDD">
        <w:rPr>
          <w:sz w:val="22"/>
          <w:szCs w:val="22"/>
        </w:rPr>
        <w:t>ublished in August each year</w:t>
      </w:r>
      <w:r w:rsidRPr="00A82372">
        <w:rPr>
          <w:sz w:val="22"/>
          <w:szCs w:val="22"/>
        </w:rPr>
        <w:t>, the APR provides high level details of regulated procurement activity which the Council plans to commence withi</w:t>
      </w:r>
      <w:r w:rsidRPr="00040BDD">
        <w:rPr>
          <w:sz w:val="22"/>
          <w:szCs w:val="22"/>
        </w:rPr>
        <w:t xml:space="preserve">n the </w:t>
      </w:r>
      <w:r w:rsidRPr="00A82372">
        <w:rPr>
          <w:sz w:val="22"/>
          <w:szCs w:val="22"/>
        </w:rPr>
        <w:t xml:space="preserve">current and next </w:t>
      </w:r>
      <w:r w:rsidRPr="00040BDD">
        <w:rPr>
          <w:sz w:val="22"/>
          <w:szCs w:val="22"/>
        </w:rPr>
        <w:t>financial year.</w:t>
      </w:r>
      <w:r w:rsidRPr="00A82372">
        <w:rPr>
          <w:sz w:val="22"/>
          <w:szCs w:val="22"/>
        </w:rPr>
        <w:t xml:space="preserve">  </w:t>
      </w:r>
      <w:r w:rsidRPr="00040BDD">
        <w:rPr>
          <w:sz w:val="22"/>
          <w:szCs w:val="22"/>
        </w:rPr>
        <w:t xml:space="preserve">To ensure that the APR contains valuable </w:t>
      </w:r>
      <w:r>
        <w:rPr>
          <w:sz w:val="22"/>
          <w:szCs w:val="22"/>
        </w:rPr>
        <w:t xml:space="preserve">and </w:t>
      </w:r>
      <w:r w:rsidRPr="00040BDD">
        <w:rPr>
          <w:sz w:val="22"/>
          <w:szCs w:val="22"/>
        </w:rPr>
        <w:t>informative data</w:t>
      </w:r>
      <w:r>
        <w:rPr>
          <w:sz w:val="22"/>
          <w:szCs w:val="22"/>
        </w:rPr>
        <w:t xml:space="preserve"> to potential bidders</w:t>
      </w:r>
      <w:r w:rsidRPr="00040BDD">
        <w:rPr>
          <w:sz w:val="22"/>
          <w:szCs w:val="22"/>
        </w:rPr>
        <w:t xml:space="preserve">, Chief Officers should notify the CPU of planned </w:t>
      </w:r>
      <w:r>
        <w:rPr>
          <w:sz w:val="22"/>
          <w:szCs w:val="22"/>
        </w:rPr>
        <w:t xml:space="preserve">regulated </w:t>
      </w:r>
      <w:r w:rsidRPr="00040BDD">
        <w:rPr>
          <w:sz w:val="22"/>
          <w:szCs w:val="22"/>
        </w:rPr>
        <w:t xml:space="preserve">procurements by </w:t>
      </w:r>
      <w:r>
        <w:rPr>
          <w:sz w:val="22"/>
          <w:szCs w:val="22"/>
        </w:rPr>
        <w:t xml:space="preserve">the end of </w:t>
      </w:r>
      <w:r w:rsidRPr="00040BDD">
        <w:rPr>
          <w:sz w:val="22"/>
          <w:szCs w:val="22"/>
        </w:rPr>
        <w:t>June each year.</w:t>
      </w:r>
    </w:p>
    <w:p w14:paraId="598FDC80" w14:textId="77777777" w:rsidR="00F073A2" w:rsidRPr="00F073A2" w:rsidRDefault="00F073A2" w:rsidP="00F073A2">
      <w:pPr>
        <w:pStyle w:val="ListParagraph"/>
        <w:rPr>
          <w:sz w:val="22"/>
          <w:szCs w:val="22"/>
        </w:rPr>
      </w:pPr>
    </w:p>
    <w:p w14:paraId="4A9CE765" w14:textId="0C9A9219" w:rsidR="00C22C23" w:rsidRDefault="009E3333" w:rsidP="00C74B2B">
      <w:pPr>
        <w:pStyle w:val="Heading2"/>
        <w:numPr>
          <w:ilvl w:val="1"/>
          <w:numId w:val="43"/>
        </w:numPr>
        <w:kinsoku w:val="0"/>
        <w:overflowPunct w:val="0"/>
        <w:ind w:right="409" w:hanging="863"/>
        <w:rPr>
          <w:color w:val="000000"/>
        </w:rPr>
      </w:pPr>
      <w:bookmarkStart w:id="122" w:name="_Toc154052150"/>
      <w:r>
        <w:rPr>
          <w:color w:val="000000"/>
        </w:rPr>
        <w:t>Contracts v</w:t>
      </w:r>
      <w:r w:rsidR="009F1220">
        <w:rPr>
          <w:color w:val="000000"/>
        </w:rPr>
        <w:t>alue</w:t>
      </w:r>
      <w:r w:rsidR="008748BF">
        <w:rPr>
          <w:color w:val="000000"/>
        </w:rPr>
        <w:t>d</w:t>
      </w:r>
      <w:r w:rsidR="009F1220">
        <w:rPr>
          <w:color w:val="000000"/>
        </w:rPr>
        <w:t xml:space="preserve"> at less than £5,000</w:t>
      </w:r>
      <w:r w:rsidR="00EB347C">
        <w:rPr>
          <w:color w:val="000000"/>
        </w:rPr>
        <w:t xml:space="preserve"> (Goods, Services and Works)</w:t>
      </w:r>
      <w:bookmarkEnd w:id="122"/>
    </w:p>
    <w:p w14:paraId="16C1D6F3" w14:textId="4689FACD" w:rsidR="00904328" w:rsidRPr="00904328" w:rsidRDefault="00904328" w:rsidP="00C74B2B">
      <w:pPr>
        <w:pStyle w:val="ListParagraph"/>
        <w:numPr>
          <w:ilvl w:val="2"/>
          <w:numId w:val="43"/>
        </w:numPr>
        <w:tabs>
          <w:tab w:val="left" w:pos="941"/>
        </w:tabs>
        <w:kinsoku w:val="0"/>
        <w:overflowPunct w:val="0"/>
        <w:ind w:left="851" w:right="409" w:hanging="837"/>
        <w:rPr>
          <w:sz w:val="22"/>
          <w:szCs w:val="22"/>
        </w:rPr>
      </w:pPr>
      <w:r w:rsidRPr="00904328">
        <w:rPr>
          <w:sz w:val="22"/>
          <w:szCs w:val="22"/>
        </w:rPr>
        <w:t xml:space="preserve">After having established that </w:t>
      </w:r>
      <w:hyperlink r:id="rId55" w:anchor="page=17" w:history="1">
        <w:r w:rsidRPr="00422473">
          <w:rPr>
            <w:color w:val="0000FF"/>
            <w:sz w:val="22"/>
            <w:szCs w:val="22"/>
            <w:u w:val="single"/>
          </w:rPr>
          <w:t>best value</w:t>
        </w:r>
      </w:hyperlink>
      <w:r w:rsidRPr="00904328">
        <w:rPr>
          <w:sz w:val="22"/>
          <w:szCs w:val="22"/>
        </w:rPr>
        <w:t xml:space="preserve"> is being obtained for the Council, Officers from the contracting Service should seek budget holder approval before issuing a purchase order and entering into a contractual agreement.</w:t>
      </w:r>
    </w:p>
    <w:p w14:paraId="74031C84" w14:textId="77777777" w:rsidR="00917DE9" w:rsidRPr="00917DE9" w:rsidRDefault="00917DE9" w:rsidP="00C74B2B">
      <w:pPr>
        <w:tabs>
          <w:tab w:val="left" w:pos="941"/>
        </w:tabs>
        <w:kinsoku w:val="0"/>
        <w:overflowPunct w:val="0"/>
        <w:ind w:left="14" w:right="409"/>
      </w:pPr>
    </w:p>
    <w:p w14:paraId="69646DF2" w14:textId="77777777" w:rsidR="00904328" w:rsidRPr="00904328" w:rsidRDefault="00904328" w:rsidP="00C74B2B">
      <w:pPr>
        <w:pStyle w:val="ListParagraph"/>
        <w:numPr>
          <w:ilvl w:val="2"/>
          <w:numId w:val="43"/>
        </w:numPr>
        <w:tabs>
          <w:tab w:val="left" w:pos="941"/>
        </w:tabs>
        <w:kinsoku w:val="0"/>
        <w:overflowPunct w:val="0"/>
        <w:ind w:left="851" w:right="409" w:hanging="837"/>
        <w:rPr>
          <w:sz w:val="22"/>
          <w:szCs w:val="22"/>
        </w:rPr>
      </w:pPr>
      <w:r w:rsidRPr="00904328">
        <w:rPr>
          <w:sz w:val="22"/>
          <w:szCs w:val="22"/>
        </w:rPr>
        <w:t>No formal internal reporting is necessary before placing an order.</w:t>
      </w:r>
    </w:p>
    <w:p w14:paraId="77F6A4BD" w14:textId="77777777" w:rsidR="00EB347C" w:rsidRDefault="00EB347C" w:rsidP="00C74B2B">
      <w:pPr>
        <w:pStyle w:val="ListParagraph"/>
      </w:pPr>
    </w:p>
    <w:p w14:paraId="30B88C52" w14:textId="3C97CAAE" w:rsidR="00731ACE" w:rsidRDefault="00470550" w:rsidP="00F073A2">
      <w:pPr>
        <w:pStyle w:val="Heading2"/>
        <w:numPr>
          <w:ilvl w:val="1"/>
          <w:numId w:val="43"/>
        </w:numPr>
        <w:tabs>
          <w:tab w:val="left" w:pos="941"/>
        </w:tabs>
        <w:kinsoku w:val="0"/>
        <w:overflowPunct w:val="0"/>
        <w:ind w:left="851" w:right="-16" w:hanging="837"/>
        <w:rPr>
          <w:color w:val="000000"/>
        </w:rPr>
      </w:pPr>
      <w:bookmarkStart w:id="123" w:name="_Toc137119744"/>
      <w:bookmarkStart w:id="124" w:name="_Toc137119984"/>
      <w:bookmarkStart w:id="125" w:name="_Toc137120156"/>
      <w:bookmarkStart w:id="126" w:name="_Toc137120282"/>
      <w:bookmarkStart w:id="127" w:name="_Toc154052151"/>
      <w:bookmarkEnd w:id="123"/>
      <w:bookmarkEnd w:id="124"/>
      <w:bookmarkEnd w:id="125"/>
      <w:bookmarkEnd w:id="126"/>
      <w:r>
        <w:rPr>
          <w:color w:val="000000"/>
        </w:rPr>
        <w:t>Contracts v</w:t>
      </w:r>
      <w:r w:rsidR="00731ACE">
        <w:rPr>
          <w:color w:val="000000"/>
        </w:rPr>
        <w:t>alued between £5,000</w:t>
      </w:r>
      <w:r w:rsidR="005E0A4D">
        <w:rPr>
          <w:color w:val="000000"/>
        </w:rPr>
        <w:t xml:space="preserve"> and £</w:t>
      </w:r>
      <w:r w:rsidR="00D40403">
        <w:rPr>
          <w:color w:val="000000"/>
        </w:rPr>
        <w:t>49,999</w:t>
      </w:r>
      <w:r w:rsidR="005E0A4D">
        <w:rPr>
          <w:color w:val="000000"/>
        </w:rPr>
        <w:t xml:space="preserve"> </w:t>
      </w:r>
      <w:r w:rsidR="005002E8">
        <w:rPr>
          <w:color w:val="000000"/>
        </w:rPr>
        <w:t xml:space="preserve">(Goods and Services) </w:t>
      </w:r>
      <w:r w:rsidR="005E0A4D">
        <w:rPr>
          <w:color w:val="000000"/>
        </w:rPr>
        <w:t>and £2</w:t>
      </w:r>
      <w:r w:rsidR="00717CEE">
        <w:rPr>
          <w:color w:val="000000"/>
        </w:rPr>
        <w:t>49,999</w:t>
      </w:r>
      <w:r w:rsidR="005002E8">
        <w:rPr>
          <w:color w:val="000000"/>
        </w:rPr>
        <w:t xml:space="preserve"> (Works)</w:t>
      </w:r>
      <w:bookmarkEnd w:id="127"/>
    </w:p>
    <w:p w14:paraId="3A158608" w14:textId="77C9BE05" w:rsidR="008F6DE1" w:rsidRDefault="008F6DE1" w:rsidP="00C74B2B">
      <w:pPr>
        <w:pStyle w:val="ListParagraph"/>
        <w:numPr>
          <w:ilvl w:val="2"/>
          <w:numId w:val="43"/>
        </w:numPr>
        <w:tabs>
          <w:tab w:val="left" w:pos="941"/>
        </w:tabs>
        <w:kinsoku w:val="0"/>
        <w:overflowPunct w:val="0"/>
        <w:ind w:left="851" w:right="409" w:hanging="837"/>
        <w:rPr>
          <w:sz w:val="22"/>
          <w:szCs w:val="22"/>
        </w:rPr>
      </w:pPr>
      <w:r w:rsidRPr="001A0870">
        <w:rPr>
          <w:sz w:val="22"/>
          <w:szCs w:val="22"/>
        </w:rPr>
        <w:t>PCS Quick Quote should be used to invite bids.</w:t>
      </w:r>
      <w:r w:rsidRPr="00731ACE">
        <w:rPr>
          <w:sz w:val="22"/>
          <w:szCs w:val="22"/>
        </w:rPr>
        <w:t xml:space="preserve">  Following evaluation of the bids, </w:t>
      </w:r>
      <w:r w:rsidRPr="001A0870">
        <w:rPr>
          <w:sz w:val="22"/>
          <w:szCs w:val="22"/>
        </w:rPr>
        <w:t xml:space="preserve">Officers from the contracting Service </w:t>
      </w:r>
      <w:r w:rsidRPr="00731ACE">
        <w:rPr>
          <w:sz w:val="22"/>
          <w:szCs w:val="22"/>
        </w:rPr>
        <w:t>must seek approval to award the contract from the</w:t>
      </w:r>
      <w:r w:rsidRPr="001A0870">
        <w:rPr>
          <w:sz w:val="22"/>
          <w:szCs w:val="22"/>
        </w:rPr>
        <w:t xml:space="preserve"> relevant Chief Officer (or officer with delegated authority).</w:t>
      </w:r>
    </w:p>
    <w:p w14:paraId="752B8F5B" w14:textId="77777777" w:rsidR="000C2BCF" w:rsidRPr="000C2BCF" w:rsidRDefault="000C2BCF" w:rsidP="00C74B2B">
      <w:pPr>
        <w:tabs>
          <w:tab w:val="left" w:pos="941"/>
        </w:tabs>
        <w:kinsoku w:val="0"/>
        <w:overflowPunct w:val="0"/>
        <w:ind w:left="14" w:right="409"/>
      </w:pPr>
    </w:p>
    <w:p w14:paraId="7E97FAC7" w14:textId="77777777" w:rsidR="008F6DE1" w:rsidRPr="00731ACE" w:rsidRDefault="008F6DE1" w:rsidP="00C74B2B">
      <w:pPr>
        <w:pStyle w:val="ListParagraph"/>
        <w:numPr>
          <w:ilvl w:val="2"/>
          <w:numId w:val="43"/>
        </w:numPr>
        <w:tabs>
          <w:tab w:val="left" w:pos="941"/>
        </w:tabs>
        <w:kinsoku w:val="0"/>
        <w:overflowPunct w:val="0"/>
        <w:ind w:left="851" w:right="409" w:hanging="837"/>
        <w:rPr>
          <w:sz w:val="22"/>
          <w:szCs w:val="22"/>
        </w:rPr>
      </w:pPr>
      <w:r w:rsidRPr="00731ACE">
        <w:rPr>
          <w:sz w:val="22"/>
          <w:szCs w:val="22"/>
        </w:rPr>
        <w:t>Successful and unsuccessful letters should be emailed to bidders to notify them of the outcome.  Following agreement by the successful supplier(s), Officers must publish the award notice within</w:t>
      </w:r>
      <w:r w:rsidRPr="001A0870">
        <w:rPr>
          <w:sz w:val="22"/>
          <w:szCs w:val="22"/>
        </w:rPr>
        <w:t xml:space="preserve"> </w:t>
      </w:r>
      <w:r w:rsidRPr="00544D9C">
        <w:rPr>
          <w:sz w:val="22"/>
          <w:szCs w:val="22"/>
          <w:u w:val="single"/>
        </w:rPr>
        <w:t>30 days</w:t>
      </w:r>
      <w:r w:rsidRPr="001A0870">
        <w:rPr>
          <w:sz w:val="22"/>
          <w:szCs w:val="22"/>
        </w:rPr>
        <w:t xml:space="preserve"> </w:t>
      </w:r>
      <w:r w:rsidRPr="00731ACE">
        <w:rPr>
          <w:sz w:val="22"/>
          <w:szCs w:val="22"/>
        </w:rPr>
        <w:t xml:space="preserve">on PCS.  Purchase orders can then be placed with the supplier(s). </w:t>
      </w:r>
    </w:p>
    <w:p w14:paraId="277CA8D8" w14:textId="77777777" w:rsidR="008F6DE1" w:rsidRPr="001A0870" w:rsidRDefault="008F6DE1" w:rsidP="00C74B2B">
      <w:pPr>
        <w:spacing w:before="40" w:after="40"/>
      </w:pPr>
    </w:p>
    <w:p w14:paraId="0DDB551F" w14:textId="0E706910" w:rsidR="008F6DE1" w:rsidRPr="00C90264" w:rsidRDefault="008F6DE1" w:rsidP="00C74B2B">
      <w:pPr>
        <w:pStyle w:val="ListParagraph"/>
        <w:numPr>
          <w:ilvl w:val="2"/>
          <w:numId w:val="43"/>
        </w:numPr>
        <w:tabs>
          <w:tab w:val="left" w:pos="941"/>
        </w:tabs>
        <w:kinsoku w:val="0"/>
        <w:overflowPunct w:val="0"/>
        <w:ind w:left="851" w:right="409" w:hanging="837"/>
        <w:rPr>
          <w:i/>
          <w:iCs/>
          <w:sz w:val="22"/>
          <w:szCs w:val="22"/>
        </w:rPr>
      </w:pPr>
      <w:r w:rsidRPr="00E81D15">
        <w:rPr>
          <w:sz w:val="22"/>
          <w:szCs w:val="22"/>
        </w:rPr>
        <w:t>The CPU shall extract award notice details from PCS and report these to Members (and the public) via the Information Bulletin</w:t>
      </w:r>
      <w:r w:rsidR="00542ACB">
        <w:rPr>
          <w:sz w:val="22"/>
          <w:szCs w:val="22"/>
        </w:rPr>
        <w:t xml:space="preserve"> (where of a contract value of £10,000 or above)</w:t>
      </w:r>
      <w:r w:rsidRPr="00E81D15">
        <w:rPr>
          <w:sz w:val="22"/>
          <w:szCs w:val="22"/>
        </w:rPr>
        <w:t xml:space="preserve">.  </w:t>
      </w:r>
      <w:r w:rsidRPr="00C90264">
        <w:rPr>
          <w:i/>
          <w:sz w:val="22"/>
          <w:szCs w:val="22"/>
          <w:u w:val="single"/>
        </w:rPr>
        <w:t>Note</w:t>
      </w:r>
      <w:r w:rsidRPr="00C90264">
        <w:rPr>
          <w:i/>
          <w:iCs/>
          <w:sz w:val="22"/>
          <w:szCs w:val="22"/>
        </w:rPr>
        <w:t>: the contract needs to be awarded within PCS to enable CPU to extract.</w:t>
      </w:r>
    </w:p>
    <w:p w14:paraId="325D3FBC" w14:textId="77777777" w:rsidR="008F6DE1" w:rsidRPr="00C27F33" w:rsidRDefault="008F6DE1" w:rsidP="00C74B2B">
      <w:pPr>
        <w:spacing w:before="40" w:after="40"/>
      </w:pPr>
    </w:p>
    <w:p w14:paraId="6FAB8285" w14:textId="71ADC616" w:rsidR="008F6DE1" w:rsidRPr="00314886" w:rsidRDefault="008F6DE1" w:rsidP="00C74B2B">
      <w:pPr>
        <w:pStyle w:val="ListParagraph"/>
        <w:numPr>
          <w:ilvl w:val="2"/>
          <w:numId w:val="43"/>
        </w:numPr>
        <w:ind w:left="851" w:hanging="851"/>
        <w:rPr>
          <w:sz w:val="22"/>
          <w:szCs w:val="22"/>
        </w:rPr>
      </w:pPr>
      <w:r w:rsidRPr="00C90264">
        <w:t>W</w:t>
      </w:r>
      <w:r w:rsidRPr="00314886">
        <w:rPr>
          <w:sz w:val="22"/>
          <w:szCs w:val="22"/>
        </w:rPr>
        <w:t>here PCS Quick Quote</w:t>
      </w:r>
      <w:r w:rsidR="004322CD">
        <w:rPr>
          <w:sz w:val="22"/>
          <w:szCs w:val="22"/>
        </w:rPr>
        <w:t xml:space="preserve"> has not been used</w:t>
      </w:r>
      <w:r w:rsidRPr="00314886">
        <w:rPr>
          <w:sz w:val="22"/>
          <w:szCs w:val="22"/>
        </w:rPr>
        <w:t>, approval to award the contract must be sought from the relevant Chief Officer (or officer with delegated authority)</w:t>
      </w:r>
      <w:r w:rsidR="00A405E8" w:rsidRPr="00314886">
        <w:rPr>
          <w:sz w:val="22"/>
          <w:szCs w:val="22"/>
        </w:rPr>
        <w:t xml:space="preserve">.  </w:t>
      </w:r>
      <w:r w:rsidRPr="00314886">
        <w:rPr>
          <w:sz w:val="22"/>
          <w:szCs w:val="22"/>
        </w:rPr>
        <w:t>Furthermore, where the value of the award is between £10,000 and £49,999 (or £10,000 and £249,999 for Works), the contracting Service</w:t>
      </w:r>
      <w:r w:rsidR="000D0860" w:rsidRPr="00314886">
        <w:rPr>
          <w:sz w:val="22"/>
          <w:szCs w:val="22"/>
        </w:rPr>
        <w:t xml:space="preserve"> </w:t>
      </w:r>
      <w:r w:rsidR="00A84F75" w:rsidRPr="00314886">
        <w:rPr>
          <w:sz w:val="22"/>
          <w:szCs w:val="22"/>
        </w:rPr>
        <w:t>requires to</w:t>
      </w:r>
      <w:r w:rsidRPr="00314886">
        <w:rPr>
          <w:sz w:val="22"/>
          <w:szCs w:val="22"/>
        </w:rPr>
        <w:t xml:space="preserve"> add the contract award details </w:t>
      </w:r>
      <w:r w:rsidR="000D0860" w:rsidRPr="0098418B">
        <w:rPr>
          <w:sz w:val="22"/>
          <w:szCs w:val="22"/>
        </w:rPr>
        <w:t>i</w:t>
      </w:r>
      <w:r w:rsidR="000D0860" w:rsidRPr="00314886">
        <w:rPr>
          <w:sz w:val="22"/>
          <w:szCs w:val="22"/>
        </w:rPr>
        <w:t>n</w:t>
      </w:r>
      <w:r w:rsidRPr="00314886">
        <w:rPr>
          <w:sz w:val="22"/>
          <w:szCs w:val="22"/>
        </w:rPr>
        <w:t xml:space="preserve">to the </w:t>
      </w:r>
      <w:hyperlink r:id="rId56" w:history="1">
        <w:r w:rsidRPr="00C90264">
          <w:rPr>
            <w:rStyle w:val="Hyperlink"/>
          </w:rPr>
          <w:t>Information Bulletin Report – Contract Award spreadsheet</w:t>
        </w:r>
      </w:hyperlink>
      <w:r w:rsidR="003713A6" w:rsidRPr="00C90264">
        <w:rPr>
          <w:rStyle w:val="Hyperlink"/>
          <w:u w:val="none"/>
        </w:rPr>
        <w:t xml:space="preserve">, </w:t>
      </w:r>
      <w:r w:rsidRPr="00314886">
        <w:rPr>
          <w:sz w:val="22"/>
          <w:szCs w:val="22"/>
        </w:rPr>
        <w:t xml:space="preserve">accessed </w:t>
      </w:r>
      <w:r w:rsidR="00BC668E">
        <w:rPr>
          <w:sz w:val="22"/>
          <w:szCs w:val="22"/>
        </w:rPr>
        <w:t>via</w:t>
      </w:r>
      <w:r w:rsidRPr="00314886">
        <w:rPr>
          <w:sz w:val="22"/>
          <w:szCs w:val="22"/>
        </w:rPr>
        <w:t xml:space="preserve"> the</w:t>
      </w:r>
      <w:r w:rsidRPr="00C90264">
        <w:t xml:space="preserve"> </w:t>
      </w:r>
      <w:hyperlink r:id="rId57" w:history="1">
        <w:r w:rsidRPr="00C90264">
          <w:rPr>
            <w:rStyle w:val="Hyperlink"/>
          </w:rPr>
          <w:t>Information Bulletin Reports Teams Channel</w:t>
        </w:r>
      </w:hyperlink>
      <w:r w:rsidRPr="00314886">
        <w:rPr>
          <w:sz w:val="22"/>
          <w:szCs w:val="22"/>
        </w:rPr>
        <w:t>.  This will allow CPU to extract the data for reporting through the Information Bulletin.</w:t>
      </w:r>
      <w:r w:rsidR="004C1F46" w:rsidRPr="00C90264">
        <w:rPr>
          <w:sz w:val="22"/>
          <w:szCs w:val="22"/>
        </w:rPr>
        <w:t xml:space="preserve">  </w:t>
      </w:r>
      <w:r w:rsidRPr="00314886">
        <w:rPr>
          <w:rFonts w:eastAsia="Times New Roman"/>
          <w:i/>
          <w:sz w:val="22"/>
          <w:szCs w:val="22"/>
        </w:rPr>
        <w:t xml:space="preserve">Note: It is important that data is only added to the Information Bulletin spreadsheet once the </w:t>
      </w:r>
      <w:r w:rsidRPr="00C90264">
        <w:rPr>
          <w:rFonts w:eastAsia="Times New Roman"/>
          <w:i/>
          <w:sz w:val="22"/>
          <w:szCs w:val="22"/>
          <w:u w:val="single"/>
        </w:rPr>
        <w:t>contract award process has been completed</w:t>
      </w:r>
      <w:r w:rsidRPr="00314886">
        <w:rPr>
          <w:rFonts w:eastAsia="Times New Roman"/>
          <w:i/>
          <w:sz w:val="22"/>
          <w:szCs w:val="22"/>
        </w:rPr>
        <w:t xml:space="preserve">. </w:t>
      </w:r>
      <w:r w:rsidRPr="00314886">
        <w:rPr>
          <w:sz w:val="22"/>
          <w:szCs w:val="22"/>
        </w:rPr>
        <w:t xml:space="preserve">To request access to the Information Bulletin Teams channel, please contact </w:t>
      </w:r>
      <w:hyperlink r:id="rId58" w:history="1">
        <w:r w:rsidRPr="00731ACE">
          <w:rPr>
            <w:rStyle w:val="Hyperlink"/>
            <w:sz w:val="22"/>
            <w:szCs w:val="22"/>
          </w:rPr>
          <w:t>cpu@falkirk.gov.uk</w:t>
        </w:r>
      </w:hyperlink>
      <w:r w:rsidRPr="00314886">
        <w:rPr>
          <w:sz w:val="22"/>
          <w:szCs w:val="22"/>
        </w:rPr>
        <w:t>.</w:t>
      </w:r>
    </w:p>
    <w:p w14:paraId="19C3118C" w14:textId="77777777" w:rsidR="007574B8" w:rsidRPr="00490C62" w:rsidRDefault="007574B8" w:rsidP="00C74B2B">
      <w:pPr>
        <w:pStyle w:val="BodyText"/>
        <w:kinsoku w:val="0"/>
        <w:overflowPunct w:val="0"/>
        <w:spacing w:before="10"/>
        <w:ind w:left="851" w:right="409" w:hanging="837"/>
      </w:pPr>
    </w:p>
    <w:p w14:paraId="60F5609C" w14:textId="38D6D73C" w:rsidR="00660A0C" w:rsidRDefault="00470550" w:rsidP="00C74B2B">
      <w:pPr>
        <w:pStyle w:val="Heading2"/>
        <w:numPr>
          <w:ilvl w:val="1"/>
          <w:numId w:val="43"/>
        </w:numPr>
        <w:tabs>
          <w:tab w:val="left" w:pos="941"/>
        </w:tabs>
        <w:kinsoku w:val="0"/>
        <w:overflowPunct w:val="0"/>
        <w:ind w:left="851" w:right="409" w:hanging="837"/>
        <w:rPr>
          <w:color w:val="000000"/>
        </w:rPr>
      </w:pPr>
      <w:bookmarkStart w:id="128" w:name="_Toc154052152"/>
      <w:r>
        <w:rPr>
          <w:color w:val="000000"/>
        </w:rPr>
        <w:t xml:space="preserve">Contracts </w:t>
      </w:r>
      <w:r w:rsidR="00076345">
        <w:rPr>
          <w:color w:val="000000"/>
        </w:rPr>
        <w:t xml:space="preserve">/ frameworks </w:t>
      </w:r>
      <w:r>
        <w:rPr>
          <w:color w:val="000000"/>
        </w:rPr>
        <w:t>v</w:t>
      </w:r>
      <w:r w:rsidR="00660A0C">
        <w:rPr>
          <w:color w:val="000000"/>
        </w:rPr>
        <w:t>alued between £5</w:t>
      </w:r>
      <w:r w:rsidR="00CB1FFD">
        <w:rPr>
          <w:color w:val="000000"/>
        </w:rPr>
        <w:t>0</w:t>
      </w:r>
      <w:r w:rsidR="00660A0C">
        <w:rPr>
          <w:color w:val="000000"/>
        </w:rPr>
        <w:t>,000 and £49</w:t>
      </w:r>
      <w:r w:rsidR="00CB1FFD">
        <w:rPr>
          <w:color w:val="000000"/>
        </w:rPr>
        <w:t>9</w:t>
      </w:r>
      <w:r w:rsidR="00660A0C">
        <w:rPr>
          <w:color w:val="000000"/>
        </w:rPr>
        <w:t xml:space="preserve">,999 (Goods and Services) and </w:t>
      </w:r>
      <w:r w:rsidR="00905053">
        <w:rPr>
          <w:color w:val="000000"/>
        </w:rPr>
        <w:t xml:space="preserve">between </w:t>
      </w:r>
      <w:r w:rsidR="00660A0C">
        <w:rPr>
          <w:color w:val="000000"/>
        </w:rPr>
        <w:t xml:space="preserve">£249,999 </w:t>
      </w:r>
      <w:r w:rsidR="00905053">
        <w:rPr>
          <w:color w:val="000000"/>
        </w:rPr>
        <w:t xml:space="preserve">and £499,999 </w:t>
      </w:r>
      <w:r w:rsidR="00660A0C">
        <w:rPr>
          <w:color w:val="000000"/>
        </w:rPr>
        <w:t>(Works)</w:t>
      </w:r>
      <w:bookmarkEnd w:id="128"/>
    </w:p>
    <w:p w14:paraId="4610C94A" w14:textId="2C3589D9" w:rsidR="00C7268B" w:rsidRPr="00C90264" w:rsidRDefault="00C7268B" w:rsidP="00C74B2B">
      <w:pPr>
        <w:pStyle w:val="ListParagraph"/>
        <w:numPr>
          <w:ilvl w:val="2"/>
          <w:numId w:val="43"/>
        </w:numPr>
        <w:tabs>
          <w:tab w:val="left" w:pos="941"/>
        </w:tabs>
        <w:kinsoku w:val="0"/>
        <w:overflowPunct w:val="0"/>
        <w:ind w:left="851" w:right="409" w:hanging="837"/>
        <w:rPr>
          <w:sz w:val="22"/>
          <w:szCs w:val="22"/>
        </w:rPr>
      </w:pPr>
      <w:r w:rsidRPr="00C90264">
        <w:rPr>
          <w:sz w:val="22"/>
          <w:szCs w:val="22"/>
        </w:rPr>
        <w:t xml:space="preserve">Following </w:t>
      </w:r>
      <w:r w:rsidR="00174CB3">
        <w:rPr>
          <w:sz w:val="22"/>
          <w:szCs w:val="22"/>
        </w:rPr>
        <w:t xml:space="preserve">tender </w:t>
      </w:r>
      <w:r w:rsidRPr="00C90264">
        <w:rPr>
          <w:sz w:val="22"/>
          <w:szCs w:val="22"/>
        </w:rPr>
        <w:t>evaluation or decision to call off from an external framework, approval to award the contract must be received.</w:t>
      </w:r>
    </w:p>
    <w:p w14:paraId="0D06F99F" w14:textId="77777777" w:rsidR="00C7268B" w:rsidRPr="001E7D64" w:rsidRDefault="00C7268B" w:rsidP="00C74B2B">
      <w:pPr>
        <w:tabs>
          <w:tab w:val="left" w:pos="941"/>
        </w:tabs>
        <w:kinsoku w:val="0"/>
        <w:overflowPunct w:val="0"/>
        <w:ind w:left="14" w:right="409"/>
      </w:pPr>
    </w:p>
    <w:p w14:paraId="5FA30527" w14:textId="7BFE6A51" w:rsidR="00C7268B" w:rsidRPr="00C90264" w:rsidRDefault="00C7268B" w:rsidP="00C74B2B">
      <w:pPr>
        <w:pStyle w:val="ListParagraph"/>
        <w:numPr>
          <w:ilvl w:val="2"/>
          <w:numId w:val="43"/>
        </w:numPr>
        <w:tabs>
          <w:tab w:val="left" w:pos="941"/>
        </w:tabs>
        <w:kinsoku w:val="0"/>
        <w:overflowPunct w:val="0"/>
        <w:ind w:left="851" w:right="409" w:hanging="837"/>
        <w:rPr>
          <w:sz w:val="22"/>
          <w:szCs w:val="22"/>
        </w:rPr>
      </w:pPr>
      <w:r w:rsidRPr="00C90264">
        <w:rPr>
          <w:sz w:val="22"/>
          <w:szCs w:val="22"/>
        </w:rPr>
        <w:t xml:space="preserve">The authorised </w:t>
      </w:r>
      <w:r w:rsidR="007848FA">
        <w:rPr>
          <w:sz w:val="22"/>
          <w:szCs w:val="22"/>
        </w:rPr>
        <w:t>Service</w:t>
      </w:r>
      <w:r w:rsidRPr="00C90264">
        <w:rPr>
          <w:sz w:val="22"/>
          <w:szCs w:val="22"/>
        </w:rPr>
        <w:t xml:space="preserve"> lead, including Place Services, in conjunction with CPU where appropriate, must draft a report </w:t>
      </w:r>
      <w:r w:rsidR="00021354">
        <w:rPr>
          <w:sz w:val="22"/>
          <w:szCs w:val="22"/>
        </w:rPr>
        <w:t xml:space="preserve">permitting the award of the contract </w:t>
      </w:r>
      <w:r w:rsidR="00B21422">
        <w:rPr>
          <w:sz w:val="22"/>
          <w:szCs w:val="22"/>
        </w:rPr>
        <w:t xml:space="preserve">/ framework participation, </w:t>
      </w:r>
      <w:r w:rsidRPr="00C90264">
        <w:rPr>
          <w:sz w:val="22"/>
          <w:szCs w:val="22"/>
        </w:rPr>
        <w:t>which requires to be approved by the relevant Chief Officer.</w:t>
      </w:r>
    </w:p>
    <w:p w14:paraId="0C099272" w14:textId="77777777" w:rsidR="00C7268B" w:rsidRPr="001E7D64" w:rsidRDefault="00C7268B" w:rsidP="00C74B2B">
      <w:pPr>
        <w:tabs>
          <w:tab w:val="left" w:pos="941"/>
        </w:tabs>
        <w:kinsoku w:val="0"/>
        <w:overflowPunct w:val="0"/>
        <w:ind w:left="14" w:right="409"/>
      </w:pPr>
    </w:p>
    <w:p w14:paraId="6643DAC1" w14:textId="77777777" w:rsidR="00C7268B" w:rsidRPr="00C90264" w:rsidRDefault="00C7268B" w:rsidP="00C74B2B">
      <w:pPr>
        <w:pStyle w:val="ListParagraph"/>
        <w:numPr>
          <w:ilvl w:val="2"/>
          <w:numId w:val="43"/>
        </w:numPr>
        <w:tabs>
          <w:tab w:val="left" w:pos="941"/>
        </w:tabs>
        <w:kinsoku w:val="0"/>
        <w:overflowPunct w:val="0"/>
        <w:ind w:left="851" w:right="409" w:hanging="837"/>
        <w:rPr>
          <w:sz w:val="22"/>
          <w:szCs w:val="22"/>
        </w:rPr>
      </w:pPr>
      <w:r w:rsidRPr="00C90264">
        <w:rPr>
          <w:sz w:val="22"/>
          <w:szCs w:val="22"/>
        </w:rPr>
        <w:t xml:space="preserve">Following Chief Officer approval and subsequent agreement by the successful supplier(s), purchase orders can then be placed with the supplier(s).  The procurement lead should ensure that an award notice is published within </w:t>
      </w:r>
      <w:r w:rsidRPr="00C90264">
        <w:rPr>
          <w:sz w:val="22"/>
          <w:szCs w:val="22"/>
          <w:u w:val="single"/>
        </w:rPr>
        <w:t>30 days</w:t>
      </w:r>
      <w:r w:rsidRPr="00C90264">
        <w:rPr>
          <w:sz w:val="22"/>
          <w:szCs w:val="22"/>
        </w:rPr>
        <w:t xml:space="preserve"> on PCS.  </w:t>
      </w:r>
    </w:p>
    <w:p w14:paraId="542C18EB" w14:textId="77777777" w:rsidR="00C7268B" w:rsidRPr="001E7D64" w:rsidRDefault="00C7268B" w:rsidP="00C74B2B">
      <w:pPr>
        <w:tabs>
          <w:tab w:val="left" w:pos="941"/>
        </w:tabs>
        <w:kinsoku w:val="0"/>
        <w:overflowPunct w:val="0"/>
        <w:ind w:left="14" w:right="409"/>
      </w:pPr>
    </w:p>
    <w:p w14:paraId="3AC4E469" w14:textId="70664DB0" w:rsidR="00C7268B" w:rsidRPr="00C90264" w:rsidRDefault="00C7268B" w:rsidP="00C74B2B">
      <w:pPr>
        <w:pStyle w:val="ListParagraph"/>
        <w:numPr>
          <w:ilvl w:val="2"/>
          <w:numId w:val="43"/>
        </w:numPr>
        <w:tabs>
          <w:tab w:val="left" w:pos="941"/>
        </w:tabs>
        <w:kinsoku w:val="0"/>
        <w:overflowPunct w:val="0"/>
        <w:ind w:left="851" w:right="409" w:hanging="837"/>
        <w:rPr>
          <w:sz w:val="22"/>
          <w:szCs w:val="22"/>
        </w:rPr>
      </w:pPr>
      <w:r w:rsidRPr="00C90264">
        <w:rPr>
          <w:sz w:val="22"/>
          <w:szCs w:val="22"/>
        </w:rPr>
        <w:t xml:space="preserve">The award details need to be included within the next publication of the Council’s Information Bulletin.  The procurement lead should ensure that award details are added to the </w:t>
      </w:r>
      <w:hyperlink r:id="rId59" w:history="1">
        <w:r w:rsidR="0066775D" w:rsidRPr="00040BDD">
          <w:rPr>
            <w:rStyle w:val="Hyperlink"/>
            <w:sz w:val="22"/>
            <w:szCs w:val="22"/>
          </w:rPr>
          <w:t>Information Bulletin Report – Contract Award spreadsheet</w:t>
        </w:r>
      </w:hyperlink>
      <w:r w:rsidRPr="00C90264">
        <w:rPr>
          <w:sz w:val="22"/>
          <w:szCs w:val="22"/>
        </w:rPr>
        <w:t xml:space="preserve"> which can be accessed through the </w:t>
      </w:r>
      <w:hyperlink r:id="rId60" w:history="1">
        <w:hyperlink r:id="rId61" w:history="1">
          <w:r w:rsidR="0066775D" w:rsidRPr="00040BDD">
            <w:rPr>
              <w:rStyle w:val="Hyperlink"/>
              <w:sz w:val="22"/>
              <w:szCs w:val="22"/>
            </w:rPr>
            <w:t>Information Bulletin Reports Teams Channel</w:t>
          </w:r>
        </w:hyperlink>
      </w:hyperlink>
      <w:r w:rsidRPr="00C90264">
        <w:rPr>
          <w:sz w:val="22"/>
          <w:szCs w:val="22"/>
        </w:rPr>
        <w:t>.  This will allow CPU to extract the data for reporting through the Information Bulletin.</w:t>
      </w:r>
    </w:p>
    <w:p w14:paraId="2E7B5F58" w14:textId="77777777" w:rsidR="00C7268B" w:rsidRPr="001E7D64" w:rsidRDefault="00C7268B" w:rsidP="00C74B2B">
      <w:pPr>
        <w:tabs>
          <w:tab w:val="left" w:pos="941"/>
        </w:tabs>
        <w:kinsoku w:val="0"/>
        <w:overflowPunct w:val="0"/>
        <w:ind w:left="14" w:right="409"/>
      </w:pPr>
    </w:p>
    <w:p w14:paraId="0FDD820F" w14:textId="405DC5B5" w:rsidR="009E28E8" w:rsidRDefault="009E28E8" w:rsidP="00C74B2B">
      <w:pPr>
        <w:pStyle w:val="ListParagraph"/>
        <w:numPr>
          <w:ilvl w:val="2"/>
          <w:numId w:val="43"/>
        </w:numPr>
        <w:ind w:left="851" w:hanging="851"/>
        <w:rPr>
          <w:sz w:val="22"/>
          <w:szCs w:val="22"/>
        </w:rPr>
      </w:pPr>
      <w:r w:rsidRPr="00C90264">
        <w:rPr>
          <w:rFonts w:eastAsia="Times New Roman"/>
          <w:i/>
          <w:iCs/>
          <w:sz w:val="22"/>
          <w:szCs w:val="22"/>
        </w:rPr>
        <w:t xml:space="preserve">Note: It is important that data is only added to the Information Bulletin spreadsheet once the </w:t>
      </w:r>
      <w:r w:rsidRPr="00C90264">
        <w:rPr>
          <w:rFonts w:eastAsia="Times New Roman"/>
          <w:i/>
          <w:iCs/>
          <w:sz w:val="22"/>
          <w:szCs w:val="22"/>
          <w:u w:val="single"/>
        </w:rPr>
        <w:t>award process has been completed</w:t>
      </w:r>
      <w:r w:rsidRPr="00C90264">
        <w:rPr>
          <w:rFonts w:eastAsia="Times New Roman"/>
          <w:i/>
          <w:iCs/>
          <w:sz w:val="22"/>
          <w:szCs w:val="22"/>
        </w:rPr>
        <w:t xml:space="preserve">. </w:t>
      </w:r>
      <w:r w:rsidRPr="00C90264">
        <w:rPr>
          <w:sz w:val="22"/>
          <w:szCs w:val="22"/>
        </w:rPr>
        <w:t xml:space="preserve">To request access to the Information Bulletin Teams channel, please contact </w:t>
      </w:r>
      <w:hyperlink r:id="rId62" w:history="1">
        <w:r w:rsidRPr="009E28E8">
          <w:rPr>
            <w:rStyle w:val="Hyperlink"/>
            <w:sz w:val="22"/>
            <w:szCs w:val="22"/>
          </w:rPr>
          <w:t>cpu@falkirk.gov.uk</w:t>
        </w:r>
      </w:hyperlink>
      <w:r w:rsidRPr="00C90264">
        <w:rPr>
          <w:sz w:val="22"/>
          <w:szCs w:val="22"/>
        </w:rPr>
        <w:t>.</w:t>
      </w:r>
    </w:p>
    <w:p w14:paraId="3E0439EF" w14:textId="77777777" w:rsidR="007C26CD" w:rsidRPr="007C26CD" w:rsidRDefault="007C26CD" w:rsidP="007C26CD">
      <w:pPr>
        <w:pStyle w:val="ListParagraph"/>
        <w:rPr>
          <w:sz w:val="22"/>
          <w:szCs w:val="22"/>
        </w:rPr>
      </w:pPr>
    </w:p>
    <w:p w14:paraId="607FDBA9" w14:textId="7EF9D9C2" w:rsidR="005F3A5F" w:rsidRDefault="005F3A5F" w:rsidP="00C74B2B">
      <w:pPr>
        <w:pStyle w:val="Heading2"/>
        <w:numPr>
          <w:ilvl w:val="1"/>
          <w:numId w:val="43"/>
        </w:numPr>
        <w:kinsoku w:val="0"/>
        <w:overflowPunct w:val="0"/>
        <w:ind w:right="409" w:hanging="863"/>
        <w:rPr>
          <w:color w:val="000000"/>
        </w:rPr>
      </w:pPr>
      <w:bookmarkStart w:id="129" w:name="_Toc137119747"/>
      <w:bookmarkStart w:id="130" w:name="_Toc137119987"/>
      <w:bookmarkStart w:id="131" w:name="_Toc137120159"/>
      <w:bookmarkStart w:id="132" w:name="_Toc137120285"/>
      <w:bookmarkStart w:id="133" w:name="_Toc137119748"/>
      <w:bookmarkStart w:id="134" w:name="_Toc137119988"/>
      <w:bookmarkStart w:id="135" w:name="_Toc137120160"/>
      <w:bookmarkStart w:id="136" w:name="_Toc137120286"/>
      <w:bookmarkStart w:id="137" w:name="_Toc137119749"/>
      <w:bookmarkStart w:id="138" w:name="_Toc137119989"/>
      <w:bookmarkStart w:id="139" w:name="_Toc137120161"/>
      <w:bookmarkStart w:id="140" w:name="_Toc137120287"/>
      <w:bookmarkStart w:id="141" w:name="_Toc137119750"/>
      <w:bookmarkStart w:id="142" w:name="_Toc137119990"/>
      <w:bookmarkStart w:id="143" w:name="_Toc137120162"/>
      <w:bookmarkStart w:id="144" w:name="_Toc137120288"/>
      <w:bookmarkStart w:id="145" w:name="_Toc137119751"/>
      <w:bookmarkStart w:id="146" w:name="_Toc137119991"/>
      <w:bookmarkStart w:id="147" w:name="_Toc137120163"/>
      <w:bookmarkStart w:id="148" w:name="_Toc137120289"/>
      <w:bookmarkStart w:id="149" w:name="_Toc137119752"/>
      <w:bookmarkStart w:id="150" w:name="_Toc137119992"/>
      <w:bookmarkStart w:id="151" w:name="_Toc137120164"/>
      <w:bookmarkStart w:id="152" w:name="_Toc137120290"/>
      <w:bookmarkStart w:id="153" w:name="_Toc137119753"/>
      <w:bookmarkStart w:id="154" w:name="_Toc137119993"/>
      <w:bookmarkStart w:id="155" w:name="_Toc137120165"/>
      <w:bookmarkStart w:id="156" w:name="_Toc137120291"/>
      <w:bookmarkStart w:id="157" w:name="_Toc137119754"/>
      <w:bookmarkStart w:id="158" w:name="_Toc137119994"/>
      <w:bookmarkStart w:id="159" w:name="_Toc137120166"/>
      <w:bookmarkStart w:id="160" w:name="_Toc137120292"/>
      <w:bookmarkStart w:id="161" w:name="_Toc137119755"/>
      <w:bookmarkStart w:id="162" w:name="_Toc137119995"/>
      <w:bookmarkStart w:id="163" w:name="_Toc137120167"/>
      <w:bookmarkStart w:id="164" w:name="_Toc137120293"/>
      <w:bookmarkStart w:id="165" w:name="_Toc15405215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color w:val="000000"/>
        </w:rPr>
        <w:t xml:space="preserve">Contracts </w:t>
      </w:r>
      <w:r w:rsidR="00B748C7">
        <w:rPr>
          <w:color w:val="000000"/>
        </w:rPr>
        <w:t xml:space="preserve">/ frameworks </w:t>
      </w:r>
      <w:r>
        <w:rPr>
          <w:color w:val="000000"/>
        </w:rPr>
        <w:t>valued between £500,000 and £</w:t>
      </w:r>
      <w:r w:rsidR="00A064BE">
        <w:rPr>
          <w:color w:val="000000"/>
        </w:rPr>
        <w:t>7.</w:t>
      </w:r>
      <w:r>
        <w:rPr>
          <w:color w:val="000000"/>
        </w:rPr>
        <w:t>49</w:t>
      </w:r>
      <w:r w:rsidR="00A064BE">
        <w:rPr>
          <w:color w:val="000000"/>
        </w:rPr>
        <w:t>m</w:t>
      </w:r>
      <w:r>
        <w:rPr>
          <w:color w:val="000000"/>
        </w:rPr>
        <w:t xml:space="preserve"> (Goods</w:t>
      </w:r>
      <w:r w:rsidR="00A064BE">
        <w:rPr>
          <w:color w:val="000000"/>
        </w:rPr>
        <w:t xml:space="preserve">, </w:t>
      </w:r>
      <w:r>
        <w:rPr>
          <w:color w:val="000000"/>
        </w:rPr>
        <w:t>Services</w:t>
      </w:r>
      <w:r w:rsidR="00A064BE">
        <w:rPr>
          <w:color w:val="000000"/>
        </w:rPr>
        <w:t xml:space="preserve"> </w:t>
      </w:r>
      <w:r>
        <w:rPr>
          <w:color w:val="000000"/>
        </w:rPr>
        <w:t>and</w:t>
      </w:r>
      <w:r w:rsidR="00A064BE">
        <w:rPr>
          <w:color w:val="000000"/>
        </w:rPr>
        <w:t xml:space="preserve"> </w:t>
      </w:r>
      <w:r>
        <w:rPr>
          <w:color w:val="000000"/>
        </w:rPr>
        <w:t>Works)</w:t>
      </w:r>
      <w:bookmarkEnd w:id="165"/>
    </w:p>
    <w:p w14:paraId="356B5811" w14:textId="7FB7D6B8" w:rsidR="005971B5" w:rsidRDefault="00E0291D" w:rsidP="00C74B2B">
      <w:pPr>
        <w:pStyle w:val="ListParagraph"/>
        <w:numPr>
          <w:ilvl w:val="2"/>
          <w:numId w:val="43"/>
        </w:numPr>
        <w:tabs>
          <w:tab w:val="left" w:pos="941"/>
        </w:tabs>
        <w:kinsoku w:val="0"/>
        <w:overflowPunct w:val="0"/>
        <w:ind w:left="851" w:right="409" w:hanging="837"/>
        <w:rPr>
          <w:sz w:val="22"/>
          <w:szCs w:val="22"/>
        </w:rPr>
      </w:pPr>
      <w:r w:rsidRPr="00296681">
        <w:rPr>
          <w:sz w:val="22"/>
          <w:szCs w:val="22"/>
        </w:rPr>
        <w:t>Before the procurement exercise can commence</w:t>
      </w:r>
      <w:r w:rsidRPr="00C90264">
        <w:rPr>
          <w:sz w:val="22"/>
          <w:szCs w:val="22"/>
        </w:rPr>
        <w:t xml:space="preserve">, the </w:t>
      </w:r>
      <w:r w:rsidR="00F90C07" w:rsidRPr="00F91231">
        <w:rPr>
          <w:sz w:val="22"/>
          <w:szCs w:val="22"/>
        </w:rPr>
        <w:t xml:space="preserve">relevant </w:t>
      </w:r>
      <w:r w:rsidRPr="00C90264">
        <w:rPr>
          <w:sz w:val="22"/>
          <w:szCs w:val="22"/>
        </w:rPr>
        <w:t xml:space="preserve">Chief Officer </w:t>
      </w:r>
      <w:r w:rsidR="006C25E9" w:rsidRPr="00F91231">
        <w:rPr>
          <w:sz w:val="22"/>
          <w:szCs w:val="22"/>
        </w:rPr>
        <w:t xml:space="preserve">(or officer with delegated authority) </w:t>
      </w:r>
      <w:r w:rsidRPr="00296681">
        <w:rPr>
          <w:sz w:val="22"/>
          <w:szCs w:val="22"/>
        </w:rPr>
        <w:t>must</w:t>
      </w:r>
      <w:r w:rsidRPr="00C90264">
        <w:rPr>
          <w:sz w:val="22"/>
          <w:szCs w:val="22"/>
        </w:rPr>
        <w:t xml:space="preserve"> notify CPU </w:t>
      </w:r>
      <w:r w:rsidRPr="00296681">
        <w:rPr>
          <w:sz w:val="22"/>
          <w:szCs w:val="22"/>
        </w:rPr>
        <w:t>of their planned procurements.</w:t>
      </w:r>
      <w:r w:rsidRPr="00C90264">
        <w:rPr>
          <w:sz w:val="22"/>
          <w:szCs w:val="22"/>
        </w:rPr>
        <w:t xml:space="preserve">  </w:t>
      </w:r>
      <w:r w:rsidR="00F83E3A" w:rsidRPr="00F91231">
        <w:rPr>
          <w:sz w:val="22"/>
          <w:szCs w:val="22"/>
        </w:rPr>
        <w:t xml:space="preserve">Details of planned procurements should be added to the </w:t>
      </w:r>
      <w:r w:rsidR="00E93A62" w:rsidRPr="00F91231">
        <w:rPr>
          <w:sz w:val="22"/>
          <w:szCs w:val="22"/>
        </w:rPr>
        <w:t xml:space="preserve">next </w:t>
      </w:r>
      <w:r w:rsidR="00625C6E">
        <w:rPr>
          <w:sz w:val="22"/>
          <w:szCs w:val="22"/>
        </w:rPr>
        <w:t xml:space="preserve">available </w:t>
      </w:r>
      <w:r w:rsidR="0088388B" w:rsidRPr="00F91231">
        <w:rPr>
          <w:sz w:val="22"/>
          <w:szCs w:val="22"/>
        </w:rPr>
        <w:t xml:space="preserve">Planned Procurement </w:t>
      </w:r>
      <w:r w:rsidR="00093208" w:rsidRPr="00F91231">
        <w:rPr>
          <w:sz w:val="22"/>
          <w:szCs w:val="22"/>
        </w:rPr>
        <w:t>Bulletin</w:t>
      </w:r>
      <w:r w:rsidR="00E14FB3" w:rsidRPr="00F91231">
        <w:rPr>
          <w:sz w:val="22"/>
          <w:szCs w:val="22"/>
        </w:rPr>
        <w:t xml:space="preserve"> </w:t>
      </w:r>
      <w:r w:rsidR="00E93A62" w:rsidRPr="00F91231">
        <w:rPr>
          <w:sz w:val="22"/>
          <w:szCs w:val="22"/>
        </w:rPr>
        <w:t xml:space="preserve">(PPB) </w:t>
      </w:r>
      <w:r w:rsidR="00E93A62" w:rsidRPr="00F91231">
        <w:rPr>
          <w:sz w:val="22"/>
          <w:szCs w:val="22"/>
        </w:rPr>
        <w:lastRenderedPageBreak/>
        <w:t xml:space="preserve">which can be accessed via </w:t>
      </w:r>
      <w:r w:rsidR="000F6859" w:rsidRPr="00F91231">
        <w:rPr>
          <w:sz w:val="22"/>
          <w:szCs w:val="22"/>
        </w:rPr>
        <w:t>the</w:t>
      </w:r>
      <w:r w:rsidR="00917DF0" w:rsidRPr="00F91231">
        <w:rPr>
          <w:sz w:val="22"/>
          <w:szCs w:val="22"/>
        </w:rPr>
        <w:t xml:space="preserve"> </w:t>
      </w:r>
      <w:hyperlink r:id="rId63" w:history="1">
        <w:r w:rsidR="00917DF0" w:rsidRPr="00F91231">
          <w:rPr>
            <w:rStyle w:val="Hyperlink"/>
            <w:sz w:val="22"/>
            <w:szCs w:val="22"/>
          </w:rPr>
          <w:t>Planned Procurement Bulletin Teams Channel</w:t>
        </w:r>
      </w:hyperlink>
      <w:r w:rsidR="003C7AF8" w:rsidRPr="00F91231">
        <w:rPr>
          <w:sz w:val="22"/>
          <w:szCs w:val="22"/>
        </w:rPr>
        <w:t xml:space="preserve">.  </w:t>
      </w:r>
    </w:p>
    <w:p w14:paraId="0B168FAF" w14:textId="77777777" w:rsidR="00296681" w:rsidRPr="00296681" w:rsidRDefault="00296681" w:rsidP="00C74B2B">
      <w:pPr>
        <w:tabs>
          <w:tab w:val="left" w:pos="941"/>
        </w:tabs>
        <w:kinsoku w:val="0"/>
        <w:overflowPunct w:val="0"/>
        <w:ind w:left="14" w:right="409"/>
      </w:pPr>
    </w:p>
    <w:p w14:paraId="6200C999" w14:textId="0B020F6C" w:rsidR="00933DCD" w:rsidRPr="00C90264" w:rsidRDefault="00E0291D" w:rsidP="00C74B2B">
      <w:pPr>
        <w:pStyle w:val="ListParagraph"/>
        <w:numPr>
          <w:ilvl w:val="2"/>
          <w:numId w:val="43"/>
        </w:numPr>
        <w:tabs>
          <w:tab w:val="left" w:pos="941"/>
        </w:tabs>
        <w:kinsoku w:val="0"/>
        <w:overflowPunct w:val="0"/>
        <w:ind w:left="851" w:right="409" w:hanging="837"/>
      </w:pPr>
      <w:r w:rsidRPr="00C90264">
        <w:rPr>
          <w:sz w:val="22"/>
          <w:szCs w:val="22"/>
        </w:rPr>
        <w:t>CPU</w:t>
      </w:r>
      <w:r w:rsidRPr="003C7AF8">
        <w:rPr>
          <w:sz w:val="22"/>
          <w:szCs w:val="22"/>
        </w:rPr>
        <w:t xml:space="preserve"> </w:t>
      </w:r>
      <w:proofErr w:type="gramStart"/>
      <w:r w:rsidRPr="003C7AF8">
        <w:rPr>
          <w:sz w:val="22"/>
          <w:szCs w:val="22"/>
        </w:rPr>
        <w:t xml:space="preserve">shall </w:t>
      </w:r>
      <w:r w:rsidR="0044182D">
        <w:rPr>
          <w:sz w:val="22"/>
          <w:szCs w:val="22"/>
        </w:rPr>
        <w:t xml:space="preserve"> issue</w:t>
      </w:r>
      <w:proofErr w:type="gramEnd"/>
      <w:r w:rsidR="0044182D">
        <w:rPr>
          <w:sz w:val="22"/>
          <w:szCs w:val="22"/>
        </w:rPr>
        <w:t xml:space="preserve"> the PPB to </w:t>
      </w:r>
      <w:r w:rsidR="004606A9" w:rsidRPr="003C7AF8">
        <w:rPr>
          <w:sz w:val="22"/>
          <w:szCs w:val="22"/>
        </w:rPr>
        <w:t xml:space="preserve">Members of the Executive </w:t>
      </w:r>
      <w:r w:rsidR="003F151C" w:rsidRPr="003C7AF8">
        <w:rPr>
          <w:sz w:val="22"/>
          <w:szCs w:val="22"/>
        </w:rPr>
        <w:t xml:space="preserve">via </w:t>
      </w:r>
      <w:r w:rsidRPr="003C7AF8">
        <w:rPr>
          <w:sz w:val="22"/>
          <w:szCs w:val="22"/>
        </w:rPr>
        <w:t>email and Teams</w:t>
      </w:r>
      <w:r w:rsidR="00761A54">
        <w:rPr>
          <w:sz w:val="22"/>
          <w:szCs w:val="22"/>
        </w:rPr>
        <w:t xml:space="preserve">.  </w:t>
      </w:r>
      <w:r w:rsidRPr="003C7AF8">
        <w:rPr>
          <w:sz w:val="22"/>
          <w:szCs w:val="22"/>
        </w:rPr>
        <w:t xml:space="preserve">Any member of the Executive may, within 14 days of the </w:t>
      </w:r>
      <w:r w:rsidR="00761A54">
        <w:rPr>
          <w:sz w:val="22"/>
          <w:szCs w:val="22"/>
        </w:rPr>
        <w:t xml:space="preserve">PPB </w:t>
      </w:r>
      <w:r w:rsidRPr="003C7AF8">
        <w:rPr>
          <w:sz w:val="22"/>
          <w:szCs w:val="22"/>
        </w:rPr>
        <w:t xml:space="preserve">circulation </w:t>
      </w:r>
      <w:r w:rsidR="00761A54">
        <w:rPr>
          <w:sz w:val="22"/>
          <w:szCs w:val="22"/>
        </w:rPr>
        <w:t>date</w:t>
      </w:r>
      <w:r w:rsidRPr="003C7AF8">
        <w:rPr>
          <w:sz w:val="22"/>
          <w:szCs w:val="22"/>
        </w:rPr>
        <w:t>, approach the relevant Chief Officer for further information if they consider that any of the planned procurements might be of significance. Following any such approach by a</w:t>
      </w:r>
      <w:r w:rsidR="00E7452F">
        <w:rPr>
          <w:sz w:val="22"/>
          <w:szCs w:val="22"/>
        </w:rPr>
        <w:t>n Executive M</w:t>
      </w:r>
      <w:r w:rsidRPr="003C7AF8">
        <w:rPr>
          <w:sz w:val="22"/>
          <w:szCs w:val="22"/>
        </w:rPr>
        <w:t xml:space="preserve">ember, the relevant Chief Officer shall consider if it is appropriate to refer the planned procurement to the Executive. </w:t>
      </w:r>
      <w:r w:rsidR="00933DCD">
        <w:rPr>
          <w:sz w:val="22"/>
          <w:szCs w:val="22"/>
        </w:rPr>
        <w:t xml:space="preserve">  </w:t>
      </w:r>
      <w:r w:rsidRPr="000779FE">
        <w:rPr>
          <w:sz w:val="22"/>
          <w:szCs w:val="22"/>
        </w:rPr>
        <w:t xml:space="preserve">Following on from this process, the Chief Officer will be authorised to start the procurement. </w:t>
      </w:r>
    </w:p>
    <w:p w14:paraId="1B6AC304" w14:textId="77777777" w:rsidR="00933DCD" w:rsidRPr="00933DCD" w:rsidRDefault="00933DCD" w:rsidP="00C74B2B">
      <w:pPr>
        <w:tabs>
          <w:tab w:val="left" w:pos="941"/>
        </w:tabs>
        <w:kinsoku w:val="0"/>
        <w:overflowPunct w:val="0"/>
        <w:ind w:left="14" w:right="409"/>
      </w:pPr>
    </w:p>
    <w:p w14:paraId="3AA9880C" w14:textId="69164A9E" w:rsidR="00E0291D" w:rsidRDefault="00E0291D" w:rsidP="00C74B2B">
      <w:pPr>
        <w:pStyle w:val="ListParagraph"/>
        <w:numPr>
          <w:ilvl w:val="2"/>
          <w:numId w:val="43"/>
        </w:numPr>
        <w:tabs>
          <w:tab w:val="left" w:pos="941"/>
        </w:tabs>
        <w:kinsoku w:val="0"/>
        <w:overflowPunct w:val="0"/>
        <w:ind w:left="851" w:right="409" w:hanging="837"/>
      </w:pPr>
      <w:r w:rsidRPr="000779FE">
        <w:rPr>
          <w:sz w:val="22"/>
          <w:szCs w:val="22"/>
        </w:rPr>
        <w:t xml:space="preserve">The PPBs are circulated to the Executive in February, April, June, </w:t>
      </w:r>
      <w:proofErr w:type="gramStart"/>
      <w:r w:rsidRPr="000779FE">
        <w:rPr>
          <w:sz w:val="22"/>
          <w:szCs w:val="22"/>
        </w:rPr>
        <w:t>September</w:t>
      </w:r>
      <w:proofErr w:type="gramEnd"/>
      <w:r w:rsidRPr="000779FE">
        <w:rPr>
          <w:sz w:val="22"/>
          <w:szCs w:val="22"/>
        </w:rPr>
        <w:t xml:space="preserve"> and November.  However, provision can be made for ad hoc PPBs if required by a Chief Officer.</w:t>
      </w:r>
    </w:p>
    <w:p w14:paraId="50FE1697" w14:textId="77777777" w:rsidR="000779FE" w:rsidRPr="003C7AF8" w:rsidRDefault="000779FE" w:rsidP="00C74B2B">
      <w:pPr>
        <w:tabs>
          <w:tab w:val="left" w:pos="941"/>
        </w:tabs>
        <w:kinsoku w:val="0"/>
        <w:overflowPunct w:val="0"/>
        <w:ind w:left="14" w:right="409"/>
      </w:pPr>
    </w:p>
    <w:p w14:paraId="14D5171E" w14:textId="77777777" w:rsidR="00E0291D" w:rsidRPr="008E5122" w:rsidRDefault="00E0291D" w:rsidP="00C74B2B">
      <w:pPr>
        <w:pStyle w:val="ListParagraph"/>
        <w:numPr>
          <w:ilvl w:val="2"/>
          <w:numId w:val="43"/>
        </w:numPr>
        <w:tabs>
          <w:tab w:val="left" w:pos="941"/>
        </w:tabs>
        <w:kinsoku w:val="0"/>
        <w:overflowPunct w:val="0"/>
        <w:ind w:left="851" w:right="409" w:hanging="837"/>
      </w:pPr>
      <w:r w:rsidRPr="008E5122">
        <w:rPr>
          <w:sz w:val="22"/>
          <w:szCs w:val="22"/>
        </w:rPr>
        <w:t>Following evaluation of submitted tenders or decision to call off from an external framework, approval to award the contract must be received.</w:t>
      </w:r>
      <w:r w:rsidRPr="008E5122">
        <w:rPr>
          <w:sz w:val="22"/>
          <w:szCs w:val="22"/>
        </w:rPr>
        <w:br/>
      </w:r>
    </w:p>
    <w:p w14:paraId="4DE49CCF" w14:textId="7E8B9F71" w:rsidR="00E0291D" w:rsidRPr="00B5351A" w:rsidRDefault="00D434DB" w:rsidP="00C74B2B">
      <w:pPr>
        <w:pStyle w:val="ListParagraph"/>
        <w:numPr>
          <w:ilvl w:val="2"/>
          <w:numId w:val="43"/>
        </w:numPr>
        <w:tabs>
          <w:tab w:val="left" w:pos="941"/>
        </w:tabs>
        <w:kinsoku w:val="0"/>
        <w:overflowPunct w:val="0"/>
        <w:ind w:left="851" w:right="409" w:hanging="837"/>
      </w:pPr>
      <w:r w:rsidRPr="00040BDD">
        <w:rPr>
          <w:sz w:val="22"/>
          <w:szCs w:val="22"/>
        </w:rPr>
        <w:t xml:space="preserve">The authorised </w:t>
      </w:r>
      <w:r w:rsidR="007848FA">
        <w:rPr>
          <w:sz w:val="22"/>
          <w:szCs w:val="22"/>
        </w:rPr>
        <w:t>Service</w:t>
      </w:r>
      <w:r w:rsidRPr="00040BDD">
        <w:rPr>
          <w:sz w:val="22"/>
          <w:szCs w:val="22"/>
        </w:rPr>
        <w:t xml:space="preserve"> lead, including </w:t>
      </w:r>
      <w:r w:rsidR="00B82F86">
        <w:rPr>
          <w:sz w:val="22"/>
          <w:szCs w:val="22"/>
        </w:rPr>
        <w:t xml:space="preserve">those in </w:t>
      </w:r>
      <w:r w:rsidRPr="00040BDD">
        <w:rPr>
          <w:sz w:val="22"/>
          <w:szCs w:val="22"/>
        </w:rPr>
        <w:t xml:space="preserve">Place Services, in conjunction with CPU where appropriate, must draft a report </w:t>
      </w:r>
      <w:r>
        <w:rPr>
          <w:sz w:val="22"/>
          <w:szCs w:val="22"/>
        </w:rPr>
        <w:t xml:space="preserve">permitting the award of the contract / framework participation, </w:t>
      </w:r>
      <w:r w:rsidRPr="00040BDD">
        <w:rPr>
          <w:sz w:val="22"/>
          <w:szCs w:val="22"/>
        </w:rPr>
        <w:t>which requires to be approved by the relevant Chief Officer.</w:t>
      </w:r>
      <w:r w:rsidR="004E32E4">
        <w:rPr>
          <w:sz w:val="22"/>
          <w:szCs w:val="22"/>
        </w:rPr>
        <w:t xml:space="preserve">  </w:t>
      </w:r>
      <w:r w:rsidR="004E32E4" w:rsidRPr="00040BDD">
        <w:rPr>
          <w:sz w:val="22"/>
          <w:szCs w:val="22"/>
        </w:rPr>
        <w:t>The Chief Officer report must also be submitted to the</w:t>
      </w:r>
      <w:r w:rsidR="004E32E4" w:rsidRPr="00040BDD">
        <w:rPr>
          <w:b/>
          <w:bCs/>
          <w:sz w:val="22"/>
          <w:szCs w:val="22"/>
        </w:rPr>
        <w:t xml:space="preserve"> </w:t>
      </w:r>
      <w:r w:rsidR="004E32E4" w:rsidRPr="00040BDD">
        <w:rPr>
          <w:sz w:val="22"/>
          <w:szCs w:val="22"/>
        </w:rPr>
        <w:t>Chief Governance Officer</w:t>
      </w:r>
      <w:r w:rsidR="004E32E4" w:rsidRPr="00040BDD">
        <w:rPr>
          <w:b/>
          <w:bCs/>
          <w:sz w:val="22"/>
          <w:szCs w:val="22"/>
        </w:rPr>
        <w:t xml:space="preserve"> </w:t>
      </w:r>
      <w:r w:rsidR="004E32E4" w:rsidRPr="00040BDD">
        <w:rPr>
          <w:sz w:val="22"/>
          <w:szCs w:val="22"/>
        </w:rPr>
        <w:t>advising of the Chief Officer’s intention to award.</w:t>
      </w:r>
      <w:r w:rsidR="00E0291D" w:rsidRPr="00B5351A">
        <w:br/>
      </w:r>
    </w:p>
    <w:p w14:paraId="566092E8" w14:textId="77777777" w:rsidR="00E0291D" w:rsidRPr="008E5122" w:rsidRDefault="00E0291D" w:rsidP="00C74B2B">
      <w:pPr>
        <w:pStyle w:val="ListParagraph"/>
        <w:numPr>
          <w:ilvl w:val="2"/>
          <w:numId w:val="43"/>
        </w:numPr>
        <w:tabs>
          <w:tab w:val="left" w:pos="941"/>
        </w:tabs>
        <w:kinsoku w:val="0"/>
        <w:overflowPunct w:val="0"/>
        <w:ind w:left="851" w:right="409" w:hanging="837"/>
      </w:pPr>
      <w:r w:rsidRPr="008E5122">
        <w:rPr>
          <w:sz w:val="22"/>
          <w:szCs w:val="22"/>
        </w:rPr>
        <w:t xml:space="preserve">Following Chief Officer approval, Governance consultation and subsequent agreement by the successful supplier(s), purchase orders can then be placed with the supplier(s).  The </w:t>
      </w:r>
      <w:r w:rsidRPr="00C90264">
        <w:rPr>
          <w:sz w:val="22"/>
          <w:szCs w:val="22"/>
        </w:rPr>
        <w:t>procurement lead</w:t>
      </w:r>
      <w:r w:rsidRPr="008E5122">
        <w:rPr>
          <w:sz w:val="22"/>
          <w:szCs w:val="22"/>
        </w:rPr>
        <w:t xml:space="preserve"> should ensure that an </w:t>
      </w:r>
      <w:r w:rsidRPr="00C90264">
        <w:rPr>
          <w:sz w:val="22"/>
          <w:szCs w:val="22"/>
        </w:rPr>
        <w:t>award notice is published</w:t>
      </w:r>
      <w:r w:rsidRPr="008E5122">
        <w:rPr>
          <w:sz w:val="22"/>
          <w:szCs w:val="22"/>
        </w:rPr>
        <w:t xml:space="preserve"> </w:t>
      </w:r>
      <w:r w:rsidRPr="00C90264">
        <w:rPr>
          <w:sz w:val="22"/>
          <w:szCs w:val="22"/>
        </w:rPr>
        <w:t xml:space="preserve">within </w:t>
      </w:r>
      <w:r w:rsidRPr="00C90264">
        <w:rPr>
          <w:sz w:val="22"/>
          <w:szCs w:val="22"/>
          <w:u w:val="single"/>
        </w:rPr>
        <w:t>30 days</w:t>
      </w:r>
      <w:r w:rsidRPr="00C90264">
        <w:rPr>
          <w:sz w:val="22"/>
          <w:szCs w:val="22"/>
        </w:rPr>
        <w:t xml:space="preserve"> </w:t>
      </w:r>
      <w:r w:rsidRPr="008E5122">
        <w:rPr>
          <w:sz w:val="22"/>
          <w:szCs w:val="22"/>
        </w:rPr>
        <w:t xml:space="preserve">on PCS.  </w:t>
      </w:r>
    </w:p>
    <w:p w14:paraId="51F0A2BA" w14:textId="77777777" w:rsidR="00E0291D" w:rsidRPr="008E5122" w:rsidRDefault="00E0291D" w:rsidP="00C74B2B">
      <w:pPr>
        <w:tabs>
          <w:tab w:val="left" w:pos="941"/>
        </w:tabs>
        <w:kinsoku w:val="0"/>
        <w:overflowPunct w:val="0"/>
        <w:ind w:left="14" w:right="409"/>
      </w:pPr>
    </w:p>
    <w:p w14:paraId="5A0FE72E" w14:textId="77777777" w:rsidR="00B5351A" w:rsidRPr="00040BDD" w:rsidRDefault="00B5351A" w:rsidP="00C74B2B">
      <w:pPr>
        <w:pStyle w:val="ListParagraph"/>
        <w:numPr>
          <w:ilvl w:val="2"/>
          <w:numId w:val="43"/>
        </w:numPr>
        <w:tabs>
          <w:tab w:val="left" w:pos="941"/>
        </w:tabs>
        <w:kinsoku w:val="0"/>
        <w:overflowPunct w:val="0"/>
        <w:ind w:left="851" w:right="409" w:hanging="837"/>
        <w:rPr>
          <w:sz w:val="22"/>
          <w:szCs w:val="22"/>
        </w:rPr>
      </w:pPr>
      <w:r w:rsidRPr="00040BDD">
        <w:rPr>
          <w:sz w:val="22"/>
          <w:szCs w:val="22"/>
        </w:rPr>
        <w:t xml:space="preserve">The award details need to be included within the next publication of the Council’s Information Bulletin.  The procurement lead should ensure that award details are added to the </w:t>
      </w:r>
      <w:hyperlink r:id="rId64" w:history="1">
        <w:r w:rsidRPr="00040BDD">
          <w:rPr>
            <w:rStyle w:val="Hyperlink"/>
            <w:sz w:val="22"/>
            <w:szCs w:val="22"/>
          </w:rPr>
          <w:t>Information Bulletin Report – Contract Award spreadsheet</w:t>
        </w:r>
      </w:hyperlink>
      <w:r w:rsidRPr="00040BDD">
        <w:rPr>
          <w:sz w:val="22"/>
          <w:szCs w:val="22"/>
        </w:rPr>
        <w:t xml:space="preserve"> which can be accessed through the </w:t>
      </w:r>
      <w:hyperlink r:id="rId65" w:history="1">
        <w:hyperlink r:id="rId66" w:history="1">
          <w:r w:rsidRPr="00040BDD">
            <w:rPr>
              <w:rStyle w:val="Hyperlink"/>
              <w:sz w:val="22"/>
              <w:szCs w:val="22"/>
            </w:rPr>
            <w:t>Information Bulletin Reports Teams Channel</w:t>
          </w:r>
        </w:hyperlink>
      </w:hyperlink>
      <w:r w:rsidRPr="00040BDD">
        <w:rPr>
          <w:sz w:val="22"/>
          <w:szCs w:val="22"/>
        </w:rPr>
        <w:t>.  This will allow CPU to extract the data for reporting through the Information Bulletin.</w:t>
      </w:r>
    </w:p>
    <w:p w14:paraId="5E3AA816" w14:textId="77777777" w:rsidR="00E0291D" w:rsidRPr="008E5122" w:rsidRDefault="00E0291D" w:rsidP="00C74B2B">
      <w:pPr>
        <w:tabs>
          <w:tab w:val="left" w:pos="941"/>
        </w:tabs>
        <w:kinsoku w:val="0"/>
        <w:overflowPunct w:val="0"/>
        <w:ind w:left="14" w:right="409"/>
      </w:pPr>
      <w:r w:rsidRPr="00B92D2E">
        <w:t xml:space="preserve"> </w:t>
      </w:r>
    </w:p>
    <w:p w14:paraId="69703D4F" w14:textId="77777777" w:rsidR="00B92D2E" w:rsidRDefault="00B92D2E" w:rsidP="00C74B2B">
      <w:pPr>
        <w:pStyle w:val="ListParagraph"/>
        <w:numPr>
          <w:ilvl w:val="2"/>
          <w:numId w:val="43"/>
        </w:numPr>
        <w:ind w:left="851" w:hanging="851"/>
        <w:rPr>
          <w:sz w:val="22"/>
          <w:szCs w:val="22"/>
        </w:rPr>
      </w:pPr>
      <w:r w:rsidRPr="00040BDD">
        <w:rPr>
          <w:rFonts w:eastAsia="Times New Roman"/>
          <w:i/>
          <w:iCs/>
          <w:sz w:val="22"/>
          <w:szCs w:val="22"/>
        </w:rPr>
        <w:t xml:space="preserve">Note: It is important that data is only added to the Information Bulletin spreadsheet once the </w:t>
      </w:r>
      <w:r w:rsidRPr="00040BDD">
        <w:rPr>
          <w:rFonts w:eastAsia="Times New Roman"/>
          <w:i/>
          <w:iCs/>
          <w:sz w:val="22"/>
          <w:szCs w:val="22"/>
          <w:u w:val="single"/>
        </w:rPr>
        <w:t>award process has been completed</w:t>
      </w:r>
      <w:r w:rsidRPr="00040BDD">
        <w:rPr>
          <w:rFonts w:eastAsia="Times New Roman"/>
          <w:i/>
          <w:iCs/>
          <w:sz w:val="22"/>
          <w:szCs w:val="22"/>
        </w:rPr>
        <w:t xml:space="preserve">. </w:t>
      </w:r>
      <w:r w:rsidRPr="00040BDD">
        <w:rPr>
          <w:sz w:val="22"/>
          <w:szCs w:val="22"/>
        </w:rPr>
        <w:t xml:space="preserve">To request access to the Information Bulletin Teams channel, please contact </w:t>
      </w:r>
      <w:hyperlink r:id="rId67" w:history="1">
        <w:r w:rsidRPr="009E28E8">
          <w:rPr>
            <w:rStyle w:val="Hyperlink"/>
            <w:sz w:val="22"/>
            <w:szCs w:val="22"/>
          </w:rPr>
          <w:t>cpu@falkirk.gov.uk</w:t>
        </w:r>
      </w:hyperlink>
      <w:r w:rsidRPr="00040BDD">
        <w:rPr>
          <w:sz w:val="22"/>
          <w:szCs w:val="22"/>
        </w:rPr>
        <w:t>.</w:t>
      </w:r>
    </w:p>
    <w:p w14:paraId="53C62FFE" w14:textId="77777777" w:rsidR="00B748C7" w:rsidRPr="00B748C7" w:rsidRDefault="00B748C7" w:rsidP="00C74B2B"/>
    <w:p w14:paraId="5D4C10E7" w14:textId="248E0AD2" w:rsidR="00B748C7" w:rsidRDefault="00B748C7" w:rsidP="00C74B2B">
      <w:pPr>
        <w:pStyle w:val="Heading2"/>
        <w:numPr>
          <w:ilvl w:val="1"/>
          <w:numId w:val="43"/>
        </w:numPr>
        <w:kinsoku w:val="0"/>
        <w:overflowPunct w:val="0"/>
        <w:ind w:left="851" w:right="409" w:hanging="851"/>
        <w:rPr>
          <w:color w:val="000000"/>
        </w:rPr>
      </w:pPr>
      <w:bookmarkStart w:id="166" w:name="_Toc137119757"/>
      <w:bookmarkStart w:id="167" w:name="_Toc137119997"/>
      <w:bookmarkStart w:id="168" w:name="_Toc137120169"/>
      <w:bookmarkStart w:id="169" w:name="_Toc137120295"/>
      <w:bookmarkStart w:id="170" w:name="_Toc154052154"/>
      <w:bookmarkEnd w:id="166"/>
      <w:bookmarkEnd w:id="167"/>
      <w:bookmarkEnd w:id="168"/>
      <w:bookmarkEnd w:id="169"/>
      <w:r>
        <w:rPr>
          <w:color w:val="000000"/>
        </w:rPr>
        <w:t xml:space="preserve">Contracts / frameworks valued at £7.5m </w:t>
      </w:r>
      <w:r w:rsidR="0019643B">
        <w:rPr>
          <w:color w:val="000000"/>
        </w:rPr>
        <w:t>or</w:t>
      </w:r>
      <w:r>
        <w:rPr>
          <w:color w:val="000000"/>
        </w:rPr>
        <w:t xml:space="preserve"> above (Goods, Services and Works)</w:t>
      </w:r>
      <w:bookmarkEnd w:id="170"/>
    </w:p>
    <w:p w14:paraId="15116D6C" w14:textId="1762FDF2" w:rsidR="00CB5916" w:rsidRPr="00C90264" w:rsidRDefault="00CB5916" w:rsidP="00C74B2B">
      <w:pPr>
        <w:pStyle w:val="ListParagraph"/>
        <w:numPr>
          <w:ilvl w:val="2"/>
          <w:numId w:val="43"/>
        </w:numPr>
        <w:tabs>
          <w:tab w:val="left" w:pos="941"/>
        </w:tabs>
        <w:kinsoku w:val="0"/>
        <w:overflowPunct w:val="0"/>
        <w:ind w:left="851" w:right="409" w:hanging="837"/>
      </w:pPr>
      <w:r w:rsidRPr="00CB5916">
        <w:rPr>
          <w:sz w:val="22"/>
          <w:szCs w:val="22"/>
        </w:rPr>
        <w:t>Before the procurement exercise can commence</w:t>
      </w:r>
      <w:r w:rsidRPr="00C90264">
        <w:rPr>
          <w:sz w:val="22"/>
          <w:szCs w:val="22"/>
        </w:rPr>
        <w:t xml:space="preserve">, </w:t>
      </w:r>
      <w:r w:rsidRPr="00CB5916">
        <w:rPr>
          <w:sz w:val="22"/>
          <w:szCs w:val="22"/>
        </w:rPr>
        <w:t>the</w:t>
      </w:r>
      <w:r w:rsidRPr="00C90264">
        <w:rPr>
          <w:sz w:val="22"/>
          <w:szCs w:val="22"/>
        </w:rPr>
        <w:t xml:space="preserve"> </w:t>
      </w:r>
      <w:r w:rsidRPr="00CB5916">
        <w:rPr>
          <w:sz w:val="22"/>
          <w:szCs w:val="22"/>
        </w:rPr>
        <w:t>Chief Officer of the Contracting Service</w:t>
      </w:r>
      <w:r w:rsidRPr="00C90264">
        <w:rPr>
          <w:sz w:val="22"/>
          <w:szCs w:val="22"/>
        </w:rPr>
        <w:t xml:space="preserve"> </w:t>
      </w:r>
      <w:r w:rsidRPr="00CB5916">
        <w:rPr>
          <w:sz w:val="22"/>
          <w:szCs w:val="22"/>
        </w:rPr>
        <w:t xml:space="preserve">must report </w:t>
      </w:r>
      <w:r w:rsidR="0068785C">
        <w:rPr>
          <w:sz w:val="22"/>
          <w:szCs w:val="22"/>
        </w:rPr>
        <w:t>to the Executive</w:t>
      </w:r>
      <w:r w:rsidR="008A6393">
        <w:rPr>
          <w:sz w:val="22"/>
          <w:szCs w:val="22"/>
        </w:rPr>
        <w:t xml:space="preserve"> </w:t>
      </w:r>
      <w:r w:rsidR="00BA44B4">
        <w:rPr>
          <w:sz w:val="22"/>
          <w:szCs w:val="22"/>
        </w:rPr>
        <w:t xml:space="preserve">details of </w:t>
      </w:r>
      <w:r w:rsidRPr="00CB5916">
        <w:rPr>
          <w:sz w:val="22"/>
          <w:szCs w:val="22"/>
        </w:rPr>
        <w:t>their proposed contract strategy</w:t>
      </w:r>
      <w:r w:rsidR="00653D9C">
        <w:rPr>
          <w:sz w:val="22"/>
          <w:szCs w:val="22"/>
        </w:rPr>
        <w:t xml:space="preserve">.  The Prior Consideration Report (PCR) should be </w:t>
      </w:r>
      <w:r w:rsidRPr="00CB5916">
        <w:rPr>
          <w:sz w:val="22"/>
          <w:szCs w:val="22"/>
        </w:rPr>
        <w:t xml:space="preserve">developed in conjunction with the </w:t>
      </w:r>
      <w:r w:rsidRPr="00C90264">
        <w:rPr>
          <w:sz w:val="22"/>
          <w:szCs w:val="22"/>
        </w:rPr>
        <w:t>authorised procurement lead within CPU</w:t>
      </w:r>
      <w:r w:rsidRPr="00CB5916">
        <w:rPr>
          <w:sz w:val="22"/>
          <w:szCs w:val="22"/>
        </w:rPr>
        <w:t xml:space="preserve"> or </w:t>
      </w:r>
      <w:r w:rsidRPr="00C90264">
        <w:rPr>
          <w:sz w:val="22"/>
          <w:szCs w:val="22"/>
        </w:rPr>
        <w:t>Place Services.</w:t>
      </w:r>
    </w:p>
    <w:p w14:paraId="589F8F57" w14:textId="77777777" w:rsidR="00CB5916" w:rsidRPr="00C90264" w:rsidRDefault="00CB5916" w:rsidP="00C74B2B">
      <w:pPr>
        <w:tabs>
          <w:tab w:val="left" w:pos="941"/>
        </w:tabs>
        <w:kinsoku w:val="0"/>
        <w:overflowPunct w:val="0"/>
        <w:ind w:left="14" w:right="409"/>
      </w:pPr>
    </w:p>
    <w:p w14:paraId="7C4AE4E7" w14:textId="07379162" w:rsidR="00CB5916" w:rsidRPr="00CB5916" w:rsidRDefault="00CB5916" w:rsidP="00C74B2B">
      <w:pPr>
        <w:pStyle w:val="ListParagraph"/>
        <w:numPr>
          <w:ilvl w:val="2"/>
          <w:numId w:val="43"/>
        </w:numPr>
        <w:tabs>
          <w:tab w:val="left" w:pos="941"/>
        </w:tabs>
        <w:kinsoku w:val="0"/>
        <w:overflowPunct w:val="0"/>
        <w:ind w:left="851" w:right="409" w:hanging="837"/>
      </w:pPr>
      <w:r w:rsidRPr="00CB5916">
        <w:rPr>
          <w:sz w:val="22"/>
          <w:szCs w:val="22"/>
        </w:rPr>
        <w:t>Th</w:t>
      </w:r>
      <w:r w:rsidR="00653D9C">
        <w:rPr>
          <w:sz w:val="22"/>
          <w:szCs w:val="22"/>
        </w:rPr>
        <w:t>e PCR</w:t>
      </w:r>
      <w:r w:rsidRPr="00C90264">
        <w:rPr>
          <w:sz w:val="22"/>
          <w:szCs w:val="22"/>
        </w:rPr>
        <w:t xml:space="preserve"> </w:t>
      </w:r>
      <w:r w:rsidRPr="00CB5916">
        <w:rPr>
          <w:sz w:val="22"/>
          <w:szCs w:val="22"/>
        </w:rPr>
        <w:t xml:space="preserve">shall be discussed at a </w:t>
      </w:r>
      <w:r w:rsidRPr="00C90264">
        <w:rPr>
          <w:sz w:val="22"/>
          <w:szCs w:val="22"/>
        </w:rPr>
        <w:t xml:space="preserve">meeting of the Executive </w:t>
      </w:r>
      <w:r w:rsidRPr="00CB5916">
        <w:rPr>
          <w:sz w:val="22"/>
          <w:szCs w:val="22"/>
        </w:rPr>
        <w:t xml:space="preserve">and after approval, the procurement can proceed.  </w:t>
      </w:r>
    </w:p>
    <w:p w14:paraId="603C6C20" w14:textId="77777777" w:rsidR="00CB5916" w:rsidRPr="001B0DB6" w:rsidRDefault="00CB5916" w:rsidP="00C74B2B">
      <w:pPr>
        <w:tabs>
          <w:tab w:val="left" w:pos="941"/>
        </w:tabs>
        <w:kinsoku w:val="0"/>
        <w:overflowPunct w:val="0"/>
        <w:ind w:left="14" w:right="409"/>
      </w:pPr>
    </w:p>
    <w:p w14:paraId="090CEB5C" w14:textId="77777777" w:rsidR="00CB5916" w:rsidRDefault="00CB5916" w:rsidP="00C74B2B">
      <w:pPr>
        <w:pStyle w:val="ListParagraph"/>
        <w:numPr>
          <w:ilvl w:val="2"/>
          <w:numId w:val="43"/>
        </w:numPr>
        <w:tabs>
          <w:tab w:val="left" w:pos="941"/>
        </w:tabs>
        <w:kinsoku w:val="0"/>
        <w:overflowPunct w:val="0"/>
        <w:ind w:left="851" w:right="409" w:hanging="837"/>
        <w:rPr>
          <w:sz w:val="22"/>
          <w:szCs w:val="22"/>
        </w:rPr>
      </w:pPr>
      <w:r w:rsidRPr="00C90264">
        <w:rPr>
          <w:sz w:val="22"/>
          <w:szCs w:val="22"/>
        </w:rPr>
        <w:t>Following evaluation of submitted tenders or decision to call off from an external framework, approval to award the contract must be received.</w:t>
      </w:r>
    </w:p>
    <w:p w14:paraId="64916B0E" w14:textId="77777777" w:rsidR="00E64AA5" w:rsidRPr="00E64AA5" w:rsidRDefault="00E64AA5" w:rsidP="00C74B2B">
      <w:pPr>
        <w:tabs>
          <w:tab w:val="left" w:pos="941"/>
        </w:tabs>
        <w:kinsoku w:val="0"/>
        <w:overflowPunct w:val="0"/>
        <w:ind w:right="409"/>
      </w:pPr>
    </w:p>
    <w:p w14:paraId="28DD81E9" w14:textId="6BF425EF" w:rsidR="005E77CD" w:rsidRPr="00040BDD" w:rsidRDefault="005E77CD" w:rsidP="00C74B2B">
      <w:pPr>
        <w:pStyle w:val="ListParagraph"/>
        <w:numPr>
          <w:ilvl w:val="2"/>
          <w:numId w:val="43"/>
        </w:numPr>
        <w:tabs>
          <w:tab w:val="left" w:pos="941"/>
        </w:tabs>
        <w:kinsoku w:val="0"/>
        <w:overflowPunct w:val="0"/>
        <w:ind w:left="851" w:right="409" w:hanging="837"/>
        <w:rPr>
          <w:sz w:val="22"/>
          <w:szCs w:val="22"/>
        </w:rPr>
      </w:pPr>
      <w:r w:rsidRPr="00040BDD">
        <w:rPr>
          <w:sz w:val="22"/>
          <w:szCs w:val="22"/>
        </w:rPr>
        <w:t xml:space="preserve">The authorised Service lead, including Place Services, in conjunction with CPU where appropriate, must draft a report </w:t>
      </w:r>
      <w:r>
        <w:rPr>
          <w:sz w:val="22"/>
          <w:szCs w:val="22"/>
        </w:rPr>
        <w:t xml:space="preserve">permitting the award of the contract / framework participation, </w:t>
      </w:r>
      <w:r w:rsidRPr="00040BDD">
        <w:rPr>
          <w:sz w:val="22"/>
          <w:szCs w:val="22"/>
        </w:rPr>
        <w:t xml:space="preserve">which requires to </w:t>
      </w:r>
      <w:r w:rsidRPr="005F492C">
        <w:rPr>
          <w:sz w:val="22"/>
          <w:szCs w:val="22"/>
        </w:rPr>
        <w:t>be approved by the relevant Chief Officer.</w:t>
      </w:r>
      <w:r w:rsidR="005F492C" w:rsidRPr="005F492C">
        <w:rPr>
          <w:sz w:val="22"/>
          <w:szCs w:val="22"/>
        </w:rPr>
        <w:t xml:space="preserve">  </w:t>
      </w:r>
      <w:r w:rsidR="005F492C" w:rsidRPr="00C90264">
        <w:rPr>
          <w:sz w:val="22"/>
          <w:szCs w:val="22"/>
        </w:rPr>
        <w:t>The Chief Officer report must also be submitted to the</w:t>
      </w:r>
      <w:r w:rsidR="005F492C" w:rsidRPr="00C90264">
        <w:rPr>
          <w:b/>
          <w:bCs/>
          <w:sz w:val="22"/>
          <w:szCs w:val="22"/>
        </w:rPr>
        <w:t xml:space="preserve"> </w:t>
      </w:r>
      <w:r w:rsidR="005F492C" w:rsidRPr="00C90264">
        <w:rPr>
          <w:sz w:val="22"/>
          <w:szCs w:val="22"/>
        </w:rPr>
        <w:t>Chief Governance Officer</w:t>
      </w:r>
      <w:r w:rsidR="005F492C" w:rsidRPr="00C90264">
        <w:rPr>
          <w:b/>
          <w:bCs/>
          <w:sz w:val="22"/>
          <w:szCs w:val="22"/>
        </w:rPr>
        <w:t xml:space="preserve"> </w:t>
      </w:r>
      <w:r w:rsidR="005F492C" w:rsidRPr="00C90264">
        <w:rPr>
          <w:sz w:val="22"/>
          <w:szCs w:val="22"/>
        </w:rPr>
        <w:t>advising of the Chief Officer’s intention to award.</w:t>
      </w:r>
      <w:r w:rsidRPr="00B5351A">
        <w:br/>
      </w:r>
    </w:p>
    <w:p w14:paraId="54CD944C" w14:textId="77777777" w:rsidR="005E77CD" w:rsidRPr="008E5122" w:rsidRDefault="005E77CD" w:rsidP="00C74B2B">
      <w:pPr>
        <w:pStyle w:val="ListParagraph"/>
        <w:numPr>
          <w:ilvl w:val="2"/>
          <w:numId w:val="43"/>
        </w:numPr>
        <w:tabs>
          <w:tab w:val="left" w:pos="941"/>
        </w:tabs>
        <w:kinsoku w:val="0"/>
        <w:overflowPunct w:val="0"/>
        <w:ind w:left="851" w:right="409" w:hanging="837"/>
      </w:pPr>
      <w:r w:rsidRPr="008E5122">
        <w:rPr>
          <w:sz w:val="22"/>
          <w:szCs w:val="22"/>
        </w:rPr>
        <w:t xml:space="preserve">Following Chief Officer approval, Governance consultation and subsequent agreement by the successful supplier(s), purchase orders can then be placed with the supplier(s).  The </w:t>
      </w:r>
      <w:r w:rsidRPr="00040BDD">
        <w:rPr>
          <w:sz w:val="22"/>
          <w:szCs w:val="22"/>
        </w:rPr>
        <w:t>procurement lead</w:t>
      </w:r>
      <w:r w:rsidRPr="008E5122">
        <w:rPr>
          <w:sz w:val="22"/>
          <w:szCs w:val="22"/>
        </w:rPr>
        <w:t xml:space="preserve"> should ensure that an </w:t>
      </w:r>
      <w:r w:rsidRPr="00040BDD">
        <w:rPr>
          <w:sz w:val="22"/>
          <w:szCs w:val="22"/>
        </w:rPr>
        <w:t>award notice is published</w:t>
      </w:r>
      <w:r w:rsidRPr="008E5122">
        <w:rPr>
          <w:sz w:val="22"/>
          <w:szCs w:val="22"/>
        </w:rPr>
        <w:t xml:space="preserve"> </w:t>
      </w:r>
      <w:r w:rsidRPr="00040BDD">
        <w:rPr>
          <w:sz w:val="22"/>
          <w:szCs w:val="22"/>
        </w:rPr>
        <w:t xml:space="preserve">within </w:t>
      </w:r>
      <w:r w:rsidRPr="00C90264">
        <w:rPr>
          <w:sz w:val="22"/>
          <w:szCs w:val="22"/>
          <w:u w:val="single"/>
        </w:rPr>
        <w:t>30 days</w:t>
      </w:r>
      <w:r w:rsidRPr="00040BDD">
        <w:rPr>
          <w:sz w:val="22"/>
          <w:szCs w:val="22"/>
        </w:rPr>
        <w:t xml:space="preserve"> </w:t>
      </w:r>
      <w:r w:rsidRPr="008E5122">
        <w:rPr>
          <w:sz w:val="22"/>
          <w:szCs w:val="22"/>
        </w:rPr>
        <w:t xml:space="preserve">on PCS.  </w:t>
      </w:r>
    </w:p>
    <w:p w14:paraId="6DBEFA7A" w14:textId="77777777" w:rsidR="005E77CD" w:rsidRPr="008E5122" w:rsidRDefault="005E77CD" w:rsidP="00C74B2B">
      <w:pPr>
        <w:tabs>
          <w:tab w:val="left" w:pos="941"/>
        </w:tabs>
        <w:kinsoku w:val="0"/>
        <w:overflowPunct w:val="0"/>
        <w:ind w:left="14" w:right="409"/>
      </w:pPr>
    </w:p>
    <w:p w14:paraId="529C167A" w14:textId="77777777" w:rsidR="005E77CD" w:rsidRPr="00040BDD" w:rsidRDefault="005E77CD" w:rsidP="00C74B2B">
      <w:pPr>
        <w:pStyle w:val="ListParagraph"/>
        <w:numPr>
          <w:ilvl w:val="2"/>
          <w:numId w:val="43"/>
        </w:numPr>
        <w:tabs>
          <w:tab w:val="left" w:pos="941"/>
        </w:tabs>
        <w:kinsoku w:val="0"/>
        <w:overflowPunct w:val="0"/>
        <w:ind w:left="851" w:right="409" w:hanging="837"/>
        <w:rPr>
          <w:sz w:val="22"/>
          <w:szCs w:val="22"/>
        </w:rPr>
      </w:pPr>
      <w:r w:rsidRPr="00040BDD">
        <w:rPr>
          <w:sz w:val="22"/>
          <w:szCs w:val="22"/>
        </w:rPr>
        <w:t xml:space="preserve">The award details need to be included within the next publication of the Council’s Information Bulletin.  The procurement lead should ensure that award details are added to the </w:t>
      </w:r>
      <w:hyperlink r:id="rId68" w:history="1">
        <w:r w:rsidRPr="00040BDD">
          <w:rPr>
            <w:rStyle w:val="Hyperlink"/>
            <w:sz w:val="22"/>
            <w:szCs w:val="22"/>
          </w:rPr>
          <w:t>Information Bulletin Report – Contract Award spreadsheet</w:t>
        </w:r>
      </w:hyperlink>
      <w:r w:rsidRPr="00040BDD">
        <w:rPr>
          <w:sz w:val="22"/>
          <w:szCs w:val="22"/>
        </w:rPr>
        <w:t xml:space="preserve"> which can be accessed through the </w:t>
      </w:r>
      <w:hyperlink r:id="rId69" w:history="1">
        <w:hyperlink r:id="rId70" w:history="1">
          <w:r w:rsidRPr="00040BDD">
            <w:rPr>
              <w:rStyle w:val="Hyperlink"/>
              <w:sz w:val="22"/>
              <w:szCs w:val="22"/>
            </w:rPr>
            <w:t>Information Bulletin Reports Teams Channel</w:t>
          </w:r>
        </w:hyperlink>
      </w:hyperlink>
      <w:r w:rsidRPr="00040BDD">
        <w:rPr>
          <w:sz w:val="22"/>
          <w:szCs w:val="22"/>
        </w:rPr>
        <w:t>.  This will allow CPU to extract the data for reporting through the Information Bulletin.</w:t>
      </w:r>
    </w:p>
    <w:p w14:paraId="49171F69" w14:textId="77777777" w:rsidR="005E77CD" w:rsidRPr="008E5122" w:rsidRDefault="005E77CD" w:rsidP="00C74B2B">
      <w:pPr>
        <w:tabs>
          <w:tab w:val="left" w:pos="941"/>
        </w:tabs>
        <w:kinsoku w:val="0"/>
        <w:overflowPunct w:val="0"/>
        <w:ind w:left="14" w:right="409"/>
      </w:pPr>
      <w:r w:rsidRPr="00B92D2E">
        <w:t xml:space="preserve"> </w:t>
      </w:r>
    </w:p>
    <w:p w14:paraId="171CD7DD" w14:textId="77777777" w:rsidR="005E77CD" w:rsidRDefault="005E77CD" w:rsidP="00C74B2B">
      <w:pPr>
        <w:pStyle w:val="ListParagraph"/>
        <w:numPr>
          <w:ilvl w:val="2"/>
          <w:numId w:val="43"/>
        </w:numPr>
        <w:ind w:left="851" w:hanging="851"/>
        <w:rPr>
          <w:sz w:val="22"/>
          <w:szCs w:val="22"/>
        </w:rPr>
      </w:pPr>
      <w:r w:rsidRPr="00040BDD">
        <w:rPr>
          <w:rFonts w:eastAsia="Times New Roman"/>
          <w:i/>
          <w:iCs/>
          <w:sz w:val="22"/>
          <w:szCs w:val="22"/>
        </w:rPr>
        <w:t xml:space="preserve">Note: It is important that data is only added to the Information Bulletin spreadsheet once the </w:t>
      </w:r>
      <w:r w:rsidRPr="00040BDD">
        <w:rPr>
          <w:rFonts w:eastAsia="Times New Roman"/>
          <w:i/>
          <w:iCs/>
          <w:sz w:val="22"/>
          <w:szCs w:val="22"/>
          <w:u w:val="single"/>
        </w:rPr>
        <w:t>award process has been completed</w:t>
      </w:r>
      <w:r w:rsidRPr="00040BDD">
        <w:rPr>
          <w:rFonts w:eastAsia="Times New Roman"/>
          <w:i/>
          <w:iCs/>
          <w:sz w:val="22"/>
          <w:szCs w:val="22"/>
        </w:rPr>
        <w:t xml:space="preserve">. </w:t>
      </w:r>
      <w:r w:rsidRPr="00040BDD">
        <w:rPr>
          <w:sz w:val="22"/>
          <w:szCs w:val="22"/>
        </w:rPr>
        <w:t xml:space="preserve">To request access to the Information Bulletin Teams channel, please contact </w:t>
      </w:r>
      <w:hyperlink r:id="rId71" w:history="1">
        <w:r w:rsidRPr="009E28E8">
          <w:rPr>
            <w:rStyle w:val="Hyperlink"/>
            <w:sz w:val="22"/>
            <w:szCs w:val="22"/>
          </w:rPr>
          <w:t>cpu@falkirk.gov.uk</w:t>
        </w:r>
      </w:hyperlink>
      <w:r w:rsidRPr="00040BDD">
        <w:rPr>
          <w:sz w:val="22"/>
          <w:szCs w:val="22"/>
        </w:rPr>
        <w:t>.</w:t>
      </w:r>
    </w:p>
    <w:p w14:paraId="77957670" w14:textId="77777777" w:rsidR="00E0291D" w:rsidRPr="00275597" w:rsidRDefault="00E0291D" w:rsidP="00C74B2B">
      <w:pPr>
        <w:spacing w:before="40" w:after="40"/>
      </w:pPr>
    </w:p>
    <w:p w14:paraId="4EE9CB7C" w14:textId="621E946A" w:rsidR="007574B8" w:rsidRDefault="007574B8" w:rsidP="00C74B2B">
      <w:pPr>
        <w:pStyle w:val="Heading2"/>
        <w:numPr>
          <w:ilvl w:val="1"/>
          <w:numId w:val="43"/>
        </w:numPr>
        <w:kinsoku w:val="0"/>
        <w:overflowPunct w:val="0"/>
        <w:ind w:left="851" w:right="409" w:hanging="837"/>
      </w:pPr>
      <w:bookmarkStart w:id="171" w:name="_Toc137119759"/>
      <w:bookmarkStart w:id="172" w:name="_Toc137119999"/>
      <w:bookmarkStart w:id="173" w:name="_Toc137120171"/>
      <w:bookmarkStart w:id="174" w:name="_Toc137120297"/>
      <w:bookmarkStart w:id="175" w:name="_Toc154052155"/>
      <w:bookmarkEnd w:id="171"/>
      <w:bookmarkEnd w:id="172"/>
      <w:bookmarkEnd w:id="173"/>
      <w:bookmarkEnd w:id="174"/>
      <w:r>
        <w:t>Contracts</w:t>
      </w:r>
      <w:r>
        <w:rPr>
          <w:spacing w:val="-3"/>
        </w:rPr>
        <w:t xml:space="preserve"> </w:t>
      </w:r>
      <w:r>
        <w:t>Register</w:t>
      </w:r>
      <w:bookmarkEnd w:id="175"/>
    </w:p>
    <w:p w14:paraId="0E9BCE15" w14:textId="29434D4A" w:rsidR="002A46AB" w:rsidRPr="00C90264" w:rsidRDefault="007574B8" w:rsidP="00C74B2B">
      <w:pPr>
        <w:pStyle w:val="ListParagraph"/>
        <w:numPr>
          <w:ilvl w:val="2"/>
          <w:numId w:val="43"/>
        </w:numPr>
        <w:tabs>
          <w:tab w:val="left" w:pos="941"/>
        </w:tabs>
        <w:kinsoku w:val="0"/>
        <w:overflowPunct w:val="0"/>
        <w:ind w:left="851" w:right="409" w:hanging="837"/>
        <w:rPr>
          <w:sz w:val="22"/>
          <w:szCs w:val="22"/>
        </w:rPr>
      </w:pPr>
      <w:r w:rsidRPr="00C90264">
        <w:rPr>
          <w:sz w:val="22"/>
          <w:szCs w:val="22"/>
        </w:rPr>
        <w:t xml:space="preserve">It is a requirement of the Procurement Reform Act (2014) that all regulated procurement </w:t>
      </w:r>
      <w:r w:rsidR="00DE04FB">
        <w:rPr>
          <w:sz w:val="22"/>
          <w:szCs w:val="22"/>
        </w:rPr>
        <w:t xml:space="preserve">activity is </w:t>
      </w:r>
      <w:r w:rsidRPr="00C90264">
        <w:rPr>
          <w:sz w:val="22"/>
          <w:szCs w:val="22"/>
        </w:rPr>
        <w:t xml:space="preserve">published on an external facing contracts register. </w:t>
      </w:r>
      <w:r w:rsidR="00F337D1" w:rsidRPr="00C90264">
        <w:rPr>
          <w:sz w:val="22"/>
          <w:szCs w:val="22"/>
        </w:rPr>
        <w:t xml:space="preserve">The </w:t>
      </w:r>
      <w:r w:rsidR="002A46AB" w:rsidRPr="00C90264">
        <w:rPr>
          <w:sz w:val="22"/>
          <w:szCs w:val="22"/>
        </w:rPr>
        <w:t xml:space="preserve">following </w:t>
      </w:r>
      <w:r w:rsidR="00F337D1" w:rsidRPr="00C90264">
        <w:rPr>
          <w:sz w:val="22"/>
          <w:szCs w:val="22"/>
        </w:rPr>
        <w:t>information is</w:t>
      </w:r>
      <w:r w:rsidR="002A46AB" w:rsidRPr="00C90264">
        <w:rPr>
          <w:sz w:val="22"/>
          <w:szCs w:val="22"/>
        </w:rPr>
        <w:t xml:space="preserve"> required:</w:t>
      </w:r>
    </w:p>
    <w:p w14:paraId="10F24C39" w14:textId="77777777" w:rsidR="002A46AB" w:rsidRPr="00C90264" w:rsidRDefault="00F337D1" w:rsidP="007C26CD">
      <w:pPr>
        <w:pStyle w:val="ListParagraph"/>
        <w:numPr>
          <w:ilvl w:val="2"/>
          <w:numId w:val="44"/>
        </w:numPr>
        <w:kinsoku w:val="0"/>
        <w:overflowPunct w:val="0"/>
        <w:ind w:left="1276" w:right="409" w:hanging="283"/>
        <w:rPr>
          <w:sz w:val="22"/>
          <w:szCs w:val="22"/>
        </w:rPr>
      </w:pPr>
      <w:r w:rsidRPr="00C90264">
        <w:rPr>
          <w:sz w:val="22"/>
          <w:szCs w:val="22"/>
        </w:rPr>
        <w:t>the date of award</w:t>
      </w:r>
    </w:p>
    <w:p w14:paraId="4210BA21" w14:textId="7CD1AD05" w:rsidR="002A46AB" w:rsidRPr="00C90264" w:rsidRDefault="00F337D1" w:rsidP="007C26CD">
      <w:pPr>
        <w:pStyle w:val="ListParagraph"/>
        <w:numPr>
          <w:ilvl w:val="2"/>
          <w:numId w:val="44"/>
        </w:numPr>
        <w:kinsoku w:val="0"/>
        <w:overflowPunct w:val="0"/>
        <w:ind w:left="1276" w:right="409" w:hanging="283"/>
        <w:rPr>
          <w:sz w:val="22"/>
          <w:szCs w:val="22"/>
        </w:rPr>
      </w:pPr>
      <w:r w:rsidRPr="00C90264">
        <w:rPr>
          <w:sz w:val="22"/>
          <w:szCs w:val="22"/>
        </w:rPr>
        <w:t xml:space="preserve">the name of the successful </w:t>
      </w:r>
      <w:r w:rsidR="00832835">
        <w:rPr>
          <w:sz w:val="22"/>
          <w:szCs w:val="22"/>
        </w:rPr>
        <w:t>supplier(s)</w:t>
      </w:r>
    </w:p>
    <w:p w14:paraId="7BCFC9A2" w14:textId="77777777" w:rsidR="002A46AB" w:rsidRPr="00C90264" w:rsidRDefault="00F337D1" w:rsidP="007C26CD">
      <w:pPr>
        <w:pStyle w:val="ListParagraph"/>
        <w:numPr>
          <w:ilvl w:val="2"/>
          <w:numId w:val="44"/>
        </w:numPr>
        <w:kinsoku w:val="0"/>
        <w:overflowPunct w:val="0"/>
        <w:ind w:left="1276" w:right="409" w:hanging="283"/>
        <w:rPr>
          <w:sz w:val="22"/>
          <w:szCs w:val="22"/>
        </w:rPr>
      </w:pPr>
      <w:r w:rsidRPr="00C90264">
        <w:rPr>
          <w:sz w:val="22"/>
          <w:szCs w:val="22"/>
        </w:rPr>
        <w:t>the subject matter</w:t>
      </w:r>
    </w:p>
    <w:p w14:paraId="3E40DB7A" w14:textId="61D6A316" w:rsidR="002A46AB" w:rsidRPr="00C90264" w:rsidRDefault="00F337D1" w:rsidP="007C26CD">
      <w:pPr>
        <w:pStyle w:val="ListParagraph"/>
        <w:numPr>
          <w:ilvl w:val="2"/>
          <w:numId w:val="44"/>
        </w:numPr>
        <w:kinsoku w:val="0"/>
        <w:overflowPunct w:val="0"/>
        <w:ind w:left="1276" w:right="409" w:hanging="283"/>
        <w:rPr>
          <w:sz w:val="22"/>
          <w:szCs w:val="22"/>
        </w:rPr>
      </w:pPr>
      <w:r w:rsidRPr="00C90264">
        <w:rPr>
          <w:sz w:val="22"/>
          <w:szCs w:val="22"/>
        </w:rPr>
        <w:t xml:space="preserve">the </w:t>
      </w:r>
      <w:r w:rsidR="00832835">
        <w:rPr>
          <w:sz w:val="22"/>
          <w:szCs w:val="22"/>
        </w:rPr>
        <w:t>e</w:t>
      </w:r>
      <w:r w:rsidRPr="00C90264">
        <w:rPr>
          <w:sz w:val="22"/>
          <w:szCs w:val="22"/>
        </w:rPr>
        <w:t xml:space="preserve">stimated </w:t>
      </w:r>
      <w:r w:rsidR="00832835">
        <w:rPr>
          <w:sz w:val="22"/>
          <w:szCs w:val="22"/>
        </w:rPr>
        <w:t>c</w:t>
      </w:r>
      <w:r w:rsidRPr="00C90264">
        <w:rPr>
          <w:sz w:val="22"/>
          <w:szCs w:val="22"/>
        </w:rPr>
        <w:t xml:space="preserve">ontract </w:t>
      </w:r>
      <w:proofErr w:type="gramStart"/>
      <w:r w:rsidR="00832835">
        <w:rPr>
          <w:sz w:val="22"/>
          <w:szCs w:val="22"/>
        </w:rPr>
        <w:t>v</w:t>
      </w:r>
      <w:r w:rsidRPr="00C90264">
        <w:rPr>
          <w:sz w:val="22"/>
          <w:szCs w:val="22"/>
        </w:rPr>
        <w:t>alue</w:t>
      </w:r>
      <w:proofErr w:type="gramEnd"/>
    </w:p>
    <w:p w14:paraId="55D3B1E8" w14:textId="77777777" w:rsidR="002A46AB" w:rsidRPr="00C90264" w:rsidRDefault="002A46AB" w:rsidP="007C26CD">
      <w:pPr>
        <w:pStyle w:val="ListParagraph"/>
        <w:numPr>
          <w:ilvl w:val="2"/>
          <w:numId w:val="44"/>
        </w:numPr>
        <w:kinsoku w:val="0"/>
        <w:overflowPunct w:val="0"/>
        <w:ind w:left="1276" w:right="409" w:hanging="283"/>
        <w:rPr>
          <w:sz w:val="22"/>
          <w:szCs w:val="22"/>
        </w:rPr>
      </w:pPr>
      <w:r w:rsidRPr="00C90264">
        <w:rPr>
          <w:sz w:val="22"/>
          <w:szCs w:val="22"/>
        </w:rPr>
        <w:t>t</w:t>
      </w:r>
      <w:r w:rsidR="00F337D1" w:rsidRPr="00C90264">
        <w:rPr>
          <w:sz w:val="22"/>
          <w:szCs w:val="22"/>
        </w:rPr>
        <w:t xml:space="preserve">he start </w:t>
      </w:r>
      <w:proofErr w:type="gramStart"/>
      <w:r w:rsidR="00F337D1" w:rsidRPr="00C90264">
        <w:rPr>
          <w:sz w:val="22"/>
          <w:szCs w:val="22"/>
        </w:rPr>
        <w:t>date</w:t>
      </w:r>
      <w:proofErr w:type="gramEnd"/>
    </w:p>
    <w:p w14:paraId="646218B3" w14:textId="62848C68" w:rsidR="002A46AB" w:rsidRPr="00C90264" w:rsidRDefault="00F337D1" w:rsidP="007C26CD">
      <w:pPr>
        <w:pStyle w:val="ListParagraph"/>
        <w:numPr>
          <w:ilvl w:val="2"/>
          <w:numId w:val="44"/>
        </w:numPr>
        <w:kinsoku w:val="0"/>
        <w:overflowPunct w:val="0"/>
        <w:ind w:left="1276" w:right="409" w:hanging="283"/>
        <w:rPr>
          <w:sz w:val="22"/>
          <w:szCs w:val="22"/>
        </w:rPr>
      </w:pPr>
      <w:r w:rsidRPr="00C90264">
        <w:rPr>
          <w:sz w:val="22"/>
          <w:szCs w:val="22"/>
        </w:rPr>
        <w:t xml:space="preserve">the end date provided for in the contract </w:t>
      </w:r>
      <w:r w:rsidR="00251B05">
        <w:rPr>
          <w:sz w:val="22"/>
          <w:szCs w:val="22"/>
        </w:rPr>
        <w:t xml:space="preserve">/ framework </w:t>
      </w:r>
      <w:r w:rsidRPr="00C90264">
        <w:rPr>
          <w:sz w:val="22"/>
          <w:szCs w:val="22"/>
        </w:rPr>
        <w:t>(disregarding any extension option)</w:t>
      </w:r>
    </w:p>
    <w:p w14:paraId="68E96DA2" w14:textId="01E3D41B" w:rsidR="00F337D1" w:rsidRPr="002A46AB" w:rsidRDefault="00F337D1" w:rsidP="007C26CD">
      <w:pPr>
        <w:pStyle w:val="ListParagraph"/>
        <w:numPr>
          <w:ilvl w:val="2"/>
          <w:numId w:val="44"/>
        </w:numPr>
        <w:kinsoku w:val="0"/>
        <w:overflowPunct w:val="0"/>
        <w:ind w:left="1276" w:right="409" w:hanging="283"/>
        <w:rPr>
          <w:sz w:val="22"/>
          <w:szCs w:val="22"/>
        </w:rPr>
      </w:pPr>
      <w:r w:rsidRPr="00C90264">
        <w:rPr>
          <w:sz w:val="22"/>
          <w:szCs w:val="22"/>
        </w:rPr>
        <w:t xml:space="preserve">the </w:t>
      </w:r>
      <w:r w:rsidR="00251B05">
        <w:rPr>
          <w:sz w:val="22"/>
          <w:szCs w:val="22"/>
        </w:rPr>
        <w:t xml:space="preserve">end date including any </w:t>
      </w:r>
      <w:r w:rsidR="00A042C1">
        <w:rPr>
          <w:sz w:val="22"/>
          <w:szCs w:val="22"/>
        </w:rPr>
        <w:t xml:space="preserve">permissible </w:t>
      </w:r>
      <w:r w:rsidRPr="00C90264">
        <w:rPr>
          <w:sz w:val="22"/>
          <w:szCs w:val="22"/>
        </w:rPr>
        <w:t>exten</w:t>
      </w:r>
      <w:r w:rsidR="00251B05">
        <w:rPr>
          <w:sz w:val="22"/>
          <w:szCs w:val="22"/>
        </w:rPr>
        <w:t>sion</w:t>
      </w:r>
      <w:r w:rsidRPr="00C90264">
        <w:rPr>
          <w:sz w:val="22"/>
          <w:szCs w:val="22"/>
        </w:rPr>
        <w:t>.</w:t>
      </w:r>
    </w:p>
    <w:p w14:paraId="34744C9D" w14:textId="77777777" w:rsidR="00F337D1" w:rsidRPr="002A46AB" w:rsidRDefault="00F337D1" w:rsidP="00C74B2B">
      <w:pPr>
        <w:tabs>
          <w:tab w:val="left" w:pos="941"/>
        </w:tabs>
        <w:kinsoku w:val="0"/>
        <w:overflowPunct w:val="0"/>
        <w:ind w:left="14" w:right="409"/>
      </w:pPr>
    </w:p>
    <w:p w14:paraId="24D61538" w14:textId="2A14E893" w:rsidR="007574B8" w:rsidRDefault="007574B8" w:rsidP="00C74B2B">
      <w:pPr>
        <w:pStyle w:val="ListParagraph"/>
        <w:numPr>
          <w:ilvl w:val="2"/>
          <w:numId w:val="43"/>
        </w:numPr>
        <w:tabs>
          <w:tab w:val="left" w:pos="941"/>
        </w:tabs>
        <w:kinsoku w:val="0"/>
        <w:overflowPunct w:val="0"/>
        <w:ind w:left="851" w:right="409" w:hanging="837"/>
        <w:rPr>
          <w:sz w:val="22"/>
          <w:szCs w:val="22"/>
        </w:rPr>
      </w:pPr>
      <w:r w:rsidRPr="00C90264">
        <w:rPr>
          <w:sz w:val="22"/>
          <w:szCs w:val="22"/>
        </w:rPr>
        <w:t xml:space="preserve">All </w:t>
      </w:r>
      <w:r w:rsidR="00C93420">
        <w:rPr>
          <w:sz w:val="22"/>
          <w:szCs w:val="22"/>
        </w:rPr>
        <w:t xml:space="preserve">contract / framework </w:t>
      </w:r>
      <w:r w:rsidRPr="00C90264">
        <w:rPr>
          <w:sz w:val="22"/>
          <w:szCs w:val="22"/>
        </w:rPr>
        <w:t>award</w:t>
      </w:r>
      <w:r w:rsidR="00A042C1">
        <w:rPr>
          <w:sz w:val="22"/>
          <w:szCs w:val="22"/>
        </w:rPr>
        <w:t>s</w:t>
      </w:r>
      <w:r w:rsidRPr="00C90264">
        <w:rPr>
          <w:sz w:val="22"/>
          <w:szCs w:val="22"/>
        </w:rPr>
        <w:t xml:space="preserve"> </w:t>
      </w:r>
      <w:proofErr w:type="gramStart"/>
      <w:r w:rsidRPr="00C90264">
        <w:rPr>
          <w:sz w:val="22"/>
          <w:szCs w:val="22"/>
        </w:rPr>
        <w:t>as a result of</w:t>
      </w:r>
      <w:proofErr w:type="gramEnd"/>
      <w:r w:rsidRPr="00C90264">
        <w:rPr>
          <w:sz w:val="22"/>
          <w:szCs w:val="22"/>
        </w:rPr>
        <w:t xml:space="preserve"> a tender process, including mini competition and direct award </w:t>
      </w:r>
      <w:r w:rsidR="006A3EC9">
        <w:rPr>
          <w:sz w:val="22"/>
          <w:szCs w:val="22"/>
        </w:rPr>
        <w:t xml:space="preserve">need to be </w:t>
      </w:r>
      <w:r w:rsidR="00435126">
        <w:rPr>
          <w:sz w:val="22"/>
          <w:szCs w:val="22"/>
        </w:rPr>
        <w:t xml:space="preserve">added to the Contract Management System </w:t>
      </w:r>
      <w:r w:rsidR="00EE0781">
        <w:rPr>
          <w:sz w:val="22"/>
          <w:szCs w:val="22"/>
        </w:rPr>
        <w:t xml:space="preserve">by CPU </w:t>
      </w:r>
      <w:r w:rsidR="006A3EC9">
        <w:rPr>
          <w:sz w:val="22"/>
          <w:szCs w:val="22"/>
        </w:rPr>
        <w:t xml:space="preserve">for subsequent </w:t>
      </w:r>
      <w:r w:rsidR="00FC723F">
        <w:rPr>
          <w:sz w:val="22"/>
          <w:szCs w:val="22"/>
        </w:rPr>
        <w:t xml:space="preserve">contract register </w:t>
      </w:r>
      <w:r w:rsidRPr="00C90264">
        <w:rPr>
          <w:sz w:val="22"/>
          <w:szCs w:val="22"/>
        </w:rPr>
        <w:t>publi</w:t>
      </w:r>
      <w:r w:rsidR="00FC723F">
        <w:rPr>
          <w:sz w:val="22"/>
          <w:szCs w:val="22"/>
        </w:rPr>
        <w:t>cation</w:t>
      </w:r>
      <w:r w:rsidR="006A3EC9">
        <w:rPr>
          <w:sz w:val="22"/>
          <w:szCs w:val="22"/>
        </w:rPr>
        <w:t xml:space="preserve"> </w:t>
      </w:r>
      <w:r w:rsidRPr="00C90264">
        <w:rPr>
          <w:sz w:val="22"/>
          <w:szCs w:val="22"/>
        </w:rPr>
        <w:t xml:space="preserve">on the council’s </w:t>
      </w:r>
      <w:r w:rsidR="00BA305C">
        <w:rPr>
          <w:sz w:val="22"/>
          <w:szCs w:val="22"/>
        </w:rPr>
        <w:t>website.</w:t>
      </w:r>
    </w:p>
    <w:p w14:paraId="77A15D2F" w14:textId="77777777" w:rsidR="00435126" w:rsidRPr="006A3EC9" w:rsidRDefault="00435126" w:rsidP="00C74B2B">
      <w:pPr>
        <w:tabs>
          <w:tab w:val="left" w:pos="941"/>
        </w:tabs>
        <w:kinsoku w:val="0"/>
        <w:overflowPunct w:val="0"/>
        <w:ind w:left="14" w:right="409"/>
      </w:pPr>
    </w:p>
    <w:p w14:paraId="41A3D237" w14:textId="663DC3CB" w:rsidR="00C02B71" w:rsidRDefault="00026685" w:rsidP="00C74B2B">
      <w:pPr>
        <w:pStyle w:val="ListParagraph"/>
        <w:numPr>
          <w:ilvl w:val="2"/>
          <w:numId w:val="43"/>
        </w:numPr>
        <w:ind w:left="851" w:hanging="851"/>
      </w:pPr>
      <w:r w:rsidRPr="00FC723F">
        <w:t>It is therefore important that the</w:t>
      </w:r>
      <w:r w:rsidR="00382B27" w:rsidRPr="00FC723F">
        <w:t xml:space="preserve"> reporting </w:t>
      </w:r>
      <w:r w:rsidRPr="00FC723F">
        <w:t xml:space="preserve">requirements </w:t>
      </w:r>
      <w:r w:rsidR="00382B27" w:rsidRPr="00FC723F">
        <w:t xml:space="preserve">discussed </w:t>
      </w:r>
      <w:r w:rsidR="00FC723F" w:rsidRPr="00FC723F">
        <w:t>i</w:t>
      </w:r>
      <w:r w:rsidR="00382B27" w:rsidRPr="00FC723F">
        <w:t xml:space="preserve">n Sections 20.2 to 20.5 </w:t>
      </w:r>
      <w:r w:rsidR="006141FB" w:rsidRPr="00FC723F">
        <w:t xml:space="preserve">are followed to ensure that the </w:t>
      </w:r>
      <w:r w:rsidR="00FC723F" w:rsidRPr="00FC723F">
        <w:t>c</w:t>
      </w:r>
      <w:r w:rsidR="006141FB" w:rsidRPr="00FC723F">
        <w:t xml:space="preserve">ouncil complies with </w:t>
      </w:r>
      <w:r w:rsidR="00FC723F" w:rsidRPr="00FC723F">
        <w:t>its Procurement Act</w:t>
      </w:r>
      <w:r w:rsidR="006141FB" w:rsidRPr="00FC723F">
        <w:t xml:space="preserve"> duties</w:t>
      </w:r>
      <w:r w:rsidR="00FC723F" w:rsidRPr="00FC723F">
        <w:t>.</w:t>
      </w:r>
    </w:p>
    <w:p w14:paraId="43F8BA51" w14:textId="77777777" w:rsidR="007574B8" w:rsidRDefault="007574B8" w:rsidP="00C74B2B">
      <w:pPr>
        <w:pStyle w:val="BodyText"/>
        <w:kinsoku w:val="0"/>
        <w:overflowPunct w:val="0"/>
        <w:spacing w:before="7"/>
        <w:ind w:right="409" w:hanging="926"/>
        <w:rPr>
          <w:sz w:val="20"/>
          <w:szCs w:val="20"/>
        </w:rPr>
      </w:pPr>
    </w:p>
    <w:p w14:paraId="5390C0EC" w14:textId="77777777" w:rsidR="00FC723F" w:rsidRDefault="00FC723F" w:rsidP="00C74B2B">
      <w:pPr>
        <w:pStyle w:val="BodyText"/>
        <w:kinsoku w:val="0"/>
        <w:overflowPunct w:val="0"/>
        <w:spacing w:before="7"/>
        <w:ind w:right="409" w:hanging="926"/>
        <w:rPr>
          <w:sz w:val="20"/>
          <w:szCs w:val="20"/>
        </w:rPr>
      </w:pPr>
    </w:p>
    <w:p w14:paraId="38109F60" w14:textId="77777777" w:rsidR="007574B8" w:rsidRDefault="007574B8" w:rsidP="00C74B2B">
      <w:pPr>
        <w:pStyle w:val="Heading1"/>
        <w:numPr>
          <w:ilvl w:val="0"/>
          <w:numId w:val="43"/>
        </w:numPr>
        <w:kinsoku w:val="0"/>
        <w:overflowPunct w:val="0"/>
        <w:ind w:left="851" w:right="409" w:hanging="837"/>
        <w:rPr>
          <w:color w:val="000000"/>
        </w:rPr>
      </w:pPr>
      <w:bookmarkStart w:id="176" w:name="_Toc154052156"/>
      <w:r>
        <w:t>Supplier and Contract</w:t>
      </w:r>
      <w:r>
        <w:rPr>
          <w:spacing w:val="-3"/>
        </w:rPr>
        <w:t xml:space="preserve"> </w:t>
      </w:r>
      <w:r>
        <w:t>Management</w:t>
      </w:r>
      <w:bookmarkEnd w:id="176"/>
    </w:p>
    <w:p w14:paraId="70BEF991" w14:textId="77777777" w:rsidR="007574B8" w:rsidRDefault="007574B8" w:rsidP="00C74B2B">
      <w:pPr>
        <w:pStyle w:val="BodyText"/>
        <w:kinsoku w:val="0"/>
        <w:overflowPunct w:val="0"/>
        <w:spacing w:before="9"/>
        <w:ind w:right="409" w:hanging="926"/>
        <w:rPr>
          <w:b/>
          <w:bCs/>
          <w:sz w:val="20"/>
          <w:szCs w:val="20"/>
        </w:rPr>
      </w:pPr>
    </w:p>
    <w:p w14:paraId="69792BC1" w14:textId="77777777" w:rsidR="007574B8" w:rsidRDefault="007574B8" w:rsidP="00C74B2B">
      <w:pPr>
        <w:pStyle w:val="Heading2"/>
        <w:numPr>
          <w:ilvl w:val="1"/>
          <w:numId w:val="43"/>
        </w:numPr>
        <w:kinsoku w:val="0"/>
        <w:overflowPunct w:val="0"/>
        <w:spacing w:before="1"/>
        <w:ind w:left="851" w:right="409" w:hanging="837"/>
        <w:rPr>
          <w:color w:val="000000"/>
        </w:rPr>
      </w:pPr>
      <w:bookmarkStart w:id="177" w:name="_Toc154052157"/>
      <w:r>
        <w:t>Purpose of Contract &amp; Supplier</w:t>
      </w:r>
      <w:r>
        <w:rPr>
          <w:spacing w:val="-8"/>
        </w:rPr>
        <w:t xml:space="preserve"> </w:t>
      </w:r>
      <w:r>
        <w:t>Management</w:t>
      </w:r>
      <w:bookmarkEnd w:id="177"/>
    </w:p>
    <w:p w14:paraId="68908385" w14:textId="77777777" w:rsidR="007574B8" w:rsidRDefault="007574B8" w:rsidP="00C74B2B">
      <w:pPr>
        <w:pStyle w:val="ListParagraph"/>
        <w:numPr>
          <w:ilvl w:val="2"/>
          <w:numId w:val="43"/>
        </w:numPr>
        <w:kinsoku w:val="0"/>
        <w:overflowPunct w:val="0"/>
        <w:spacing w:before="63"/>
        <w:ind w:left="851" w:right="409" w:hanging="849"/>
        <w:rPr>
          <w:color w:val="000000"/>
          <w:sz w:val="22"/>
          <w:szCs w:val="22"/>
        </w:rPr>
      </w:pPr>
      <w:r>
        <w:rPr>
          <w:sz w:val="22"/>
          <w:szCs w:val="22"/>
        </w:rPr>
        <w:t>Contract and supplier management enables a more effective relationship between the council and its suppliers and provides greater benefits to the council. Contract and supplier management is therefore essential to deliver efficiencies and is mandatory for all new and existing contracts awarded by the</w:t>
      </w:r>
      <w:r>
        <w:rPr>
          <w:spacing w:val="-2"/>
          <w:sz w:val="22"/>
          <w:szCs w:val="22"/>
        </w:rPr>
        <w:t xml:space="preserve"> </w:t>
      </w:r>
      <w:r>
        <w:rPr>
          <w:sz w:val="22"/>
          <w:szCs w:val="22"/>
        </w:rPr>
        <w:t>council.</w:t>
      </w:r>
    </w:p>
    <w:p w14:paraId="0B12818D" w14:textId="77777777" w:rsidR="007574B8" w:rsidRDefault="007574B8" w:rsidP="00C74B2B">
      <w:pPr>
        <w:pStyle w:val="BodyText"/>
        <w:kinsoku w:val="0"/>
        <w:overflowPunct w:val="0"/>
        <w:ind w:left="851" w:right="409" w:hanging="849"/>
      </w:pPr>
    </w:p>
    <w:p w14:paraId="6000B7D7" w14:textId="19B646D6" w:rsidR="007574B8" w:rsidRPr="00AA66DD" w:rsidRDefault="007574B8" w:rsidP="00C74B2B">
      <w:pPr>
        <w:pStyle w:val="ListParagraph"/>
        <w:numPr>
          <w:ilvl w:val="2"/>
          <w:numId w:val="43"/>
        </w:numPr>
        <w:kinsoku w:val="0"/>
        <w:overflowPunct w:val="0"/>
        <w:ind w:left="851" w:right="409" w:hanging="849"/>
        <w:rPr>
          <w:color w:val="000000"/>
          <w:sz w:val="22"/>
          <w:szCs w:val="22"/>
        </w:rPr>
      </w:pPr>
      <w:r w:rsidRPr="00AA66DD">
        <w:rPr>
          <w:sz w:val="22"/>
          <w:szCs w:val="22"/>
        </w:rPr>
        <w:t xml:space="preserve">Construction </w:t>
      </w:r>
      <w:bookmarkStart w:id="178" w:name="_Hlk109826749"/>
      <w:r w:rsidRPr="00AA66DD">
        <w:rPr>
          <w:sz w:val="22"/>
          <w:szCs w:val="22"/>
        </w:rPr>
        <w:t>contracts will be managed</w:t>
      </w:r>
      <w:r w:rsidR="008A58F1" w:rsidRPr="00AA66DD">
        <w:rPr>
          <w:sz w:val="22"/>
          <w:szCs w:val="22"/>
        </w:rPr>
        <w:t xml:space="preserve"> in accordance with the relevant form of contract and in line with rec</w:t>
      </w:r>
      <w:r w:rsidR="002D70BF" w:rsidRPr="00AA66DD">
        <w:rPr>
          <w:sz w:val="22"/>
          <w:szCs w:val="22"/>
        </w:rPr>
        <w:t>o</w:t>
      </w:r>
      <w:r w:rsidR="008A58F1" w:rsidRPr="00AA66DD">
        <w:rPr>
          <w:sz w:val="22"/>
          <w:szCs w:val="22"/>
        </w:rPr>
        <w:t xml:space="preserve">gnised </w:t>
      </w:r>
      <w:r w:rsidRPr="00AA66DD">
        <w:rPr>
          <w:sz w:val="22"/>
          <w:szCs w:val="22"/>
        </w:rPr>
        <w:t>industry standard</w:t>
      </w:r>
      <w:r w:rsidR="008A58F1" w:rsidRPr="00AA66DD">
        <w:rPr>
          <w:sz w:val="22"/>
          <w:szCs w:val="22"/>
        </w:rPr>
        <w:t>s and practice</w:t>
      </w:r>
      <w:r w:rsidRPr="00AA66DD">
        <w:rPr>
          <w:sz w:val="22"/>
          <w:szCs w:val="22"/>
        </w:rPr>
        <w:t xml:space="preserve"> and the following is applicable to all other contracting</w:t>
      </w:r>
      <w:r w:rsidRPr="00AA66DD">
        <w:rPr>
          <w:spacing w:val="-15"/>
          <w:sz w:val="22"/>
          <w:szCs w:val="22"/>
        </w:rPr>
        <w:t xml:space="preserve"> </w:t>
      </w:r>
      <w:r w:rsidRPr="00AA66DD">
        <w:rPr>
          <w:sz w:val="22"/>
          <w:szCs w:val="22"/>
        </w:rPr>
        <w:t>activity.</w:t>
      </w:r>
    </w:p>
    <w:bookmarkEnd w:id="178"/>
    <w:p w14:paraId="1699A719" w14:textId="77777777" w:rsidR="007574B8" w:rsidRDefault="007574B8" w:rsidP="00C74B2B">
      <w:pPr>
        <w:pStyle w:val="BodyText"/>
        <w:kinsoku w:val="0"/>
        <w:overflowPunct w:val="0"/>
        <w:spacing w:before="6"/>
        <w:ind w:right="409" w:hanging="926"/>
        <w:rPr>
          <w:sz w:val="20"/>
          <w:szCs w:val="20"/>
        </w:rPr>
      </w:pPr>
    </w:p>
    <w:p w14:paraId="1FAC2474" w14:textId="77777777" w:rsidR="007574B8" w:rsidRDefault="007574B8" w:rsidP="00C74B2B">
      <w:pPr>
        <w:pStyle w:val="Heading2"/>
        <w:numPr>
          <w:ilvl w:val="1"/>
          <w:numId w:val="43"/>
        </w:numPr>
        <w:kinsoku w:val="0"/>
        <w:overflowPunct w:val="0"/>
        <w:spacing w:before="1"/>
        <w:ind w:left="851" w:right="409" w:hanging="851"/>
        <w:rPr>
          <w:color w:val="000000"/>
        </w:rPr>
      </w:pPr>
      <w:bookmarkStart w:id="179" w:name="_Toc154052158"/>
      <w:r>
        <w:t>Contract &amp; Supplier Management</w:t>
      </w:r>
      <w:r>
        <w:rPr>
          <w:spacing w:val="-5"/>
        </w:rPr>
        <w:t xml:space="preserve"> </w:t>
      </w:r>
      <w:r>
        <w:t>Strategy</w:t>
      </w:r>
      <w:bookmarkEnd w:id="179"/>
    </w:p>
    <w:p w14:paraId="29FF3CBA" w14:textId="77777777" w:rsidR="007574B8" w:rsidRDefault="007574B8" w:rsidP="00C74B2B">
      <w:pPr>
        <w:pStyle w:val="ListParagraph"/>
        <w:numPr>
          <w:ilvl w:val="2"/>
          <w:numId w:val="43"/>
        </w:numPr>
        <w:kinsoku w:val="0"/>
        <w:overflowPunct w:val="0"/>
        <w:spacing w:before="63"/>
        <w:ind w:left="851" w:right="409" w:hanging="837"/>
        <w:rPr>
          <w:i/>
          <w:iCs/>
          <w:color w:val="000000"/>
          <w:sz w:val="22"/>
          <w:szCs w:val="22"/>
        </w:rPr>
      </w:pPr>
      <w:r>
        <w:rPr>
          <w:sz w:val="22"/>
          <w:szCs w:val="22"/>
        </w:rPr>
        <w:t>Supporting the objectives set out in the</w:t>
      </w:r>
      <w:r w:rsidR="006C1C48">
        <w:rPr>
          <w:sz w:val="22"/>
          <w:szCs w:val="22"/>
        </w:rPr>
        <w:t xml:space="preserve"> Corporate Procurement Strategy</w:t>
      </w:r>
      <w:r>
        <w:rPr>
          <w:sz w:val="22"/>
          <w:szCs w:val="22"/>
        </w:rPr>
        <w:t xml:space="preserve">, a Contract and Supplier Management Procedure has been developed to provide a standard approach and guidance to Procuring Officers and Services. It defines a clear ownership for operational day-to-day management and strategic management throughout the lifecycle of a contract. </w:t>
      </w:r>
      <w:r>
        <w:rPr>
          <w:i/>
          <w:iCs/>
          <w:sz w:val="22"/>
          <w:szCs w:val="22"/>
        </w:rPr>
        <w:t>Contract &amp; Supplier Management</w:t>
      </w:r>
      <w:r>
        <w:rPr>
          <w:i/>
          <w:iCs/>
          <w:spacing w:val="-1"/>
          <w:sz w:val="22"/>
          <w:szCs w:val="22"/>
        </w:rPr>
        <w:t xml:space="preserve"> </w:t>
      </w:r>
      <w:r>
        <w:rPr>
          <w:i/>
          <w:iCs/>
          <w:sz w:val="22"/>
          <w:szCs w:val="22"/>
        </w:rPr>
        <w:t>Process.</w:t>
      </w:r>
    </w:p>
    <w:p w14:paraId="6B79DB66" w14:textId="77777777" w:rsidR="007574B8" w:rsidRDefault="007574B8" w:rsidP="00C74B2B">
      <w:pPr>
        <w:pStyle w:val="BodyText"/>
        <w:kinsoku w:val="0"/>
        <w:overflowPunct w:val="0"/>
        <w:ind w:left="851" w:right="409" w:hanging="849"/>
        <w:rPr>
          <w:i/>
          <w:iCs/>
          <w:color w:val="000000"/>
        </w:rPr>
      </w:pPr>
    </w:p>
    <w:p w14:paraId="2BEB5A0D" w14:textId="35A5D650" w:rsidR="007574B8" w:rsidRDefault="007574B8" w:rsidP="00C74B2B">
      <w:pPr>
        <w:pStyle w:val="ListParagraph"/>
        <w:numPr>
          <w:ilvl w:val="2"/>
          <w:numId w:val="43"/>
        </w:numPr>
        <w:kinsoku w:val="0"/>
        <w:overflowPunct w:val="0"/>
        <w:spacing w:before="66"/>
        <w:ind w:left="851" w:right="409" w:hanging="837"/>
        <w:rPr>
          <w:color w:val="000000"/>
          <w:sz w:val="22"/>
          <w:szCs w:val="22"/>
        </w:rPr>
      </w:pPr>
      <w:r>
        <w:rPr>
          <w:sz w:val="22"/>
          <w:szCs w:val="22"/>
        </w:rPr>
        <w:t xml:space="preserve">The process begins with contract implementation through migration and </w:t>
      </w:r>
      <w:r w:rsidR="00635EEE">
        <w:rPr>
          <w:sz w:val="22"/>
          <w:szCs w:val="22"/>
        </w:rPr>
        <w:t>mobilisation and</w:t>
      </w:r>
      <w:r>
        <w:rPr>
          <w:sz w:val="22"/>
          <w:szCs w:val="22"/>
        </w:rPr>
        <w:t xml:space="preserve"> continues through a post-contract award meeting with the successful supplier. As a guideline, the post award contract meeting should be conducted within 1-3 weeks of the contract award. The purpose of this meeting is to discuss the contract implementation phase and confirm roles, responsibilities, identify activities and agree SLA’s, KPI’s, </w:t>
      </w:r>
      <w:r>
        <w:rPr>
          <w:sz w:val="22"/>
          <w:szCs w:val="22"/>
        </w:rPr>
        <w:lastRenderedPageBreak/>
        <w:t>timescales and expectations.</w:t>
      </w:r>
    </w:p>
    <w:p w14:paraId="7EEA5F63" w14:textId="77777777" w:rsidR="007574B8" w:rsidRDefault="007574B8" w:rsidP="00C74B2B">
      <w:pPr>
        <w:pStyle w:val="BodyText"/>
        <w:kinsoku w:val="0"/>
        <w:overflowPunct w:val="0"/>
        <w:spacing w:before="1"/>
        <w:ind w:left="851" w:right="409" w:hanging="837"/>
      </w:pPr>
    </w:p>
    <w:p w14:paraId="4C3BA59D" w14:textId="734930F9" w:rsidR="00ED4215" w:rsidRDefault="007574B8" w:rsidP="00C74B2B">
      <w:pPr>
        <w:pStyle w:val="ListParagraph"/>
        <w:numPr>
          <w:ilvl w:val="2"/>
          <w:numId w:val="43"/>
        </w:numPr>
        <w:kinsoku w:val="0"/>
        <w:overflowPunct w:val="0"/>
        <w:ind w:left="851" w:right="409" w:hanging="837"/>
        <w:rPr>
          <w:color w:val="000000"/>
          <w:sz w:val="22"/>
          <w:szCs w:val="22"/>
        </w:rPr>
      </w:pPr>
      <w:r>
        <w:rPr>
          <w:sz w:val="22"/>
          <w:szCs w:val="22"/>
        </w:rPr>
        <w:t>It is important to keep in regular contact with the supplier during the contract implementation phase and to arrange meetings and maintain open dialogue</w:t>
      </w:r>
      <w:r>
        <w:rPr>
          <w:spacing w:val="-16"/>
          <w:sz w:val="22"/>
          <w:szCs w:val="22"/>
        </w:rPr>
        <w:t xml:space="preserve"> </w:t>
      </w:r>
      <w:r>
        <w:rPr>
          <w:sz w:val="22"/>
          <w:szCs w:val="22"/>
        </w:rPr>
        <w:t>throughout.</w:t>
      </w:r>
    </w:p>
    <w:p w14:paraId="062B8B9E" w14:textId="66B6100E" w:rsidR="00B81D5A" w:rsidRPr="002F4AD4" w:rsidRDefault="00B81D5A" w:rsidP="00C74B2B">
      <w:pPr>
        <w:kinsoku w:val="0"/>
        <w:overflowPunct w:val="0"/>
        <w:ind w:left="14" w:right="409"/>
        <w:rPr>
          <w:b/>
          <w:bCs/>
        </w:rPr>
      </w:pPr>
    </w:p>
    <w:p w14:paraId="38559FCE" w14:textId="181F5C7B" w:rsidR="007574B8" w:rsidRDefault="007574B8" w:rsidP="00C74B2B">
      <w:pPr>
        <w:pStyle w:val="Heading2"/>
        <w:numPr>
          <w:ilvl w:val="1"/>
          <w:numId w:val="43"/>
        </w:numPr>
        <w:kinsoku w:val="0"/>
        <w:overflowPunct w:val="0"/>
        <w:ind w:left="851" w:right="409" w:hanging="837"/>
        <w:rPr>
          <w:color w:val="000000"/>
        </w:rPr>
      </w:pPr>
      <w:bookmarkStart w:id="180" w:name="_Toc154052159"/>
      <w:r>
        <w:t>Determine Level of Contract &amp; Supplier</w:t>
      </w:r>
      <w:r>
        <w:rPr>
          <w:spacing w:val="-4"/>
        </w:rPr>
        <w:t xml:space="preserve"> </w:t>
      </w:r>
      <w:r>
        <w:t>Management</w:t>
      </w:r>
      <w:bookmarkEnd w:id="180"/>
    </w:p>
    <w:p w14:paraId="47E07AED" w14:textId="0C22CDCC" w:rsidR="007574B8" w:rsidRDefault="007574B8" w:rsidP="00C74B2B">
      <w:pPr>
        <w:pStyle w:val="ListParagraph"/>
        <w:numPr>
          <w:ilvl w:val="2"/>
          <w:numId w:val="43"/>
        </w:numPr>
        <w:kinsoku w:val="0"/>
        <w:overflowPunct w:val="0"/>
        <w:spacing w:before="61"/>
        <w:ind w:left="851" w:right="409" w:hanging="837"/>
        <w:rPr>
          <w:color w:val="000000"/>
          <w:sz w:val="22"/>
          <w:szCs w:val="22"/>
        </w:rPr>
      </w:pPr>
      <w:r>
        <w:rPr>
          <w:sz w:val="22"/>
          <w:szCs w:val="22"/>
        </w:rPr>
        <w:t xml:space="preserve">It is important to determine the level of management required for contracts. The value and length of contract, business criticality and dependency, number of customers / end-users, public visibility, openness to complaints or challenges, risk, performance criteria and compliance with requirements of governing bodies will influence the level of management and determine the frequency and content of supplier review meetings. A pre-start agenda template has been created to help enable this and is available via the </w:t>
      </w:r>
      <w:r w:rsidR="00213F66">
        <w:rPr>
          <w:sz w:val="22"/>
          <w:szCs w:val="22"/>
        </w:rPr>
        <w:t>CPU</w:t>
      </w:r>
      <w:r>
        <w:rPr>
          <w:sz w:val="22"/>
          <w:szCs w:val="22"/>
        </w:rPr>
        <w:t xml:space="preserve"> intranet</w:t>
      </w:r>
      <w:r>
        <w:rPr>
          <w:spacing w:val="-21"/>
          <w:sz w:val="22"/>
          <w:szCs w:val="22"/>
        </w:rPr>
        <w:t xml:space="preserve"> </w:t>
      </w:r>
      <w:r>
        <w:rPr>
          <w:sz w:val="22"/>
          <w:szCs w:val="22"/>
        </w:rPr>
        <w:t>page.</w:t>
      </w:r>
    </w:p>
    <w:p w14:paraId="09D8AED1" w14:textId="77777777" w:rsidR="007574B8" w:rsidRDefault="007574B8" w:rsidP="00C74B2B">
      <w:pPr>
        <w:pStyle w:val="BodyText"/>
        <w:kinsoku w:val="0"/>
        <w:overflowPunct w:val="0"/>
        <w:spacing w:before="1"/>
        <w:ind w:left="851" w:right="409" w:hanging="837"/>
      </w:pPr>
    </w:p>
    <w:p w14:paraId="58B73DCC" w14:textId="10608195" w:rsidR="007574B8" w:rsidRDefault="007574B8" w:rsidP="00C74B2B">
      <w:pPr>
        <w:pStyle w:val="ListParagraph"/>
        <w:numPr>
          <w:ilvl w:val="2"/>
          <w:numId w:val="43"/>
        </w:numPr>
        <w:kinsoku w:val="0"/>
        <w:overflowPunct w:val="0"/>
        <w:ind w:left="851" w:right="409" w:hanging="837"/>
        <w:rPr>
          <w:color w:val="000000"/>
          <w:sz w:val="22"/>
          <w:szCs w:val="22"/>
        </w:rPr>
      </w:pPr>
      <w:r>
        <w:rPr>
          <w:sz w:val="22"/>
          <w:szCs w:val="22"/>
        </w:rPr>
        <w:t xml:space="preserve">To determine the minimum level of contract management appropriate, the Contract/Supplier Management Tool must be completed. </w:t>
      </w:r>
      <w:r w:rsidR="00213F66">
        <w:rPr>
          <w:sz w:val="22"/>
          <w:szCs w:val="22"/>
        </w:rPr>
        <w:t>CPU</w:t>
      </w:r>
      <w:r>
        <w:rPr>
          <w:sz w:val="22"/>
          <w:szCs w:val="22"/>
        </w:rPr>
        <w:t xml:space="preserve"> will be able to assist</w:t>
      </w:r>
      <w:r>
        <w:rPr>
          <w:spacing w:val="-9"/>
          <w:sz w:val="22"/>
          <w:szCs w:val="22"/>
        </w:rPr>
        <w:t xml:space="preserve"> </w:t>
      </w:r>
      <w:r>
        <w:rPr>
          <w:sz w:val="22"/>
          <w:szCs w:val="22"/>
        </w:rPr>
        <w:t>completion.</w:t>
      </w:r>
    </w:p>
    <w:p w14:paraId="08CAABF4" w14:textId="77777777" w:rsidR="007574B8" w:rsidRDefault="007574B8" w:rsidP="00C74B2B">
      <w:pPr>
        <w:pStyle w:val="BodyText"/>
        <w:kinsoku w:val="0"/>
        <w:overflowPunct w:val="0"/>
        <w:spacing w:before="8"/>
        <w:ind w:left="851" w:right="409" w:hanging="837"/>
        <w:rPr>
          <w:sz w:val="20"/>
          <w:szCs w:val="20"/>
        </w:rPr>
      </w:pPr>
    </w:p>
    <w:p w14:paraId="6233783F" w14:textId="77777777" w:rsidR="007574B8" w:rsidRDefault="007574B8" w:rsidP="00C74B2B">
      <w:pPr>
        <w:pStyle w:val="Heading2"/>
        <w:numPr>
          <w:ilvl w:val="1"/>
          <w:numId w:val="43"/>
        </w:numPr>
        <w:kinsoku w:val="0"/>
        <w:overflowPunct w:val="0"/>
        <w:ind w:left="851" w:right="409" w:hanging="837"/>
        <w:jc w:val="both"/>
        <w:rPr>
          <w:color w:val="000000"/>
        </w:rPr>
      </w:pPr>
      <w:bookmarkStart w:id="181" w:name="_Toc154052160"/>
      <w:r>
        <w:t>The Contract &amp; Supplier Management</w:t>
      </w:r>
      <w:r>
        <w:rPr>
          <w:spacing w:val="-1"/>
        </w:rPr>
        <w:t xml:space="preserve"> </w:t>
      </w:r>
      <w:r>
        <w:t>Plan</w:t>
      </w:r>
      <w:bookmarkEnd w:id="181"/>
    </w:p>
    <w:p w14:paraId="6B98E319" w14:textId="77777777" w:rsidR="007574B8" w:rsidRDefault="007574B8" w:rsidP="00C74B2B">
      <w:pPr>
        <w:pStyle w:val="ListParagraph"/>
        <w:numPr>
          <w:ilvl w:val="2"/>
          <w:numId w:val="43"/>
        </w:numPr>
        <w:kinsoku w:val="0"/>
        <w:overflowPunct w:val="0"/>
        <w:spacing w:before="62"/>
        <w:ind w:left="851" w:right="409" w:hanging="837"/>
        <w:jc w:val="both"/>
        <w:rPr>
          <w:color w:val="000000"/>
          <w:sz w:val="22"/>
          <w:szCs w:val="22"/>
        </w:rPr>
      </w:pPr>
      <w:r>
        <w:rPr>
          <w:sz w:val="22"/>
          <w:szCs w:val="22"/>
        </w:rPr>
        <w:t>Once the contract implementation has been completed and the level of management determined, a Contract and Supplier Management Plan should be constructed which outlines:</w:t>
      </w:r>
    </w:p>
    <w:p w14:paraId="634D2A98" w14:textId="77777777" w:rsidR="007574B8" w:rsidRDefault="007574B8" w:rsidP="00C74B2B">
      <w:pPr>
        <w:pStyle w:val="BodyText"/>
        <w:kinsoku w:val="0"/>
        <w:overflowPunct w:val="0"/>
        <w:ind w:left="851" w:right="409" w:hanging="837"/>
      </w:pPr>
    </w:p>
    <w:p w14:paraId="2267F471" w14:textId="77777777" w:rsidR="007574B8" w:rsidRPr="00490C62" w:rsidRDefault="007574B8" w:rsidP="007C26CD">
      <w:pPr>
        <w:pStyle w:val="ListParagraph"/>
        <w:numPr>
          <w:ilvl w:val="2"/>
          <w:numId w:val="44"/>
        </w:numPr>
        <w:kinsoku w:val="0"/>
        <w:overflowPunct w:val="0"/>
        <w:ind w:left="1276" w:right="409" w:hanging="283"/>
        <w:rPr>
          <w:sz w:val="22"/>
          <w:szCs w:val="22"/>
        </w:rPr>
      </w:pPr>
      <w:r>
        <w:rPr>
          <w:sz w:val="22"/>
          <w:szCs w:val="22"/>
        </w:rPr>
        <w:t>Roles &amp;</w:t>
      </w:r>
      <w:r w:rsidRPr="00490C62">
        <w:rPr>
          <w:sz w:val="22"/>
          <w:szCs w:val="22"/>
        </w:rPr>
        <w:t xml:space="preserve"> </w:t>
      </w:r>
      <w:r>
        <w:rPr>
          <w:sz w:val="22"/>
          <w:szCs w:val="22"/>
        </w:rPr>
        <w:t>responsibilities</w:t>
      </w:r>
    </w:p>
    <w:p w14:paraId="09196A1F" w14:textId="77777777" w:rsidR="007574B8" w:rsidRPr="00490C62" w:rsidRDefault="007574B8" w:rsidP="007C26CD">
      <w:pPr>
        <w:pStyle w:val="ListParagraph"/>
        <w:numPr>
          <w:ilvl w:val="2"/>
          <w:numId w:val="44"/>
        </w:numPr>
        <w:kinsoku w:val="0"/>
        <w:overflowPunct w:val="0"/>
        <w:ind w:left="1276" w:right="409" w:hanging="283"/>
        <w:rPr>
          <w:sz w:val="22"/>
          <w:szCs w:val="22"/>
        </w:rPr>
      </w:pPr>
      <w:r>
        <w:rPr>
          <w:sz w:val="22"/>
          <w:szCs w:val="22"/>
        </w:rPr>
        <w:t>Agreed level of management</w:t>
      </w:r>
      <w:r w:rsidRPr="00490C62">
        <w:rPr>
          <w:sz w:val="22"/>
          <w:szCs w:val="22"/>
        </w:rPr>
        <w:t xml:space="preserve"> </w:t>
      </w:r>
      <w:r>
        <w:rPr>
          <w:sz w:val="22"/>
          <w:szCs w:val="22"/>
        </w:rPr>
        <w:t>(low/medium/high)</w:t>
      </w:r>
    </w:p>
    <w:p w14:paraId="2F08DD49" w14:textId="77777777" w:rsidR="007574B8" w:rsidRPr="00490C62" w:rsidRDefault="007574B8" w:rsidP="007C26CD">
      <w:pPr>
        <w:pStyle w:val="ListParagraph"/>
        <w:numPr>
          <w:ilvl w:val="2"/>
          <w:numId w:val="44"/>
        </w:numPr>
        <w:kinsoku w:val="0"/>
        <w:overflowPunct w:val="0"/>
        <w:ind w:left="1276" w:right="409" w:hanging="283"/>
        <w:rPr>
          <w:sz w:val="22"/>
          <w:szCs w:val="22"/>
        </w:rPr>
      </w:pPr>
      <w:r>
        <w:rPr>
          <w:sz w:val="22"/>
          <w:szCs w:val="22"/>
        </w:rPr>
        <w:t>Contract</w:t>
      </w:r>
      <w:r w:rsidRPr="00490C62">
        <w:rPr>
          <w:sz w:val="22"/>
          <w:szCs w:val="22"/>
        </w:rPr>
        <w:t xml:space="preserve"> </w:t>
      </w:r>
      <w:proofErr w:type="gramStart"/>
      <w:r>
        <w:rPr>
          <w:sz w:val="22"/>
          <w:szCs w:val="22"/>
        </w:rPr>
        <w:t>objectives</w:t>
      </w:r>
      <w:proofErr w:type="gramEnd"/>
    </w:p>
    <w:p w14:paraId="021E11F0" w14:textId="77777777" w:rsidR="007574B8" w:rsidRPr="00490C62" w:rsidRDefault="007574B8" w:rsidP="007C26CD">
      <w:pPr>
        <w:pStyle w:val="ListParagraph"/>
        <w:numPr>
          <w:ilvl w:val="2"/>
          <w:numId w:val="44"/>
        </w:numPr>
        <w:kinsoku w:val="0"/>
        <w:overflowPunct w:val="0"/>
        <w:ind w:left="1276" w:right="409" w:hanging="283"/>
        <w:rPr>
          <w:sz w:val="22"/>
          <w:szCs w:val="22"/>
        </w:rPr>
      </w:pPr>
      <w:r>
        <w:rPr>
          <w:sz w:val="22"/>
          <w:szCs w:val="22"/>
        </w:rPr>
        <w:t>Performance Management Framework, e.g. Use of balanced scorecard, KPI's &amp; SLA's</w:t>
      </w:r>
    </w:p>
    <w:p w14:paraId="56A2E48D" w14:textId="77777777" w:rsidR="007574B8" w:rsidRPr="00490C62" w:rsidRDefault="007574B8" w:rsidP="007C26CD">
      <w:pPr>
        <w:pStyle w:val="ListParagraph"/>
        <w:numPr>
          <w:ilvl w:val="2"/>
          <w:numId w:val="44"/>
        </w:numPr>
        <w:kinsoku w:val="0"/>
        <w:overflowPunct w:val="0"/>
        <w:ind w:left="1276" w:right="409" w:hanging="283"/>
        <w:rPr>
          <w:sz w:val="22"/>
          <w:szCs w:val="22"/>
        </w:rPr>
      </w:pPr>
      <w:r>
        <w:rPr>
          <w:sz w:val="22"/>
          <w:szCs w:val="22"/>
        </w:rPr>
        <w:t>Mobilisation</w:t>
      </w:r>
      <w:r w:rsidRPr="00490C62">
        <w:rPr>
          <w:sz w:val="22"/>
          <w:szCs w:val="22"/>
        </w:rPr>
        <w:t xml:space="preserve"> </w:t>
      </w:r>
      <w:r>
        <w:rPr>
          <w:sz w:val="22"/>
          <w:szCs w:val="22"/>
        </w:rPr>
        <w:t>Plan</w:t>
      </w:r>
    </w:p>
    <w:p w14:paraId="4226D030" w14:textId="77777777" w:rsidR="007574B8" w:rsidRPr="00490C62" w:rsidRDefault="007574B8" w:rsidP="007C26CD">
      <w:pPr>
        <w:pStyle w:val="ListParagraph"/>
        <w:numPr>
          <w:ilvl w:val="2"/>
          <w:numId w:val="44"/>
        </w:numPr>
        <w:kinsoku w:val="0"/>
        <w:overflowPunct w:val="0"/>
        <w:ind w:left="1276" w:right="409" w:hanging="283"/>
        <w:rPr>
          <w:sz w:val="22"/>
          <w:szCs w:val="22"/>
        </w:rPr>
      </w:pPr>
      <w:r>
        <w:rPr>
          <w:sz w:val="22"/>
          <w:szCs w:val="22"/>
        </w:rPr>
        <w:t>Migration</w:t>
      </w:r>
      <w:r w:rsidRPr="00490C62">
        <w:rPr>
          <w:sz w:val="22"/>
          <w:szCs w:val="22"/>
        </w:rPr>
        <w:t xml:space="preserve"> </w:t>
      </w:r>
      <w:r>
        <w:rPr>
          <w:sz w:val="22"/>
          <w:szCs w:val="22"/>
        </w:rPr>
        <w:t>Plan</w:t>
      </w:r>
    </w:p>
    <w:p w14:paraId="660D9F8C" w14:textId="77777777" w:rsidR="007574B8" w:rsidRPr="00490C62" w:rsidRDefault="007574B8" w:rsidP="007C26CD">
      <w:pPr>
        <w:pStyle w:val="ListParagraph"/>
        <w:numPr>
          <w:ilvl w:val="2"/>
          <w:numId w:val="44"/>
        </w:numPr>
        <w:kinsoku w:val="0"/>
        <w:overflowPunct w:val="0"/>
        <w:ind w:left="1276" w:right="409" w:hanging="283"/>
        <w:rPr>
          <w:sz w:val="22"/>
          <w:szCs w:val="22"/>
        </w:rPr>
      </w:pPr>
      <w:r>
        <w:rPr>
          <w:sz w:val="22"/>
          <w:szCs w:val="22"/>
        </w:rPr>
        <w:t>Contract</w:t>
      </w:r>
      <w:r w:rsidRPr="00490C62">
        <w:rPr>
          <w:sz w:val="22"/>
          <w:szCs w:val="22"/>
        </w:rPr>
        <w:t xml:space="preserve"> </w:t>
      </w:r>
      <w:r>
        <w:rPr>
          <w:sz w:val="22"/>
          <w:szCs w:val="22"/>
        </w:rPr>
        <w:t>Compliance</w:t>
      </w:r>
    </w:p>
    <w:p w14:paraId="33AE9D18" w14:textId="77777777" w:rsidR="007574B8" w:rsidRPr="00490C62" w:rsidRDefault="007574B8" w:rsidP="007C26CD">
      <w:pPr>
        <w:pStyle w:val="ListParagraph"/>
        <w:numPr>
          <w:ilvl w:val="2"/>
          <w:numId w:val="44"/>
        </w:numPr>
        <w:kinsoku w:val="0"/>
        <w:overflowPunct w:val="0"/>
        <w:ind w:left="1276" w:right="409" w:hanging="283"/>
        <w:rPr>
          <w:sz w:val="22"/>
          <w:szCs w:val="22"/>
        </w:rPr>
      </w:pPr>
      <w:r>
        <w:rPr>
          <w:sz w:val="22"/>
          <w:szCs w:val="22"/>
        </w:rPr>
        <w:t>Escalation process (within supplier organisation and the</w:t>
      </w:r>
      <w:r w:rsidRPr="00490C62">
        <w:rPr>
          <w:sz w:val="22"/>
          <w:szCs w:val="22"/>
        </w:rPr>
        <w:t xml:space="preserve"> </w:t>
      </w:r>
      <w:r>
        <w:rPr>
          <w:sz w:val="22"/>
          <w:szCs w:val="22"/>
        </w:rPr>
        <w:t>council)</w:t>
      </w:r>
    </w:p>
    <w:p w14:paraId="4CCD7663" w14:textId="77777777" w:rsidR="007574B8" w:rsidRPr="00490C62" w:rsidRDefault="007574B8" w:rsidP="007C26CD">
      <w:pPr>
        <w:pStyle w:val="ListParagraph"/>
        <w:numPr>
          <w:ilvl w:val="2"/>
          <w:numId w:val="44"/>
        </w:numPr>
        <w:kinsoku w:val="0"/>
        <w:overflowPunct w:val="0"/>
        <w:ind w:left="1276" w:right="409" w:hanging="283"/>
        <w:rPr>
          <w:sz w:val="22"/>
          <w:szCs w:val="22"/>
        </w:rPr>
      </w:pPr>
      <w:r>
        <w:rPr>
          <w:sz w:val="22"/>
          <w:szCs w:val="22"/>
        </w:rPr>
        <w:t>Review meeting</w:t>
      </w:r>
      <w:r w:rsidRPr="00490C62">
        <w:rPr>
          <w:sz w:val="22"/>
          <w:szCs w:val="22"/>
        </w:rPr>
        <w:t xml:space="preserve"> </w:t>
      </w:r>
      <w:proofErr w:type="gramStart"/>
      <w:r>
        <w:rPr>
          <w:sz w:val="22"/>
          <w:szCs w:val="22"/>
        </w:rPr>
        <w:t>schedule</w:t>
      </w:r>
      <w:proofErr w:type="gramEnd"/>
    </w:p>
    <w:p w14:paraId="0143978C" w14:textId="77777777" w:rsidR="007574B8" w:rsidRPr="00490C62" w:rsidRDefault="007574B8" w:rsidP="007C26CD">
      <w:pPr>
        <w:pStyle w:val="ListParagraph"/>
        <w:numPr>
          <w:ilvl w:val="2"/>
          <w:numId w:val="44"/>
        </w:numPr>
        <w:kinsoku w:val="0"/>
        <w:overflowPunct w:val="0"/>
        <w:ind w:left="1276" w:right="409" w:hanging="283"/>
        <w:rPr>
          <w:sz w:val="22"/>
          <w:szCs w:val="22"/>
        </w:rPr>
      </w:pPr>
      <w:r>
        <w:rPr>
          <w:sz w:val="22"/>
          <w:szCs w:val="22"/>
        </w:rPr>
        <w:t>Risks &amp;</w:t>
      </w:r>
      <w:r w:rsidRPr="00490C62">
        <w:rPr>
          <w:sz w:val="22"/>
          <w:szCs w:val="22"/>
        </w:rPr>
        <w:t xml:space="preserve"> </w:t>
      </w:r>
      <w:r>
        <w:rPr>
          <w:sz w:val="22"/>
          <w:szCs w:val="22"/>
        </w:rPr>
        <w:t>issues</w:t>
      </w:r>
    </w:p>
    <w:p w14:paraId="191998B3" w14:textId="77777777" w:rsidR="007574B8" w:rsidRDefault="007574B8" w:rsidP="00C74B2B">
      <w:pPr>
        <w:pStyle w:val="BodyText"/>
        <w:kinsoku w:val="0"/>
        <w:overflowPunct w:val="0"/>
        <w:spacing w:before="9"/>
        <w:ind w:left="851" w:right="409" w:hanging="837"/>
        <w:rPr>
          <w:sz w:val="21"/>
          <w:szCs w:val="21"/>
        </w:rPr>
      </w:pPr>
    </w:p>
    <w:p w14:paraId="0603BF68" w14:textId="77777777" w:rsidR="007574B8" w:rsidRDefault="007574B8" w:rsidP="00C74B2B">
      <w:pPr>
        <w:pStyle w:val="ListParagraph"/>
        <w:numPr>
          <w:ilvl w:val="2"/>
          <w:numId w:val="43"/>
        </w:numPr>
        <w:kinsoku w:val="0"/>
        <w:overflowPunct w:val="0"/>
        <w:ind w:left="851" w:right="409" w:hanging="837"/>
        <w:rPr>
          <w:color w:val="000000"/>
          <w:sz w:val="22"/>
          <w:szCs w:val="22"/>
        </w:rPr>
      </w:pPr>
      <w:r>
        <w:rPr>
          <w:sz w:val="22"/>
          <w:szCs w:val="22"/>
        </w:rPr>
        <w:t xml:space="preserve">The Contract and Supplier Management Plan needs to be agreed with the contracted supplier. All of these, </w:t>
      </w:r>
      <w:proofErr w:type="gramStart"/>
      <w:r>
        <w:rPr>
          <w:sz w:val="22"/>
          <w:szCs w:val="22"/>
        </w:rPr>
        <w:t>in particular, the</w:t>
      </w:r>
      <w:proofErr w:type="gramEnd"/>
      <w:r>
        <w:rPr>
          <w:sz w:val="22"/>
          <w:szCs w:val="22"/>
        </w:rPr>
        <w:t xml:space="preserve"> routes for escalation and the review meeting schedule should have been built into the initial Contract(s) Strategy and tender, with reference to the fact that a Contract and Supplier Management plan will be</w:t>
      </w:r>
      <w:r>
        <w:rPr>
          <w:spacing w:val="-9"/>
          <w:sz w:val="22"/>
          <w:szCs w:val="22"/>
        </w:rPr>
        <w:t xml:space="preserve"> </w:t>
      </w:r>
      <w:r>
        <w:rPr>
          <w:sz w:val="22"/>
          <w:szCs w:val="22"/>
        </w:rPr>
        <w:t>developed.</w:t>
      </w:r>
    </w:p>
    <w:p w14:paraId="58D2B67C" w14:textId="77777777" w:rsidR="007574B8" w:rsidRDefault="007574B8" w:rsidP="00C74B2B">
      <w:pPr>
        <w:pStyle w:val="BodyText"/>
        <w:kinsoku w:val="0"/>
        <w:overflowPunct w:val="0"/>
        <w:ind w:left="851" w:right="409" w:hanging="837"/>
      </w:pPr>
    </w:p>
    <w:p w14:paraId="26AF8FFF" w14:textId="0F70B076" w:rsidR="007574B8" w:rsidRDefault="007574B8" w:rsidP="00C74B2B">
      <w:pPr>
        <w:pStyle w:val="ListParagraph"/>
        <w:numPr>
          <w:ilvl w:val="2"/>
          <w:numId w:val="43"/>
        </w:numPr>
        <w:kinsoku w:val="0"/>
        <w:overflowPunct w:val="0"/>
        <w:ind w:left="851" w:right="409" w:hanging="837"/>
        <w:rPr>
          <w:color w:val="000000"/>
          <w:sz w:val="22"/>
          <w:szCs w:val="22"/>
        </w:rPr>
      </w:pPr>
      <w:r>
        <w:rPr>
          <w:sz w:val="22"/>
          <w:szCs w:val="22"/>
        </w:rPr>
        <w:t xml:space="preserve">The standard Supplier </w:t>
      </w:r>
      <w:proofErr w:type="gramStart"/>
      <w:r>
        <w:rPr>
          <w:sz w:val="22"/>
          <w:szCs w:val="22"/>
        </w:rPr>
        <w:t>Pre Start</w:t>
      </w:r>
      <w:proofErr w:type="gramEnd"/>
      <w:r>
        <w:rPr>
          <w:sz w:val="22"/>
          <w:szCs w:val="22"/>
        </w:rPr>
        <w:t xml:space="preserve"> Meeting Agenda template is available on the intranet within the Purchasing Guides section. Where appropriate, further agenda headings can be added, however none of the current headings should be removed. A copy of all Supplier </w:t>
      </w:r>
      <w:r w:rsidR="00213F66">
        <w:rPr>
          <w:sz w:val="22"/>
          <w:szCs w:val="22"/>
        </w:rPr>
        <w:t>Pre-Start</w:t>
      </w:r>
      <w:r>
        <w:rPr>
          <w:sz w:val="22"/>
          <w:szCs w:val="22"/>
        </w:rPr>
        <w:t xml:space="preserve"> Meeting minutes should be sent to</w:t>
      </w:r>
      <w:r>
        <w:rPr>
          <w:spacing w:val="-5"/>
          <w:sz w:val="22"/>
          <w:szCs w:val="22"/>
        </w:rPr>
        <w:t xml:space="preserve"> </w:t>
      </w:r>
      <w:r w:rsidR="00213F66">
        <w:rPr>
          <w:spacing w:val="-5"/>
          <w:sz w:val="22"/>
          <w:szCs w:val="22"/>
        </w:rPr>
        <w:t>cpu@falkirk.gov.uk</w:t>
      </w:r>
      <w:r w:rsidR="00213F66">
        <w:rPr>
          <w:color w:val="000000"/>
          <w:sz w:val="22"/>
          <w:szCs w:val="22"/>
        </w:rPr>
        <w:t xml:space="preserve"> </w:t>
      </w:r>
    </w:p>
    <w:p w14:paraId="3833FCCF" w14:textId="77777777" w:rsidR="007574B8" w:rsidRDefault="007574B8" w:rsidP="00C74B2B">
      <w:pPr>
        <w:pStyle w:val="BodyText"/>
        <w:kinsoku w:val="0"/>
        <w:overflowPunct w:val="0"/>
        <w:ind w:left="851" w:right="409" w:hanging="837"/>
      </w:pPr>
    </w:p>
    <w:p w14:paraId="3D765C81" w14:textId="4150DC71" w:rsidR="007574B8" w:rsidRDefault="007574B8" w:rsidP="00C74B2B">
      <w:pPr>
        <w:pStyle w:val="ListParagraph"/>
        <w:numPr>
          <w:ilvl w:val="2"/>
          <w:numId w:val="43"/>
        </w:numPr>
        <w:kinsoku w:val="0"/>
        <w:overflowPunct w:val="0"/>
        <w:ind w:left="851" w:right="409" w:hanging="837"/>
        <w:rPr>
          <w:color w:val="000000"/>
          <w:sz w:val="22"/>
          <w:szCs w:val="22"/>
        </w:rPr>
      </w:pPr>
      <w:r>
        <w:rPr>
          <w:sz w:val="22"/>
          <w:szCs w:val="22"/>
        </w:rPr>
        <w:t>The standard Supplier Review Meeting Agenda is available on the intranet within the Purchasing Guides section. Where appropriate, further agenda headings can be added, however none of the current headings should be removed. A copy of all Supplier Review minutes should be sent to</w:t>
      </w:r>
      <w:r>
        <w:rPr>
          <w:color w:val="0000FF"/>
          <w:spacing w:val="-5"/>
          <w:sz w:val="22"/>
          <w:szCs w:val="22"/>
        </w:rPr>
        <w:t xml:space="preserve"> </w:t>
      </w:r>
      <w:r w:rsidR="00213F66" w:rsidRPr="00213F66">
        <w:rPr>
          <w:sz w:val="22"/>
          <w:szCs w:val="22"/>
        </w:rPr>
        <w:t>cpu@falkirk.gov.uk</w:t>
      </w:r>
    </w:p>
    <w:p w14:paraId="00C78966" w14:textId="77777777" w:rsidR="007574B8" w:rsidRDefault="007574B8" w:rsidP="00C74B2B">
      <w:pPr>
        <w:pStyle w:val="BodyText"/>
        <w:kinsoku w:val="0"/>
        <w:overflowPunct w:val="0"/>
        <w:spacing w:before="10"/>
        <w:ind w:left="851" w:right="409" w:hanging="837"/>
        <w:rPr>
          <w:sz w:val="13"/>
          <w:szCs w:val="13"/>
        </w:rPr>
      </w:pPr>
    </w:p>
    <w:p w14:paraId="01EEBAF1" w14:textId="77777777" w:rsidR="007574B8" w:rsidRDefault="007574B8" w:rsidP="00C74B2B">
      <w:pPr>
        <w:pStyle w:val="ListParagraph"/>
        <w:numPr>
          <w:ilvl w:val="2"/>
          <w:numId w:val="43"/>
        </w:numPr>
        <w:kinsoku w:val="0"/>
        <w:overflowPunct w:val="0"/>
        <w:spacing w:before="94"/>
        <w:ind w:left="851" w:right="409" w:hanging="837"/>
        <w:rPr>
          <w:color w:val="000000"/>
          <w:sz w:val="22"/>
          <w:szCs w:val="22"/>
        </w:rPr>
      </w:pPr>
      <w:r>
        <w:rPr>
          <w:sz w:val="22"/>
          <w:szCs w:val="22"/>
        </w:rPr>
        <w:t>The purpose of Business Continuity Management (BCM) in Falkirk Council is to ensure the continuous operational delivery of services when faced with a range of disruptive</w:t>
      </w:r>
      <w:r>
        <w:rPr>
          <w:spacing w:val="-22"/>
          <w:sz w:val="22"/>
          <w:szCs w:val="22"/>
        </w:rPr>
        <w:t xml:space="preserve"> </w:t>
      </w:r>
      <w:r>
        <w:rPr>
          <w:sz w:val="22"/>
          <w:szCs w:val="22"/>
        </w:rPr>
        <w:t>challenges,</w:t>
      </w:r>
    </w:p>
    <w:p w14:paraId="3E865B76" w14:textId="77777777" w:rsidR="007574B8" w:rsidRDefault="007574B8" w:rsidP="00C74B2B">
      <w:pPr>
        <w:pStyle w:val="BodyText"/>
        <w:kinsoku w:val="0"/>
        <w:overflowPunct w:val="0"/>
        <w:ind w:left="851" w:right="409"/>
      </w:pPr>
      <w:r>
        <w:t>e.g. staff shortages, denial of access, failures in technology, loss of utility services and</w:t>
      </w:r>
    </w:p>
    <w:p w14:paraId="299ED699" w14:textId="77777777" w:rsidR="007574B8" w:rsidRDefault="007574B8" w:rsidP="00C74B2B">
      <w:pPr>
        <w:pStyle w:val="BodyText"/>
        <w:kinsoku w:val="0"/>
        <w:overflowPunct w:val="0"/>
        <w:spacing w:before="66"/>
        <w:ind w:left="851" w:right="409"/>
      </w:pPr>
      <w:r>
        <w:t>failure of key suppliers. As such, supplier BCM reviews, proportionate to perceived risk, are periodically conducted to ensure service disruption is mitigated / minimised should events occur.</w:t>
      </w:r>
    </w:p>
    <w:p w14:paraId="0E385FC9" w14:textId="20DB2C8A" w:rsidR="00B81D5A" w:rsidRDefault="00B81D5A" w:rsidP="00C74B2B">
      <w:pPr>
        <w:widowControl/>
        <w:autoSpaceDE/>
        <w:autoSpaceDN/>
        <w:adjustRightInd/>
        <w:spacing w:after="200" w:line="276" w:lineRule="auto"/>
        <w:rPr>
          <w:b/>
          <w:bCs/>
          <w:sz w:val="24"/>
          <w:szCs w:val="24"/>
        </w:rPr>
      </w:pPr>
    </w:p>
    <w:p w14:paraId="5FC24FC7" w14:textId="4F97D0F6" w:rsidR="007574B8" w:rsidRDefault="007574B8" w:rsidP="00C74B2B">
      <w:pPr>
        <w:pStyle w:val="Heading1"/>
        <w:numPr>
          <w:ilvl w:val="0"/>
          <w:numId w:val="43"/>
        </w:numPr>
        <w:kinsoku w:val="0"/>
        <w:overflowPunct w:val="0"/>
        <w:ind w:left="851" w:right="409" w:hanging="837"/>
        <w:rPr>
          <w:color w:val="000000"/>
        </w:rPr>
      </w:pPr>
      <w:bookmarkStart w:id="182" w:name="_Toc154052161"/>
      <w:r>
        <w:lastRenderedPageBreak/>
        <w:t>Extensions, Variations and Modifications to</w:t>
      </w:r>
      <w:r>
        <w:rPr>
          <w:spacing w:val="2"/>
        </w:rPr>
        <w:t xml:space="preserve"> </w:t>
      </w:r>
      <w:r>
        <w:t>Contracts</w:t>
      </w:r>
      <w:bookmarkEnd w:id="182"/>
    </w:p>
    <w:p w14:paraId="3C7B7DEE" w14:textId="77777777" w:rsidR="007574B8" w:rsidRDefault="007574B8" w:rsidP="00C74B2B">
      <w:pPr>
        <w:pStyle w:val="BodyText"/>
        <w:kinsoku w:val="0"/>
        <w:overflowPunct w:val="0"/>
        <w:spacing w:before="1"/>
        <w:ind w:left="851" w:right="409" w:hanging="837"/>
        <w:rPr>
          <w:b/>
          <w:bCs/>
          <w:sz w:val="21"/>
          <w:szCs w:val="21"/>
        </w:rPr>
      </w:pPr>
    </w:p>
    <w:p w14:paraId="689AD7DE" w14:textId="33C3CADA" w:rsidR="007574B8" w:rsidRPr="00490C62" w:rsidRDefault="007574B8" w:rsidP="00C74B2B">
      <w:pPr>
        <w:pStyle w:val="ListParagraph"/>
        <w:numPr>
          <w:ilvl w:val="1"/>
          <w:numId w:val="43"/>
        </w:numPr>
        <w:kinsoku w:val="0"/>
        <w:overflowPunct w:val="0"/>
        <w:spacing w:line="288" w:lineRule="auto"/>
        <w:ind w:left="851" w:right="409" w:hanging="837"/>
        <w:rPr>
          <w:color w:val="000000"/>
          <w:sz w:val="22"/>
          <w:szCs w:val="22"/>
        </w:rPr>
      </w:pPr>
      <w:r>
        <w:rPr>
          <w:sz w:val="22"/>
          <w:szCs w:val="22"/>
        </w:rPr>
        <w:t xml:space="preserve">A </w:t>
      </w:r>
      <w:r w:rsidRPr="0077548D">
        <w:rPr>
          <w:sz w:val="22"/>
          <w:szCs w:val="22"/>
        </w:rPr>
        <w:t>contract and framework agreement may be modified without a new Procurement Procedure:</w:t>
      </w:r>
    </w:p>
    <w:p w14:paraId="33736A9A" w14:textId="6EA16951" w:rsidR="007574B8" w:rsidRPr="00490C62" w:rsidRDefault="007574B8" w:rsidP="00C74B2B">
      <w:pPr>
        <w:pStyle w:val="ListParagraph"/>
        <w:numPr>
          <w:ilvl w:val="0"/>
          <w:numId w:val="12"/>
        </w:numPr>
        <w:kinsoku w:val="0"/>
        <w:overflowPunct w:val="0"/>
        <w:spacing w:before="1"/>
        <w:ind w:left="1276" w:right="409" w:hanging="425"/>
        <w:rPr>
          <w:sz w:val="22"/>
          <w:szCs w:val="22"/>
        </w:rPr>
      </w:pPr>
      <w:r w:rsidRPr="00F22431">
        <w:rPr>
          <w:sz w:val="22"/>
          <w:szCs w:val="22"/>
        </w:rPr>
        <w:t xml:space="preserve">where the modifications, irrespective of their monetary value, have been provided for in the initial procurement documents in clear, </w:t>
      </w:r>
      <w:proofErr w:type="gramStart"/>
      <w:r w:rsidRPr="00F22431">
        <w:rPr>
          <w:sz w:val="22"/>
          <w:szCs w:val="22"/>
        </w:rPr>
        <w:t>precise</w:t>
      </w:r>
      <w:proofErr w:type="gramEnd"/>
      <w:r w:rsidRPr="00F22431">
        <w:rPr>
          <w:sz w:val="22"/>
          <w:szCs w:val="22"/>
        </w:rPr>
        <w:t xml:space="preserve"> and unequivocal review</w:t>
      </w:r>
      <w:r w:rsidRPr="00F22431">
        <w:rPr>
          <w:spacing w:val="-15"/>
          <w:sz w:val="22"/>
          <w:szCs w:val="22"/>
        </w:rPr>
        <w:t xml:space="preserve"> </w:t>
      </w:r>
      <w:r w:rsidRPr="00F22431">
        <w:rPr>
          <w:sz w:val="22"/>
          <w:szCs w:val="22"/>
        </w:rPr>
        <w:t>clauses,</w:t>
      </w:r>
      <w:r w:rsidR="0077548D" w:rsidRPr="002E2436">
        <w:rPr>
          <w:sz w:val="22"/>
          <w:szCs w:val="22"/>
        </w:rPr>
        <w:t xml:space="preserve"> </w:t>
      </w:r>
      <w:r w:rsidRPr="00490C62">
        <w:rPr>
          <w:sz w:val="22"/>
          <w:szCs w:val="22"/>
        </w:rPr>
        <w:t>which may include price revision clauses or options, provided that such clauses:</w:t>
      </w:r>
    </w:p>
    <w:p w14:paraId="7CB96A06"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state the scope and nature of possible modifications or options as well as the conditions under which they may be used;</w:t>
      </w:r>
      <w:r>
        <w:rPr>
          <w:spacing w:val="-6"/>
          <w:sz w:val="22"/>
          <w:szCs w:val="22"/>
        </w:rPr>
        <w:t xml:space="preserve"> </w:t>
      </w:r>
      <w:r>
        <w:rPr>
          <w:sz w:val="22"/>
          <w:szCs w:val="22"/>
        </w:rPr>
        <w:t>and</w:t>
      </w:r>
    </w:p>
    <w:p w14:paraId="6797F889"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do not provide for modifications or options that would alter the overall nature of the contract or framework</w:t>
      </w:r>
      <w:r>
        <w:rPr>
          <w:spacing w:val="-5"/>
          <w:sz w:val="22"/>
          <w:szCs w:val="22"/>
        </w:rPr>
        <w:t xml:space="preserve"> </w:t>
      </w:r>
      <w:proofErr w:type="gramStart"/>
      <w:r>
        <w:rPr>
          <w:sz w:val="22"/>
          <w:szCs w:val="22"/>
        </w:rPr>
        <w:t>agreement;</w:t>
      </w:r>
      <w:proofErr w:type="gramEnd"/>
    </w:p>
    <w:p w14:paraId="4C26818D" w14:textId="77777777" w:rsidR="007574B8" w:rsidRDefault="007574B8" w:rsidP="00C74B2B">
      <w:pPr>
        <w:pStyle w:val="BodyText"/>
        <w:kinsoku w:val="0"/>
        <w:overflowPunct w:val="0"/>
        <w:ind w:left="851" w:right="409" w:hanging="837"/>
      </w:pPr>
    </w:p>
    <w:p w14:paraId="7C44D9A2" w14:textId="27B81D77" w:rsidR="007574B8" w:rsidRDefault="007574B8" w:rsidP="00C74B2B">
      <w:pPr>
        <w:pStyle w:val="ListParagraph"/>
        <w:numPr>
          <w:ilvl w:val="0"/>
          <w:numId w:val="12"/>
        </w:numPr>
        <w:kinsoku w:val="0"/>
        <w:overflowPunct w:val="0"/>
        <w:spacing w:before="1"/>
        <w:ind w:left="1276" w:right="409" w:hanging="425"/>
        <w:rPr>
          <w:sz w:val="22"/>
          <w:szCs w:val="22"/>
        </w:rPr>
      </w:pPr>
      <w:r>
        <w:rPr>
          <w:sz w:val="22"/>
          <w:szCs w:val="22"/>
        </w:rPr>
        <w:t xml:space="preserve">to provide for additional works, </w:t>
      </w:r>
      <w:r w:rsidR="00D0770C">
        <w:rPr>
          <w:sz w:val="22"/>
          <w:szCs w:val="22"/>
        </w:rPr>
        <w:t>goods</w:t>
      </w:r>
      <w:r>
        <w:rPr>
          <w:sz w:val="22"/>
          <w:szCs w:val="22"/>
        </w:rPr>
        <w:t xml:space="preserve"> or services by the original contractor that have become necessary and were not included in the initial procurement, where a change of contractor:</w:t>
      </w:r>
    </w:p>
    <w:p w14:paraId="4B1CB137"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cannot be made for economic or technical reasons such as requirements of interchangeability or interoperability with existing equipment, services or installations procured under the initial procurement;</w:t>
      </w:r>
      <w:r w:rsidRPr="00490C62">
        <w:rPr>
          <w:sz w:val="22"/>
          <w:szCs w:val="22"/>
        </w:rPr>
        <w:t xml:space="preserve"> </w:t>
      </w:r>
      <w:r>
        <w:rPr>
          <w:sz w:val="22"/>
          <w:szCs w:val="22"/>
        </w:rPr>
        <w:t>and</w:t>
      </w:r>
    </w:p>
    <w:p w14:paraId="4AF21845"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would cause significant inconvenience or substantial duplication of costs, provided that any increase in price does not exceed 50% of the initial contract</w:t>
      </w:r>
      <w:r w:rsidRPr="00490C62">
        <w:rPr>
          <w:sz w:val="22"/>
          <w:szCs w:val="22"/>
        </w:rPr>
        <w:t xml:space="preserve"> </w:t>
      </w:r>
      <w:proofErr w:type="gramStart"/>
      <w:r>
        <w:rPr>
          <w:sz w:val="22"/>
          <w:szCs w:val="22"/>
        </w:rPr>
        <w:t>value;</w:t>
      </w:r>
      <w:proofErr w:type="gramEnd"/>
    </w:p>
    <w:p w14:paraId="4499F2F2" w14:textId="77777777" w:rsidR="007574B8" w:rsidRDefault="007574B8" w:rsidP="00C74B2B">
      <w:pPr>
        <w:pStyle w:val="BodyText"/>
        <w:kinsoku w:val="0"/>
        <w:overflowPunct w:val="0"/>
        <w:spacing w:before="10"/>
        <w:ind w:left="851" w:right="409" w:hanging="837"/>
        <w:rPr>
          <w:sz w:val="21"/>
          <w:szCs w:val="21"/>
        </w:rPr>
      </w:pPr>
    </w:p>
    <w:p w14:paraId="610A0C9F" w14:textId="3B62F99D" w:rsidR="007574B8" w:rsidRDefault="007574B8" w:rsidP="00C74B2B">
      <w:pPr>
        <w:pStyle w:val="ListParagraph"/>
        <w:numPr>
          <w:ilvl w:val="0"/>
          <w:numId w:val="12"/>
        </w:numPr>
        <w:kinsoku w:val="0"/>
        <w:overflowPunct w:val="0"/>
        <w:spacing w:before="1"/>
        <w:ind w:left="1276" w:right="409" w:hanging="425"/>
        <w:rPr>
          <w:sz w:val="22"/>
          <w:szCs w:val="22"/>
        </w:rPr>
      </w:pPr>
      <w:r>
        <w:rPr>
          <w:sz w:val="22"/>
          <w:szCs w:val="22"/>
        </w:rPr>
        <w:t xml:space="preserve">where </w:t>
      </w:r>
      <w:proofErr w:type="gramStart"/>
      <w:r>
        <w:rPr>
          <w:sz w:val="22"/>
          <w:szCs w:val="22"/>
        </w:rPr>
        <w:t>all of</w:t>
      </w:r>
      <w:proofErr w:type="gramEnd"/>
      <w:r>
        <w:rPr>
          <w:sz w:val="22"/>
          <w:szCs w:val="22"/>
        </w:rPr>
        <w:t xml:space="preserve"> the following conditions are fulfilled:</w:t>
      </w:r>
    </w:p>
    <w:p w14:paraId="7C4E034C"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the need for modification has been brought about by circumstances which “a diligent contracting authority” could not have</w:t>
      </w:r>
      <w:r w:rsidRPr="00490C62">
        <w:rPr>
          <w:sz w:val="22"/>
          <w:szCs w:val="22"/>
        </w:rPr>
        <w:t xml:space="preserve"> </w:t>
      </w:r>
      <w:proofErr w:type="gramStart"/>
      <w:r>
        <w:rPr>
          <w:sz w:val="22"/>
          <w:szCs w:val="22"/>
        </w:rPr>
        <w:t>foreseen;</w:t>
      </w:r>
      <w:proofErr w:type="gramEnd"/>
    </w:p>
    <w:p w14:paraId="0219F954"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the modification does not alter the overall nature of the contract or</w:t>
      </w:r>
      <w:r w:rsidRPr="00490C62">
        <w:rPr>
          <w:sz w:val="22"/>
          <w:szCs w:val="22"/>
        </w:rPr>
        <w:t xml:space="preserve"> </w:t>
      </w:r>
      <w:proofErr w:type="gramStart"/>
      <w:r>
        <w:rPr>
          <w:sz w:val="22"/>
          <w:szCs w:val="22"/>
        </w:rPr>
        <w:t>framework;</w:t>
      </w:r>
      <w:proofErr w:type="gramEnd"/>
    </w:p>
    <w:p w14:paraId="4DEACE07"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any increase in price does not exceed 50 % of the initial contract value or framework</w:t>
      </w:r>
      <w:r w:rsidRPr="00490C62">
        <w:rPr>
          <w:sz w:val="22"/>
          <w:szCs w:val="22"/>
        </w:rPr>
        <w:t xml:space="preserve"> </w:t>
      </w:r>
      <w:proofErr w:type="gramStart"/>
      <w:r>
        <w:rPr>
          <w:sz w:val="22"/>
          <w:szCs w:val="22"/>
        </w:rPr>
        <w:t>agreement;</w:t>
      </w:r>
      <w:proofErr w:type="gramEnd"/>
    </w:p>
    <w:p w14:paraId="43EEAE72" w14:textId="77777777" w:rsidR="007574B8" w:rsidRDefault="007574B8" w:rsidP="00C74B2B">
      <w:pPr>
        <w:pStyle w:val="BodyText"/>
        <w:kinsoku w:val="0"/>
        <w:overflowPunct w:val="0"/>
        <w:ind w:left="851" w:right="409" w:hanging="837"/>
      </w:pPr>
    </w:p>
    <w:p w14:paraId="36A72554" w14:textId="38A95973" w:rsidR="007574B8" w:rsidRDefault="007574B8" w:rsidP="00C74B2B">
      <w:pPr>
        <w:pStyle w:val="ListParagraph"/>
        <w:numPr>
          <w:ilvl w:val="0"/>
          <w:numId w:val="12"/>
        </w:numPr>
        <w:kinsoku w:val="0"/>
        <w:overflowPunct w:val="0"/>
        <w:spacing w:before="1"/>
        <w:ind w:left="1276" w:right="409" w:hanging="425"/>
        <w:rPr>
          <w:sz w:val="22"/>
          <w:szCs w:val="22"/>
        </w:rPr>
      </w:pPr>
      <w:r>
        <w:rPr>
          <w:sz w:val="22"/>
          <w:szCs w:val="22"/>
        </w:rPr>
        <w:t xml:space="preserve">where a new contractor replaces one to which had initially been awarded the contract or framework </w:t>
      </w:r>
      <w:proofErr w:type="gramStart"/>
      <w:r>
        <w:rPr>
          <w:sz w:val="22"/>
          <w:szCs w:val="22"/>
        </w:rPr>
        <w:t>as a consequence of</w:t>
      </w:r>
      <w:proofErr w:type="gramEnd"/>
      <w:r>
        <w:rPr>
          <w:sz w:val="22"/>
          <w:szCs w:val="22"/>
        </w:rPr>
        <w:t>:</w:t>
      </w:r>
    </w:p>
    <w:p w14:paraId="245733CD"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an unequivocal review clause or option in conformity with sub-paragraph (a);</w:t>
      </w:r>
      <w:r w:rsidRPr="00490C62">
        <w:rPr>
          <w:sz w:val="22"/>
          <w:szCs w:val="22"/>
        </w:rPr>
        <w:t xml:space="preserve"> </w:t>
      </w:r>
      <w:r>
        <w:rPr>
          <w:sz w:val="22"/>
          <w:szCs w:val="22"/>
        </w:rPr>
        <w:t>or</w:t>
      </w:r>
    </w:p>
    <w:p w14:paraId="6607B722"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complete or partial succession into the position of the initial contractor, following corporate restructuring, including takeover, merger, acquisition or insolvency, by another economic operator that fulfils the criteria for qualitative selection initially established, provided that this does not entail other substantial modifications to the contract or framework and is not aimed at circumventing the application of this</w:t>
      </w:r>
      <w:r w:rsidRPr="00490C62">
        <w:rPr>
          <w:sz w:val="22"/>
          <w:szCs w:val="22"/>
        </w:rPr>
        <w:t xml:space="preserve"> </w:t>
      </w:r>
      <w:proofErr w:type="gramStart"/>
      <w:r>
        <w:rPr>
          <w:sz w:val="22"/>
          <w:szCs w:val="22"/>
        </w:rPr>
        <w:t>Part;</w:t>
      </w:r>
      <w:proofErr w:type="gramEnd"/>
    </w:p>
    <w:p w14:paraId="51097116" w14:textId="77777777" w:rsidR="007574B8" w:rsidRDefault="007574B8" w:rsidP="00C74B2B">
      <w:pPr>
        <w:pStyle w:val="BodyText"/>
        <w:kinsoku w:val="0"/>
        <w:overflowPunct w:val="0"/>
        <w:ind w:left="851" w:right="409" w:hanging="837"/>
      </w:pPr>
    </w:p>
    <w:p w14:paraId="72443BBF" w14:textId="7DD334EE" w:rsidR="007574B8" w:rsidRDefault="007574B8" w:rsidP="00C74B2B">
      <w:pPr>
        <w:pStyle w:val="ListParagraph"/>
        <w:numPr>
          <w:ilvl w:val="0"/>
          <w:numId w:val="12"/>
        </w:numPr>
        <w:kinsoku w:val="0"/>
        <w:overflowPunct w:val="0"/>
        <w:spacing w:before="1"/>
        <w:ind w:left="1276" w:right="409" w:hanging="425"/>
        <w:rPr>
          <w:sz w:val="22"/>
          <w:szCs w:val="22"/>
        </w:rPr>
      </w:pPr>
      <w:r>
        <w:rPr>
          <w:sz w:val="22"/>
          <w:szCs w:val="22"/>
        </w:rPr>
        <w:t>where the modifications, irrespective of their value, are not substantial (as defined in paragraph 2</w:t>
      </w:r>
      <w:r w:rsidR="00213F66">
        <w:rPr>
          <w:sz w:val="22"/>
          <w:szCs w:val="22"/>
        </w:rPr>
        <w:t>2</w:t>
      </w:r>
      <w:r>
        <w:rPr>
          <w:sz w:val="22"/>
          <w:szCs w:val="22"/>
        </w:rPr>
        <w:t>.7);</w:t>
      </w:r>
      <w:r w:rsidRPr="00490C62">
        <w:rPr>
          <w:sz w:val="22"/>
          <w:szCs w:val="22"/>
        </w:rPr>
        <w:t xml:space="preserve"> </w:t>
      </w:r>
      <w:r>
        <w:rPr>
          <w:sz w:val="22"/>
          <w:szCs w:val="22"/>
        </w:rPr>
        <w:t>or</w:t>
      </w:r>
    </w:p>
    <w:p w14:paraId="3EB4F7A9" w14:textId="77777777" w:rsidR="007574B8" w:rsidRDefault="007574B8" w:rsidP="00C74B2B">
      <w:pPr>
        <w:pStyle w:val="BodyText"/>
        <w:kinsoku w:val="0"/>
        <w:overflowPunct w:val="0"/>
        <w:spacing w:before="1"/>
        <w:ind w:left="1276" w:right="409" w:hanging="425"/>
      </w:pPr>
    </w:p>
    <w:p w14:paraId="3F8DF02D" w14:textId="390E6418" w:rsidR="007574B8" w:rsidRDefault="007574B8" w:rsidP="00C74B2B">
      <w:pPr>
        <w:pStyle w:val="ListParagraph"/>
        <w:numPr>
          <w:ilvl w:val="0"/>
          <w:numId w:val="12"/>
        </w:numPr>
        <w:kinsoku w:val="0"/>
        <w:overflowPunct w:val="0"/>
        <w:spacing w:before="1"/>
        <w:ind w:left="1276" w:right="409" w:hanging="425"/>
        <w:rPr>
          <w:sz w:val="22"/>
          <w:szCs w:val="22"/>
        </w:rPr>
      </w:pPr>
      <w:r>
        <w:rPr>
          <w:sz w:val="22"/>
          <w:szCs w:val="22"/>
        </w:rPr>
        <w:t>where paragraph 2</w:t>
      </w:r>
      <w:r w:rsidR="00213F66">
        <w:rPr>
          <w:sz w:val="22"/>
          <w:szCs w:val="22"/>
        </w:rPr>
        <w:t>2</w:t>
      </w:r>
      <w:r>
        <w:rPr>
          <w:sz w:val="22"/>
          <w:szCs w:val="22"/>
        </w:rPr>
        <w:t>.4</w:t>
      </w:r>
      <w:r w:rsidRPr="00490C62">
        <w:rPr>
          <w:sz w:val="22"/>
          <w:szCs w:val="22"/>
        </w:rPr>
        <w:t xml:space="preserve"> </w:t>
      </w:r>
      <w:r>
        <w:rPr>
          <w:sz w:val="22"/>
          <w:szCs w:val="22"/>
        </w:rPr>
        <w:t>applies.</w:t>
      </w:r>
    </w:p>
    <w:p w14:paraId="14CD93CB" w14:textId="77777777" w:rsidR="007574B8" w:rsidRDefault="007574B8" w:rsidP="00C74B2B">
      <w:pPr>
        <w:tabs>
          <w:tab w:val="left" w:pos="1212"/>
        </w:tabs>
        <w:kinsoku w:val="0"/>
        <w:overflowPunct w:val="0"/>
        <w:spacing w:before="1"/>
        <w:ind w:left="851" w:right="409" w:hanging="837"/>
      </w:pPr>
    </w:p>
    <w:p w14:paraId="1AA00865" w14:textId="09ED5ACE" w:rsidR="007574B8" w:rsidRDefault="007574B8" w:rsidP="00C74B2B">
      <w:pPr>
        <w:pStyle w:val="ListParagraph"/>
        <w:numPr>
          <w:ilvl w:val="1"/>
          <w:numId w:val="43"/>
        </w:numPr>
        <w:kinsoku w:val="0"/>
        <w:overflowPunct w:val="0"/>
        <w:spacing w:before="64"/>
        <w:ind w:left="851" w:right="409" w:hanging="837"/>
        <w:rPr>
          <w:color w:val="000000"/>
          <w:sz w:val="22"/>
          <w:szCs w:val="22"/>
        </w:rPr>
      </w:pPr>
      <w:r>
        <w:rPr>
          <w:sz w:val="22"/>
          <w:szCs w:val="22"/>
        </w:rPr>
        <w:t>Where several successive modifications are made:</w:t>
      </w:r>
    </w:p>
    <w:p w14:paraId="1FB838CC" w14:textId="36D15D80" w:rsidR="007574B8" w:rsidRDefault="007574B8" w:rsidP="00C74B2B">
      <w:pPr>
        <w:pStyle w:val="ListParagraph"/>
        <w:numPr>
          <w:ilvl w:val="0"/>
          <w:numId w:val="11"/>
        </w:numPr>
        <w:kinsoku w:val="0"/>
        <w:overflowPunct w:val="0"/>
        <w:spacing w:before="1"/>
        <w:ind w:left="1276" w:right="409" w:hanging="425"/>
        <w:rPr>
          <w:sz w:val="22"/>
          <w:szCs w:val="22"/>
        </w:rPr>
      </w:pPr>
      <w:r>
        <w:rPr>
          <w:sz w:val="22"/>
          <w:szCs w:val="22"/>
        </w:rPr>
        <w:t>the limitations imposed by the proviso at the end of paragraph (</w:t>
      </w:r>
      <w:proofErr w:type="gramStart"/>
      <w:r>
        <w:rPr>
          <w:sz w:val="22"/>
          <w:szCs w:val="22"/>
        </w:rPr>
        <w:t>2</w:t>
      </w:r>
      <w:r w:rsidR="00213F66">
        <w:rPr>
          <w:sz w:val="22"/>
          <w:szCs w:val="22"/>
        </w:rPr>
        <w:t>2</w:t>
      </w:r>
      <w:r>
        <w:rPr>
          <w:sz w:val="22"/>
          <w:szCs w:val="22"/>
        </w:rPr>
        <w:t>.1)(</w:t>
      </w:r>
      <w:proofErr w:type="gramEnd"/>
      <w:r>
        <w:rPr>
          <w:sz w:val="22"/>
          <w:szCs w:val="22"/>
        </w:rPr>
        <w:t>b) and in paragraph (2</w:t>
      </w:r>
      <w:r w:rsidR="00213F66">
        <w:rPr>
          <w:sz w:val="22"/>
          <w:szCs w:val="22"/>
        </w:rPr>
        <w:t>2</w:t>
      </w:r>
      <w:r>
        <w:rPr>
          <w:sz w:val="22"/>
          <w:szCs w:val="22"/>
        </w:rPr>
        <w:t>.1)(c)(iii) shall apply to the value of each modification;</w:t>
      </w:r>
      <w:r>
        <w:rPr>
          <w:spacing w:val="-5"/>
          <w:sz w:val="22"/>
          <w:szCs w:val="22"/>
        </w:rPr>
        <w:t xml:space="preserve"> </w:t>
      </w:r>
      <w:r>
        <w:rPr>
          <w:sz w:val="22"/>
          <w:szCs w:val="22"/>
        </w:rPr>
        <w:t>and</w:t>
      </w:r>
    </w:p>
    <w:p w14:paraId="7967B8A2" w14:textId="77777777" w:rsidR="007574B8" w:rsidRDefault="007574B8" w:rsidP="00C74B2B">
      <w:pPr>
        <w:pStyle w:val="BodyText"/>
        <w:kinsoku w:val="0"/>
        <w:overflowPunct w:val="0"/>
        <w:spacing w:before="11"/>
        <w:ind w:left="1276" w:right="409" w:hanging="425"/>
        <w:rPr>
          <w:sz w:val="21"/>
          <w:szCs w:val="21"/>
        </w:rPr>
      </w:pPr>
    </w:p>
    <w:p w14:paraId="1B23067B" w14:textId="77777777" w:rsidR="007574B8" w:rsidRDefault="007574B8" w:rsidP="00C74B2B">
      <w:pPr>
        <w:pStyle w:val="ListParagraph"/>
        <w:numPr>
          <w:ilvl w:val="0"/>
          <w:numId w:val="11"/>
        </w:numPr>
        <w:kinsoku w:val="0"/>
        <w:overflowPunct w:val="0"/>
        <w:ind w:left="1276" w:right="409" w:hanging="425"/>
        <w:rPr>
          <w:sz w:val="22"/>
          <w:szCs w:val="22"/>
        </w:rPr>
      </w:pPr>
      <w:r>
        <w:rPr>
          <w:sz w:val="22"/>
          <w:szCs w:val="22"/>
        </w:rPr>
        <w:t>such successive modifications must not be aimed at circumventing</w:t>
      </w:r>
      <w:r>
        <w:rPr>
          <w:spacing w:val="-7"/>
          <w:sz w:val="22"/>
          <w:szCs w:val="22"/>
        </w:rPr>
        <w:t xml:space="preserve"> </w:t>
      </w:r>
      <w:r>
        <w:rPr>
          <w:sz w:val="22"/>
          <w:szCs w:val="22"/>
        </w:rPr>
        <w:t>Regulations.</w:t>
      </w:r>
    </w:p>
    <w:p w14:paraId="29BC5841" w14:textId="77777777" w:rsidR="007574B8" w:rsidRDefault="007574B8" w:rsidP="00C74B2B">
      <w:pPr>
        <w:pStyle w:val="BodyText"/>
        <w:kinsoku w:val="0"/>
        <w:overflowPunct w:val="0"/>
        <w:spacing w:before="9"/>
        <w:ind w:left="851" w:right="409" w:hanging="837"/>
        <w:rPr>
          <w:sz w:val="21"/>
          <w:szCs w:val="21"/>
        </w:rPr>
      </w:pPr>
    </w:p>
    <w:p w14:paraId="3992789A" w14:textId="02B76A26" w:rsidR="007574B8" w:rsidRDefault="007574B8" w:rsidP="00C74B2B">
      <w:pPr>
        <w:pStyle w:val="ListParagraph"/>
        <w:numPr>
          <w:ilvl w:val="1"/>
          <w:numId w:val="43"/>
        </w:numPr>
        <w:kinsoku w:val="0"/>
        <w:overflowPunct w:val="0"/>
        <w:ind w:left="851" w:right="409" w:hanging="837"/>
        <w:rPr>
          <w:color w:val="000000"/>
          <w:sz w:val="22"/>
          <w:szCs w:val="22"/>
        </w:rPr>
      </w:pPr>
      <w:r>
        <w:rPr>
          <w:sz w:val="22"/>
          <w:szCs w:val="22"/>
        </w:rPr>
        <w:t>Modification of a contract or framework in either of the cases described in paragraph (</w:t>
      </w:r>
      <w:proofErr w:type="gramStart"/>
      <w:r>
        <w:rPr>
          <w:sz w:val="22"/>
          <w:szCs w:val="22"/>
        </w:rPr>
        <w:t>2</w:t>
      </w:r>
      <w:r w:rsidR="00213F66">
        <w:rPr>
          <w:sz w:val="22"/>
          <w:szCs w:val="22"/>
        </w:rPr>
        <w:t>2</w:t>
      </w:r>
      <w:r>
        <w:rPr>
          <w:sz w:val="22"/>
          <w:szCs w:val="22"/>
        </w:rPr>
        <w:t>.1)(</w:t>
      </w:r>
      <w:proofErr w:type="gramEnd"/>
      <w:r>
        <w:rPr>
          <w:sz w:val="22"/>
          <w:szCs w:val="22"/>
        </w:rPr>
        <w:t>b) and (c) must send a notice to that effect for publication in accordance with</w:t>
      </w:r>
      <w:r>
        <w:rPr>
          <w:spacing w:val="-41"/>
          <w:sz w:val="22"/>
          <w:szCs w:val="22"/>
        </w:rPr>
        <w:t xml:space="preserve"> </w:t>
      </w:r>
      <w:r>
        <w:rPr>
          <w:sz w:val="22"/>
          <w:szCs w:val="22"/>
        </w:rPr>
        <w:t>Public Contracts Scotland Regulations section 52 (form and manner of sending notices</w:t>
      </w:r>
      <w:r w:rsidR="007C24B6">
        <w:rPr>
          <w:sz w:val="22"/>
          <w:szCs w:val="22"/>
        </w:rPr>
        <w:t xml:space="preserve"> for pub</w:t>
      </w:r>
      <w:r>
        <w:rPr>
          <w:sz w:val="22"/>
          <w:szCs w:val="22"/>
        </w:rPr>
        <w:t>lication).</w:t>
      </w:r>
    </w:p>
    <w:p w14:paraId="43296E42" w14:textId="77777777" w:rsidR="007574B8" w:rsidRDefault="007574B8" w:rsidP="00C74B2B">
      <w:pPr>
        <w:pStyle w:val="BodyText"/>
        <w:kinsoku w:val="0"/>
        <w:overflowPunct w:val="0"/>
        <w:ind w:left="851" w:right="409" w:hanging="837"/>
      </w:pPr>
    </w:p>
    <w:p w14:paraId="2777AA4D" w14:textId="1EA00026" w:rsidR="007574B8" w:rsidRDefault="007574B8" w:rsidP="00C74B2B">
      <w:pPr>
        <w:pStyle w:val="ListParagraph"/>
        <w:numPr>
          <w:ilvl w:val="1"/>
          <w:numId w:val="43"/>
        </w:numPr>
        <w:kinsoku w:val="0"/>
        <w:overflowPunct w:val="0"/>
        <w:ind w:left="851" w:right="409" w:hanging="837"/>
        <w:rPr>
          <w:color w:val="000000"/>
          <w:sz w:val="22"/>
          <w:szCs w:val="22"/>
        </w:rPr>
      </w:pPr>
      <w:r>
        <w:rPr>
          <w:sz w:val="22"/>
          <w:szCs w:val="22"/>
        </w:rPr>
        <w:t>This paragraph applies where the value of the modification is below both of the following Values:</w:t>
      </w:r>
    </w:p>
    <w:p w14:paraId="3B9280DC" w14:textId="77777777" w:rsidR="007574B8" w:rsidRDefault="007574B8" w:rsidP="00C74B2B">
      <w:pPr>
        <w:pStyle w:val="ListParagraph"/>
        <w:numPr>
          <w:ilvl w:val="0"/>
          <w:numId w:val="10"/>
        </w:numPr>
        <w:kinsoku w:val="0"/>
        <w:overflowPunct w:val="0"/>
        <w:ind w:left="1276" w:right="409" w:hanging="425"/>
        <w:rPr>
          <w:sz w:val="22"/>
          <w:szCs w:val="22"/>
        </w:rPr>
      </w:pPr>
      <w:r>
        <w:rPr>
          <w:sz w:val="22"/>
          <w:szCs w:val="22"/>
        </w:rPr>
        <w:t>the relevant regulated thresholds; and</w:t>
      </w:r>
    </w:p>
    <w:p w14:paraId="7E663CED" w14:textId="77777777" w:rsidR="007574B8" w:rsidRDefault="007574B8" w:rsidP="00C74B2B">
      <w:pPr>
        <w:pStyle w:val="BodyText"/>
        <w:kinsoku w:val="0"/>
        <w:overflowPunct w:val="0"/>
        <w:spacing w:before="1"/>
        <w:ind w:left="1276" w:right="409" w:hanging="425"/>
      </w:pPr>
    </w:p>
    <w:p w14:paraId="333C5B77" w14:textId="77777777" w:rsidR="007574B8" w:rsidRDefault="007574B8" w:rsidP="00C74B2B">
      <w:pPr>
        <w:pStyle w:val="ListParagraph"/>
        <w:numPr>
          <w:ilvl w:val="0"/>
          <w:numId w:val="10"/>
        </w:numPr>
        <w:kinsoku w:val="0"/>
        <w:overflowPunct w:val="0"/>
        <w:ind w:left="1276" w:right="409" w:hanging="425"/>
        <w:rPr>
          <w:sz w:val="22"/>
          <w:szCs w:val="22"/>
        </w:rPr>
      </w:pPr>
      <w:r>
        <w:rPr>
          <w:sz w:val="22"/>
          <w:szCs w:val="22"/>
        </w:rPr>
        <w:lastRenderedPageBreak/>
        <w:t>10 % of the initial contract value for service and supply contracts or frameworks and 15% of the initial contract value for works contracts or frameworks, provided that the modification does not alter the overall nature of the contract or framework</w:t>
      </w:r>
      <w:r>
        <w:rPr>
          <w:spacing w:val="-8"/>
          <w:sz w:val="22"/>
          <w:szCs w:val="22"/>
        </w:rPr>
        <w:t xml:space="preserve"> </w:t>
      </w:r>
      <w:r>
        <w:rPr>
          <w:sz w:val="22"/>
          <w:szCs w:val="22"/>
        </w:rPr>
        <w:t>agreement.</w:t>
      </w:r>
    </w:p>
    <w:p w14:paraId="2521222A" w14:textId="77777777" w:rsidR="00824AB9" w:rsidRPr="00824AB9" w:rsidRDefault="00824AB9" w:rsidP="00C74B2B">
      <w:pPr>
        <w:kinsoku w:val="0"/>
        <w:overflowPunct w:val="0"/>
        <w:ind w:right="409"/>
      </w:pPr>
    </w:p>
    <w:p w14:paraId="30E7140A" w14:textId="12981CE2" w:rsidR="007574B8" w:rsidRDefault="007574B8" w:rsidP="00C74B2B">
      <w:pPr>
        <w:pStyle w:val="ListParagraph"/>
        <w:numPr>
          <w:ilvl w:val="1"/>
          <w:numId w:val="43"/>
        </w:numPr>
        <w:kinsoku w:val="0"/>
        <w:overflowPunct w:val="0"/>
        <w:spacing w:line="244" w:lineRule="auto"/>
        <w:ind w:left="851" w:right="409" w:hanging="837"/>
        <w:rPr>
          <w:color w:val="000000"/>
          <w:sz w:val="22"/>
          <w:szCs w:val="22"/>
        </w:rPr>
      </w:pPr>
      <w:r>
        <w:rPr>
          <w:sz w:val="22"/>
          <w:szCs w:val="22"/>
        </w:rPr>
        <w:t>For the purposes of paragraph (2</w:t>
      </w:r>
      <w:r w:rsidR="00213F66">
        <w:rPr>
          <w:sz w:val="22"/>
          <w:szCs w:val="22"/>
        </w:rPr>
        <w:t>2</w:t>
      </w:r>
      <w:r>
        <w:rPr>
          <w:sz w:val="22"/>
          <w:szCs w:val="22"/>
        </w:rPr>
        <w:t>.4), where several successive modifications are made, the value must be the net cumulative value of the successive</w:t>
      </w:r>
      <w:r>
        <w:rPr>
          <w:spacing w:val="-7"/>
          <w:sz w:val="22"/>
          <w:szCs w:val="22"/>
        </w:rPr>
        <w:t xml:space="preserve"> </w:t>
      </w:r>
      <w:r>
        <w:rPr>
          <w:sz w:val="22"/>
          <w:szCs w:val="22"/>
        </w:rPr>
        <w:t>modifications.</w:t>
      </w:r>
    </w:p>
    <w:p w14:paraId="2BF8A351" w14:textId="77777777" w:rsidR="007574B8" w:rsidRDefault="007574B8" w:rsidP="00C74B2B">
      <w:pPr>
        <w:pStyle w:val="BodyText"/>
        <w:kinsoku w:val="0"/>
        <w:overflowPunct w:val="0"/>
        <w:spacing w:before="3"/>
        <w:ind w:left="851" w:right="409" w:hanging="837"/>
        <w:rPr>
          <w:sz w:val="21"/>
          <w:szCs w:val="21"/>
        </w:rPr>
      </w:pPr>
    </w:p>
    <w:p w14:paraId="7C9E328A" w14:textId="086E8D59" w:rsidR="007574B8" w:rsidRDefault="007574B8" w:rsidP="00C74B2B">
      <w:pPr>
        <w:pStyle w:val="ListParagraph"/>
        <w:numPr>
          <w:ilvl w:val="1"/>
          <w:numId w:val="43"/>
        </w:numPr>
        <w:kinsoku w:val="0"/>
        <w:overflowPunct w:val="0"/>
        <w:ind w:left="851" w:right="409" w:hanging="837"/>
        <w:rPr>
          <w:color w:val="000000"/>
          <w:sz w:val="22"/>
          <w:szCs w:val="22"/>
        </w:rPr>
      </w:pPr>
      <w:proofErr w:type="gramStart"/>
      <w:r>
        <w:rPr>
          <w:sz w:val="22"/>
          <w:szCs w:val="22"/>
        </w:rPr>
        <w:t>For the purpose of</w:t>
      </w:r>
      <w:proofErr w:type="gramEnd"/>
      <w:r>
        <w:rPr>
          <w:sz w:val="22"/>
          <w:szCs w:val="22"/>
        </w:rPr>
        <w:t xml:space="preserve"> the calculation of:</w:t>
      </w:r>
    </w:p>
    <w:p w14:paraId="650A46DA" w14:textId="2FCD29E0" w:rsidR="007574B8" w:rsidRDefault="007574B8" w:rsidP="00C74B2B">
      <w:pPr>
        <w:pStyle w:val="ListParagraph"/>
        <w:numPr>
          <w:ilvl w:val="0"/>
          <w:numId w:val="9"/>
        </w:numPr>
        <w:kinsoku w:val="0"/>
        <w:overflowPunct w:val="0"/>
        <w:ind w:left="1276" w:right="409" w:hanging="425"/>
        <w:rPr>
          <w:sz w:val="22"/>
          <w:szCs w:val="22"/>
        </w:rPr>
      </w:pPr>
      <w:r>
        <w:rPr>
          <w:sz w:val="22"/>
          <w:szCs w:val="22"/>
        </w:rPr>
        <w:t>the price mentioned in paragraph (</w:t>
      </w:r>
      <w:proofErr w:type="gramStart"/>
      <w:r>
        <w:rPr>
          <w:sz w:val="22"/>
          <w:szCs w:val="22"/>
        </w:rPr>
        <w:t>2</w:t>
      </w:r>
      <w:r w:rsidR="00213F66">
        <w:rPr>
          <w:sz w:val="22"/>
          <w:szCs w:val="22"/>
        </w:rPr>
        <w:t>2</w:t>
      </w:r>
      <w:r>
        <w:rPr>
          <w:sz w:val="22"/>
          <w:szCs w:val="22"/>
        </w:rPr>
        <w:t>.1)(</w:t>
      </w:r>
      <w:proofErr w:type="gramEnd"/>
      <w:r>
        <w:rPr>
          <w:sz w:val="22"/>
          <w:szCs w:val="22"/>
        </w:rPr>
        <w:t>b) and (c);</w:t>
      </w:r>
      <w:r>
        <w:rPr>
          <w:spacing w:val="-7"/>
          <w:sz w:val="22"/>
          <w:szCs w:val="22"/>
        </w:rPr>
        <w:t xml:space="preserve"> </w:t>
      </w:r>
      <w:r>
        <w:rPr>
          <w:sz w:val="22"/>
          <w:szCs w:val="22"/>
        </w:rPr>
        <w:t>and</w:t>
      </w:r>
    </w:p>
    <w:p w14:paraId="564D0C22" w14:textId="77777777" w:rsidR="007574B8" w:rsidRDefault="007574B8" w:rsidP="00C74B2B">
      <w:pPr>
        <w:pStyle w:val="BodyText"/>
        <w:kinsoku w:val="0"/>
        <w:overflowPunct w:val="0"/>
        <w:spacing w:before="9"/>
        <w:ind w:left="1276" w:right="409" w:hanging="425"/>
        <w:rPr>
          <w:sz w:val="21"/>
          <w:szCs w:val="21"/>
        </w:rPr>
      </w:pPr>
    </w:p>
    <w:p w14:paraId="64D7669E" w14:textId="71514C23" w:rsidR="007574B8" w:rsidRDefault="007574B8" w:rsidP="00C74B2B">
      <w:pPr>
        <w:pStyle w:val="ListParagraph"/>
        <w:numPr>
          <w:ilvl w:val="0"/>
          <w:numId w:val="9"/>
        </w:numPr>
        <w:kinsoku w:val="0"/>
        <w:overflowPunct w:val="0"/>
        <w:spacing w:before="1"/>
        <w:ind w:left="1276" w:right="409" w:hanging="425"/>
        <w:rPr>
          <w:sz w:val="22"/>
          <w:szCs w:val="22"/>
        </w:rPr>
      </w:pPr>
      <w:r>
        <w:rPr>
          <w:sz w:val="22"/>
          <w:szCs w:val="22"/>
        </w:rPr>
        <w:t>the values mentioned in paragraph (</w:t>
      </w:r>
      <w:proofErr w:type="gramStart"/>
      <w:r>
        <w:rPr>
          <w:sz w:val="22"/>
          <w:szCs w:val="22"/>
        </w:rPr>
        <w:t>2</w:t>
      </w:r>
      <w:r w:rsidR="00213F66">
        <w:rPr>
          <w:sz w:val="22"/>
          <w:szCs w:val="22"/>
        </w:rPr>
        <w:t>2</w:t>
      </w:r>
      <w:r>
        <w:rPr>
          <w:sz w:val="22"/>
          <w:szCs w:val="22"/>
        </w:rPr>
        <w:t>.4)(</w:t>
      </w:r>
      <w:proofErr w:type="gramEnd"/>
      <w:r>
        <w:rPr>
          <w:sz w:val="22"/>
          <w:szCs w:val="22"/>
        </w:rPr>
        <w:t>b), the updated figure shall be the reference figure when the contract or framework includes an indexation</w:t>
      </w:r>
      <w:r>
        <w:rPr>
          <w:spacing w:val="-3"/>
          <w:sz w:val="22"/>
          <w:szCs w:val="22"/>
        </w:rPr>
        <w:t xml:space="preserve"> </w:t>
      </w:r>
      <w:r>
        <w:rPr>
          <w:sz w:val="22"/>
          <w:szCs w:val="22"/>
        </w:rPr>
        <w:t>clause.</w:t>
      </w:r>
    </w:p>
    <w:p w14:paraId="36889550" w14:textId="77777777" w:rsidR="007574B8" w:rsidRDefault="007574B8" w:rsidP="00C74B2B">
      <w:pPr>
        <w:pStyle w:val="BodyText"/>
        <w:kinsoku w:val="0"/>
        <w:overflowPunct w:val="0"/>
        <w:spacing w:before="10"/>
        <w:ind w:left="851" w:right="409" w:hanging="837"/>
        <w:rPr>
          <w:sz w:val="21"/>
          <w:szCs w:val="21"/>
        </w:rPr>
      </w:pPr>
    </w:p>
    <w:p w14:paraId="30D4F6B4" w14:textId="3F7E20A6" w:rsidR="007574B8" w:rsidRDefault="007574B8" w:rsidP="00C74B2B">
      <w:pPr>
        <w:pStyle w:val="ListParagraph"/>
        <w:numPr>
          <w:ilvl w:val="1"/>
          <w:numId w:val="43"/>
        </w:numPr>
        <w:kinsoku w:val="0"/>
        <w:overflowPunct w:val="0"/>
        <w:ind w:left="851" w:right="409" w:hanging="837"/>
        <w:rPr>
          <w:color w:val="000000"/>
          <w:sz w:val="22"/>
          <w:szCs w:val="22"/>
        </w:rPr>
      </w:pPr>
      <w:r>
        <w:rPr>
          <w:sz w:val="22"/>
          <w:szCs w:val="22"/>
        </w:rPr>
        <w:t>A modification of a contract or a framework agreement during its term must be considered substantial for the purpose of paragraph (</w:t>
      </w:r>
      <w:proofErr w:type="gramStart"/>
      <w:r>
        <w:rPr>
          <w:sz w:val="22"/>
          <w:szCs w:val="22"/>
        </w:rPr>
        <w:t>2</w:t>
      </w:r>
      <w:r w:rsidR="00213F66">
        <w:rPr>
          <w:sz w:val="22"/>
          <w:szCs w:val="22"/>
        </w:rPr>
        <w:t>2</w:t>
      </w:r>
      <w:r>
        <w:rPr>
          <w:sz w:val="22"/>
          <w:szCs w:val="22"/>
        </w:rPr>
        <w:t>.1)(</w:t>
      </w:r>
      <w:proofErr w:type="gramEnd"/>
      <w:r>
        <w:rPr>
          <w:sz w:val="22"/>
          <w:szCs w:val="22"/>
        </w:rPr>
        <w:t>e) where:</w:t>
      </w:r>
    </w:p>
    <w:p w14:paraId="7C031DFE" w14:textId="77777777" w:rsidR="007574B8" w:rsidRDefault="007574B8" w:rsidP="00C74B2B">
      <w:pPr>
        <w:pStyle w:val="ListParagraph"/>
        <w:numPr>
          <w:ilvl w:val="0"/>
          <w:numId w:val="8"/>
        </w:numPr>
        <w:kinsoku w:val="0"/>
        <w:overflowPunct w:val="0"/>
        <w:ind w:left="1276" w:right="409" w:hanging="425"/>
        <w:rPr>
          <w:sz w:val="22"/>
          <w:szCs w:val="22"/>
        </w:rPr>
      </w:pPr>
      <w:r>
        <w:rPr>
          <w:sz w:val="22"/>
          <w:szCs w:val="22"/>
        </w:rPr>
        <w:t>the modification renders the contract or the framework agreement materially different in character from the one initially</w:t>
      </w:r>
      <w:r>
        <w:rPr>
          <w:spacing w:val="-6"/>
          <w:sz w:val="22"/>
          <w:szCs w:val="22"/>
        </w:rPr>
        <w:t xml:space="preserve"> </w:t>
      </w:r>
      <w:proofErr w:type="gramStart"/>
      <w:r>
        <w:rPr>
          <w:sz w:val="22"/>
          <w:szCs w:val="22"/>
        </w:rPr>
        <w:t>concluded;</w:t>
      </w:r>
      <w:proofErr w:type="gramEnd"/>
    </w:p>
    <w:p w14:paraId="1EA287F2" w14:textId="77777777" w:rsidR="007574B8" w:rsidRDefault="007574B8" w:rsidP="00C74B2B">
      <w:pPr>
        <w:pStyle w:val="BodyText"/>
        <w:kinsoku w:val="0"/>
        <w:overflowPunct w:val="0"/>
        <w:spacing w:before="11"/>
        <w:ind w:left="1276" w:right="409" w:hanging="425"/>
        <w:rPr>
          <w:sz w:val="21"/>
          <w:szCs w:val="21"/>
        </w:rPr>
      </w:pPr>
    </w:p>
    <w:p w14:paraId="5C460D54" w14:textId="77777777" w:rsidR="007574B8" w:rsidRDefault="007574B8" w:rsidP="00C74B2B">
      <w:pPr>
        <w:pStyle w:val="ListParagraph"/>
        <w:numPr>
          <w:ilvl w:val="0"/>
          <w:numId w:val="8"/>
        </w:numPr>
        <w:kinsoku w:val="0"/>
        <w:overflowPunct w:val="0"/>
        <w:ind w:left="1276" w:right="409" w:hanging="425"/>
        <w:rPr>
          <w:sz w:val="22"/>
          <w:szCs w:val="22"/>
        </w:rPr>
      </w:pPr>
      <w:r>
        <w:rPr>
          <w:sz w:val="22"/>
          <w:szCs w:val="22"/>
        </w:rPr>
        <w:t>the modification introduces conditions which, had they been part of the initial procurement procedure, would have:</w:t>
      </w:r>
      <w:r>
        <w:rPr>
          <w:spacing w:val="-1"/>
          <w:sz w:val="22"/>
          <w:szCs w:val="22"/>
        </w:rPr>
        <w:t xml:space="preserve"> </w:t>
      </w:r>
      <w:r>
        <w:rPr>
          <w:sz w:val="22"/>
          <w:szCs w:val="22"/>
        </w:rPr>
        <w:t>-</w:t>
      </w:r>
    </w:p>
    <w:p w14:paraId="1954A56E"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allowed for the admission of candidates other than those initially</w:t>
      </w:r>
      <w:r w:rsidRPr="00490C62">
        <w:rPr>
          <w:sz w:val="22"/>
          <w:szCs w:val="22"/>
        </w:rPr>
        <w:t xml:space="preserve"> </w:t>
      </w:r>
      <w:proofErr w:type="gramStart"/>
      <w:r>
        <w:rPr>
          <w:sz w:val="22"/>
          <w:szCs w:val="22"/>
        </w:rPr>
        <w:t>selected;</w:t>
      </w:r>
      <w:proofErr w:type="gramEnd"/>
    </w:p>
    <w:p w14:paraId="46AD5236"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allowed for the acceptance of a tender other than that originally accepted;</w:t>
      </w:r>
      <w:r w:rsidRPr="00490C62">
        <w:rPr>
          <w:sz w:val="22"/>
          <w:szCs w:val="22"/>
        </w:rPr>
        <w:t xml:space="preserve"> </w:t>
      </w:r>
      <w:r>
        <w:rPr>
          <w:sz w:val="22"/>
          <w:szCs w:val="22"/>
        </w:rPr>
        <w:t>or</w:t>
      </w:r>
    </w:p>
    <w:p w14:paraId="30641A90" w14:textId="77777777" w:rsidR="007574B8" w:rsidRDefault="007574B8" w:rsidP="00C74B2B">
      <w:pPr>
        <w:pStyle w:val="ListParagraph"/>
        <w:numPr>
          <w:ilvl w:val="1"/>
          <w:numId w:val="12"/>
        </w:numPr>
        <w:kinsoku w:val="0"/>
        <w:overflowPunct w:val="0"/>
        <w:ind w:left="1560" w:right="409" w:hanging="284"/>
        <w:rPr>
          <w:sz w:val="22"/>
          <w:szCs w:val="22"/>
        </w:rPr>
      </w:pPr>
      <w:r>
        <w:rPr>
          <w:sz w:val="22"/>
          <w:szCs w:val="22"/>
        </w:rPr>
        <w:t>attracted additional participants in the procurement</w:t>
      </w:r>
      <w:r w:rsidRPr="00490C62">
        <w:rPr>
          <w:sz w:val="22"/>
          <w:szCs w:val="22"/>
        </w:rPr>
        <w:t xml:space="preserve"> </w:t>
      </w:r>
      <w:proofErr w:type="gramStart"/>
      <w:r>
        <w:rPr>
          <w:sz w:val="22"/>
          <w:szCs w:val="22"/>
        </w:rPr>
        <w:t>procedure;</w:t>
      </w:r>
      <w:proofErr w:type="gramEnd"/>
    </w:p>
    <w:p w14:paraId="0B5BDA63" w14:textId="77777777" w:rsidR="007574B8" w:rsidRDefault="007574B8" w:rsidP="00C74B2B">
      <w:pPr>
        <w:pStyle w:val="BodyText"/>
        <w:kinsoku w:val="0"/>
        <w:overflowPunct w:val="0"/>
        <w:ind w:left="1276" w:right="409" w:hanging="425"/>
      </w:pPr>
    </w:p>
    <w:p w14:paraId="5DD5CACD" w14:textId="77777777" w:rsidR="007574B8" w:rsidRDefault="007574B8" w:rsidP="00C74B2B">
      <w:pPr>
        <w:pStyle w:val="ListParagraph"/>
        <w:numPr>
          <w:ilvl w:val="0"/>
          <w:numId w:val="8"/>
        </w:numPr>
        <w:kinsoku w:val="0"/>
        <w:overflowPunct w:val="0"/>
        <w:ind w:left="1276" w:right="409" w:hanging="425"/>
        <w:jc w:val="both"/>
        <w:rPr>
          <w:sz w:val="22"/>
          <w:szCs w:val="22"/>
        </w:rPr>
      </w:pPr>
      <w:r>
        <w:rPr>
          <w:sz w:val="22"/>
          <w:szCs w:val="22"/>
        </w:rPr>
        <w:t>the modification changes the economic balance of the contract or the framework agreement in favour of the contractor in a manner which was not provided for in the initial contract or framework</w:t>
      </w:r>
      <w:r>
        <w:rPr>
          <w:spacing w:val="2"/>
          <w:sz w:val="22"/>
          <w:szCs w:val="22"/>
        </w:rPr>
        <w:t xml:space="preserve"> </w:t>
      </w:r>
      <w:proofErr w:type="gramStart"/>
      <w:r>
        <w:rPr>
          <w:sz w:val="22"/>
          <w:szCs w:val="22"/>
        </w:rPr>
        <w:t>agreement;</w:t>
      </w:r>
      <w:proofErr w:type="gramEnd"/>
    </w:p>
    <w:p w14:paraId="6DD1F535" w14:textId="77777777" w:rsidR="007574B8" w:rsidRDefault="007574B8" w:rsidP="00C74B2B">
      <w:pPr>
        <w:pStyle w:val="BodyText"/>
        <w:kinsoku w:val="0"/>
        <w:overflowPunct w:val="0"/>
        <w:spacing w:before="10"/>
        <w:ind w:left="1276" w:right="409" w:hanging="425"/>
        <w:rPr>
          <w:sz w:val="21"/>
          <w:szCs w:val="21"/>
        </w:rPr>
      </w:pPr>
    </w:p>
    <w:p w14:paraId="2AB8F12F" w14:textId="6015ED45" w:rsidR="007574B8" w:rsidRDefault="007574B8" w:rsidP="00C74B2B">
      <w:pPr>
        <w:pStyle w:val="ListParagraph"/>
        <w:numPr>
          <w:ilvl w:val="0"/>
          <w:numId w:val="8"/>
        </w:numPr>
        <w:kinsoku w:val="0"/>
        <w:overflowPunct w:val="0"/>
        <w:ind w:left="1276" w:right="409" w:hanging="425"/>
        <w:jc w:val="both"/>
        <w:rPr>
          <w:sz w:val="22"/>
          <w:szCs w:val="22"/>
        </w:rPr>
      </w:pPr>
      <w:r>
        <w:rPr>
          <w:sz w:val="22"/>
          <w:szCs w:val="22"/>
        </w:rPr>
        <w:t>the modification extends the scope of the contract or framework agreement</w:t>
      </w:r>
      <w:r>
        <w:rPr>
          <w:spacing w:val="-29"/>
          <w:sz w:val="22"/>
          <w:szCs w:val="22"/>
        </w:rPr>
        <w:t xml:space="preserve"> </w:t>
      </w:r>
      <w:r>
        <w:rPr>
          <w:sz w:val="22"/>
          <w:szCs w:val="22"/>
        </w:rPr>
        <w:t xml:space="preserve">considerably; </w:t>
      </w:r>
      <w:r w:rsidR="000D47C5">
        <w:rPr>
          <w:sz w:val="22"/>
          <w:szCs w:val="22"/>
        </w:rPr>
        <w:t>or</w:t>
      </w:r>
    </w:p>
    <w:p w14:paraId="628F706E" w14:textId="77777777" w:rsidR="005E4D03" w:rsidRPr="005E4D03" w:rsidRDefault="005E4D03" w:rsidP="00C74B2B">
      <w:pPr>
        <w:kinsoku w:val="0"/>
        <w:overflowPunct w:val="0"/>
        <w:ind w:right="409"/>
        <w:jc w:val="both"/>
      </w:pPr>
    </w:p>
    <w:p w14:paraId="14096687" w14:textId="4941BE67" w:rsidR="007574B8" w:rsidRDefault="007574B8" w:rsidP="00C74B2B">
      <w:pPr>
        <w:pStyle w:val="ListParagraph"/>
        <w:numPr>
          <w:ilvl w:val="0"/>
          <w:numId w:val="8"/>
        </w:numPr>
        <w:kinsoku w:val="0"/>
        <w:overflowPunct w:val="0"/>
        <w:ind w:left="1276" w:right="409" w:hanging="425"/>
        <w:jc w:val="both"/>
        <w:rPr>
          <w:sz w:val="22"/>
          <w:szCs w:val="22"/>
        </w:rPr>
      </w:pPr>
      <w:r>
        <w:rPr>
          <w:sz w:val="22"/>
          <w:szCs w:val="22"/>
        </w:rPr>
        <w:t>a new contractor replaces one to which the contracting authority had initially awarded the contract or framework in cases other than those provided for in paragraph</w:t>
      </w:r>
      <w:r>
        <w:rPr>
          <w:spacing w:val="-12"/>
          <w:sz w:val="22"/>
          <w:szCs w:val="22"/>
        </w:rPr>
        <w:t xml:space="preserve"> </w:t>
      </w:r>
      <w:r>
        <w:rPr>
          <w:sz w:val="22"/>
          <w:szCs w:val="22"/>
        </w:rPr>
        <w:t>(</w:t>
      </w:r>
      <w:proofErr w:type="gramStart"/>
      <w:r>
        <w:rPr>
          <w:sz w:val="22"/>
          <w:szCs w:val="22"/>
        </w:rPr>
        <w:t>2</w:t>
      </w:r>
      <w:r w:rsidR="00213F66">
        <w:rPr>
          <w:sz w:val="22"/>
          <w:szCs w:val="22"/>
        </w:rPr>
        <w:t>2</w:t>
      </w:r>
      <w:r>
        <w:rPr>
          <w:sz w:val="22"/>
          <w:szCs w:val="22"/>
        </w:rPr>
        <w:t>.1)(</w:t>
      </w:r>
      <w:proofErr w:type="gramEnd"/>
      <w:r>
        <w:rPr>
          <w:sz w:val="22"/>
          <w:szCs w:val="22"/>
        </w:rPr>
        <w:t>d).</w:t>
      </w:r>
    </w:p>
    <w:p w14:paraId="26CED22A" w14:textId="77777777" w:rsidR="007574B8" w:rsidRDefault="007574B8" w:rsidP="00C74B2B">
      <w:pPr>
        <w:pStyle w:val="BodyText"/>
        <w:kinsoku w:val="0"/>
        <w:overflowPunct w:val="0"/>
        <w:spacing w:before="3"/>
        <w:ind w:left="851" w:right="409" w:hanging="837"/>
      </w:pPr>
    </w:p>
    <w:p w14:paraId="201FE039" w14:textId="77777777" w:rsidR="007574B8" w:rsidRDefault="007574B8" w:rsidP="00C74B2B">
      <w:pPr>
        <w:pStyle w:val="ListParagraph"/>
        <w:numPr>
          <w:ilvl w:val="1"/>
          <w:numId w:val="43"/>
        </w:numPr>
        <w:kinsoku w:val="0"/>
        <w:overflowPunct w:val="0"/>
        <w:spacing w:before="64"/>
        <w:ind w:left="851" w:right="409" w:hanging="837"/>
        <w:rPr>
          <w:color w:val="000000"/>
          <w:sz w:val="22"/>
          <w:szCs w:val="22"/>
        </w:rPr>
      </w:pPr>
      <w:r>
        <w:rPr>
          <w:sz w:val="22"/>
          <w:szCs w:val="22"/>
        </w:rPr>
        <w:t>A new procurement procedure in accordance with Regulations is required for modifications of the provisions of a public contract or a framework agreement during its term other than those provided for in</w:t>
      </w:r>
      <w:r>
        <w:rPr>
          <w:spacing w:val="-4"/>
          <w:sz w:val="22"/>
          <w:szCs w:val="22"/>
        </w:rPr>
        <w:t xml:space="preserve"> </w:t>
      </w:r>
      <w:r>
        <w:rPr>
          <w:sz w:val="22"/>
          <w:szCs w:val="22"/>
        </w:rPr>
        <w:t>regulation.</w:t>
      </w:r>
    </w:p>
    <w:p w14:paraId="01E9A65B" w14:textId="77777777" w:rsidR="007574B8" w:rsidRDefault="007574B8" w:rsidP="00C74B2B">
      <w:pPr>
        <w:pStyle w:val="BodyText"/>
        <w:kinsoku w:val="0"/>
        <w:overflowPunct w:val="0"/>
        <w:spacing w:before="3"/>
        <w:ind w:left="851" w:right="409" w:hanging="837"/>
      </w:pPr>
    </w:p>
    <w:p w14:paraId="7B9F94A5" w14:textId="29C0ACD7" w:rsidR="007574B8" w:rsidRDefault="007574B8" w:rsidP="00C74B2B">
      <w:pPr>
        <w:pStyle w:val="ListParagraph"/>
        <w:numPr>
          <w:ilvl w:val="1"/>
          <w:numId w:val="43"/>
        </w:numPr>
        <w:kinsoku w:val="0"/>
        <w:overflowPunct w:val="0"/>
        <w:ind w:left="851" w:right="409" w:hanging="837"/>
        <w:rPr>
          <w:color w:val="000000"/>
          <w:sz w:val="22"/>
          <w:szCs w:val="22"/>
        </w:rPr>
      </w:pPr>
      <w:r>
        <w:rPr>
          <w:sz w:val="22"/>
          <w:szCs w:val="22"/>
        </w:rPr>
        <w:t xml:space="preserve">Term extensions beyond that originally advertised (excluding paragraphs specifically referred to above) is </w:t>
      </w:r>
      <w:r w:rsidR="002D70BF">
        <w:rPr>
          <w:sz w:val="22"/>
          <w:szCs w:val="22"/>
        </w:rPr>
        <w:t xml:space="preserve">normally </w:t>
      </w:r>
      <w:r>
        <w:rPr>
          <w:sz w:val="22"/>
          <w:szCs w:val="22"/>
        </w:rPr>
        <w:t xml:space="preserve">deemed to </w:t>
      </w:r>
      <w:r w:rsidR="000D58C5">
        <w:rPr>
          <w:sz w:val="22"/>
          <w:szCs w:val="22"/>
        </w:rPr>
        <w:t>affect</w:t>
      </w:r>
      <w:r>
        <w:rPr>
          <w:sz w:val="22"/>
          <w:szCs w:val="22"/>
        </w:rPr>
        <w:t xml:space="preserve"> a materially different change, irrespective of spend. As such, no extension should </w:t>
      </w:r>
      <w:r w:rsidR="002D70BF">
        <w:rPr>
          <w:sz w:val="22"/>
          <w:szCs w:val="22"/>
        </w:rPr>
        <w:t xml:space="preserve">normally </w:t>
      </w:r>
      <w:r>
        <w:rPr>
          <w:sz w:val="22"/>
          <w:szCs w:val="22"/>
        </w:rPr>
        <w:t xml:space="preserve">be considered for repeat contracts and a new tender exercise should take place. </w:t>
      </w:r>
      <w:r w:rsidR="00E4618C">
        <w:rPr>
          <w:sz w:val="22"/>
          <w:szCs w:val="22"/>
        </w:rPr>
        <w:t>CP</w:t>
      </w:r>
      <w:r>
        <w:rPr>
          <w:sz w:val="22"/>
          <w:szCs w:val="22"/>
        </w:rPr>
        <w:t xml:space="preserve">U must be consulted on all contract extension decisions for goods and services. The Council’s </w:t>
      </w:r>
      <w:r w:rsidR="00E4618C">
        <w:rPr>
          <w:sz w:val="22"/>
          <w:szCs w:val="22"/>
        </w:rPr>
        <w:t>CP</w:t>
      </w:r>
      <w:r>
        <w:rPr>
          <w:sz w:val="22"/>
          <w:szCs w:val="22"/>
        </w:rPr>
        <w:t>U must be informed of all contract extension for construction contracts.</w:t>
      </w:r>
    </w:p>
    <w:p w14:paraId="341688DD" w14:textId="77777777" w:rsidR="007574B8" w:rsidRDefault="007574B8" w:rsidP="00C74B2B">
      <w:pPr>
        <w:pStyle w:val="BodyText"/>
        <w:kinsoku w:val="0"/>
        <w:overflowPunct w:val="0"/>
        <w:spacing w:before="10"/>
        <w:ind w:left="851" w:right="409" w:hanging="837"/>
        <w:rPr>
          <w:sz w:val="21"/>
          <w:szCs w:val="21"/>
        </w:rPr>
      </w:pPr>
    </w:p>
    <w:p w14:paraId="5F8D47B2" w14:textId="78BF3BFB" w:rsidR="007574B8" w:rsidRPr="006E4810" w:rsidRDefault="007574B8" w:rsidP="00C74B2B">
      <w:pPr>
        <w:pStyle w:val="ListParagraph"/>
        <w:numPr>
          <w:ilvl w:val="1"/>
          <w:numId w:val="43"/>
        </w:numPr>
        <w:kinsoku w:val="0"/>
        <w:overflowPunct w:val="0"/>
        <w:ind w:left="851" w:right="409" w:hanging="837"/>
        <w:rPr>
          <w:color w:val="000000"/>
          <w:sz w:val="22"/>
          <w:szCs w:val="22"/>
        </w:rPr>
      </w:pPr>
      <w:r>
        <w:rPr>
          <w:sz w:val="22"/>
          <w:szCs w:val="22"/>
        </w:rPr>
        <w:t xml:space="preserve">Even if prices are agreed to be fixed for the duration of the contract, suppliers may wish to renegotiate previously agreed contract terms (including rates). Written documentary evidence must be provided by a supplier to support any price increase application. The Procuring Officer is professionally accountable for all actions and must ensure that commercial judgement is used and ensure that any price variation (up or down) is justifiable before informing suppliers and customers. Suppliers should protect Falkirk Council from commercial factors </w:t>
      </w:r>
      <w:r w:rsidR="000D58C5">
        <w:rPr>
          <w:sz w:val="22"/>
          <w:szCs w:val="22"/>
        </w:rPr>
        <w:t>out with</w:t>
      </w:r>
      <w:r>
        <w:rPr>
          <w:sz w:val="22"/>
          <w:szCs w:val="22"/>
        </w:rPr>
        <w:t xml:space="preserve"> </w:t>
      </w:r>
      <w:r w:rsidR="000D58C5">
        <w:rPr>
          <w:sz w:val="22"/>
          <w:szCs w:val="22"/>
        </w:rPr>
        <w:t>its</w:t>
      </w:r>
      <w:r>
        <w:rPr>
          <w:sz w:val="22"/>
          <w:szCs w:val="22"/>
        </w:rPr>
        <w:t xml:space="preserve"> control, Falkirk Council is under no obligation to accept a variation in terms. Detailed written record of all negotiations and discussions with suppliers must be maintained and retained on file for audit</w:t>
      </w:r>
      <w:r>
        <w:rPr>
          <w:spacing w:val="-14"/>
          <w:sz w:val="22"/>
          <w:szCs w:val="22"/>
        </w:rPr>
        <w:t xml:space="preserve"> </w:t>
      </w:r>
      <w:r>
        <w:rPr>
          <w:sz w:val="22"/>
          <w:szCs w:val="22"/>
        </w:rPr>
        <w:t>purposes.</w:t>
      </w:r>
      <w:r w:rsidR="00542ACB">
        <w:rPr>
          <w:sz w:val="22"/>
          <w:szCs w:val="22"/>
        </w:rPr>
        <w:t xml:space="preserve"> Regard should be had to the terms of CSO 15 – Variations to Contract Values and Claims to ensure that its requirements are adhered to.</w:t>
      </w:r>
    </w:p>
    <w:p w14:paraId="3A68F604" w14:textId="77777777" w:rsidR="00144DD8" w:rsidRPr="006E4810" w:rsidRDefault="00144DD8" w:rsidP="00C74B2B">
      <w:pPr>
        <w:pStyle w:val="ListParagraph"/>
        <w:ind w:left="851" w:right="409" w:hanging="837"/>
        <w:rPr>
          <w:color w:val="000000"/>
          <w:sz w:val="22"/>
          <w:szCs w:val="22"/>
        </w:rPr>
      </w:pPr>
    </w:p>
    <w:p w14:paraId="371BE75A" w14:textId="5701936F" w:rsidR="00144DD8" w:rsidRPr="00490C62" w:rsidRDefault="00144DD8" w:rsidP="00C74B2B">
      <w:pPr>
        <w:pStyle w:val="ListParagraph"/>
        <w:numPr>
          <w:ilvl w:val="1"/>
          <w:numId w:val="43"/>
        </w:numPr>
        <w:kinsoku w:val="0"/>
        <w:overflowPunct w:val="0"/>
        <w:ind w:left="851" w:right="409" w:hanging="837"/>
        <w:rPr>
          <w:sz w:val="22"/>
          <w:szCs w:val="22"/>
        </w:rPr>
      </w:pPr>
      <w:r w:rsidRPr="00490C62">
        <w:rPr>
          <w:sz w:val="22"/>
          <w:szCs w:val="22"/>
        </w:rPr>
        <w:lastRenderedPageBreak/>
        <w:t xml:space="preserve">In amplification of the provisions </w:t>
      </w:r>
      <w:r w:rsidR="00AA66DD" w:rsidRPr="00490C62">
        <w:rPr>
          <w:sz w:val="22"/>
          <w:szCs w:val="22"/>
        </w:rPr>
        <w:t xml:space="preserve">detailed </w:t>
      </w:r>
      <w:r w:rsidRPr="00490C62">
        <w:rPr>
          <w:sz w:val="22"/>
          <w:szCs w:val="22"/>
        </w:rPr>
        <w:t xml:space="preserve">above in the </w:t>
      </w:r>
      <w:proofErr w:type="gramStart"/>
      <w:r w:rsidRPr="00490C62">
        <w:rPr>
          <w:sz w:val="22"/>
          <w:szCs w:val="22"/>
        </w:rPr>
        <w:t>particular case</w:t>
      </w:r>
      <w:proofErr w:type="gramEnd"/>
      <w:r w:rsidRPr="00490C62">
        <w:rPr>
          <w:sz w:val="22"/>
          <w:szCs w:val="22"/>
        </w:rPr>
        <w:t xml:space="preserve"> of </w:t>
      </w:r>
      <w:r w:rsidR="00AA66DD" w:rsidRPr="00490C62">
        <w:rPr>
          <w:sz w:val="22"/>
          <w:szCs w:val="22"/>
        </w:rPr>
        <w:t xml:space="preserve">a </w:t>
      </w:r>
      <w:r w:rsidRPr="00490C62">
        <w:rPr>
          <w:sz w:val="22"/>
          <w:szCs w:val="22"/>
        </w:rPr>
        <w:t xml:space="preserve">framework agreement, the parties should not substantially amend the terms laid down in a framework agreement. It is acknowledged that the parties may need to make non-material changes to the terms - for example, to change the time for supply of the relevant products. However, parties are not entitled to make a material change to the terms (for example, by adding a new product) to the extent that it might affect the identity of the suppliers capable of meeting the requirements. This prevents the distortion of competition: if requirements have changed then the Council ought to procure a new framework rather than amend the terms of an existing framework. </w:t>
      </w:r>
    </w:p>
    <w:p w14:paraId="44872942" w14:textId="77777777" w:rsidR="00144DD8" w:rsidRPr="006E4810" w:rsidRDefault="00144DD8" w:rsidP="00C74B2B">
      <w:pPr>
        <w:ind w:left="851" w:right="409" w:hanging="837"/>
      </w:pPr>
    </w:p>
    <w:p w14:paraId="1046A059" w14:textId="77777777" w:rsidR="00144DD8" w:rsidRPr="006E4810" w:rsidRDefault="00144DD8" w:rsidP="00C74B2B">
      <w:pPr>
        <w:ind w:left="851" w:right="409"/>
      </w:pPr>
      <w:r w:rsidRPr="006E4810">
        <w:t xml:space="preserve">Regard requires to be given to Regulation 72 of the Public Contracts (Scotland) Regulations 2015 which contains grounds permitting public contracts, including framework agreements, to be lawfully varied. </w:t>
      </w:r>
    </w:p>
    <w:p w14:paraId="008221DF" w14:textId="77777777" w:rsidR="00144DD8" w:rsidRPr="006E4810" w:rsidRDefault="00144DD8" w:rsidP="00C74B2B">
      <w:pPr>
        <w:ind w:left="851" w:right="409"/>
      </w:pPr>
    </w:p>
    <w:p w14:paraId="1B5A0995" w14:textId="77777777" w:rsidR="00144DD8" w:rsidRPr="006E4810" w:rsidRDefault="00144DD8" w:rsidP="00C74B2B">
      <w:pPr>
        <w:ind w:left="851" w:right="409"/>
      </w:pPr>
      <w:r w:rsidRPr="006E4810">
        <w:t xml:space="preserve">One ground is that modification has been provided for in the initial procurement documents in clear, </w:t>
      </w:r>
      <w:proofErr w:type="gramStart"/>
      <w:r w:rsidRPr="006E4810">
        <w:t>precise</w:t>
      </w:r>
      <w:proofErr w:type="gramEnd"/>
      <w:r w:rsidRPr="006E4810">
        <w:t xml:space="preserve"> and unequivocal review clauses. Such clauses need to state the scope and nature of possible modifications as well as the conditions under which they may be used. The clauses must not allow for modifications that would alter the overall nature of the framework.</w:t>
      </w:r>
    </w:p>
    <w:p w14:paraId="682E5AFD" w14:textId="77777777" w:rsidR="00144DD8" w:rsidRPr="006E4810" w:rsidRDefault="00144DD8" w:rsidP="00C74B2B">
      <w:pPr>
        <w:ind w:left="851" w:right="409"/>
      </w:pPr>
    </w:p>
    <w:p w14:paraId="55659AA6" w14:textId="4A2F9B91" w:rsidR="00144DD8" w:rsidRDefault="00144DD8" w:rsidP="00C74B2B">
      <w:pPr>
        <w:ind w:left="851" w:right="409"/>
      </w:pPr>
      <w:r w:rsidRPr="006E4810">
        <w:t>Another ground is where the change is not substantial. A substantial change is one which:</w:t>
      </w:r>
    </w:p>
    <w:p w14:paraId="250A5303" w14:textId="77777777" w:rsidR="00B81D5A" w:rsidRPr="006E4810" w:rsidRDefault="00B81D5A" w:rsidP="00C74B2B">
      <w:pPr>
        <w:ind w:left="851" w:right="409"/>
      </w:pPr>
    </w:p>
    <w:p w14:paraId="35EAC8B1" w14:textId="7281F9A4" w:rsidR="00144DD8" w:rsidRPr="00490C62" w:rsidRDefault="00144DD8" w:rsidP="003C1885">
      <w:pPr>
        <w:pStyle w:val="ListParagraph"/>
        <w:numPr>
          <w:ilvl w:val="2"/>
          <w:numId w:val="44"/>
        </w:numPr>
        <w:kinsoku w:val="0"/>
        <w:overflowPunct w:val="0"/>
        <w:ind w:left="1276" w:right="409" w:hanging="283"/>
        <w:rPr>
          <w:sz w:val="22"/>
          <w:szCs w:val="22"/>
        </w:rPr>
      </w:pPr>
      <w:r w:rsidRPr="00490C62">
        <w:rPr>
          <w:sz w:val="22"/>
          <w:szCs w:val="22"/>
        </w:rPr>
        <w:t xml:space="preserve">Renders the contract or the framework agreement materially different in character from the one initially concluded. </w:t>
      </w:r>
    </w:p>
    <w:p w14:paraId="0B2207D8" w14:textId="7F52ED21" w:rsidR="00144DD8" w:rsidRPr="00490C62" w:rsidRDefault="00144DD8" w:rsidP="003C1885">
      <w:pPr>
        <w:pStyle w:val="ListParagraph"/>
        <w:numPr>
          <w:ilvl w:val="2"/>
          <w:numId w:val="44"/>
        </w:numPr>
        <w:kinsoku w:val="0"/>
        <w:overflowPunct w:val="0"/>
        <w:ind w:left="1276" w:right="409" w:hanging="283"/>
        <w:rPr>
          <w:sz w:val="22"/>
          <w:szCs w:val="22"/>
        </w:rPr>
      </w:pPr>
      <w:r w:rsidRPr="00490C62">
        <w:rPr>
          <w:sz w:val="22"/>
          <w:szCs w:val="22"/>
        </w:rPr>
        <w:t>Introduces conditions which, had they been part of the initial procurement procedure, would have allowed for the admission of other candidates than those initially selected.</w:t>
      </w:r>
    </w:p>
    <w:p w14:paraId="33939F45" w14:textId="1D413812" w:rsidR="00144DD8" w:rsidRPr="00490C62" w:rsidRDefault="00144DD8" w:rsidP="003C1885">
      <w:pPr>
        <w:pStyle w:val="ListParagraph"/>
        <w:numPr>
          <w:ilvl w:val="2"/>
          <w:numId w:val="44"/>
        </w:numPr>
        <w:kinsoku w:val="0"/>
        <w:overflowPunct w:val="0"/>
        <w:ind w:left="1276" w:right="409" w:hanging="283"/>
        <w:rPr>
          <w:sz w:val="22"/>
          <w:szCs w:val="22"/>
        </w:rPr>
      </w:pPr>
      <w:r w:rsidRPr="00490C62">
        <w:rPr>
          <w:sz w:val="22"/>
          <w:szCs w:val="22"/>
        </w:rPr>
        <w:t xml:space="preserve">Allows for the acceptance of a tender other than that originally </w:t>
      </w:r>
      <w:r w:rsidR="00016DCE" w:rsidRPr="00016DCE">
        <w:rPr>
          <w:sz w:val="22"/>
          <w:szCs w:val="22"/>
        </w:rPr>
        <w:t>accepted or</w:t>
      </w:r>
      <w:r w:rsidRPr="00490C62">
        <w:rPr>
          <w:sz w:val="22"/>
          <w:szCs w:val="22"/>
        </w:rPr>
        <w:t xml:space="preserve"> attracted additional participants in the procurement procedure. </w:t>
      </w:r>
    </w:p>
    <w:p w14:paraId="4151DD94" w14:textId="6A10C056" w:rsidR="00144DD8" w:rsidRPr="00490C62" w:rsidRDefault="00144DD8" w:rsidP="003C1885">
      <w:pPr>
        <w:pStyle w:val="ListParagraph"/>
        <w:numPr>
          <w:ilvl w:val="2"/>
          <w:numId w:val="44"/>
        </w:numPr>
        <w:kinsoku w:val="0"/>
        <w:overflowPunct w:val="0"/>
        <w:ind w:left="1276" w:right="409" w:hanging="283"/>
        <w:rPr>
          <w:sz w:val="22"/>
          <w:szCs w:val="22"/>
        </w:rPr>
      </w:pPr>
      <w:r w:rsidRPr="00490C62">
        <w:rPr>
          <w:sz w:val="22"/>
          <w:szCs w:val="22"/>
        </w:rPr>
        <w:t xml:space="preserve">Changes the economic balance of the contract or the framework agreement in favour of the contractor. </w:t>
      </w:r>
    </w:p>
    <w:p w14:paraId="7CAE437D" w14:textId="1FAF8D1E" w:rsidR="00144DD8" w:rsidRPr="00490C62" w:rsidRDefault="00144DD8" w:rsidP="003C1885">
      <w:pPr>
        <w:pStyle w:val="ListParagraph"/>
        <w:numPr>
          <w:ilvl w:val="2"/>
          <w:numId w:val="44"/>
        </w:numPr>
        <w:kinsoku w:val="0"/>
        <w:overflowPunct w:val="0"/>
        <w:ind w:left="1276" w:right="409" w:hanging="283"/>
        <w:rPr>
          <w:sz w:val="22"/>
          <w:szCs w:val="22"/>
        </w:rPr>
      </w:pPr>
      <w:r w:rsidRPr="00490C62">
        <w:rPr>
          <w:sz w:val="22"/>
          <w:szCs w:val="22"/>
        </w:rPr>
        <w:t xml:space="preserve">Extends the scope of the contract or framework agreement considerably. </w:t>
      </w:r>
    </w:p>
    <w:p w14:paraId="4460129D" w14:textId="2CC584A0" w:rsidR="00144DD8" w:rsidRPr="00490C62" w:rsidRDefault="00144DD8" w:rsidP="003C1885">
      <w:pPr>
        <w:pStyle w:val="ListParagraph"/>
        <w:numPr>
          <w:ilvl w:val="2"/>
          <w:numId w:val="44"/>
        </w:numPr>
        <w:kinsoku w:val="0"/>
        <w:overflowPunct w:val="0"/>
        <w:ind w:left="1276" w:right="409" w:hanging="283"/>
        <w:rPr>
          <w:sz w:val="22"/>
          <w:szCs w:val="22"/>
        </w:rPr>
      </w:pPr>
      <w:r w:rsidRPr="00490C62">
        <w:rPr>
          <w:sz w:val="22"/>
          <w:szCs w:val="22"/>
        </w:rPr>
        <w:t>Replaces a contractor in cases other than those provided for in Regulation 72.</w:t>
      </w:r>
    </w:p>
    <w:p w14:paraId="34B6E2C8" w14:textId="77777777" w:rsidR="00144DD8" w:rsidRPr="006E4810" w:rsidRDefault="00144DD8" w:rsidP="00C74B2B">
      <w:pPr>
        <w:ind w:left="851" w:right="409" w:hanging="837"/>
      </w:pPr>
    </w:p>
    <w:p w14:paraId="573FE646" w14:textId="43EEBF92" w:rsidR="00144DD8" w:rsidRPr="006B1C47" w:rsidRDefault="00144DD8" w:rsidP="00C74B2B">
      <w:pPr>
        <w:kinsoku w:val="0"/>
        <w:overflowPunct w:val="0"/>
        <w:ind w:left="851" w:right="409"/>
      </w:pPr>
      <w:r w:rsidRPr="006B1C47">
        <w:t>Any modifications made require to be clearly documented and recorded by the relevant Chief Officer along with any consequential pricing variations.</w:t>
      </w:r>
    </w:p>
    <w:p w14:paraId="7958A128" w14:textId="77777777" w:rsidR="00016DCE" w:rsidRPr="006E4810" w:rsidRDefault="00016DCE" w:rsidP="00C74B2B">
      <w:pPr>
        <w:kinsoku w:val="0"/>
        <w:overflowPunct w:val="0"/>
        <w:ind w:left="851" w:right="409"/>
        <w:rPr>
          <w:color w:val="000000"/>
        </w:rPr>
      </w:pPr>
    </w:p>
    <w:p w14:paraId="2601CDA5" w14:textId="307DC7F7" w:rsidR="007574B8" w:rsidRPr="00490C62" w:rsidRDefault="007574B8" w:rsidP="00C74B2B">
      <w:pPr>
        <w:pStyle w:val="ListParagraph"/>
        <w:numPr>
          <w:ilvl w:val="1"/>
          <w:numId w:val="43"/>
        </w:numPr>
        <w:kinsoku w:val="0"/>
        <w:overflowPunct w:val="0"/>
        <w:ind w:left="851" w:right="409" w:hanging="837"/>
        <w:rPr>
          <w:sz w:val="22"/>
          <w:szCs w:val="22"/>
        </w:rPr>
      </w:pPr>
      <w:r w:rsidRPr="00490C62">
        <w:rPr>
          <w:sz w:val="22"/>
          <w:szCs w:val="22"/>
        </w:rPr>
        <w:t xml:space="preserve">Should a variation be necessary, a template can be found within the Contract and Supplier Management Procedures document. This can be found within the guides section of the </w:t>
      </w:r>
      <w:r w:rsidR="00E4618C" w:rsidRPr="00490C62">
        <w:rPr>
          <w:sz w:val="22"/>
          <w:szCs w:val="22"/>
        </w:rPr>
        <w:t>CP</w:t>
      </w:r>
      <w:r w:rsidRPr="00490C62">
        <w:rPr>
          <w:sz w:val="22"/>
          <w:szCs w:val="22"/>
        </w:rPr>
        <w:t>U intranet webpage.</w:t>
      </w:r>
    </w:p>
    <w:p w14:paraId="2119F0FA" w14:textId="77777777" w:rsidR="00185C09" w:rsidRDefault="00185C09" w:rsidP="00C74B2B">
      <w:pPr>
        <w:kinsoku w:val="0"/>
        <w:overflowPunct w:val="0"/>
        <w:ind w:left="851" w:right="409" w:hanging="837"/>
      </w:pPr>
    </w:p>
    <w:p w14:paraId="48DF7E19" w14:textId="4980E8CF" w:rsidR="00185C09" w:rsidRDefault="00185C09" w:rsidP="00C74B2B">
      <w:pPr>
        <w:pStyle w:val="ListParagraph"/>
        <w:numPr>
          <w:ilvl w:val="1"/>
          <w:numId w:val="43"/>
        </w:numPr>
        <w:kinsoku w:val="0"/>
        <w:overflowPunct w:val="0"/>
        <w:ind w:left="851" w:right="409" w:hanging="837"/>
        <w:rPr>
          <w:sz w:val="22"/>
          <w:szCs w:val="22"/>
        </w:rPr>
      </w:pPr>
      <w:r w:rsidRPr="00490C62">
        <w:rPr>
          <w:sz w:val="22"/>
          <w:szCs w:val="22"/>
        </w:rPr>
        <w:t>Mini competitions carried out under a framework agreement require to be carried out in accordance with the provisions for mini competitions set out in the framework. The rules provided for in a framework agreement for making any call off contract should be clear and transparent and in line with the Regulations.</w:t>
      </w:r>
    </w:p>
    <w:p w14:paraId="474060D6" w14:textId="77777777" w:rsidR="00016DCE" w:rsidRPr="00490C62" w:rsidRDefault="00016DCE" w:rsidP="00C74B2B">
      <w:pPr>
        <w:pStyle w:val="ListParagraph"/>
        <w:ind w:right="409"/>
        <w:rPr>
          <w:sz w:val="22"/>
          <w:szCs w:val="22"/>
        </w:rPr>
      </w:pPr>
    </w:p>
    <w:p w14:paraId="40F56D9B" w14:textId="77777777" w:rsidR="00185C09" w:rsidRPr="006E4810" w:rsidRDefault="00185C09" w:rsidP="00C74B2B">
      <w:pPr>
        <w:ind w:left="851" w:right="409"/>
      </w:pPr>
      <w:r w:rsidRPr="006E4810">
        <w:t xml:space="preserve">It is recognised that the terms of a framework may need to be supplemented in certain limited situations. In respect of single supplier frameworks this is achieved by requiring the supplier to supplement its original tender. This will be conducted at the request of the contracting authority as part of a written consultation exercise during the award of a specific contract, but it should be assumed that the application of these supplemental provisions will apply only in respect of that award. Making such a request should be considered carefully and may require legal advice. </w:t>
      </w:r>
    </w:p>
    <w:p w14:paraId="227ABC0F" w14:textId="77777777" w:rsidR="00185C09" w:rsidRPr="006E4810" w:rsidRDefault="00185C09" w:rsidP="00C74B2B">
      <w:pPr>
        <w:ind w:left="851" w:right="409" w:hanging="837"/>
      </w:pPr>
    </w:p>
    <w:p w14:paraId="598D62BD" w14:textId="7E31ABAB" w:rsidR="00185C09" w:rsidRPr="006E4810" w:rsidRDefault="00185C09" w:rsidP="00C74B2B">
      <w:pPr>
        <w:ind w:left="851" w:right="409"/>
      </w:pPr>
      <w:r w:rsidRPr="006E4810">
        <w:t xml:space="preserve">Where the Council is running a </w:t>
      </w:r>
      <w:r w:rsidR="000D58C5" w:rsidRPr="006E4810">
        <w:t>mini competition</w:t>
      </w:r>
      <w:r w:rsidRPr="006E4810">
        <w:t xml:space="preserve"> under a multi-supplier arrangement, it may itself supplement the terms. In these circumstances, the Council would do so where it needs to amend the terms to ensure that they capture the requirements more precisely or provide additional terms on the basis that these have been referred to in the framework. </w:t>
      </w:r>
      <w:r w:rsidRPr="006E4810">
        <w:lastRenderedPageBreak/>
        <w:t xml:space="preserve">Under no circumstances shall there be substantial modifications to the terms laid down in that framework agreement. </w:t>
      </w:r>
    </w:p>
    <w:p w14:paraId="2011DDF4" w14:textId="77777777" w:rsidR="00185C09" w:rsidRPr="006E4810" w:rsidRDefault="00185C09" w:rsidP="00C74B2B">
      <w:pPr>
        <w:ind w:left="851" w:right="409" w:hanging="837"/>
      </w:pPr>
    </w:p>
    <w:p w14:paraId="687CA5B1" w14:textId="77777777" w:rsidR="00185C09" w:rsidRDefault="00185C09" w:rsidP="00C74B2B">
      <w:pPr>
        <w:ind w:left="851" w:right="409"/>
        <w:rPr>
          <w:b/>
          <w:bCs/>
          <w:i/>
          <w:iCs/>
        </w:rPr>
      </w:pPr>
      <w:r w:rsidRPr="00E73ACD">
        <w:t>Any supplemental terms should align with and be based on the terms referred to in the framework agreement or the original request for tender</w:t>
      </w:r>
      <w:r w:rsidRPr="006E4810">
        <w:rPr>
          <w:b/>
          <w:bCs/>
          <w:i/>
          <w:iCs/>
        </w:rPr>
        <w:t xml:space="preserve">. </w:t>
      </w:r>
    </w:p>
    <w:p w14:paraId="60A5B377" w14:textId="77777777" w:rsidR="009653C7" w:rsidRDefault="009653C7" w:rsidP="00C74B2B">
      <w:pPr>
        <w:ind w:left="851" w:right="409"/>
        <w:rPr>
          <w:b/>
          <w:bCs/>
          <w:i/>
          <w:iCs/>
        </w:rPr>
      </w:pPr>
    </w:p>
    <w:p w14:paraId="09C4BFF6" w14:textId="77777777" w:rsidR="009653C7" w:rsidRPr="00E22E74" w:rsidRDefault="009653C7" w:rsidP="00C74B2B">
      <w:pPr>
        <w:pStyle w:val="ListParagraph"/>
        <w:numPr>
          <w:ilvl w:val="1"/>
          <w:numId w:val="43"/>
        </w:numPr>
        <w:ind w:right="409"/>
        <w:rPr>
          <w:b/>
          <w:bCs/>
          <w:sz w:val="22"/>
          <w:szCs w:val="22"/>
        </w:rPr>
      </w:pPr>
      <w:r w:rsidRPr="00E22E74">
        <w:rPr>
          <w:sz w:val="22"/>
          <w:szCs w:val="22"/>
        </w:rPr>
        <w:t xml:space="preserve">In accordance with CSO 15.2, </w:t>
      </w:r>
      <w:r>
        <w:rPr>
          <w:sz w:val="22"/>
          <w:szCs w:val="22"/>
        </w:rPr>
        <w:t>f</w:t>
      </w:r>
      <w:r w:rsidRPr="00E22E74">
        <w:rPr>
          <w:sz w:val="22"/>
          <w:szCs w:val="22"/>
        </w:rPr>
        <w:t xml:space="preserve">or all contracts, any increase in expenditure beyond the Contact Value shall be authorised by the Chief Officer of the Contracting Service. The Chief Officer shall report the matter by way of the Information Bulletin as soon as possible if the cumulative effect of such increase in expenditure is to increase the Contract Value by: </w:t>
      </w:r>
    </w:p>
    <w:p w14:paraId="653018F3" w14:textId="77777777" w:rsidR="009653C7" w:rsidRPr="00E22E74" w:rsidRDefault="009653C7" w:rsidP="00C74B2B">
      <w:pPr>
        <w:pStyle w:val="ListParagraph"/>
        <w:ind w:left="863" w:right="409" w:firstLine="0"/>
        <w:rPr>
          <w:b/>
          <w:bCs/>
          <w:sz w:val="22"/>
          <w:szCs w:val="22"/>
        </w:rPr>
      </w:pPr>
    </w:p>
    <w:p w14:paraId="0A3BD2CB" w14:textId="6468C1CD" w:rsidR="009653C7" w:rsidRDefault="009653C7" w:rsidP="003C1885">
      <w:pPr>
        <w:pStyle w:val="ListParagraph"/>
        <w:numPr>
          <w:ilvl w:val="2"/>
          <w:numId w:val="44"/>
        </w:numPr>
        <w:kinsoku w:val="0"/>
        <w:overflowPunct w:val="0"/>
        <w:ind w:left="1276" w:right="409" w:hanging="283"/>
        <w:rPr>
          <w:sz w:val="22"/>
          <w:szCs w:val="22"/>
        </w:rPr>
      </w:pPr>
      <w:r w:rsidRPr="00E22E74">
        <w:rPr>
          <w:sz w:val="22"/>
          <w:szCs w:val="22"/>
        </w:rPr>
        <w:t xml:space="preserve">£50,000 if the Contract Value of the original contract is £500,000 or less; or </w:t>
      </w:r>
    </w:p>
    <w:p w14:paraId="7837837C" w14:textId="7807C73C" w:rsidR="009653C7" w:rsidRPr="00E22E74" w:rsidRDefault="009653C7" w:rsidP="003C1885">
      <w:pPr>
        <w:pStyle w:val="ListParagraph"/>
        <w:numPr>
          <w:ilvl w:val="2"/>
          <w:numId w:val="44"/>
        </w:numPr>
        <w:kinsoku w:val="0"/>
        <w:overflowPunct w:val="0"/>
        <w:ind w:left="1276" w:right="409" w:hanging="283"/>
        <w:rPr>
          <w:sz w:val="22"/>
          <w:szCs w:val="22"/>
        </w:rPr>
      </w:pPr>
      <w:r w:rsidRPr="009653C7">
        <w:rPr>
          <w:sz w:val="22"/>
          <w:szCs w:val="22"/>
        </w:rPr>
        <w:t>10% if the Contract Value of the original contract is over £500,000.</w:t>
      </w:r>
    </w:p>
    <w:p w14:paraId="5C5150D5" w14:textId="10ED5F28" w:rsidR="00185C09" w:rsidRPr="00144DD8" w:rsidRDefault="00185C09" w:rsidP="00C74B2B">
      <w:pPr>
        <w:tabs>
          <w:tab w:val="left" w:pos="929"/>
        </w:tabs>
        <w:kinsoku w:val="0"/>
        <w:overflowPunct w:val="0"/>
        <w:ind w:right="409" w:hanging="926"/>
        <w:rPr>
          <w:color w:val="000000"/>
        </w:rPr>
      </w:pPr>
    </w:p>
    <w:p w14:paraId="2E3AFA20" w14:textId="6D8102CE" w:rsidR="007C6269" w:rsidRDefault="007C6269" w:rsidP="00C74B2B">
      <w:pPr>
        <w:widowControl/>
        <w:autoSpaceDE/>
        <w:autoSpaceDN/>
        <w:adjustRightInd/>
        <w:spacing w:after="200" w:line="276" w:lineRule="auto"/>
        <w:ind w:right="409"/>
        <w:rPr>
          <w:b/>
          <w:bCs/>
          <w:sz w:val="24"/>
          <w:szCs w:val="24"/>
        </w:rPr>
      </w:pPr>
      <w:r>
        <w:br w:type="page"/>
      </w:r>
    </w:p>
    <w:p w14:paraId="5634EF11" w14:textId="12280BEE" w:rsidR="007574B8" w:rsidRPr="00490C62" w:rsidRDefault="007574B8" w:rsidP="00C74B2B">
      <w:pPr>
        <w:pStyle w:val="Heading1"/>
        <w:ind w:left="0" w:right="409" w:firstLine="0"/>
      </w:pPr>
      <w:bookmarkStart w:id="183" w:name="_APPENDIX_1_-"/>
      <w:bookmarkStart w:id="184" w:name="_Toc154052162"/>
      <w:bookmarkEnd w:id="183"/>
      <w:r w:rsidRPr="00490C62">
        <w:lastRenderedPageBreak/>
        <w:t>APPENDIX 1</w:t>
      </w:r>
      <w:r w:rsidR="00654B27" w:rsidRPr="007E3A7A">
        <w:t xml:space="preserve"> - </w:t>
      </w:r>
      <w:r w:rsidRPr="00490C62">
        <w:t>Specific Considerations &amp; Rules for Care and Support Contracts</w:t>
      </w:r>
      <w:bookmarkEnd w:id="184"/>
    </w:p>
    <w:p w14:paraId="47C43485" w14:textId="77777777" w:rsidR="007574B8" w:rsidRPr="006E4810" w:rsidRDefault="007574B8" w:rsidP="00C74B2B">
      <w:pPr>
        <w:pStyle w:val="BodyText"/>
        <w:kinsoku w:val="0"/>
        <w:overflowPunct w:val="0"/>
        <w:spacing w:before="4"/>
        <w:ind w:right="409"/>
        <w:rPr>
          <w:b/>
          <w:bCs/>
          <w:sz w:val="29"/>
          <w:szCs w:val="29"/>
          <w:highlight w:val="yellow"/>
        </w:rPr>
      </w:pPr>
    </w:p>
    <w:p w14:paraId="4D1FA7E2" w14:textId="77777777" w:rsidR="007574B8" w:rsidRPr="00490C62" w:rsidRDefault="007574B8" w:rsidP="00154BA4">
      <w:pPr>
        <w:pStyle w:val="BodyText"/>
        <w:kinsoku w:val="0"/>
        <w:overflowPunct w:val="0"/>
        <w:ind w:right="409"/>
        <w:rPr>
          <w:b/>
          <w:bCs/>
          <w:sz w:val="24"/>
          <w:szCs w:val="24"/>
        </w:rPr>
      </w:pPr>
      <w:r w:rsidRPr="00E73ACD">
        <w:rPr>
          <w:b/>
          <w:bCs/>
          <w:sz w:val="24"/>
          <w:szCs w:val="24"/>
        </w:rPr>
        <w:t>Guidance on Contract Renewal and Direct Award without Competition</w:t>
      </w:r>
    </w:p>
    <w:p w14:paraId="52787393" w14:textId="77777777" w:rsidR="007574B8" w:rsidRDefault="007574B8" w:rsidP="00154BA4">
      <w:pPr>
        <w:pStyle w:val="BodyText"/>
        <w:kinsoku w:val="0"/>
        <w:overflowPunct w:val="0"/>
        <w:ind w:right="409" w:hanging="926"/>
        <w:rPr>
          <w:b/>
          <w:bCs/>
          <w:sz w:val="26"/>
          <w:szCs w:val="26"/>
        </w:rPr>
      </w:pPr>
    </w:p>
    <w:p w14:paraId="34E75E2E" w14:textId="77777777" w:rsidR="005F3D07" w:rsidRPr="005F3D07" w:rsidRDefault="007574B8" w:rsidP="00154BA4">
      <w:pPr>
        <w:widowControl/>
        <w:tabs>
          <w:tab w:val="left" w:pos="686"/>
        </w:tabs>
        <w:autoSpaceDE/>
        <w:autoSpaceDN/>
        <w:adjustRightInd/>
        <w:ind w:right="68"/>
        <w:jc w:val="both"/>
        <w:rPr>
          <w:rFonts w:eastAsia="Arial"/>
        </w:rPr>
      </w:pPr>
      <w:r w:rsidRPr="005F3D07">
        <w:rPr>
          <w:rFonts w:eastAsia="Arial"/>
        </w:rPr>
        <w:t xml:space="preserve">An organisation should analyse the benefits and risks to people who use services, </w:t>
      </w:r>
      <w:proofErr w:type="gramStart"/>
      <w:r w:rsidRPr="005F3D07">
        <w:rPr>
          <w:rFonts w:eastAsia="Arial"/>
        </w:rPr>
        <w:t>and also</w:t>
      </w:r>
      <w:proofErr w:type="gramEnd"/>
      <w:r w:rsidRPr="005F3D07">
        <w:rPr>
          <w:rFonts w:eastAsia="Arial"/>
        </w:rPr>
        <w:t xml:space="preserve"> to service delivery, of advertising the requirement and awarding the contract or framework agreement by competition. For existing services, this will require consideration, through consultation with people who use services and their </w:t>
      </w:r>
      <w:proofErr w:type="spellStart"/>
      <w:r w:rsidRPr="005F3D07">
        <w:rPr>
          <w:rFonts w:eastAsia="Arial"/>
        </w:rPr>
        <w:t>carers</w:t>
      </w:r>
      <w:proofErr w:type="spellEnd"/>
      <w:r w:rsidRPr="005F3D07">
        <w:rPr>
          <w:rFonts w:eastAsia="Arial"/>
        </w:rPr>
        <w:t>, of the impact that any change in service provision or provider will have on:</w:t>
      </w:r>
    </w:p>
    <w:p w14:paraId="2B14D81D" w14:textId="77777777" w:rsidR="005F3D07" w:rsidRPr="005F3D07" w:rsidRDefault="005F3D07" w:rsidP="00154BA4">
      <w:pPr>
        <w:widowControl/>
        <w:autoSpaceDE/>
        <w:autoSpaceDN/>
        <w:adjustRightInd/>
        <w:jc w:val="both"/>
        <w:rPr>
          <w:rFonts w:eastAsia="Arial"/>
        </w:rPr>
      </w:pPr>
    </w:p>
    <w:p w14:paraId="5A826EBB" w14:textId="77777777" w:rsidR="005F3D07" w:rsidRPr="003C1885" w:rsidRDefault="005F3D07" w:rsidP="00154BA4">
      <w:pPr>
        <w:pStyle w:val="ListParagraph"/>
        <w:numPr>
          <w:ilvl w:val="2"/>
          <w:numId w:val="44"/>
        </w:numPr>
        <w:kinsoku w:val="0"/>
        <w:overflowPunct w:val="0"/>
        <w:ind w:left="1276" w:right="409" w:hanging="283"/>
        <w:rPr>
          <w:sz w:val="22"/>
          <w:szCs w:val="22"/>
        </w:rPr>
      </w:pPr>
      <w:r w:rsidRPr="003C1885">
        <w:rPr>
          <w:sz w:val="22"/>
          <w:szCs w:val="22"/>
        </w:rPr>
        <w:t xml:space="preserve">people who use services and their </w:t>
      </w:r>
      <w:proofErr w:type="gramStart"/>
      <w:r w:rsidRPr="003C1885">
        <w:rPr>
          <w:sz w:val="22"/>
          <w:szCs w:val="22"/>
        </w:rPr>
        <w:t>carers;</w:t>
      </w:r>
      <w:proofErr w:type="gramEnd"/>
    </w:p>
    <w:p w14:paraId="782BF98E" w14:textId="77777777" w:rsidR="005F3D07" w:rsidRPr="003C1885" w:rsidRDefault="005F3D07" w:rsidP="00154BA4">
      <w:pPr>
        <w:pStyle w:val="ListParagraph"/>
        <w:numPr>
          <w:ilvl w:val="2"/>
          <w:numId w:val="44"/>
        </w:numPr>
        <w:kinsoku w:val="0"/>
        <w:overflowPunct w:val="0"/>
        <w:ind w:left="1276" w:right="409" w:hanging="283"/>
        <w:rPr>
          <w:sz w:val="22"/>
          <w:szCs w:val="22"/>
        </w:rPr>
      </w:pPr>
      <w:r w:rsidRPr="003C1885">
        <w:rPr>
          <w:sz w:val="22"/>
          <w:szCs w:val="22"/>
        </w:rPr>
        <w:t xml:space="preserve">continuity of </w:t>
      </w:r>
      <w:proofErr w:type="gramStart"/>
      <w:r w:rsidRPr="003C1885">
        <w:rPr>
          <w:sz w:val="22"/>
          <w:szCs w:val="22"/>
        </w:rPr>
        <w:t>care;</w:t>
      </w:r>
      <w:proofErr w:type="gramEnd"/>
    </w:p>
    <w:p w14:paraId="245C5061" w14:textId="77777777" w:rsidR="005F3D07" w:rsidRPr="003C1885" w:rsidRDefault="005F3D07" w:rsidP="00154BA4">
      <w:pPr>
        <w:pStyle w:val="ListParagraph"/>
        <w:numPr>
          <w:ilvl w:val="2"/>
          <w:numId w:val="44"/>
        </w:numPr>
        <w:kinsoku w:val="0"/>
        <w:overflowPunct w:val="0"/>
        <w:ind w:left="1276" w:right="409" w:hanging="283"/>
        <w:rPr>
          <w:sz w:val="22"/>
          <w:szCs w:val="22"/>
        </w:rPr>
      </w:pPr>
      <w:r w:rsidRPr="003C1885">
        <w:rPr>
          <w:sz w:val="22"/>
          <w:szCs w:val="22"/>
        </w:rPr>
        <w:t xml:space="preserve">the quality of the service and the outcomes </w:t>
      </w:r>
      <w:proofErr w:type="gramStart"/>
      <w:r w:rsidRPr="003C1885">
        <w:rPr>
          <w:sz w:val="22"/>
          <w:szCs w:val="22"/>
        </w:rPr>
        <w:t>delivered;</w:t>
      </w:r>
      <w:proofErr w:type="gramEnd"/>
    </w:p>
    <w:p w14:paraId="62CD76A9" w14:textId="77777777" w:rsidR="005F3D07" w:rsidRPr="003C1885" w:rsidRDefault="005F3D07" w:rsidP="00154BA4">
      <w:pPr>
        <w:pStyle w:val="ListParagraph"/>
        <w:numPr>
          <w:ilvl w:val="2"/>
          <w:numId w:val="44"/>
        </w:numPr>
        <w:kinsoku w:val="0"/>
        <w:overflowPunct w:val="0"/>
        <w:ind w:left="1276" w:right="409" w:hanging="283"/>
        <w:rPr>
          <w:sz w:val="22"/>
          <w:szCs w:val="22"/>
        </w:rPr>
      </w:pPr>
      <w:r w:rsidRPr="003C1885">
        <w:rPr>
          <w:sz w:val="22"/>
          <w:szCs w:val="22"/>
        </w:rPr>
        <w:t xml:space="preserve">the cost of the </w:t>
      </w:r>
      <w:proofErr w:type="gramStart"/>
      <w:r w:rsidRPr="003C1885">
        <w:rPr>
          <w:sz w:val="22"/>
          <w:szCs w:val="22"/>
        </w:rPr>
        <w:t>service;</w:t>
      </w:r>
      <w:proofErr w:type="gramEnd"/>
    </w:p>
    <w:p w14:paraId="709328A5" w14:textId="77777777" w:rsidR="005F3D07" w:rsidRPr="003C1885" w:rsidRDefault="005F3D07" w:rsidP="00154BA4">
      <w:pPr>
        <w:pStyle w:val="ListParagraph"/>
        <w:numPr>
          <w:ilvl w:val="2"/>
          <w:numId w:val="44"/>
        </w:numPr>
        <w:kinsoku w:val="0"/>
        <w:overflowPunct w:val="0"/>
        <w:ind w:left="1276" w:right="409" w:hanging="283"/>
        <w:rPr>
          <w:sz w:val="22"/>
          <w:szCs w:val="22"/>
        </w:rPr>
      </w:pPr>
      <w:r w:rsidRPr="003C1885">
        <w:rPr>
          <w:sz w:val="22"/>
          <w:szCs w:val="22"/>
        </w:rPr>
        <w:t>the market; and</w:t>
      </w:r>
    </w:p>
    <w:p w14:paraId="725B4CD7" w14:textId="77777777" w:rsidR="005F3D07" w:rsidRPr="003C1885" w:rsidRDefault="005F3D07" w:rsidP="00154BA4">
      <w:pPr>
        <w:pStyle w:val="ListParagraph"/>
        <w:numPr>
          <w:ilvl w:val="2"/>
          <w:numId w:val="44"/>
        </w:numPr>
        <w:kinsoku w:val="0"/>
        <w:overflowPunct w:val="0"/>
        <w:ind w:left="1276" w:right="409" w:hanging="283"/>
        <w:rPr>
          <w:sz w:val="22"/>
          <w:szCs w:val="22"/>
        </w:rPr>
      </w:pPr>
      <w:r w:rsidRPr="003C1885">
        <w:rPr>
          <w:sz w:val="22"/>
          <w:szCs w:val="22"/>
        </w:rPr>
        <w:t>the workforce.</w:t>
      </w:r>
    </w:p>
    <w:p w14:paraId="339FC40D" w14:textId="77777777" w:rsidR="005F3D07" w:rsidRPr="005F3D07" w:rsidRDefault="005F3D07" w:rsidP="00154BA4">
      <w:pPr>
        <w:widowControl/>
        <w:autoSpaceDE/>
        <w:autoSpaceDN/>
        <w:adjustRightInd/>
        <w:jc w:val="both"/>
        <w:rPr>
          <w:rFonts w:eastAsia="Arial"/>
        </w:rPr>
      </w:pPr>
    </w:p>
    <w:p w14:paraId="1330E896" w14:textId="77777777" w:rsidR="005F3D07" w:rsidRPr="005F3D07" w:rsidRDefault="005F3D07" w:rsidP="00154BA4">
      <w:pPr>
        <w:widowControl/>
        <w:tabs>
          <w:tab w:val="left" w:pos="686"/>
        </w:tabs>
        <w:autoSpaceDE/>
        <w:autoSpaceDN/>
        <w:adjustRightInd/>
        <w:jc w:val="both"/>
        <w:rPr>
          <w:rFonts w:eastAsia="Arial"/>
        </w:rPr>
      </w:pPr>
      <w:r w:rsidRPr="005F3D07">
        <w:rPr>
          <w:rFonts w:eastAsia="Arial"/>
        </w:rPr>
        <w:t>This analysis may suggest that, where an organisation is satisfied with the quality of a service and that best value is being achieved, the existing supplier / service provider should continue to deliver the service. If an organisation’s contract with the existing supplier / service provider includes an extension option that is within scope, the contract may be extended for the specified period. In the absence of an extension option, any decision by an organisation to renew (or ‘roll forward’) its contract with the existing supplier / service provider must be compliant with public procurement legislation. Legal advice should always be sought in respect of any procurement decisions.</w:t>
      </w:r>
    </w:p>
    <w:p w14:paraId="56578F5E" w14:textId="77777777" w:rsidR="005F3D07" w:rsidRPr="005F3D07" w:rsidRDefault="005F3D07" w:rsidP="00154BA4">
      <w:pPr>
        <w:widowControl/>
        <w:autoSpaceDE/>
        <w:autoSpaceDN/>
        <w:adjustRightInd/>
        <w:jc w:val="both"/>
        <w:rPr>
          <w:rFonts w:eastAsia="Arial"/>
        </w:rPr>
      </w:pPr>
    </w:p>
    <w:p w14:paraId="7823F0EC" w14:textId="77777777" w:rsidR="005F3D07" w:rsidRPr="005F3D07" w:rsidRDefault="005F3D07" w:rsidP="00154BA4">
      <w:pPr>
        <w:widowControl/>
        <w:autoSpaceDE/>
        <w:autoSpaceDN/>
        <w:adjustRightInd/>
        <w:jc w:val="both"/>
        <w:rPr>
          <w:rFonts w:eastAsia="Arial"/>
        </w:rPr>
      </w:pPr>
    </w:p>
    <w:p w14:paraId="15DE7D88" w14:textId="77777777" w:rsidR="005F3D07" w:rsidRPr="005F3D07" w:rsidRDefault="005F3D07" w:rsidP="00154BA4">
      <w:pPr>
        <w:widowControl/>
        <w:tabs>
          <w:tab w:val="left" w:pos="686"/>
        </w:tabs>
        <w:autoSpaceDE/>
        <w:autoSpaceDN/>
        <w:adjustRightInd/>
        <w:ind w:right="120"/>
        <w:jc w:val="both"/>
        <w:rPr>
          <w:rFonts w:eastAsia="Arial"/>
        </w:rPr>
      </w:pPr>
      <w:r w:rsidRPr="005F3D07">
        <w:rPr>
          <w:rFonts w:eastAsia="Arial"/>
        </w:rPr>
        <w:t>Alternatively, the analysis may suggest that the requirement should not be advertised at the current time and that a staged approach should instead be adopted. If an organisation decides to adopt a different timetable for advertising the requirement, it should describe this in relevant procurement documents and set out how it intends to move towards competition in the future.</w:t>
      </w:r>
    </w:p>
    <w:p w14:paraId="102F9842" w14:textId="709D50EC" w:rsidR="005F3D07" w:rsidRPr="005F3D07" w:rsidRDefault="005F3D07" w:rsidP="00154BA4">
      <w:pPr>
        <w:widowControl/>
        <w:autoSpaceDE/>
        <w:autoSpaceDN/>
        <w:adjustRightInd/>
        <w:rPr>
          <w:rFonts w:eastAsia="Arial"/>
          <w:b/>
          <w:sz w:val="24"/>
          <w:szCs w:val="20"/>
        </w:rPr>
      </w:pPr>
    </w:p>
    <w:p w14:paraId="0CF0E4E3" w14:textId="77777777" w:rsidR="005F3D07" w:rsidRPr="005F3D07" w:rsidRDefault="005F3D07" w:rsidP="000C21D1">
      <w:pPr>
        <w:widowControl/>
        <w:autoSpaceDE/>
        <w:autoSpaceDN/>
        <w:adjustRightInd/>
        <w:ind w:left="142" w:right="80"/>
        <w:rPr>
          <w:rFonts w:eastAsia="Arial"/>
          <w:b/>
          <w:sz w:val="24"/>
          <w:szCs w:val="20"/>
        </w:rPr>
      </w:pPr>
      <w:r w:rsidRPr="005F3D07">
        <w:rPr>
          <w:rFonts w:eastAsia="Arial"/>
          <w:b/>
          <w:sz w:val="24"/>
          <w:szCs w:val="20"/>
        </w:rPr>
        <w:t xml:space="preserve">Summary of the rules that apply to care and support contracts at different </w:t>
      </w:r>
      <w:proofErr w:type="gramStart"/>
      <w:r w:rsidRPr="005F3D07">
        <w:rPr>
          <w:rFonts w:eastAsia="Arial"/>
          <w:b/>
          <w:sz w:val="24"/>
          <w:szCs w:val="20"/>
        </w:rPr>
        <w:t>thresholds</w:t>
      </w:r>
      <w:proofErr w:type="gramEnd"/>
    </w:p>
    <w:p w14:paraId="108981D4" w14:textId="77777777" w:rsidR="005F3D07" w:rsidRPr="005F3D07" w:rsidRDefault="005F3D07" w:rsidP="00154BA4">
      <w:pPr>
        <w:widowControl/>
        <w:tabs>
          <w:tab w:val="left" w:pos="966"/>
        </w:tabs>
        <w:autoSpaceDE/>
        <w:autoSpaceDN/>
        <w:adjustRightInd/>
        <w:ind w:left="680" w:right="80"/>
        <w:jc w:val="both"/>
        <w:rPr>
          <w:rFonts w:eastAsia="Arial"/>
          <w:sz w:val="24"/>
          <w:szCs w:val="20"/>
        </w:rPr>
      </w:pPr>
    </w:p>
    <w:tbl>
      <w:tblPr>
        <w:tblW w:w="0" w:type="auto"/>
        <w:jc w:val="center"/>
        <w:tblLayout w:type="fixed"/>
        <w:tblCellMar>
          <w:left w:w="0" w:type="dxa"/>
          <w:right w:w="0" w:type="dxa"/>
        </w:tblCellMar>
        <w:tblLook w:val="04A0" w:firstRow="1" w:lastRow="0" w:firstColumn="1" w:lastColumn="0" w:noHBand="0" w:noVBand="1"/>
      </w:tblPr>
      <w:tblGrid>
        <w:gridCol w:w="1580"/>
        <w:gridCol w:w="3230"/>
        <w:gridCol w:w="4405"/>
      </w:tblGrid>
      <w:tr w:rsidR="005F3D07" w:rsidRPr="005F3D07" w14:paraId="0495F3F0" w14:textId="77777777" w:rsidTr="00490B6F">
        <w:trPr>
          <w:trHeight w:val="325"/>
          <w:jc w:val="center"/>
        </w:trPr>
        <w:tc>
          <w:tcPr>
            <w:tcW w:w="1580" w:type="dxa"/>
            <w:tcBorders>
              <w:top w:val="single" w:sz="8" w:space="0" w:color="auto"/>
              <w:left w:val="single" w:sz="8" w:space="0" w:color="auto"/>
              <w:bottom w:val="nil"/>
              <w:right w:val="single" w:sz="8" w:space="0" w:color="auto"/>
            </w:tcBorders>
            <w:vAlign w:val="bottom"/>
            <w:hideMark/>
          </w:tcPr>
          <w:p w14:paraId="06465FAF" w14:textId="77777777" w:rsidR="005F3D07" w:rsidRPr="005F3D07" w:rsidRDefault="005F3D07" w:rsidP="00154BA4">
            <w:pPr>
              <w:widowControl/>
              <w:autoSpaceDE/>
              <w:autoSpaceDN/>
              <w:adjustRightInd/>
              <w:ind w:left="80"/>
              <w:jc w:val="both"/>
              <w:rPr>
                <w:rFonts w:eastAsia="Arial"/>
              </w:rPr>
            </w:pPr>
            <w:r w:rsidRPr="005F3D07">
              <w:rPr>
                <w:rFonts w:eastAsia="Arial"/>
              </w:rPr>
              <w:t>€750,000</w:t>
            </w:r>
          </w:p>
        </w:tc>
        <w:tc>
          <w:tcPr>
            <w:tcW w:w="7635" w:type="dxa"/>
            <w:gridSpan w:val="2"/>
            <w:tcBorders>
              <w:top w:val="single" w:sz="8" w:space="0" w:color="auto"/>
              <w:left w:val="nil"/>
              <w:bottom w:val="nil"/>
              <w:right w:val="single" w:sz="8" w:space="0" w:color="auto"/>
            </w:tcBorders>
            <w:shd w:val="clear" w:color="auto" w:fill="004198"/>
            <w:vAlign w:val="bottom"/>
            <w:hideMark/>
          </w:tcPr>
          <w:p w14:paraId="54D182DB" w14:textId="77777777" w:rsidR="005F3D07" w:rsidRPr="005F3D07" w:rsidRDefault="005F3D07" w:rsidP="00154BA4">
            <w:pPr>
              <w:widowControl/>
              <w:autoSpaceDE/>
              <w:autoSpaceDN/>
              <w:adjustRightInd/>
              <w:ind w:left="60"/>
              <w:jc w:val="both"/>
              <w:rPr>
                <w:rFonts w:eastAsia="Arial"/>
                <w:color w:val="FFFFFF"/>
              </w:rPr>
            </w:pPr>
            <w:r w:rsidRPr="005F3D07">
              <w:rPr>
                <w:rFonts w:eastAsia="Arial"/>
                <w:color w:val="FFFFFF"/>
              </w:rPr>
              <w:t>Must be advertised in OJEU and the light touch provisions in</w:t>
            </w:r>
          </w:p>
        </w:tc>
      </w:tr>
      <w:tr w:rsidR="005F3D07" w:rsidRPr="005F3D07" w14:paraId="63392DED" w14:textId="77777777" w:rsidTr="00490B6F">
        <w:trPr>
          <w:trHeight w:val="303"/>
          <w:jc w:val="center"/>
        </w:trPr>
        <w:tc>
          <w:tcPr>
            <w:tcW w:w="1580" w:type="dxa"/>
            <w:tcBorders>
              <w:top w:val="nil"/>
              <w:left w:val="single" w:sz="8" w:space="0" w:color="auto"/>
              <w:bottom w:val="nil"/>
              <w:right w:val="single" w:sz="8" w:space="0" w:color="auto"/>
            </w:tcBorders>
            <w:vAlign w:val="bottom"/>
            <w:hideMark/>
          </w:tcPr>
          <w:p w14:paraId="07BBF2A4" w14:textId="77777777" w:rsidR="005F3D07" w:rsidRPr="005F3D07" w:rsidRDefault="005F3D07" w:rsidP="00154BA4">
            <w:pPr>
              <w:widowControl/>
              <w:autoSpaceDE/>
              <w:autoSpaceDN/>
              <w:adjustRightInd/>
              <w:ind w:left="80"/>
              <w:jc w:val="both"/>
              <w:rPr>
                <w:rFonts w:eastAsia="Arial"/>
              </w:rPr>
            </w:pPr>
            <w:r w:rsidRPr="005F3D07">
              <w:rPr>
                <w:rFonts w:eastAsia="Arial"/>
              </w:rPr>
              <w:t>and above</w:t>
            </w:r>
          </w:p>
        </w:tc>
        <w:tc>
          <w:tcPr>
            <w:tcW w:w="7635" w:type="dxa"/>
            <w:gridSpan w:val="2"/>
            <w:tcBorders>
              <w:top w:val="nil"/>
              <w:left w:val="nil"/>
              <w:bottom w:val="nil"/>
              <w:right w:val="single" w:sz="8" w:space="0" w:color="auto"/>
            </w:tcBorders>
            <w:shd w:val="clear" w:color="auto" w:fill="004198"/>
            <w:vAlign w:val="bottom"/>
            <w:hideMark/>
          </w:tcPr>
          <w:p w14:paraId="505836BF" w14:textId="77777777" w:rsidR="005F3D07" w:rsidRPr="005F3D07" w:rsidRDefault="0000249B" w:rsidP="00154BA4">
            <w:pPr>
              <w:widowControl/>
              <w:autoSpaceDE/>
              <w:autoSpaceDN/>
              <w:adjustRightInd/>
              <w:ind w:left="60"/>
              <w:jc w:val="both"/>
              <w:rPr>
                <w:rFonts w:eastAsia="Arial"/>
                <w:color w:val="FFFFFF"/>
              </w:rPr>
            </w:pPr>
            <w:hyperlink r:id="rId72" w:history="1">
              <w:r w:rsidR="005F3D07" w:rsidRPr="005F3D07">
                <w:rPr>
                  <w:rFonts w:eastAsia="Arial"/>
                  <w:color w:val="FFFFFF"/>
                  <w:u w:val="single"/>
                </w:rPr>
                <w:t xml:space="preserve">The Public Contracts (Scotland) Regulations 2015 </w:t>
              </w:r>
            </w:hyperlink>
            <w:r w:rsidR="005F3D07" w:rsidRPr="005F3D07">
              <w:rPr>
                <w:rFonts w:eastAsia="Arial"/>
                <w:color w:val="FFFFFF"/>
              </w:rPr>
              <w:t>apply</w:t>
            </w:r>
          </w:p>
        </w:tc>
      </w:tr>
      <w:tr w:rsidR="005F3D07" w:rsidRPr="005F3D07" w14:paraId="66E783DA" w14:textId="77777777" w:rsidTr="00490B6F">
        <w:trPr>
          <w:trHeight w:val="357"/>
          <w:jc w:val="center"/>
        </w:trPr>
        <w:tc>
          <w:tcPr>
            <w:tcW w:w="1580" w:type="dxa"/>
            <w:tcBorders>
              <w:top w:val="nil"/>
              <w:left w:val="single" w:sz="8" w:space="0" w:color="auto"/>
              <w:bottom w:val="single" w:sz="8" w:space="0" w:color="auto"/>
              <w:right w:val="single" w:sz="8" w:space="0" w:color="auto"/>
            </w:tcBorders>
            <w:vAlign w:val="bottom"/>
          </w:tcPr>
          <w:p w14:paraId="23A3D68F" w14:textId="77777777" w:rsidR="005F3D07" w:rsidRPr="005F3D07" w:rsidRDefault="005F3D07" w:rsidP="00154BA4">
            <w:pPr>
              <w:widowControl/>
              <w:autoSpaceDE/>
              <w:autoSpaceDN/>
              <w:adjustRightInd/>
              <w:jc w:val="both"/>
              <w:rPr>
                <w:rFonts w:ascii="Times New Roman" w:eastAsia="Times New Roman" w:hAnsi="Times New Roman"/>
              </w:rPr>
            </w:pPr>
          </w:p>
        </w:tc>
        <w:tc>
          <w:tcPr>
            <w:tcW w:w="3230" w:type="dxa"/>
            <w:tcBorders>
              <w:top w:val="nil"/>
              <w:left w:val="nil"/>
              <w:bottom w:val="single" w:sz="8" w:space="0" w:color="auto"/>
              <w:right w:val="single" w:sz="8" w:space="0" w:color="004198"/>
            </w:tcBorders>
            <w:shd w:val="clear" w:color="auto" w:fill="004198"/>
            <w:vAlign w:val="bottom"/>
          </w:tcPr>
          <w:p w14:paraId="5F6AF048" w14:textId="77777777" w:rsidR="005F3D07" w:rsidRPr="005F3D07" w:rsidRDefault="005F3D07" w:rsidP="00154BA4">
            <w:pPr>
              <w:widowControl/>
              <w:autoSpaceDE/>
              <w:autoSpaceDN/>
              <w:adjustRightInd/>
              <w:jc w:val="both"/>
              <w:rPr>
                <w:rFonts w:ascii="Times New Roman" w:eastAsia="Times New Roman" w:hAnsi="Times New Roman"/>
              </w:rPr>
            </w:pPr>
          </w:p>
        </w:tc>
        <w:tc>
          <w:tcPr>
            <w:tcW w:w="4405" w:type="dxa"/>
            <w:tcBorders>
              <w:top w:val="nil"/>
              <w:left w:val="nil"/>
              <w:bottom w:val="single" w:sz="8" w:space="0" w:color="auto"/>
              <w:right w:val="single" w:sz="8" w:space="0" w:color="auto"/>
            </w:tcBorders>
            <w:shd w:val="clear" w:color="auto" w:fill="004198"/>
            <w:vAlign w:val="bottom"/>
          </w:tcPr>
          <w:p w14:paraId="2490ED2C" w14:textId="77777777" w:rsidR="005F3D07" w:rsidRPr="005F3D07" w:rsidRDefault="005F3D07" w:rsidP="00154BA4">
            <w:pPr>
              <w:widowControl/>
              <w:autoSpaceDE/>
              <w:autoSpaceDN/>
              <w:adjustRightInd/>
              <w:jc w:val="both"/>
              <w:rPr>
                <w:rFonts w:ascii="Times New Roman" w:eastAsia="Times New Roman" w:hAnsi="Times New Roman"/>
              </w:rPr>
            </w:pPr>
          </w:p>
        </w:tc>
      </w:tr>
      <w:tr w:rsidR="005F3D07" w:rsidRPr="005F3D07" w14:paraId="6FA94CA4" w14:textId="77777777" w:rsidTr="00490B6F">
        <w:trPr>
          <w:jc w:val="center"/>
        </w:trPr>
        <w:tc>
          <w:tcPr>
            <w:tcW w:w="1580" w:type="dxa"/>
            <w:tcBorders>
              <w:top w:val="nil"/>
              <w:left w:val="single" w:sz="8" w:space="0" w:color="auto"/>
              <w:bottom w:val="nil"/>
              <w:right w:val="single" w:sz="8" w:space="0" w:color="auto"/>
            </w:tcBorders>
            <w:vAlign w:val="bottom"/>
            <w:hideMark/>
          </w:tcPr>
          <w:p w14:paraId="5ABA3E5A" w14:textId="77777777" w:rsidR="005F3D07" w:rsidRPr="005F3D07" w:rsidRDefault="005F3D07" w:rsidP="00154BA4">
            <w:pPr>
              <w:widowControl/>
              <w:autoSpaceDE/>
              <w:autoSpaceDN/>
              <w:adjustRightInd/>
              <w:ind w:left="80"/>
              <w:jc w:val="both"/>
              <w:rPr>
                <w:rFonts w:eastAsia="Arial"/>
              </w:rPr>
            </w:pPr>
            <w:r w:rsidRPr="005F3D07">
              <w:rPr>
                <w:rFonts w:eastAsia="Arial"/>
              </w:rPr>
              <w:t>£50,000 -</w:t>
            </w:r>
          </w:p>
        </w:tc>
        <w:tc>
          <w:tcPr>
            <w:tcW w:w="3230" w:type="dxa"/>
            <w:tcBorders>
              <w:top w:val="nil"/>
              <w:left w:val="nil"/>
              <w:bottom w:val="nil"/>
              <w:right w:val="single" w:sz="8" w:space="0" w:color="auto"/>
            </w:tcBorders>
            <w:shd w:val="clear" w:color="auto" w:fill="E4E7F2"/>
            <w:vAlign w:val="bottom"/>
            <w:hideMark/>
          </w:tcPr>
          <w:p w14:paraId="35F6DBB6" w14:textId="77777777" w:rsidR="005F3D07" w:rsidRPr="005F3D07" w:rsidRDefault="005F3D07" w:rsidP="00154BA4">
            <w:pPr>
              <w:widowControl/>
              <w:autoSpaceDE/>
              <w:autoSpaceDN/>
              <w:adjustRightInd/>
              <w:ind w:left="60"/>
              <w:rPr>
                <w:rFonts w:eastAsia="Arial"/>
              </w:rPr>
            </w:pPr>
            <w:r w:rsidRPr="005F3D07">
              <w:rPr>
                <w:rFonts w:eastAsia="Arial"/>
              </w:rPr>
              <w:t>May award without</w:t>
            </w:r>
          </w:p>
        </w:tc>
        <w:tc>
          <w:tcPr>
            <w:tcW w:w="4405" w:type="dxa"/>
            <w:tcBorders>
              <w:top w:val="nil"/>
              <w:left w:val="nil"/>
              <w:bottom w:val="nil"/>
              <w:right w:val="single" w:sz="8" w:space="0" w:color="auto"/>
            </w:tcBorders>
            <w:shd w:val="clear" w:color="auto" w:fill="94A5CF"/>
            <w:vAlign w:val="bottom"/>
            <w:hideMark/>
          </w:tcPr>
          <w:p w14:paraId="5A57A6DD" w14:textId="77777777" w:rsidR="005F3D07" w:rsidRPr="005F3D07" w:rsidRDefault="005F3D07" w:rsidP="00154BA4">
            <w:pPr>
              <w:widowControl/>
              <w:autoSpaceDE/>
              <w:autoSpaceDN/>
              <w:adjustRightInd/>
              <w:ind w:left="80"/>
              <w:jc w:val="both"/>
              <w:rPr>
                <w:rFonts w:eastAsia="Arial"/>
              </w:rPr>
            </w:pPr>
            <w:r w:rsidRPr="005F3D07">
              <w:rPr>
                <w:rFonts w:eastAsia="Arial"/>
              </w:rPr>
              <w:t>May choose to seek offers: in</w:t>
            </w:r>
          </w:p>
        </w:tc>
      </w:tr>
      <w:tr w:rsidR="005F3D07" w:rsidRPr="005F3D07" w14:paraId="67AD09D0" w14:textId="77777777" w:rsidTr="00490B6F">
        <w:trPr>
          <w:jc w:val="center"/>
        </w:trPr>
        <w:tc>
          <w:tcPr>
            <w:tcW w:w="1580" w:type="dxa"/>
            <w:tcBorders>
              <w:top w:val="nil"/>
              <w:left w:val="single" w:sz="8" w:space="0" w:color="auto"/>
              <w:bottom w:val="nil"/>
              <w:right w:val="single" w:sz="8" w:space="0" w:color="auto"/>
            </w:tcBorders>
            <w:vAlign w:val="bottom"/>
            <w:hideMark/>
          </w:tcPr>
          <w:p w14:paraId="4CEE200C" w14:textId="77777777" w:rsidR="005F3D07" w:rsidRPr="005F3D07" w:rsidRDefault="005F3D07" w:rsidP="00154BA4">
            <w:pPr>
              <w:widowControl/>
              <w:autoSpaceDE/>
              <w:autoSpaceDN/>
              <w:adjustRightInd/>
              <w:ind w:left="80"/>
              <w:jc w:val="both"/>
              <w:rPr>
                <w:rFonts w:eastAsia="Arial"/>
              </w:rPr>
            </w:pPr>
            <w:r w:rsidRPr="005F3D07">
              <w:rPr>
                <w:rFonts w:eastAsia="Arial"/>
              </w:rPr>
              <w:t>€750,000</w:t>
            </w:r>
          </w:p>
        </w:tc>
        <w:tc>
          <w:tcPr>
            <w:tcW w:w="3230" w:type="dxa"/>
            <w:tcBorders>
              <w:top w:val="nil"/>
              <w:left w:val="nil"/>
              <w:bottom w:val="nil"/>
              <w:right w:val="single" w:sz="8" w:space="0" w:color="auto"/>
            </w:tcBorders>
            <w:shd w:val="clear" w:color="auto" w:fill="E4E7F2"/>
            <w:vAlign w:val="bottom"/>
            <w:hideMark/>
          </w:tcPr>
          <w:p w14:paraId="6650388F" w14:textId="77777777" w:rsidR="005F3D07" w:rsidRPr="005F3D07" w:rsidRDefault="005F3D07" w:rsidP="00154BA4">
            <w:pPr>
              <w:widowControl/>
              <w:autoSpaceDE/>
              <w:autoSpaceDN/>
              <w:adjustRightInd/>
              <w:ind w:left="60"/>
              <w:rPr>
                <w:rFonts w:eastAsia="Arial"/>
              </w:rPr>
            </w:pPr>
            <w:r w:rsidRPr="005F3D07">
              <w:rPr>
                <w:rFonts w:eastAsia="Arial"/>
              </w:rPr>
              <w:t>seeking offers, but</w:t>
            </w:r>
          </w:p>
        </w:tc>
        <w:tc>
          <w:tcPr>
            <w:tcW w:w="4405" w:type="dxa"/>
            <w:tcBorders>
              <w:top w:val="nil"/>
              <w:left w:val="nil"/>
              <w:bottom w:val="nil"/>
              <w:right w:val="single" w:sz="8" w:space="0" w:color="auto"/>
            </w:tcBorders>
            <w:shd w:val="clear" w:color="auto" w:fill="94A5CF"/>
            <w:vAlign w:val="bottom"/>
            <w:hideMark/>
          </w:tcPr>
          <w:p w14:paraId="2E96BBBD" w14:textId="77777777" w:rsidR="005F3D07" w:rsidRPr="005F3D07" w:rsidRDefault="005F3D07" w:rsidP="00154BA4">
            <w:pPr>
              <w:widowControl/>
              <w:autoSpaceDE/>
              <w:autoSpaceDN/>
              <w:adjustRightInd/>
              <w:ind w:left="80"/>
              <w:jc w:val="both"/>
              <w:rPr>
                <w:rFonts w:eastAsia="Arial"/>
              </w:rPr>
            </w:pPr>
            <w:r w:rsidRPr="005F3D07">
              <w:rPr>
                <w:rFonts w:eastAsia="Arial"/>
              </w:rPr>
              <w:t>which case all provisions of the</w:t>
            </w:r>
          </w:p>
        </w:tc>
      </w:tr>
      <w:tr w:rsidR="005F3D07" w:rsidRPr="005F3D07" w14:paraId="7E7496FB" w14:textId="77777777" w:rsidTr="00490B6F">
        <w:trPr>
          <w:jc w:val="center"/>
        </w:trPr>
        <w:tc>
          <w:tcPr>
            <w:tcW w:w="1580" w:type="dxa"/>
            <w:tcBorders>
              <w:top w:val="nil"/>
              <w:left w:val="single" w:sz="8" w:space="0" w:color="auto"/>
              <w:bottom w:val="nil"/>
              <w:right w:val="single" w:sz="8" w:space="0" w:color="auto"/>
            </w:tcBorders>
            <w:vAlign w:val="bottom"/>
          </w:tcPr>
          <w:p w14:paraId="745E6DB1" w14:textId="77777777" w:rsidR="005F3D07" w:rsidRPr="005F3D07" w:rsidRDefault="005F3D07" w:rsidP="00154BA4">
            <w:pPr>
              <w:widowControl/>
              <w:autoSpaceDE/>
              <w:autoSpaceDN/>
              <w:adjustRightInd/>
              <w:jc w:val="both"/>
              <w:rPr>
                <w:rFonts w:ascii="Times New Roman" w:eastAsia="Times New Roman" w:hAnsi="Times New Roman"/>
              </w:rPr>
            </w:pPr>
          </w:p>
        </w:tc>
        <w:tc>
          <w:tcPr>
            <w:tcW w:w="3230" w:type="dxa"/>
            <w:tcBorders>
              <w:top w:val="nil"/>
              <w:left w:val="nil"/>
              <w:bottom w:val="nil"/>
              <w:right w:val="single" w:sz="8" w:space="0" w:color="auto"/>
            </w:tcBorders>
            <w:shd w:val="clear" w:color="auto" w:fill="E4E7F2"/>
            <w:vAlign w:val="bottom"/>
            <w:hideMark/>
          </w:tcPr>
          <w:p w14:paraId="65A3062D" w14:textId="77777777" w:rsidR="005F3D07" w:rsidRPr="005F3D07" w:rsidRDefault="005F3D07" w:rsidP="00154BA4">
            <w:pPr>
              <w:widowControl/>
              <w:autoSpaceDE/>
              <w:autoSpaceDN/>
              <w:adjustRightInd/>
              <w:ind w:left="60"/>
              <w:rPr>
                <w:rFonts w:eastAsia="Arial"/>
              </w:rPr>
            </w:pPr>
            <w:r w:rsidRPr="005F3D07">
              <w:rPr>
                <w:rFonts w:eastAsia="Arial"/>
              </w:rPr>
              <w:t>should consider the</w:t>
            </w:r>
          </w:p>
        </w:tc>
        <w:tc>
          <w:tcPr>
            <w:tcW w:w="4405" w:type="dxa"/>
            <w:tcBorders>
              <w:top w:val="nil"/>
              <w:left w:val="nil"/>
              <w:bottom w:val="nil"/>
              <w:right w:val="single" w:sz="8" w:space="0" w:color="auto"/>
            </w:tcBorders>
            <w:shd w:val="clear" w:color="auto" w:fill="94A5CF"/>
            <w:vAlign w:val="bottom"/>
            <w:hideMark/>
          </w:tcPr>
          <w:p w14:paraId="3A30D553" w14:textId="3EE2BCCF" w:rsidR="005F3D07" w:rsidRPr="005F3D07" w:rsidRDefault="0000249B" w:rsidP="00154BA4">
            <w:pPr>
              <w:widowControl/>
              <w:autoSpaceDE/>
              <w:autoSpaceDN/>
              <w:adjustRightInd/>
              <w:ind w:left="80"/>
              <w:jc w:val="both"/>
              <w:rPr>
                <w:rFonts w:eastAsia="Arial"/>
                <w:color w:val="002A7C"/>
                <w:u w:val="single"/>
              </w:rPr>
            </w:pPr>
            <w:hyperlink r:id="rId73" w:history="1">
              <w:r w:rsidR="005F3D07" w:rsidRPr="005F3D07">
                <w:rPr>
                  <w:rFonts w:eastAsia="Arial"/>
                  <w:color w:val="002A7C"/>
                  <w:u w:val="single"/>
                </w:rPr>
                <w:t>Procurement Reform (Scotland) Act</w:t>
              </w:r>
            </w:hyperlink>
          </w:p>
        </w:tc>
      </w:tr>
      <w:tr w:rsidR="005F3D07" w:rsidRPr="005F3D07" w14:paraId="01A5E470" w14:textId="77777777" w:rsidTr="00490B6F">
        <w:trPr>
          <w:jc w:val="center"/>
        </w:trPr>
        <w:tc>
          <w:tcPr>
            <w:tcW w:w="1580" w:type="dxa"/>
            <w:tcBorders>
              <w:top w:val="nil"/>
              <w:left w:val="single" w:sz="8" w:space="0" w:color="auto"/>
              <w:bottom w:val="nil"/>
              <w:right w:val="single" w:sz="8" w:space="0" w:color="auto"/>
            </w:tcBorders>
            <w:vAlign w:val="bottom"/>
          </w:tcPr>
          <w:p w14:paraId="59D12679" w14:textId="77777777" w:rsidR="005F3D07" w:rsidRPr="005F3D07" w:rsidRDefault="005F3D07" w:rsidP="00154BA4">
            <w:pPr>
              <w:widowControl/>
              <w:autoSpaceDE/>
              <w:autoSpaceDN/>
              <w:adjustRightInd/>
              <w:jc w:val="both"/>
              <w:rPr>
                <w:rFonts w:ascii="Times New Roman" w:eastAsia="Times New Roman" w:hAnsi="Times New Roman"/>
              </w:rPr>
            </w:pPr>
          </w:p>
        </w:tc>
        <w:tc>
          <w:tcPr>
            <w:tcW w:w="3230" w:type="dxa"/>
            <w:tcBorders>
              <w:top w:val="nil"/>
              <w:left w:val="nil"/>
              <w:bottom w:val="nil"/>
              <w:right w:val="single" w:sz="8" w:space="0" w:color="auto"/>
            </w:tcBorders>
            <w:shd w:val="clear" w:color="auto" w:fill="E4E7F2"/>
            <w:vAlign w:val="bottom"/>
            <w:hideMark/>
          </w:tcPr>
          <w:p w14:paraId="47BDE392" w14:textId="77777777" w:rsidR="005F3D07" w:rsidRPr="005F3D07" w:rsidRDefault="005F3D07" w:rsidP="00154BA4">
            <w:pPr>
              <w:widowControl/>
              <w:autoSpaceDE/>
              <w:autoSpaceDN/>
              <w:adjustRightInd/>
              <w:ind w:left="60"/>
              <w:rPr>
                <w:rFonts w:eastAsia="Arial"/>
              </w:rPr>
            </w:pPr>
            <w:r w:rsidRPr="005F3D07">
              <w:rPr>
                <w:rFonts w:eastAsia="Arial"/>
              </w:rPr>
              <w:t>TFEU fundamental</w:t>
            </w:r>
          </w:p>
        </w:tc>
        <w:tc>
          <w:tcPr>
            <w:tcW w:w="4405" w:type="dxa"/>
            <w:tcBorders>
              <w:top w:val="nil"/>
              <w:left w:val="nil"/>
              <w:bottom w:val="nil"/>
              <w:right w:val="single" w:sz="8" w:space="0" w:color="auto"/>
            </w:tcBorders>
            <w:shd w:val="clear" w:color="auto" w:fill="94A5CF"/>
            <w:vAlign w:val="bottom"/>
            <w:hideMark/>
          </w:tcPr>
          <w:p w14:paraId="5AD03C4B" w14:textId="77777777" w:rsidR="005F3D07" w:rsidRPr="005F3D07" w:rsidRDefault="0000249B" w:rsidP="00154BA4">
            <w:pPr>
              <w:widowControl/>
              <w:autoSpaceDE/>
              <w:autoSpaceDN/>
              <w:adjustRightInd/>
              <w:ind w:left="80"/>
              <w:jc w:val="both"/>
              <w:rPr>
                <w:rFonts w:eastAsia="Arial"/>
                <w:color w:val="000000"/>
              </w:rPr>
            </w:pPr>
            <w:hyperlink r:id="rId74" w:history="1">
              <w:r w:rsidR="005F3D07" w:rsidRPr="005F3D07">
                <w:rPr>
                  <w:rFonts w:eastAsia="Arial"/>
                  <w:color w:val="002A7C"/>
                  <w:u w:val="single"/>
                </w:rPr>
                <w:t>2014</w:t>
              </w:r>
              <w:r w:rsidR="005F3D07" w:rsidRPr="004A61B7">
                <w:rPr>
                  <w:rFonts w:eastAsia="Arial"/>
                  <w:color w:val="002A7C"/>
                </w:rPr>
                <w:t xml:space="preserve"> </w:t>
              </w:r>
            </w:hyperlink>
            <w:r w:rsidR="005F3D07" w:rsidRPr="005F3D07">
              <w:rPr>
                <w:rFonts w:eastAsia="Arial"/>
                <w:color w:val="000000"/>
              </w:rPr>
              <w:t>apply</w:t>
            </w:r>
          </w:p>
        </w:tc>
      </w:tr>
      <w:tr w:rsidR="005F3D07" w:rsidRPr="005F3D07" w14:paraId="2DE77E84" w14:textId="77777777" w:rsidTr="00490B6F">
        <w:trPr>
          <w:jc w:val="center"/>
        </w:trPr>
        <w:tc>
          <w:tcPr>
            <w:tcW w:w="1580" w:type="dxa"/>
            <w:tcBorders>
              <w:top w:val="nil"/>
              <w:left w:val="single" w:sz="8" w:space="0" w:color="auto"/>
              <w:bottom w:val="nil"/>
              <w:right w:val="single" w:sz="8" w:space="0" w:color="auto"/>
            </w:tcBorders>
            <w:vAlign w:val="bottom"/>
          </w:tcPr>
          <w:p w14:paraId="54395256" w14:textId="77777777" w:rsidR="005F3D07" w:rsidRPr="005F3D07" w:rsidRDefault="005F3D07" w:rsidP="00154BA4">
            <w:pPr>
              <w:widowControl/>
              <w:autoSpaceDE/>
              <w:autoSpaceDN/>
              <w:adjustRightInd/>
              <w:jc w:val="both"/>
              <w:rPr>
                <w:rFonts w:ascii="Times New Roman" w:eastAsia="Times New Roman" w:hAnsi="Times New Roman"/>
              </w:rPr>
            </w:pPr>
          </w:p>
        </w:tc>
        <w:tc>
          <w:tcPr>
            <w:tcW w:w="3230" w:type="dxa"/>
            <w:tcBorders>
              <w:top w:val="nil"/>
              <w:left w:val="nil"/>
              <w:bottom w:val="nil"/>
              <w:right w:val="single" w:sz="8" w:space="0" w:color="auto"/>
            </w:tcBorders>
            <w:shd w:val="clear" w:color="auto" w:fill="E4E7F2"/>
            <w:vAlign w:val="bottom"/>
            <w:hideMark/>
          </w:tcPr>
          <w:p w14:paraId="3618892E" w14:textId="1E1330B7" w:rsidR="005F3D07" w:rsidRPr="005F3D07" w:rsidRDefault="005F3D07" w:rsidP="00154BA4">
            <w:pPr>
              <w:widowControl/>
              <w:autoSpaceDE/>
              <w:autoSpaceDN/>
              <w:adjustRightInd/>
              <w:ind w:left="60"/>
              <w:rPr>
                <w:rFonts w:eastAsia="Arial"/>
              </w:rPr>
            </w:pPr>
            <w:r w:rsidRPr="005F3D07">
              <w:rPr>
                <w:rFonts w:eastAsia="Arial"/>
              </w:rPr>
              <w:t>principles where</w:t>
            </w:r>
            <w:r w:rsidR="00410318">
              <w:rPr>
                <w:rFonts w:eastAsia="Arial"/>
              </w:rPr>
              <w:t xml:space="preserve"> relevant.</w:t>
            </w:r>
          </w:p>
        </w:tc>
        <w:tc>
          <w:tcPr>
            <w:tcW w:w="4405" w:type="dxa"/>
            <w:tcBorders>
              <w:top w:val="nil"/>
              <w:left w:val="nil"/>
              <w:bottom w:val="nil"/>
              <w:right w:val="single" w:sz="8" w:space="0" w:color="auto"/>
            </w:tcBorders>
            <w:shd w:val="clear" w:color="auto" w:fill="94A5CF"/>
            <w:vAlign w:val="bottom"/>
          </w:tcPr>
          <w:p w14:paraId="66538A24" w14:textId="77777777" w:rsidR="005F3D07" w:rsidRPr="005F3D07" w:rsidRDefault="005F3D07" w:rsidP="00154BA4">
            <w:pPr>
              <w:widowControl/>
              <w:autoSpaceDE/>
              <w:autoSpaceDN/>
              <w:adjustRightInd/>
              <w:jc w:val="both"/>
              <w:rPr>
                <w:rFonts w:ascii="Times New Roman" w:eastAsia="Times New Roman" w:hAnsi="Times New Roman"/>
              </w:rPr>
            </w:pPr>
          </w:p>
        </w:tc>
      </w:tr>
      <w:tr w:rsidR="005F3D07" w:rsidRPr="005F3D07" w14:paraId="07454A4F" w14:textId="77777777" w:rsidTr="00490B6F">
        <w:trPr>
          <w:jc w:val="center"/>
        </w:trPr>
        <w:tc>
          <w:tcPr>
            <w:tcW w:w="1580" w:type="dxa"/>
            <w:tcBorders>
              <w:top w:val="nil"/>
              <w:left w:val="single" w:sz="8" w:space="0" w:color="auto"/>
              <w:bottom w:val="single" w:sz="8" w:space="0" w:color="auto"/>
              <w:right w:val="single" w:sz="8" w:space="0" w:color="auto"/>
            </w:tcBorders>
            <w:vAlign w:val="bottom"/>
          </w:tcPr>
          <w:p w14:paraId="24ED55F6" w14:textId="77777777" w:rsidR="005F3D07" w:rsidRPr="005F3D07" w:rsidRDefault="005F3D07" w:rsidP="00154BA4">
            <w:pPr>
              <w:widowControl/>
              <w:autoSpaceDE/>
              <w:autoSpaceDN/>
              <w:adjustRightInd/>
              <w:jc w:val="both"/>
              <w:rPr>
                <w:rFonts w:ascii="Times New Roman" w:eastAsia="Times New Roman" w:hAnsi="Times New Roman"/>
              </w:rPr>
            </w:pPr>
          </w:p>
        </w:tc>
        <w:tc>
          <w:tcPr>
            <w:tcW w:w="3230" w:type="dxa"/>
            <w:vMerge w:val="restart"/>
            <w:tcBorders>
              <w:top w:val="nil"/>
              <w:left w:val="nil"/>
              <w:bottom w:val="nil"/>
              <w:right w:val="single" w:sz="8" w:space="0" w:color="auto"/>
            </w:tcBorders>
            <w:shd w:val="clear" w:color="auto" w:fill="E4E7F2"/>
            <w:vAlign w:val="bottom"/>
            <w:hideMark/>
          </w:tcPr>
          <w:p w14:paraId="40078733" w14:textId="63134581" w:rsidR="005F3D07" w:rsidRPr="005F3D07" w:rsidRDefault="005F3D07" w:rsidP="00154BA4">
            <w:pPr>
              <w:widowControl/>
              <w:autoSpaceDE/>
              <w:autoSpaceDN/>
              <w:adjustRightInd/>
              <w:ind w:left="60"/>
              <w:rPr>
                <w:rFonts w:eastAsia="Arial"/>
              </w:rPr>
            </w:pPr>
            <w:r w:rsidRPr="005F3D07">
              <w:rPr>
                <w:rFonts w:eastAsia="Arial"/>
              </w:rPr>
              <w:t>For contracts</w:t>
            </w:r>
          </w:p>
        </w:tc>
        <w:tc>
          <w:tcPr>
            <w:tcW w:w="4405" w:type="dxa"/>
            <w:tcBorders>
              <w:top w:val="nil"/>
              <w:left w:val="nil"/>
              <w:bottom w:val="single" w:sz="8" w:space="0" w:color="auto"/>
              <w:right w:val="single" w:sz="8" w:space="0" w:color="auto"/>
            </w:tcBorders>
            <w:shd w:val="clear" w:color="auto" w:fill="94A5CF"/>
            <w:vAlign w:val="bottom"/>
          </w:tcPr>
          <w:p w14:paraId="7BDA7848" w14:textId="77777777" w:rsidR="005F3D07" w:rsidRPr="005F3D07" w:rsidRDefault="005F3D07" w:rsidP="00154BA4">
            <w:pPr>
              <w:widowControl/>
              <w:autoSpaceDE/>
              <w:autoSpaceDN/>
              <w:adjustRightInd/>
              <w:jc w:val="both"/>
              <w:rPr>
                <w:rFonts w:ascii="Times New Roman" w:eastAsia="Times New Roman" w:hAnsi="Times New Roman"/>
              </w:rPr>
            </w:pPr>
          </w:p>
        </w:tc>
      </w:tr>
      <w:tr w:rsidR="005F3D07" w:rsidRPr="005F3D07" w14:paraId="4AF732C4" w14:textId="77777777" w:rsidTr="00490B6F">
        <w:trPr>
          <w:trHeight w:val="491"/>
          <w:jc w:val="center"/>
        </w:trPr>
        <w:tc>
          <w:tcPr>
            <w:tcW w:w="1580" w:type="dxa"/>
            <w:vMerge w:val="restart"/>
            <w:tcBorders>
              <w:top w:val="nil"/>
              <w:left w:val="single" w:sz="8" w:space="0" w:color="auto"/>
              <w:bottom w:val="nil"/>
              <w:right w:val="single" w:sz="8" w:space="0" w:color="auto"/>
            </w:tcBorders>
            <w:vAlign w:val="bottom"/>
            <w:hideMark/>
          </w:tcPr>
          <w:p w14:paraId="08407EC3" w14:textId="77777777" w:rsidR="005F3D07" w:rsidRPr="005F3D07" w:rsidRDefault="005F3D07" w:rsidP="00154BA4">
            <w:pPr>
              <w:widowControl/>
              <w:autoSpaceDE/>
              <w:autoSpaceDN/>
              <w:adjustRightInd/>
              <w:ind w:left="80"/>
              <w:jc w:val="both"/>
              <w:rPr>
                <w:rFonts w:eastAsia="Arial"/>
              </w:rPr>
            </w:pPr>
            <w:r w:rsidRPr="005F3D07">
              <w:rPr>
                <w:rFonts w:eastAsia="Arial"/>
              </w:rPr>
              <w:t>Below</w:t>
            </w:r>
          </w:p>
        </w:tc>
        <w:tc>
          <w:tcPr>
            <w:tcW w:w="3230" w:type="dxa"/>
            <w:vMerge/>
            <w:tcBorders>
              <w:top w:val="nil"/>
              <w:left w:val="nil"/>
              <w:bottom w:val="nil"/>
              <w:right w:val="single" w:sz="8" w:space="0" w:color="auto"/>
            </w:tcBorders>
            <w:vAlign w:val="center"/>
            <w:hideMark/>
          </w:tcPr>
          <w:p w14:paraId="2D4BABF3" w14:textId="77777777" w:rsidR="005F3D07" w:rsidRPr="005F3D07" w:rsidRDefault="005F3D07" w:rsidP="00154BA4">
            <w:pPr>
              <w:widowControl/>
              <w:autoSpaceDE/>
              <w:autoSpaceDN/>
              <w:adjustRightInd/>
              <w:rPr>
                <w:rFonts w:eastAsia="Arial"/>
              </w:rPr>
            </w:pPr>
          </w:p>
        </w:tc>
        <w:tc>
          <w:tcPr>
            <w:tcW w:w="4405" w:type="dxa"/>
            <w:vMerge w:val="restart"/>
            <w:tcBorders>
              <w:top w:val="nil"/>
              <w:left w:val="nil"/>
              <w:bottom w:val="nil"/>
              <w:right w:val="single" w:sz="8" w:space="0" w:color="auto"/>
            </w:tcBorders>
            <w:vAlign w:val="bottom"/>
            <w:hideMark/>
          </w:tcPr>
          <w:p w14:paraId="4B104A17" w14:textId="77777777" w:rsidR="005F3D07" w:rsidRPr="005F3D07" w:rsidRDefault="005F3D07" w:rsidP="00154BA4">
            <w:pPr>
              <w:widowControl/>
              <w:autoSpaceDE/>
              <w:autoSpaceDN/>
              <w:adjustRightInd/>
              <w:ind w:left="80"/>
              <w:jc w:val="both"/>
              <w:rPr>
                <w:rFonts w:eastAsia="Arial"/>
              </w:rPr>
            </w:pPr>
            <w:r w:rsidRPr="005F3D07">
              <w:rPr>
                <w:rFonts w:eastAsia="Arial"/>
              </w:rPr>
              <w:t>Non-regulated procurement</w:t>
            </w:r>
          </w:p>
        </w:tc>
      </w:tr>
      <w:tr w:rsidR="005F3D07" w:rsidRPr="005F3D07" w14:paraId="6B4A7506" w14:textId="77777777" w:rsidTr="00490B6F">
        <w:trPr>
          <w:jc w:val="center"/>
        </w:trPr>
        <w:tc>
          <w:tcPr>
            <w:tcW w:w="1580" w:type="dxa"/>
            <w:vMerge/>
            <w:tcBorders>
              <w:top w:val="nil"/>
              <w:left w:val="single" w:sz="8" w:space="0" w:color="auto"/>
              <w:bottom w:val="nil"/>
              <w:right w:val="single" w:sz="8" w:space="0" w:color="auto"/>
            </w:tcBorders>
            <w:vAlign w:val="center"/>
            <w:hideMark/>
          </w:tcPr>
          <w:p w14:paraId="08635DF3" w14:textId="77777777" w:rsidR="005F3D07" w:rsidRPr="005F3D07" w:rsidRDefault="005F3D07" w:rsidP="00154BA4">
            <w:pPr>
              <w:widowControl/>
              <w:autoSpaceDE/>
              <w:autoSpaceDN/>
              <w:adjustRightInd/>
              <w:rPr>
                <w:rFonts w:eastAsia="Arial"/>
              </w:rPr>
            </w:pPr>
          </w:p>
        </w:tc>
        <w:tc>
          <w:tcPr>
            <w:tcW w:w="3230" w:type="dxa"/>
            <w:tcBorders>
              <w:top w:val="nil"/>
              <w:left w:val="nil"/>
              <w:bottom w:val="nil"/>
              <w:right w:val="single" w:sz="8" w:space="0" w:color="auto"/>
            </w:tcBorders>
            <w:shd w:val="clear" w:color="auto" w:fill="E4E7F2"/>
            <w:vAlign w:val="bottom"/>
            <w:hideMark/>
          </w:tcPr>
          <w:p w14:paraId="6717F776" w14:textId="54432398" w:rsidR="005F3D07" w:rsidRPr="005F3D07" w:rsidRDefault="005F3D07" w:rsidP="00154BA4">
            <w:pPr>
              <w:widowControl/>
              <w:autoSpaceDE/>
              <w:autoSpaceDN/>
              <w:adjustRightInd/>
              <w:ind w:left="60"/>
              <w:rPr>
                <w:rFonts w:eastAsia="Arial"/>
              </w:rPr>
            </w:pPr>
            <w:r w:rsidRPr="005F3D07">
              <w:rPr>
                <w:rFonts w:eastAsia="Arial"/>
              </w:rPr>
              <w:t>over £50,000, a contract</w:t>
            </w:r>
            <w:r w:rsidR="001E3B08">
              <w:rPr>
                <w:rFonts w:eastAsia="Arial"/>
              </w:rPr>
              <w:t xml:space="preserve"> </w:t>
            </w:r>
          </w:p>
        </w:tc>
        <w:tc>
          <w:tcPr>
            <w:tcW w:w="4405" w:type="dxa"/>
            <w:vMerge/>
            <w:tcBorders>
              <w:top w:val="nil"/>
              <w:left w:val="nil"/>
              <w:bottom w:val="nil"/>
              <w:right w:val="single" w:sz="8" w:space="0" w:color="auto"/>
            </w:tcBorders>
            <w:vAlign w:val="center"/>
            <w:hideMark/>
          </w:tcPr>
          <w:p w14:paraId="1D7D4EF3" w14:textId="77777777" w:rsidR="005F3D07" w:rsidRPr="005F3D07" w:rsidRDefault="005F3D07" w:rsidP="00154BA4">
            <w:pPr>
              <w:widowControl/>
              <w:autoSpaceDE/>
              <w:autoSpaceDN/>
              <w:adjustRightInd/>
              <w:rPr>
                <w:rFonts w:eastAsia="Arial"/>
              </w:rPr>
            </w:pPr>
          </w:p>
        </w:tc>
      </w:tr>
      <w:tr w:rsidR="005F3D07" w:rsidRPr="005F3D07" w14:paraId="7C442D93" w14:textId="77777777" w:rsidTr="00490B6F">
        <w:trPr>
          <w:jc w:val="center"/>
        </w:trPr>
        <w:tc>
          <w:tcPr>
            <w:tcW w:w="1580" w:type="dxa"/>
            <w:tcBorders>
              <w:top w:val="nil"/>
              <w:left w:val="single" w:sz="8" w:space="0" w:color="auto"/>
              <w:bottom w:val="nil"/>
              <w:right w:val="single" w:sz="8" w:space="0" w:color="auto"/>
            </w:tcBorders>
            <w:vAlign w:val="bottom"/>
            <w:hideMark/>
          </w:tcPr>
          <w:p w14:paraId="22786297" w14:textId="77777777" w:rsidR="005F3D07" w:rsidRPr="005F3D07" w:rsidRDefault="005F3D07" w:rsidP="00154BA4">
            <w:pPr>
              <w:widowControl/>
              <w:autoSpaceDE/>
              <w:autoSpaceDN/>
              <w:adjustRightInd/>
              <w:ind w:left="80"/>
              <w:jc w:val="both"/>
              <w:rPr>
                <w:rFonts w:eastAsia="Arial"/>
              </w:rPr>
            </w:pPr>
            <w:r w:rsidRPr="005F3D07">
              <w:rPr>
                <w:rFonts w:eastAsia="Arial"/>
              </w:rPr>
              <w:t>£50,000</w:t>
            </w:r>
          </w:p>
        </w:tc>
        <w:tc>
          <w:tcPr>
            <w:tcW w:w="3230" w:type="dxa"/>
            <w:vMerge w:val="restart"/>
            <w:tcBorders>
              <w:top w:val="nil"/>
              <w:left w:val="nil"/>
              <w:bottom w:val="nil"/>
              <w:right w:val="single" w:sz="8" w:space="0" w:color="auto"/>
            </w:tcBorders>
            <w:shd w:val="clear" w:color="auto" w:fill="E4E7F2"/>
            <w:vAlign w:val="bottom"/>
            <w:hideMark/>
          </w:tcPr>
          <w:p w14:paraId="7F6AF49F" w14:textId="77777777" w:rsidR="005F3D07" w:rsidRPr="005F3D07" w:rsidRDefault="005F3D07" w:rsidP="00154BA4">
            <w:pPr>
              <w:widowControl/>
              <w:autoSpaceDE/>
              <w:autoSpaceDN/>
              <w:adjustRightInd/>
              <w:ind w:left="60"/>
              <w:rPr>
                <w:rFonts w:eastAsia="Arial"/>
              </w:rPr>
            </w:pPr>
            <w:r w:rsidRPr="005F3D07">
              <w:rPr>
                <w:rFonts w:eastAsia="Arial"/>
              </w:rPr>
              <w:t>award notice must be</w:t>
            </w:r>
          </w:p>
        </w:tc>
        <w:tc>
          <w:tcPr>
            <w:tcW w:w="4405" w:type="dxa"/>
            <w:tcBorders>
              <w:top w:val="nil"/>
              <w:left w:val="nil"/>
              <w:bottom w:val="nil"/>
              <w:right w:val="single" w:sz="8" w:space="0" w:color="auto"/>
            </w:tcBorders>
            <w:vAlign w:val="bottom"/>
          </w:tcPr>
          <w:p w14:paraId="453779B0" w14:textId="77777777" w:rsidR="005F3D07" w:rsidRPr="005F3D07" w:rsidRDefault="005F3D07" w:rsidP="00154BA4">
            <w:pPr>
              <w:widowControl/>
              <w:autoSpaceDE/>
              <w:autoSpaceDN/>
              <w:adjustRightInd/>
              <w:jc w:val="both"/>
              <w:rPr>
                <w:rFonts w:ascii="Times New Roman" w:eastAsia="Times New Roman" w:hAnsi="Times New Roman"/>
              </w:rPr>
            </w:pPr>
          </w:p>
        </w:tc>
      </w:tr>
      <w:tr w:rsidR="005F3D07" w:rsidRPr="005F3D07" w14:paraId="59AFEE0A" w14:textId="77777777" w:rsidTr="00490B6F">
        <w:trPr>
          <w:jc w:val="center"/>
        </w:trPr>
        <w:tc>
          <w:tcPr>
            <w:tcW w:w="1580" w:type="dxa"/>
            <w:tcBorders>
              <w:top w:val="nil"/>
              <w:left w:val="single" w:sz="8" w:space="0" w:color="auto"/>
              <w:bottom w:val="nil"/>
              <w:right w:val="single" w:sz="8" w:space="0" w:color="auto"/>
            </w:tcBorders>
            <w:vAlign w:val="bottom"/>
          </w:tcPr>
          <w:p w14:paraId="5E955C08" w14:textId="77777777" w:rsidR="005F3D07" w:rsidRPr="005F3D07" w:rsidRDefault="005F3D07" w:rsidP="00154BA4">
            <w:pPr>
              <w:widowControl/>
              <w:autoSpaceDE/>
              <w:autoSpaceDN/>
              <w:adjustRightInd/>
              <w:jc w:val="both"/>
              <w:rPr>
                <w:rFonts w:ascii="Times New Roman" w:eastAsia="Times New Roman" w:hAnsi="Times New Roman"/>
              </w:rPr>
            </w:pPr>
          </w:p>
        </w:tc>
        <w:tc>
          <w:tcPr>
            <w:tcW w:w="3230" w:type="dxa"/>
            <w:vMerge/>
            <w:tcBorders>
              <w:top w:val="nil"/>
              <w:left w:val="nil"/>
              <w:bottom w:val="nil"/>
              <w:right w:val="single" w:sz="8" w:space="0" w:color="auto"/>
            </w:tcBorders>
            <w:vAlign w:val="center"/>
            <w:hideMark/>
          </w:tcPr>
          <w:p w14:paraId="22F89405" w14:textId="77777777" w:rsidR="005F3D07" w:rsidRPr="005F3D07" w:rsidRDefault="005F3D07" w:rsidP="00154BA4">
            <w:pPr>
              <w:widowControl/>
              <w:autoSpaceDE/>
              <w:autoSpaceDN/>
              <w:adjustRightInd/>
              <w:rPr>
                <w:rFonts w:eastAsia="Arial"/>
              </w:rPr>
            </w:pPr>
          </w:p>
        </w:tc>
        <w:tc>
          <w:tcPr>
            <w:tcW w:w="4405" w:type="dxa"/>
            <w:tcBorders>
              <w:top w:val="nil"/>
              <w:left w:val="nil"/>
              <w:bottom w:val="nil"/>
              <w:right w:val="single" w:sz="8" w:space="0" w:color="auto"/>
            </w:tcBorders>
            <w:vAlign w:val="bottom"/>
          </w:tcPr>
          <w:p w14:paraId="355359FC" w14:textId="77777777" w:rsidR="005F3D07" w:rsidRPr="005F3D07" w:rsidRDefault="005F3D07" w:rsidP="00154BA4">
            <w:pPr>
              <w:widowControl/>
              <w:autoSpaceDE/>
              <w:autoSpaceDN/>
              <w:adjustRightInd/>
              <w:jc w:val="both"/>
              <w:rPr>
                <w:rFonts w:ascii="Times New Roman" w:eastAsia="Times New Roman" w:hAnsi="Times New Roman"/>
              </w:rPr>
            </w:pPr>
          </w:p>
        </w:tc>
      </w:tr>
      <w:tr w:rsidR="005F3D07" w:rsidRPr="005F3D07" w14:paraId="68EE3B45" w14:textId="77777777" w:rsidTr="00490B6F">
        <w:trPr>
          <w:jc w:val="center"/>
        </w:trPr>
        <w:tc>
          <w:tcPr>
            <w:tcW w:w="1580" w:type="dxa"/>
            <w:tcBorders>
              <w:top w:val="nil"/>
              <w:left w:val="single" w:sz="8" w:space="0" w:color="auto"/>
              <w:bottom w:val="nil"/>
              <w:right w:val="single" w:sz="8" w:space="0" w:color="auto"/>
            </w:tcBorders>
            <w:vAlign w:val="bottom"/>
          </w:tcPr>
          <w:p w14:paraId="4D4BD923" w14:textId="77777777" w:rsidR="005F3D07" w:rsidRPr="005F3D07" w:rsidRDefault="005F3D07" w:rsidP="00154BA4">
            <w:pPr>
              <w:widowControl/>
              <w:autoSpaceDE/>
              <w:autoSpaceDN/>
              <w:adjustRightInd/>
              <w:jc w:val="both"/>
              <w:rPr>
                <w:rFonts w:ascii="Times New Roman" w:eastAsia="Times New Roman" w:hAnsi="Times New Roman"/>
              </w:rPr>
            </w:pPr>
          </w:p>
        </w:tc>
        <w:tc>
          <w:tcPr>
            <w:tcW w:w="3230" w:type="dxa"/>
            <w:tcBorders>
              <w:top w:val="nil"/>
              <w:left w:val="nil"/>
              <w:bottom w:val="nil"/>
              <w:right w:val="single" w:sz="8" w:space="0" w:color="auto"/>
            </w:tcBorders>
            <w:shd w:val="clear" w:color="auto" w:fill="E4E7F2"/>
            <w:vAlign w:val="bottom"/>
            <w:hideMark/>
          </w:tcPr>
          <w:p w14:paraId="71D5F5F1" w14:textId="77777777" w:rsidR="005F3D07" w:rsidRPr="005F3D07" w:rsidRDefault="005F3D07" w:rsidP="00154BA4">
            <w:pPr>
              <w:widowControl/>
              <w:autoSpaceDE/>
              <w:autoSpaceDN/>
              <w:adjustRightInd/>
              <w:ind w:left="60"/>
              <w:rPr>
                <w:rFonts w:eastAsia="Arial"/>
              </w:rPr>
            </w:pPr>
            <w:r w:rsidRPr="005F3D07">
              <w:rPr>
                <w:rFonts w:eastAsia="Arial"/>
              </w:rPr>
              <w:t>published on PCS</w:t>
            </w:r>
          </w:p>
        </w:tc>
        <w:tc>
          <w:tcPr>
            <w:tcW w:w="4405" w:type="dxa"/>
            <w:tcBorders>
              <w:top w:val="nil"/>
              <w:left w:val="nil"/>
              <w:bottom w:val="nil"/>
              <w:right w:val="single" w:sz="8" w:space="0" w:color="auto"/>
            </w:tcBorders>
            <w:vAlign w:val="bottom"/>
          </w:tcPr>
          <w:p w14:paraId="384923C6" w14:textId="77777777" w:rsidR="005F3D07" w:rsidRPr="005F3D07" w:rsidRDefault="005F3D07" w:rsidP="00154BA4">
            <w:pPr>
              <w:widowControl/>
              <w:autoSpaceDE/>
              <w:autoSpaceDN/>
              <w:adjustRightInd/>
              <w:jc w:val="both"/>
              <w:rPr>
                <w:rFonts w:ascii="Times New Roman" w:eastAsia="Times New Roman" w:hAnsi="Times New Roman"/>
              </w:rPr>
            </w:pPr>
          </w:p>
        </w:tc>
      </w:tr>
      <w:tr w:rsidR="005F3D07" w:rsidRPr="005F3D07" w14:paraId="13D65B27" w14:textId="77777777" w:rsidTr="00490B6F">
        <w:trPr>
          <w:jc w:val="center"/>
        </w:trPr>
        <w:tc>
          <w:tcPr>
            <w:tcW w:w="1580" w:type="dxa"/>
            <w:tcBorders>
              <w:top w:val="nil"/>
              <w:left w:val="single" w:sz="8" w:space="0" w:color="auto"/>
              <w:bottom w:val="nil"/>
              <w:right w:val="single" w:sz="8" w:space="0" w:color="auto"/>
            </w:tcBorders>
            <w:vAlign w:val="bottom"/>
          </w:tcPr>
          <w:p w14:paraId="1664A5D4" w14:textId="77777777" w:rsidR="005F3D07" w:rsidRPr="005F3D07" w:rsidRDefault="005F3D07" w:rsidP="00154BA4">
            <w:pPr>
              <w:widowControl/>
              <w:autoSpaceDE/>
              <w:autoSpaceDN/>
              <w:adjustRightInd/>
              <w:jc w:val="both"/>
              <w:rPr>
                <w:rFonts w:ascii="Times New Roman" w:eastAsia="Times New Roman" w:hAnsi="Times New Roman"/>
              </w:rPr>
            </w:pPr>
          </w:p>
        </w:tc>
        <w:tc>
          <w:tcPr>
            <w:tcW w:w="3230" w:type="dxa"/>
            <w:tcBorders>
              <w:top w:val="nil"/>
              <w:left w:val="nil"/>
              <w:bottom w:val="nil"/>
              <w:right w:val="single" w:sz="8" w:space="0" w:color="auto"/>
            </w:tcBorders>
            <w:shd w:val="clear" w:color="auto" w:fill="E4E7F2"/>
            <w:vAlign w:val="bottom"/>
            <w:hideMark/>
          </w:tcPr>
          <w:p w14:paraId="2E3A6EBD" w14:textId="77777777" w:rsidR="005F3D07" w:rsidRPr="005F3D07" w:rsidRDefault="005F3D07" w:rsidP="00154BA4">
            <w:pPr>
              <w:widowControl/>
              <w:autoSpaceDE/>
              <w:autoSpaceDN/>
              <w:adjustRightInd/>
              <w:ind w:left="60"/>
              <w:rPr>
                <w:rFonts w:eastAsia="Arial"/>
              </w:rPr>
            </w:pPr>
            <w:r w:rsidRPr="005F3D07">
              <w:rPr>
                <w:rFonts w:eastAsia="Arial"/>
              </w:rPr>
              <w:t>and certain other</w:t>
            </w:r>
          </w:p>
        </w:tc>
        <w:tc>
          <w:tcPr>
            <w:tcW w:w="4405" w:type="dxa"/>
            <w:tcBorders>
              <w:top w:val="nil"/>
              <w:left w:val="nil"/>
              <w:bottom w:val="nil"/>
              <w:right w:val="single" w:sz="8" w:space="0" w:color="auto"/>
            </w:tcBorders>
            <w:vAlign w:val="bottom"/>
          </w:tcPr>
          <w:p w14:paraId="12B70F65" w14:textId="77777777" w:rsidR="005F3D07" w:rsidRPr="005F3D07" w:rsidRDefault="005F3D07" w:rsidP="00154BA4">
            <w:pPr>
              <w:widowControl/>
              <w:autoSpaceDE/>
              <w:autoSpaceDN/>
              <w:adjustRightInd/>
              <w:jc w:val="both"/>
              <w:rPr>
                <w:rFonts w:ascii="Times New Roman" w:eastAsia="Times New Roman" w:hAnsi="Times New Roman"/>
              </w:rPr>
            </w:pPr>
          </w:p>
        </w:tc>
      </w:tr>
      <w:tr w:rsidR="005F3D07" w:rsidRPr="005F3D07" w14:paraId="0360405E" w14:textId="77777777" w:rsidTr="00490B6F">
        <w:trPr>
          <w:jc w:val="center"/>
        </w:trPr>
        <w:tc>
          <w:tcPr>
            <w:tcW w:w="1580" w:type="dxa"/>
            <w:tcBorders>
              <w:top w:val="nil"/>
              <w:left w:val="single" w:sz="8" w:space="0" w:color="auto"/>
              <w:bottom w:val="nil"/>
              <w:right w:val="single" w:sz="8" w:space="0" w:color="auto"/>
            </w:tcBorders>
            <w:vAlign w:val="bottom"/>
          </w:tcPr>
          <w:p w14:paraId="2173A942" w14:textId="77777777" w:rsidR="005F3D07" w:rsidRPr="005F3D07" w:rsidRDefault="005F3D07" w:rsidP="00154BA4">
            <w:pPr>
              <w:widowControl/>
              <w:autoSpaceDE/>
              <w:autoSpaceDN/>
              <w:adjustRightInd/>
              <w:jc w:val="both"/>
              <w:rPr>
                <w:rFonts w:ascii="Times New Roman" w:eastAsia="Times New Roman" w:hAnsi="Times New Roman"/>
              </w:rPr>
            </w:pPr>
          </w:p>
        </w:tc>
        <w:tc>
          <w:tcPr>
            <w:tcW w:w="3230" w:type="dxa"/>
            <w:tcBorders>
              <w:top w:val="nil"/>
              <w:left w:val="nil"/>
              <w:bottom w:val="nil"/>
              <w:right w:val="single" w:sz="8" w:space="0" w:color="auto"/>
            </w:tcBorders>
            <w:shd w:val="clear" w:color="auto" w:fill="E4E7F2"/>
            <w:vAlign w:val="bottom"/>
            <w:hideMark/>
          </w:tcPr>
          <w:p w14:paraId="6D310464" w14:textId="77777777" w:rsidR="005F3D07" w:rsidRPr="005F3D07" w:rsidRDefault="005F3D07" w:rsidP="00154BA4">
            <w:pPr>
              <w:widowControl/>
              <w:autoSpaceDE/>
              <w:autoSpaceDN/>
              <w:adjustRightInd/>
              <w:ind w:left="60"/>
              <w:rPr>
                <w:rFonts w:eastAsia="Arial"/>
              </w:rPr>
            </w:pPr>
            <w:r w:rsidRPr="005F3D07">
              <w:rPr>
                <w:rFonts w:eastAsia="Arial"/>
              </w:rPr>
              <w:t>rules apply</w:t>
            </w:r>
          </w:p>
        </w:tc>
        <w:tc>
          <w:tcPr>
            <w:tcW w:w="4405" w:type="dxa"/>
            <w:tcBorders>
              <w:top w:val="nil"/>
              <w:left w:val="nil"/>
              <w:bottom w:val="nil"/>
              <w:right w:val="single" w:sz="8" w:space="0" w:color="auto"/>
            </w:tcBorders>
            <w:vAlign w:val="bottom"/>
          </w:tcPr>
          <w:p w14:paraId="0C82721B" w14:textId="77777777" w:rsidR="005F3D07" w:rsidRPr="005F3D07" w:rsidRDefault="005F3D07" w:rsidP="00154BA4">
            <w:pPr>
              <w:widowControl/>
              <w:autoSpaceDE/>
              <w:autoSpaceDN/>
              <w:adjustRightInd/>
              <w:jc w:val="both"/>
              <w:rPr>
                <w:rFonts w:ascii="Times New Roman" w:eastAsia="Times New Roman" w:hAnsi="Times New Roman"/>
              </w:rPr>
            </w:pPr>
          </w:p>
        </w:tc>
      </w:tr>
      <w:tr w:rsidR="005F3D07" w:rsidRPr="005F3D07" w14:paraId="31957FF3" w14:textId="77777777" w:rsidTr="00490B6F">
        <w:trPr>
          <w:jc w:val="center"/>
        </w:trPr>
        <w:tc>
          <w:tcPr>
            <w:tcW w:w="1580" w:type="dxa"/>
            <w:tcBorders>
              <w:top w:val="nil"/>
              <w:left w:val="single" w:sz="8" w:space="0" w:color="auto"/>
              <w:bottom w:val="single" w:sz="8" w:space="0" w:color="auto"/>
              <w:right w:val="single" w:sz="8" w:space="0" w:color="auto"/>
            </w:tcBorders>
            <w:vAlign w:val="bottom"/>
          </w:tcPr>
          <w:p w14:paraId="1E91FF5D" w14:textId="77777777" w:rsidR="005F3D07" w:rsidRPr="005F3D07" w:rsidRDefault="005F3D07" w:rsidP="00154BA4">
            <w:pPr>
              <w:widowControl/>
              <w:autoSpaceDE/>
              <w:autoSpaceDN/>
              <w:adjustRightInd/>
              <w:jc w:val="both"/>
              <w:rPr>
                <w:rFonts w:ascii="Times New Roman" w:eastAsia="Times New Roman" w:hAnsi="Times New Roman"/>
              </w:rPr>
            </w:pPr>
          </w:p>
        </w:tc>
        <w:tc>
          <w:tcPr>
            <w:tcW w:w="3230" w:type="dxa"/>
            <w:tcBorders>
              <w:top w:val="nil"/>
              <w:left w:val="nil"/>
              <w:bottom w:val="single" w:sz="8" w:space="0" w:color="auto"/>
              <w:right w:val="single" w:sz="8" w:space="0" w:color="auto"/>
            </w:tcBorders>
            <w:shd w:val="clear" w:color="auto" w:fill="E4E7F2"/>
            <w:vAlign w:val="bottom"/>
            <w:hideMark/>
          </w:tcPr>
          <w:p w14:paraId="61FE4283" w14:textId="70BA52AF" w:rsidR="005F3D07" w:rsidRPr="005F3D07" w:rsidRDefault="005F3D07" w:rsidP="00154BA4">
            <w:pPr>
              <w:widowControl/>
              <w:autoSpaceDE/>
              <w:autoSpaceDN/>
              <w:adjustRightInd/>
              <w:ind w:left="60"/>
              <w:rPr>
                <w:rFonts w:eastAsia="Arial"/>
              </w:rPr>
            </w:pPr>
            <w:r w:rsidRPr="005F3D07">
              <w:rPr>
                <w:rFonts w:eastAsia="Arial"/>
              </w:rPr>
              <w:t>(</w:t>
            </w:r>
            <w:r w:rsidRPr="004A61B7">
              <w:rPr>
                <w:rFonts w:eastAsia="Arial"/>
                <w:bCs/>
              </w:rPr>
              <w:t xml:space="preserve">see </w:t>
            </w:r>
            <w:hyperlink r:id="rId75" w:anchor=":~:text=Specific%20rules%20for%20care%20and%20support%20contracts%20between%20%C2%A350%2C000%20and%20%C2%A3663%2C450%20%2D%20award%20without%20advertising" w:history="1">
              <w:r w:rsidRPr="004A61B7">
                <w:rPr>
                  <w:rStyle w:val="Hyperlink"/>
                  <w:rFonts w:eastAsia="Arial"/>
                  <w:bCs/>
                </w:rPr>
                <w:t>paragraph 8.12 of Guidance on the Procurement of Care and Support Services 2016 (Best-Practice</w:t>
              </w:r>
            </w:hyperlink>
            <w:r w:rsidRPr="005F3D07">
              <w:rPr>
                <w:rFonts w:eastAsia="Arial"/>
              </w:rPr>
              <w:t>).</w:t>
            </w:r>
          </w:p>
        </w:tc>
        <w:tc>
          <w:tcPr>
            <w:tcW w:w="4405" w:type="dxa"/>
            <w:tcBorders>
              <w:top w:val="nil"/>
              <w:left w:val="nil"/>
              <w:bottom w:val="single" w:sz="8" w:space="0" w:color="auto"/>
              <w:right w:val="single" w:sz="8" w:space="0" w:color="auto"/>
            </w:tcBorders>
            <w:vAlign w:val="bottom"/>
          </w:tcPr>
          <w:p w14:paraId="724A907A" w14:textId="77777777" w:rsidR="005F3D07" w:rsidRPr="005F3D07" w:rsidRDefault="005F3D07" w:rsidP="00154BA4">
            <w:pPr>
              <w:widowControl/>
              <w:autoSpaceDE/>
              <w:autoSpaceDN/>
              <w:adjustRightInd/>
              <w:jc w:val="both"/>
              <w:rPr>
                <w:rFonts w:ascii="Times New Roman" w:eastAsia="Times New Roman" w:hAnsi="Times New Roman"/>
              </w:rPr>
            </w:pPr>
          </w:p>
        </w:tc>
      </w:tr>
    </w:tbl>
    <w:p w14:paraId="55A96FD1" w14:textId="3DC018D2" w:rsidR="005F3D07" w:rsidRPr="00243423" w:rsidRDefault="00B30D70" w:rsidP="00243423">
      <w:pPr>
        <w:widowControl/>
        <w:autoSpaceDE/>
        <w:autoSpaceDN/>
        <w:adjustRightInd/>
        <w:ind w:left="426"/>
        <w:rPr>
          <w:rFonts w:eastAsia="Arial"/>
          <w:b/>
          <w:i/>
          <w:iCs/>
        </w:rPr>
      </w:pPr>
      <w:r w:rsidRPr="00243423">
        <w:rPr>
          <w:rFonts w:eastAsia="Arial"/>
          <w:b/>
          <w:i/>
          <w:iCs/>
        </w:rPr>
        <w:t>Diagram 3</w:t>
      </w:r>
      <w:r w:rsidR="00243423">
        <w:rPr>
          <w:rFonts w:eastAsia="Arial"/>
          <w:b/>
          <w:i/>
          <w:iCs/>
        </w:rPr>
        <w:t xml:space="preserve"> </w:t>
      </w:r>
      <w:r w:rsidR="00243423" w:rsidRPr="00243423">
        <w:rPr>
          <w:rFonts w:eastAsia="Arial"/>
          <w:b/>
          <w:i/>
          <w:iCs/>
        </w:rPr>
        <w:t>Care and Support T</w:t>
      </w:r>
      <w:r w:rsidRPr="00243423">
        <w:rPr>
          <w:rFonts w:eastAsia="Arial"/>
          <w:b/>
          <w:i/>
          <w:iCs/>
        </w:rPr>
        <w:t>hreshold</w:t>
      </w:r>
      <w:r w:rsidR="00243423" w:rsidRPr="00243423">
        <w:rPr>
          <w:rFonts w:eastAsia="Arial"/>
          <w:b/>
          <w:i/>
          <w:iCs/>
        </w:rPr>
        <w:t>s</w:t>
      </w:r>
    </w:p>
    <w:p w14:paraId="00E7D29F" w14:textId="77777777" w:rsidR="000C21D1" w:rsidRDefault="000C21D1">
      <w:pPr>
        <w:widowControl/>
        <w:autoSpaceDE/>
        <w:autoSpaceDN/>
        <w:adjustRightInd/>
        <w:spacing w:after="200" w:line="276" w:lineRule="auto"/>
        <w:rPr>
          <w:rFonts w:eastAsia="Arial"/>
          <w:b/>
          <w:sz w:val="24"/>
        </w:rPr>
      </w:pPr>
      <w:r>
        <w:rPr>
          <w:rFonts w:eastAsia="Arial"/>
          <w:b/>
          <w:sz w:val="24"/>
        </w:rPr>
        <w:br w:type="page"/>
      </w:r>
    </w:p>
    <w:p w14:paraId="60338D99" w14:textId="4F801D10" w:rsidR="005F3D07" w:rsidRPr="005F3D07" w:rsidRDefault="005F3D07" w:rsidP="00154BA4">
      <w:pPr>
        <w:widowControl/>
        <w:autoSpaceDE/>
        <w:autoSpaceDN/>
        <w:adjustRightInd/>
        <w:ind w:left="6" w:firstLine="136"/>
        <w:rPr>
          <w:rFonts w:eastAsia="Arial"/>
          <w:b/>
          <w:sz w:val="24"/>
        </w:rPr>
      </w:pPr>
      <w:r w:rsidRPr="005F3D07">
        <w:rPr>
          <w:rFonts w:eastAsia="Arial"/>
          <w:b/>
          <w:sz w:val="24"/>
        </w:rPr>
        <w:lastRenderedPageBreak/>
        <w:t>Risk of legal challenge for breach of the procurement rules</w:t>
      </w:r>
    </w:p>
    <w:p w14:paraId="34CC1D45" w14:textId="77777777" w:rsidR="005F3D07" w:rsidRPr="005F3D07" w:rsidRDefault="005F3D07" w:rsidP="00154BA4">
      <w:pPr>
        <w:widowControl/>
        <w:tabs>
          <w:tab w:val="left" w:pos="284"/>
        </w:tabs>
        <w:autoSpaceDE/>
        <w:autoSpaceDN/>
        <w:adjustRightInd/>
        <w:jc w:val="both"/>
        <w:rPr>
          <w:rFonts w:eastAsia="Times New Roman"/>
        </w:rPr>
      </w:pPr>
    </w:p>
    <w:p w14:paraId="158BAF1E" w14:textId="26DBFF4B" w:rsidR="005F3D07" w:rsidRPr="005F3D07" w:rsidRDefault="005F3D07" w:rsidP="00154BA4">
      <w:pPr>
        <w:widowControl/>
        <w:autoSpaceDE/>
        <w:autoSpaceDN/>
        <w:adjustRightInd/>
        <w:ind w:left="142" w:right="266"/>
        <w:jc w:val="both"/>
        <w:rPr>
          <w:rFonts w:eastAsia="Arial"/>
          <w:color w:val="002A7C"/>
        </w:rPr>
      </w:pPr>
      <w:r w:rsidRPr="005F3D07">
        <w:rPr>
          <w:rFonts w:eastAsia="Arial"/>
        </w:rPr>
        <w:t xml:space="preserve">A public body should assess the risk of legal challenge if it decides not to advertise the requirement and proceeds to award the contract or framework agreement without competition. A legal challenge may have serious implications for procurement activity and future service delivery. For example, for a ‘light-touch’ contract with a value of at least £663,540, if a court grants an ineffectiveness order together with damages, legal costs and/or compensation, this may divert monies from service provision and may cause significant disruption and uncertainty to people who use services. Also, standstill rules apply to care and support contracts of that value. The relevant legislation is </w:t>
      </w:r>
      <w:hyperlink r:id="rId76" w:history="1">
        <w:r w:rsidRPr="005F3D07">
          <w:rPr>
            <w:rFonts w:eastAsia="Arial"/>
            <w:color w:val="002A7C"/>
            <w:u w:val="single"/>
          </w:rPr>
          <w:t>part 3 of the Public Contracts (Scotland)</w:t>
        </w:r>
      </w:hyperlink>
      <w:r w:rsidRPr="005F3D07">
        <w:rPr>
          <w:rFonts w:eastAsia="Arial"/>
        </w:rPr>
        <w:t xml:space="preserve"> </w:t>
      </w:r>
      <w:hyperlink r:id="rId77" w:history="1">
        <w:r w:rsidRPr="005F3D07">
          <w:rPr>
            <w:rFonts w:eastAsia="Arial"/>
            <w:color w:val="002A7C"/>
            <w:u w:val="single"/>
          </w:rPr>
          <w:t>Regulations 2015</w:t>
        </w:r>
      </w:hyperlink>
      <w:r w:rsidRPr="005F3D07">
        <w:rPr>
          <w:rFonts w:eastAsia="Arial"/>
          <w:color w:val="000000"/>
        </w:rPr>
        <w:t>.</w:t>
      </w:r>
    </w:p>
    <w:p w14:paraId="2AC9DD94" w14:textId="77777777" w:rsidR="005F3D07" w:rsidRPr="005F3D07" w:rsidRDefault="005F3D07" w:rsidP="00154BA4">
      <w:pPr>
        <w:widowControl/>
        <w:autoSpaceDE/>
        <w:autoSpaceDN/>
        <w:adjustRightInd/>
        <w:jc w:val="both"/>
        <w:rPr>
          <w:rFonts w:eastAsia="Arial"/>
        </w:rPr>
      </w:pPr>
    </w:p>
    <w:p w14:paraId="2A6FFFEF" w14:textId="77777777" w:rsidR="005F3D07" w:rsidRPr="005F3D07" w:rsidRDefault="005F3D07" w:rsidP="00154BA4">
      <w:pPr>
        <w:widowControl/>
        <w:autoSpaceDE/>
        <w:autoSpaceDN/>
        <w:adjustRightInd/>
        <w:ind w:left="142" w:right="300"/>
        <w:rPr>
          <w:rFonts w:eastAsia="Arial"/>
          <w:b/>
          <w:sz w:val="24"/>
        </w:rPr>
      </w:pPr>
      <w:r w:rsidRPr="005F3D07">
        <w:rPr>
          <w:rFonts w:eastAsia="Arial"/>
          <w:b/>
          <w:sz w:val="24"/>
        </w:rPr>
        <w:t xml:space="preserve">Application of legal remedies to contracts and framework agreements services covered under the ‘light-touch’ </w:t>
      </w:r>
      <w:proofErr w:type="gramStart"/>
      <w:r w:rsidRPr="005F3D07">
        <w:rPr>
          <w:rFonts w:eastAsia="Arial"/>
          <w:b/>
          <w:sz w:val="24"/>
        </w:rPr>
        <w:t>regime</w:t>
      </w:r>
      <w:proofErr w:type="gramEnd"/>
    </w:p>
    <w:p w14:paraId="25BA47F8" w14:textId="77777777" w:rsidR="005F3D07" w:rsidRPr="005F3D07" w:rsidRDefault="005F3D07" w:rsidP="00154BA4">
      <w:pPr>
        <w:widowControl/>
        <w:autoSpaceDE/>
        <w:autoSpaceDN/>
        <w:adjustRightInd/>
        <w:ind w:left="142"/>
        <w:jc w:val="both"/>
        <w:rPr>
          <w:rFonts w:eastAsia="Arial"/>
        </w:rPr>
      </w:pPr>
    </w:p>
    <w:p w14:paraId="7667CE41" w14:textId="77777777" w:rsidR="005F3D07" w:rsidRPr="005F3D07" w:rsidRDefault="005F3D07" w:rsidP="00154BA4">
      <w:pPr>
        <w:widowControl/>
        <w:tabs>
          <w:tab w:val="left" w:pos="0"/>
        </w:tabs>
        <w:autoSpaceDE/>
        <w:autoSpaceDN/>
        <w:adjustRightInd/>
        <w:ind w:left="142" w:right="23"/>
        <w:jc w:val="both"/>
        <w:rPr>
          <w:rFonts w:eastAsia="Arial"/>
        </w:rPr>
      </w:pPr>
      <w:r w:rsidRPr="005F3D07">
        <w:rPr>
          <w:rFonts w:eastAsia="Arial"/>
        </w:rPr>
        <w:t>The award of a contract or framework agreement for one of these services may be challenged on the basis that a public body has failed to ensure publication of the contract opportunity on the OJEU and follow a procedure sufficient to ensure observance of the TFEU fundamental principles. In relation to a contract or framework agreement worth at least £663,540such a challenge would be pursued as a commercial action.</w:t>
      </w:r>
    </w:p>
    <w:p w14:paraId="076099AA" w14:textId="77777777" w:rsidR="005F3D07" w:rsidRPr="005F3D07" w:rsidRDefault="005F3D07" w:rsidP="00154BA4">
      <w:pPr>
        <w:widowControl/>
        <w:autoSpaceDE/>
        <w:autoSpaceDN/>
        <w:adjustRightInd/>
        <w:ind w:left="142"/>
        <w:jc w:val="both"/>
        <w:rPr>
          <w:rFonts w:eastAsia="Arial"/>
          <w:sz w:val="24"/>
        </w:rPr>
      </w:pPr>
    </w:p>
    <w:p w14:paraId="65300C50" w14:textId="77777777" w:rsidR="005F3D07" w:rsidRPr="005F3D07" w:rsidRDefault="005F3D07" w:rsidP="00154BA4">
      <w:pPr>
        <w:widowControl/>
        <w:tabs>
          <w:tab w:val="left" w:pos="0"/>
        </w:tabs>
        <w:autoSpaceDE/>
        <w:autoSpaceDN/>
        <w:adjustRightInd/>
        <w:ind w:left="142" w:right="-46"/>
        <w:rPr>
          <w:rFonts w:eastAsia="Arial"/>
          <w:b/>
          <w:sz w:val="24"/>
        </w:rPr>
      </w:pPr>
      <w:bookmarkStart w:id="185" w:name="page48"/>
      <w:bookmarkEnd w:id="185"/>
      <w:r w:rsidRPr="005F3D07">
        <w:rPr>
          <w:rFonts w:eastAsia="Arial"/>
          <w:b/>
          <w:sz w:val="24"/>
        </w:rPr>
        <w:t xml:space="preserve">Specific rules for care and support contracts between £50,000 and €750,000 – award </w:t>
      </w:r>
      <w:r w:rsidRPr="005F3D07">
        <w:rPr>
          <w:rFonts w:eastAsia="Arial"/>
          <w:b/>
          <w:sz w:val="24"/>
          <w:u w:val="single"/>
        </w:rPr>
        <w:t>with</w:t>
      </w:r>
      <w:r w:rsidRPr="005F3D07">
        <w:rPr>
          <w:rFonts w:eastAsia="Arial"/>
          <w:b/>
          <w:sz w:val="24"/>
        </w:rPr>
        <w:t xml:space="preserve"> advertising</w:t>
      </w:r>
    </w:p>
    <w:p w14:paraId="7F554063" w14:textId="77777777" w:rsidR="005F3D07" w:rsidRPr="005F3D07" w:rsidRDefault="005F3D07" w:rsidP="00154BA4">
      <w:pPr>
        <w:widowControl/>
        <w:tabs>
          <w:tab w:val="left" w:pos="0"/>
        </w:tabs>
        <w:autoSpaceDE/>
        <w:autoSpaceDN/>
        <w:adjustRightInd/>
        <w:ind w:left="142" w:right="-46"/>
        <w:jc w:val="both"/>
        <w:rPr>
          <w:rFonts w:eastAsia="Times New Roman"/>
        </w:rPr>
      </w:pPr>
    </w:p>
    <w:p w14:paraId="04940251" w14:textId="77777777" w:rsidR="005F3D07" w:rsidRPr="005F3D07" w:rsidRDefault="005F3D07" w:rsidP="00154BA4">
      <w:pPr>
        <w:widowControl/>
        <w:autoSpaceDE/>
        <w:autoSpaceDN/>
        <w:adjustRightInd/>
        <w:ind w:left="142" w:right="-45"/>
        <w:jc w:val="both"/>
        <w:rPr>
          <w:rFonts w:eastAsia="Arial"/>
        </w:rPr>
      </w:pPr>
      <w:r w:rsidRPr="005F3D07">
        <w:rPr>
          <w:rFonts w:eastAsia="Arial"/>
        </w:rPr>
        <w:t xml:space="preserve">For contracts or framework agreements with a value of £50,000 or more, but less than £663,540, an organisation should decide, on a case-by-case basis, </w:t>
      </w:r>
      <w:proofErr w:type="gramStart"/>
      <w:r w:rsidRPr="005F3D07">
        <w:rPr>
          <w:rFonts w:eastAsia="Arial"/>
        </w:rPr>
        <w:t>whether or not</w:t>
      </w:r>
      <w:proofErr w:type="gramEnd"/>
      <w:r w:rsidRPr="005F3D07">
        <w:rPr>
          <w:rFonts w:eastAsia="Arial"/>
        </w:rPr>
        <w:t xml:space="preserve"> to seek offers in relation to the proposed contract.</w:t>
      </w:r>
    </w:p>
    <w:p w14:paraId="3D2983B7" w14:textId="77777777" w:rsidR="005F3D07" w:rsidRPr="005F3D07" w:rsidRDefault="005F3D07" w:rsidP="00154BA4">
      <w:pPr>
        <w:widowControl/>
        <w:tabs>
          <w:tab w:val="left" w:pos="0"/>
        </w:tabs>
        <w:autoSpaceDE/>
        <w:autoSpaceDN/>
        <w:adjustRightInd/>
        <w:ind w:right="-46"/>
        <w:jc w:val="both"/>
        <w:rPr>
          <w:rFonts w:eastAsia="Arial"/>
        </w:rPr>
      </w:pPr>
    </w:p>
    <w:p w14:paraId="7CAED659" w14:textId="77777777" w:rsidR="005F3D07" w:rsidRPr="005F3D07" w:rsidRDefault="005F3D07" w:rsidP="00154BA4">
      <w:pPr>
        <w:widowControl/>
        <w:autoSpaceDE/>
        <w:autoSpaceDN/>
        <w:adjustRightInd/>
        <w:ind w:left="142" w:right="-45"/>
        <w:jc w:val="both"/>
        <w:rPr>
          <w:rFonts w:eastAsia="Arial"/>
        </w:rPr>
      </w:pPr>
      <w:r w:rsidRPr="005F3D07">
        <w:rPr>
          <w:rFonts w:eastAsia="Arial"/>
        </w:rPr>
        <w:t xml:space="preserve">The flowchart at the end of this document provides some illustration of the sort of things that might be considered by an organisation when deciding whether to seek offers for contracts of this value. </w:t>
      </w:r>
      <w:proofErr w:type="gramStart"/>
      <w:r w:rsidRPr="005F3D07">
        <w:rPr>
          <w:rFonts w:eastAsia="Arial"/>
        </w:rPr>
        <w:t>A number of</w:t>
      </w:r>
      <w:proofErr w:type="gramEnd"/>
      <w:r w:rsidRPr="005F3D07">
        <w:rPr>
          <w:rFonts w:eastAsia="Arial"/>
        </w:rPr>
        <w:t xml:space="preserve"> factors may influence this decision, as explained below, but are not limited to:</w:t>
      </w:r>
    </w:p>
    <w:p w14:paraId="7F1F647F" w14:textId="77777777" w:rsidR="005F3D07" w:rsidRPr="00F56E62" w:rsidRDefault="005F3D07" w:rsidP="00154BA4">
      <w:pPr>
        <w:pStyle w:val="ListParagraph"/>
        <w:numPr>
          <w:ilvl w:val="2"/>
          <w:numId w:val="44"/>
        </w:numPr>
        <w:kinsoku w:val="0"/>
        <w:overflowPunct w:val="0"/>
        <w:ind w:left="709" w:right="-16" w:hanging="283"/>
        <w:rPr>
          <w:sz w:val="22"/>
          <w:szCs w:val="22"/>
        </w:rPr>
      </w:pPr>
      <w:r w:rsidRPr="00F56E62">
        <w:rPr>
          <w:sz w:val="22"/>
          <w:szCs w:val="22"/>
        </w:rPr>
        <w:t xml:space="preserve">the estimated value of the </w:t>
      </w:r>
      <w:proofErr w:type="gramStart"/>
      <w:r w:rsidRPr="00F56E62">
        <w:rPr>
          <w:sz w:val="22"/>
          <w:szCs w:val="22"/>
        </w:rPr>
        <w:t>contract;</w:t>
      </w:r>
      <w:proofErr w:type="gramEnd"/>
    </w:p>
    <w:p w14:paraId="4F3B2937" w14:textId="77777777" w:rsidR="005F3D07" w:rsidRPr="00F56E62" w:rsidRDefault="005F3D07" w:rsidP="00154BA4">
      <w:pPr>
        <w:pStyle w:val="ListParagraph"/>
        <w:numPr>
          <w:ilvl w:val="2"/>
          <w:numId w:val="44"/>
        </w:numPr>
        <w:kinsoku w:val="0"/>
        <w:overflowPunct w:val="0"/>
        <w:ind w:left="709" w:right="-16" w:hanging="283"/>
        <w:rPr>
          <w:sz w:val="22"/>
          <w:szCs w:val="22"/>
        </w:rPr>
      </w:pPr>
      <w:r w:rsidRPr="00F56E62">
        <w:rPr>
          <w:sz w:val="22"/>
          <w:szCs w:val="22"/>
        </w:rPr>
        <w:t xml:space="preserve">the application of the procurement rules, procurement policy and benefits and risks to people who use services and service </w:t>
      </w:r>
      <w:proofErr w:type="gramStart"/>
      <w:r w:rsidRPr="00F56E62">
        <w:rPr>
          <w:sz w:val="22"/>
          <w:szCs w:val="22"/>
        </w:rPr>
        <w:t>delivery;</w:t>
      </w:r>
      <w:proofErr w:type="gramEnd"/>
    </w:p>
    <w:p w14:paraId="106D2E22" w14:textId="77777777" w:rsidR="005F3D07" w:rsidRPr="00F56E62" w:rsidRDefault="005F3D07" w:rsidP="00154BA4">
      <w:pPr>
        <w:pStyle w:val="ListParagraph"/>
        <w:numPr>
          <w:ilvl w:val="2"/>
          <w:numId w:val="44"/>
        </w:numPr>
        <w:kinsoku w:val="0"/>
        <w:overflowPunct w:val="0"/>
        <w:ind w:left="709" w:right="-16" w:hanging="283"/>
        <w:rPr>
          <w:sz w:val="22"/>
          <w:szCs w:val="22"/>
        </w:rPr>
      </w:pPr>
      <w:r w:rsidRPr="00F56E62">
        <w:rPr>
          <w:sz w:val="22"/>
          <w:szCs w:val="22"/>
        </w:rPr>
        <w:t>application of local financial regulations and standing orders; and</w:t>
      </w:r>
    </w:p>
    <w:p w14:paraId="66E4BA27" w14:textId="77777777" w:rsidR="005F3D07" w:rsidRPr="00F56E62" w:rsidRDefault="005F3D07" w:rsidP="00154BA4">
      <w:pPr>
        <w:pStyle w:val="ListParagraph"/>
        <w:numPr>
          <w:ilvl w:val="2"/>
          <w:numId w:val="44"/>
        </w:numPr>
        <w:kinsoku w:val="0"/>
        <w:overflowPunct w:val="0"/>
        <w:ind w:left="709" w:right="-16" w:hanging="283"/>
        <w:rPr>
          <w:sz w:val="22"/>
          <w:szCs w:val="22"/>
        </w:rPr>
      </w:pPr>
      <w:r w:rsidRPr="00F56E62">
        <w:rPr>
          <w:sz w:val="22"/>
          <w:szCs w:val="22"/>
        </w:rPr>
        <w:t>the specifics of the sector concerned (for example, the size and structure of the market and commercial practices).</w:t>
      </w:r>
    </w:p>
    <w:p w14:paraId="6FC651CB" w14:textId="77777777" w:rsidR="005F3D07" w:rsidRPr="005F3D07" w:rsidRDefault="005F3D07" w:rsidP="00154BA4">
      <w:pPr>
        <w:widowControl/>
        <w:autoSpaceDE/>
        <w:autoSpaceDN/>
        <w:adjustRightInd/>
        <w:ind w:left="142" w:right="-45"/>
        <w:jc w:val="both"/>
        <w:rPr>
          <w:rFonts w:eastAsia="Arial"/>
        </w:rPr>
      </w:pPr>
    </w:p>
    <w:p w14:paraId="02CF887B" w14:textId="1B8DEF6E" w:rsidR="005F3D07" w:rsidRPr="005F3D07" w:rsidRDefault="005F3D07" w:rsidP="00154BA4">
      <w:pPr>
        <w:widowControl/>
        <w:autoSpaceDE/>
        <w:autoSpaceDN/>
        <w:adjustRightInd/>
        <w:ind w:left="142" w:right="-45"/>
        <w:jc w:val="both"/>
        <w:rPr>
          <w:rFonts w:eastAsia="Arial"/>
          <w:color w:val="000000"/>
        </w:rPr>
      </w:pPr>
      <w:r w:rsidRPr="005F3D07">
        <w:rPr>
          <w:rFonts w:eastAsia="Arial"/>
        </w:rPr>
        <w:t xml:space="preserve">Where an organisation chooses to seek offers in relation to a contract, then as with all contracts with a value of £50,000 or more, it must be advertised on the </w:t>
      </w:r>
      <w:hyperlink r:id="rId78" w:history="1">
        <w:r w:rsidRPr="005F3D07">
          <w:rPr>
            <w:rFonts w:eastAsia="Arial"/>
            <w:color w:val="002A7C"/>
            <w:u w:val="single"/>
          </w:rPr>
          <w:t>Public Contracts Scotland (PCS) website</w:t>
        </w:r>
      </w:hyperlink>
      <w:r w:rsidRPr="005F3D07">
        <w:rPr>
          <w:rFonts w:eastAsia="Arial"/>
        </w:rPr>
        <w:t xml:space="preserve">. </w:t>
      </w:r>
      <w:proofErr w:type="gramStart"/>
      <w:r w:rsidRPr="005F3D07">
        <w:rPr>
          <w:rFonts w:eastAsia="Arial"/>
          <w:b/>
        </w:rPr>
        <w:t>All</w:t>
      </w:r>
      <w:r w:rsidRPr="005F3D07">
        <w:rPr>
          <w:rFonts w:eastAsia="Arial"/>
        </w:rPr>
        <w:t xml:space="preserve"> of</w:t>
      </w:r>
      <w:proofErr w:type="gramEnd"/>
      <w:r w:rsidRPr="005F3D07">
        <w:rPr>
          <w:rFonts w:eastAsia="Arial"/>
        </w:rPr>
        <w:t xml:space="preserve"> the provisions of</w:t>
      </w:r>
      <w:r w:rsidR="000C21D1">
        <w:rPr>
          <w:rFonts w:eastAsia="Arial"/>
        </w:rPr>
        <w:t xml:space="preserve"> </w:t>
      </w:r>
      <w:hyperlink r:id="rId79" w:history="1">
        <w:r w:rsidRPr="005F3D07">
          <w:rPr>
            <w:rFonts w:eastAsia="Arial"/>
            <w:color w:val="002A7C"/>
            <w:u w:val="single"/>
          </w:rPr>
          <w:t xml:space="preserve">the Act </w:t>
        </w:r>
      </w:hyperlink>
      <w:r w:rsidRPr="005F3D07">
        <w:rPr>
          <w:rFonts w:eastAsia="Arial"/>
          <w:color w:val="000000"/>
        </w:rPr>
        <w:t>will</w:t>
      </w:r>
      <w:r w:rsidRPr="005F3D07">
        <w:rPr>
          <w:rFonts w:eastAsia="Arial"/>
          <w:color w:val="002A7C"/>
        </w:rPr>
        <w:t xml:space="preserve"> </w:t>
      </w:r>
      <w:r w:rsidRPr="005F3D07">
        <w:rPr>
          <w:rFonts w:eastAsia="Arial"/>
          <w:color w:val="000000"/>
        </w:rPr>
        <w:t>apply in that case.</w:t>
      </w:r>
    </w:p>
    <w:p w14:paraId="6EB384B0" w14:textId="77777777" w:rsidR="005F3D07" w:rsidRPr="005F3D07" w:rsidRDefault="005F3D07" w:rsidP="00154BA4">
      <w:pPr>
        <w:widowControl/>
        <w:tabs>
          <w:tab w:val="left" w:pos="0"/>
        </w:tabs>
        <w:autoSpaceDE/>
        <w:autoSpaceDN/>
        <w:adjustRightInd/>
        <w:ind w:right="-46"/>
        <w:jc w:val="both"/>
        <w:rPr>
          <w:rFonts w:eastAsia="Arial"/>
        </w:rPr>
      </w:pPr>
    </w:p>
    <w:p w14:paraId="3D4F310D" w14:textId="7B7BF738" w:rsidR="005F3D07" w:rsidRPr="005F3D07" w:rsidRDefault="005F3D07" w:rsidP="00154BA4">
      <w:pPr>
        <w:widowControl/>
        <w:autoSpaceDE/>
        <w:autoSpaceDN/>
        <w:adjustRightInd/>
        <w:ind w:left="142" w:right="-46"/>
        <w:rPr>
          <w:rFonts w:eastAsia="Arial"/>
          <w:b/>
          <w:sz w:val="24"/>
        </w:rPr>
      </w:pPr>
      <w:r w:rsidRPr="005F3D07">
        <w:rPr>
          <w:rFonts w:eastAsia="Arial"/>
          <w:b/>
          <w:sz w:val="24"/>
        </w:rPr>
        <w:t xml:space="preserve">Specific rules for care and support contracts between £50,000 and </w:t>
      </w:r>
      <w:r w:rsidRPr="005F52A3">
        <w:rPr>
          <w:rFonts w:eastAsia="Arial"/>
          <w:b/>
          <w:bCs/>
        </w:rPr>
        <w:t>£663,540</w:t>
      </w:r>
      <w:r w:rsidR="005F52A3">
        <w:rPr>
          <w:rFonts w:eastAsia="Arial"/>
          <w:b/>
          <w:bCs/>
        </w:rPr>
        <w:t xml:space="preserve"> </w:t>
      </w:r>
      <w:r w:rsidRPr="005F3D07">
        <w:rPr>
          <w:rFonts w:eastAsia="Arial"/>
          <w:b/>
          <w:sz w:val="24"/>
        </w:rPr>
        <w:t xml:space="preserve">– award </w:t>
      </w:r>
      <w:r w:rsidRPr="005F3D07">
        <w:rPr>
          <w:rFonts w:eastAsia="Arial"/>
          <w:b/>
          <w:sz w:val="24"/>
          <w:u w:val="single"/>
        </w:rPr>
        <w:t>without</w:t>
      </w:r>
      <w:r w:rsidRPr="005F3D07">
        <w:rPr>
          <w:rFonts w:eastAsia="Arial"/>
          <w:b/>
          <w:sz w:val="24"/>
        </w:rPr>
        <w:t xml:space="preserve"> advertising</w:t>
      </w:r>
    </w:p>
    <w:p w14:paraId="22198FF9" w14:textId="77777777" w:rsidR="005F3D07" w:rsidRPr="005F3D07" w:rsidRDefault="005F3D07" w:rsidP="00154BA4">
      <w:pPr>
        <w:widowControl/>
        <w:tabs>
          <w:tab w:val="left" w:pos="0"/>
        </w:tabs>
        <w:autoSpaceDE/>
        <w:autoSpaceDN/>
        <w:adjustRightInd/>
        <w:ind w:right="-46"/>
        <w:jc w:val="both"/>
        <w:rPr>
          <w:rFonts w:eastAsia="Arial"/>
          <w:sz w:val="24"/>
        </w:rPr>
      </w:pPr>
    </w:p>
    <w:p w14:paraId="49B50B8A" w14:textId="77777777" w:rsidR="005F3D07" w:rsidRPr="005F3D07" w:rsidRDefault="005F3D07" w:rsidP="00154BA4">
      <w:pPr>
        <w:widowControl/>
        <w:autoSpaceDE/>
        <w:autoSpaceDN/>
        <w:adjustRightInd/>
        <w:ind w:left="142" w:right="180"/>
        <w:jc w:val="both"/>
        <w:rPr>
          <w:rFonts w:eastAsia="Arial"/>
        </w:rPr>
      </w:pPr>
      <w:r w:rsidRPr="005F3D07">
        <w:rPr>
          <w:rFonts w:eastAsia="Arial"/>
        </w:rPr>
        <w:t>Where an organisation decides to renew an existing contract, or to award a new contract without competition, it should ensure that:</w:t>
      </w:r>
    </w:p>
    <w:p w14:paraId="2C2DA176" w14:textId="77777777" w:rsidR="005F3D07" w:rsidRPr="003E290D" w:rsidRDefault="005F3D07" w:rsidP="00154BA4">
      <w:pPr>
        <w:pStyle w:val="ListParagraph"/>
        <w:numPr>
          <w:ilvl w:val="2"/>
          <w:numId w:val="44"/>
        </w:numPr>
        <w:kinsoku w:val="0"/>
        <w:overflowPunct w:val="0"/>
        <w:ind w:left="709" w:right="-16" w:hanging="283"/>
        <w:rPr>
          <w:sz w:val="22"/>
          <w:szCs w:val="22"/>
        </w:rPr>
      </w:pPr>
      <w:r w:rsidRPr="003E290D">
        <w:rPr>
          <w:sz w:val="22"/>
          <w:szCs w:val="22"/>
        </w:rPr>
        <w:t xml:space="preserve">its decision is based on sound and objective business reasons and that this is fully </w:t>
      </w:r>
      <w:proofErr w:type="gramStart"/>
      <w:r w:rsidRPr="003E290D">
        <w:rPr>
          <w:sz w:val="22"/>
          <w:szCs w:val="22"/>
        </w:rPr>
        <w:t>documented;</w:t>
      </w:r>
      <w:proofErr w:type="gramEnd"/>
    </w:p>
    <w:p w14:paraId="78936B4A" w14:textId="0297CFCB" w:rsidR="005F3D07" w:rsidRPr="003E290D" w:rsidRDefault="005F3D07" w:rsidP="00154BA4">
      <w:pPr>
        <w:pStyle w:val="ListParagraph"/>
        <w:numPr>
          <w:ilvl w:val="2"/>
          <w:numId w:val="44"/>
        </w:numPr>
        <w:kinsoku w:val="0"/>
        <w:overflowPunct w:val="0"/>
        <w:ind w:left="709" w:right="-16" w:hanging="283"/>
        <w:rPr>
          <w:sz w:val="22"/>
          <w:szCs w:val="22"/>
        </w:rPr>
      </w:pPr>
      <w:r w:rsidRPr="003E290D">
        <w:rPr>
          <w:sz w:val="22"/>
          <w:szCs w:val="22"/>
        </w:rPr>
        <w:t>its decision not to award the contract or framework agreement by competition is permissible (see threshold diagram</w:t>
      </w:r>
      <w:r w:rsidR="00243423">
        <w:rPr>
          <w:sz w:val="22"/>
          <w:szCs w:val="22"/>
        </w:rPr>
        <w:t xml:space="preserve"> 3</w:t>
      </w:r>
      <w:r w:rsidRPr="003E290D">
        <w:rPr>
          <w:sz w:val="22"/>
          <w:szCs w:val="22"/>
        </w:rPr>
        <w:t xml:space="preserve">) and compliant with the public procurement Regulations and the TFEU fundamental </w:t>
      </w:r>
      <w:proofErr w:type="gramStart"/>
      <w:r w:rsidRPr="003E290D">
        <w:rPr>
          <w:sz w:val="22"/>
          <w:szCs w:val="22"/>
        </w:rPr>
        <w:t>principles;</w:t>
      </w:r>
      <w:proofErr w:type="gramEnd"/>
    </w:p>
    <w:p w14:paraId="5C9C7FE0" w14:textId="77777777" w:rsidR="005F3D07" w:rsidRPr="003E290D" w:rsidRDefault="005F3D07" w:rsidP="00154BA4">
      <w:pPr>
        <w:pStyle w:val="ListParagraph"/>
        <w:numPr>
          <w:ilvl w:val="2"/>
          <w:numId w:val="44"/>
        </w:numPr>
        <w:kinsoku w:val="0"/>
        <w:overflowPunct w:val="0"/>
        <w:ind w:left="709" w:right="-16" w:hanging="283"/>
        <w:rPr>
          <w:sz w:val="22"/>
          <w:szCs w:val="22"/>
        </w:rPr>
      </w:pPr>
      <w:r w:rsidRPr="003E290D">
        <w:rPr>
          <w:sz w:val="22"/>
          <w:szCs w:val="22"/>
        </w:rPr>
        <w:t xml:space="preserve">its decision is consistent with local financial regulations and standing orders and local policy and procedures for the procurement for care and support </w:t>
      </w:r>
      <w:proofErr w:type="gramStart"/>
      <w:r w:rsidRPr="003E290D">
        <w:rPr>
          <w:sz w:val="22"/>
          <w:szCs w:val="22"/>
        </w:rPr>
        <w:t>services;</w:t>
      </w:r>
      <w:proofErr w:type="gramEnd"/>
    </w:p>
    <w:p w14:paraId="63F49D6E" w14:textId="77777777" w:rsidR="005F3D07" w:rsidRPr="003E290D" w:rsidRDefault="005F3D07" w:rsidP="00154BA4">
      <w:pPr>
        <w:pStyle w:val="ListParagraph"/>
        <w:numPr>
          <w:ilvl w:val="2"/>
          <w:numId w:val="44"/>
        </w:numPr>
        <w:kinsoku w:val="0"/>
        <w:overflowPunct w:val="0"/>
        <w:ind w:left="709" w:right="-16" w:hanging="283"/>
        <w:rPr>
          <w:sz w:val="22"/>
          <w:szCs w:val="22"/>
        </w:rPr>
      </w:pPr>
      <w:r w:rsidRPr="003E290D">
        <w:rPr>
          <w:sz w:val="22"/>
          <w:szCs w:val="22"/>
        </w:rPr>
        <w:t xml:space="preserve">it </w:t>
      </w:r>
      <w:proofErr w:type="gramStart"/>
      <w:r w:rsidRPr="003E290D">
        <w:rPr>
          <w:sz w:val="22"/>
          <w:szCs w:val="22"/>
        </w:rPr>
        <w:t>is able to</w:t>
      </w:r>
      <w:proofErr w:type="gramEnd"/>
      <w:r w:rsidRPr="003E290D">
        <w:rPr>
          <w:sz w:val="22"/>
          <w:szCs w:val="22"/>
        </w:rPr>
        <w:t xml:space="preserve"> demonstrate that best value has been achieved; and</w:t>
      </w:r>
    </w:p>
    <w:p w14:paraId="08C2499C" w14:textId="77777777" w:rsidR="005F3D07" w:rsidRPr="003E290D" w:rsidRDefault="005F3D07" w:rsidP="00154BA4">
      <w:pPr>
        <w:pStyle w:val="ListParagraph"/>
        <w:numPr>
          <w:ilvl w:val="2"/>
          <w:numId w:val="44"/>
        </w:numPr>
        <w:kinsoku w:val="0"/>
        <w:overflowPunct w:val="0"/>
        <w:ind w:left="709" w:right="-16" w:hanging="283"/>
        <w:rPr>
          <w:sz w:val="22"/>
          <w:szCs w:val="22"/>
        </w:rPr>
      </w:pPr>
      <w:r w:rsidRPr="003E290D">
        <w:rPr>
          <w:sz w:val="22"/>
          <w:szCs w:val="22"/>
        </w:rPr>
        <w:t>the decision is subject to regular review. For example, a decision not to advertise and tender a contract because of its low value will need to be reviewed should the total sum to be paid under that contract increase.</w:t>
      </w:r>
    </w:p>
    <w:p w14:paraId="19739A08" w14:textId="77777777" w:rsidR="005F3D07" w:rsidRPr="005F3D07" w:rsidRDefault="005F3D07" w:rsidP="00154BA4">
      <w:pPr>
        <w:widowControl/>
        <w:autoSpaceDE/>
        <w:autoSpaceDN/>
        <w:adjustRightInd/>
        <w:ind w:left="142" w:right="-46"/>
        <w:jc w:val="both"/>
        <w:rPr>
          <w:rFonts w:eastAsia="Arial"/>
        </w:rPr>
      </w:pPr>
      <w:r w:rsidRPr="005F3D07">
        <w:rPr>
          <w:rFonts w:eastAsia="Arial"/>
        </w:rPr>
        <w:lastRenderedPageBreak/>
        <w:t xml:space="preserve">For contracts of this value, an organisation may choose to award care or support contracts, or framework agreements, without seeking offers in relation to the proposed contract. This is consistent with the provisions of </w:t>
      </w:r>
      <w:hyperlink r:id="rId80" w:history="1">
        <w:r w:rsidRPr="005F3D07">
          <w:rPr>
            <w:rFonts w:eastAsia="Arial"/>
            <w:color w:val="002A7C"/>
            <w:u w:val="single"/>
          </w:rPr>
          <w:t>section 12 of the Act</w:t>
        </w:r>
        <w:r w:rsidRPr="005F3D07">
          <w:rPr>
            <w:rFonts w:eastAsia="Arial"/>
            <w:color w:val="0000FF"/>
            <w:u w:val="single"/>
          </w:rPr>
          <w:t xml:space="preserve"> </w:t>
        </w:r>
      </w:hyperlink>
      <w:r w:rsidRPr="005F3D07">
        <w:rPr>
          <w:rFonts w:eastAsia="Arial"/>
        </w:rPr>
        <w:t>and this best-practice guidance should be read together with that. Under the Act, there are some provisions that still apply when an organisation chooses to award without advertising. These are:</w:t>
      </w:r>
    </w:p>
    <w:p w14:paraId="02E8E307" w14:textId="77777777" w:rsidR="005F3D07" w:rsidRPr="005F3D07" w:rsidRDefault="005F3D07" w:rsidP="00154BA4">
      <w:pPr>
        <w:widowControl/>
        <w:autoSpaceDE/>
        <w:autoSpaceDN/>
        <w:adjustRightInd/>
        <w:ind w:left="142" w:right="-46"/>
        <w:jc w:val="both"/>
        <w:rPr>
          <w:rFonts w:eastAsia="Arial"/>
          <w:sz w:val="24"/>
          <w:szCs w:val="24"/>
        </w:rPr>
      </w:pPr>
    </w:p>
    <w:p w14:paraId="3B5A26E9" w14:textId="77777777" w:rsidR="005F3D07" w:rsidRPr="005F3D07" w:rsidRDefault="0000249B" w:rsidP="00154BA4">
      <w:pPr>
        <w:widowControl/>
        <w:numPr>
          <w:ilvl w:val="1"/>
          <w:numId w:val="64"/>
        </w:numPr>
        <w:autoSpaceDE/>
        <w:autoSpaceDN/>
        <w:adjustRightInd/>
        <w:ind w:left="709" w:right="-46" w:hanging="283"/>
        <w:jc w:val="both"/>
        <w:rPr>
          <w:rFonts w:eastAsia="Arial"/>
          <w:color w:val="002A7C"/>
        </w:rPr>
      </w:pPr>
      <w:hyperlink r:id="rId81" w:history="1">
        <w:r w:rsidR="005F3D07" w:rsidRPr="005F3D07">
          <w:rPr>
            <w:rFonts w:eastAsia="Arial"/>
            <w:color w:val="002A7C"/>
            <w:u w:val="single"/>
          </w:rPr>
          <w:t xml:space="preserve">Section 23(2) </w:t>
        </w:r>
      </w:hyperlink>
      <w:r w:rsidR="005F3D07" w:rsidRPr="005F3D07">
        <w:rPr>
          <w:rFonts w:eastAsia="Arial"/>
          <w:color w:val="002A7C"/>
        </w:rPr>
        <w:t>of the Act</w:t>
      </w:r>
      <w:r w:rsidR="005F3D07" w:rsidRPr="005F3D07">
        <w:rPr>
          <w:rFonts w:eastAsia="Arial"/>
          <w:color w:val="000000"/>
        </w:rPr>
        <w:t>: An organisation must publicise a contract award</w:t>
      </w:r>
      <w:r w:rsidR="005F3D07" w:rsidRPr="005F3D07">
        <w:rPr>
          <w:rFonts w:eastAsia="Arial"/>
          <w:color w:val="002A7C"/>
          <w:sz w:val="24"/>
          <w:szCs w:val="24"/>
        </w:rPr>
        <w:t xml:space="preserve"> </w:t>
      </w:r>
      <w:r w:rsidR="005F3D07" w:rsidRPr="005F3D07">
        <w:rPr>
          <w:rFonts w:eastAsia="Arial"/>
          <w:color w:val="000000"/>
        </w:rPr>
        <w:t xml:space="preserve">notice on </w:t>
      </w:r>
      <w:proofErr w:type="gramStart"/>
      <w:r w:rsidR="005F3D07" w:rsidRPr="005F3D07">
        <w:rPr>
          <w:rFonts w:eastAsia="Arial"/>
          <w:color w:val="000000"/>
        </w:rPr>
        <w:t>PCS;</w:t>
      </w:r>
      <w:proofErr w:type="gramEnd"/>
    </w:p>
    <w:p w14:paraId="0C93884D" w14:textId="77777777" w:rsidR="005F3D07" w:rsidRPr="005F3D07" w:rsidRDefault="005F3D07" w:rsidP="00154BA4">
      <w:pPr>
        <w:widowControl/>
        <w:autoSpaceDE/>
        <w:autoSpaceDN/>
        <w:adjustRightInd/>
        <w:ind w:left="709" w:right="-46" w:hanging="283"/>
        <w:jc w:val="both"/>
        <w:rPr>
          <w:rFonts w:eastAsia="Arial"/>
          <w:color w:val="002A7C"/>
        </w:rPr>
      </w:pPr>
    </w:p>
    <w:p w14:paraId="12E09950" w14:textId="77777777" w:rsidR="005F3D07" w:rsidRPr="005F3D07" w:rsidRDefault="0000249B" w:rsidP="00154BA4">
      <w:pPr>
        <w:widowControl/>
        <w:numPr>
          <w:ilvl w:val="1"/>
          <w:numId w:val="64"/>
        </w:numPr>
        <w:autoSpaceDE/>
        <w:autoSpaceDN/>
        <w:adjustRightInd/>
        <w:ind w:left="709" w:right="-46" w:hanging="283"/>
        <w:jc w:val="both"/>
        <w:rPr>
          <w:rFonts w:eastAsia="Arial"/>
          <w:color w:val="002A7C"/>
        </w:rPr>
      </w:pPr>
      <w:hyperlink r:id="rId82" w:history="1">
        <w:r w:rsidR="005F3D07" w:rsidRPr="005F3D07">
          <w:rPr>
            <w:rFonts w:eastAsia="Arial"/>
            <w:color w:val="002A7C"/>
            <w:u w:val="single"/>
          </w:rPr>
          <w:t xml:space="preserve">Section 27 </w:t>
        </w:r>
      </w:hyperlink>
      <w:r w:rsidR="005F3D07" w:rsidRPr="005F3D07">
        <w:rPr>
          <w:rFonts w:eastAsia="Arial"/>
          <w:color w:val="000000"/>
        </w:rPr>
        <w:t>and</w:t>
      </w:r>
      <w:r w:rsidR="005F3D07" w:rsidRPr="005F3D07">
        <w:rPr>
          <w:rFonts w:eastAsia="Arial"/>
          <w:color w:val="002A7C"/>
        </w:rPr>
        <w:t xml:space="preserve"> </w:t>
      </w:r>
      <w:hyperlink r:id="rId83" w:history="1">
        <w:r w:rsidR="005F3D07" w:rsidRPr="005F3D07">
          <w:rPr>
            <w:rFonts w:eastAsia="Arial"/>
            <w:color w:val="002A7C"/>
            <w:u w:val="single"/>
          </w:rPr>
          <w:t xml:space="preserve">Section 28 </w:t>
        </w:r>
      </w:hyperlink>
      <w:r w:rsidR="005F3D07" w:rsidRPr="005F3D07">
        <w:rPr>
          <w:rFonts w:eastAsia="Arial"/>
          <w:color w:val="000000"/>
        </w:rPr>
        <w:t>of</w:t>
      </w:r>
      <w:r w:rsidR="005F3D07" w:rsidRPr="005F3D07">
        <w:rPr>
          <w:rFonts w:eastAsia="Arial"/>
          <w:color w:val="002A7C"/>
        </w:rPr>
        <w:t xml:space="preserve"> </w:t>
      </w:r>
      <w:r w:rsidR="005F3D07" w:rsidRPr="005F3D07">
        <w:rPr>
          <w:rFonts w:eastAsia="Arial"/>
          <w:color w:val="000000"/>
        </w:rPr>
        <w:t>the Act: An organisation must consider</w:t>
      </w:r>
      <w:r w:rsidR="005F3D07" w:rsidRPr="005F3D07">
        <w:rPr>
          <w:rFonts w:eastAsia="Arial"/>
          <w:color w:val="002A7C"/>
        </w:rPr>
        <w:t xml:space="preserve"> </w:t>
      </w:r>
      <w:r w:rsidR="005F3D07" w:rsidRPr="005F3D07">
        <w:rPr>
          <w:rFonts w:eastAsia="Arial"/>
          <w:color w:val="000000"/>
        </w:rPr>
        <w:t xml:space="preserve">whether any of the mandatory exclusion grounds referred to in </w:t>
      </w:r>
      <w:hyperlink r:id="rId84" w:history="1">
        <w:r w:rsidR="005F3D07" w:rsidRPr="005F3D07">
          <w:rPr>
            <w:rFonts w:eastAsia="Arial"/>
            <w:color w:val="002A7C"/>
            <w:u w:val="single"/>
          </w:rPr>
          <w:t>The</w:t>
        </w:r>
      </w:hyperlink>
      <w:r w:rsidR="005F3D07" w:rsidRPr="005F3D07">
        <w:rPr>
          <w:rFonts w:eastAsia="Arial"/>
          <w:color w:val="000000"/>
        </w:rPr>
        <w:t xml:space="preserve"> </w:t>
      </w:r>
      <w:hyperlink r:id="rId85" w:history="1">
        <w:r w:rsidR="005F3D07" w:rsidRPr="005F3D07">
          <w:rPr>
            <w:rFonts w:eastAsia="Arial"/>
            <w:color w:val="002A7C"/>
            <w:u w:val="single"/>
          </w:rPr>
          <w:t xml:space="preserve">Procurement (Scotland) Regulations 2016 </w:t>
        </w:r>
      </w:hyperlink>
      <w:r w:rsidR="005F3D07" w:rsidRPr="005F3D07">
        <w:rPr>
          <w:rFonts w:eastAsia="Arial"/>
          <w:color w:val="000000"/>
        </w:rPr>
        <w:t>apply</w:t>
      </w:r>
      <w:r w:rsidR="005F3D07" w:rsidRPr="005F3D07">
        <w:rPr>
          <w:rFonts w:eastAsia="Arial"/>
          <w:color w:val="002A7C"/>
        </w:rPr>
        <w:t xml:space="preserve"> </w:t>
      </w:r>
      <w:r w:rsidR="005F3D07" w:rsidRPr="005F3D07">
        <w:rPr>
          <w:rFonts w:eastAsia="Arial"/>
          <w:color w:val="000000"/>
        </w:rPr>
        <w:t>in respect of the</w:t>
      </w:r>
      <w:r w:rsidR="005F3D07" w:rsidRPr="005F3D07">
        <w:rPr>
          <w:rFonts w:eastAsia="Arial"/>
          <w:color w:val="002A7C"/>
        </w:rPr>
        <w:t xml:space="preserve"> </w:t>
      </w:r>
      <w:r w:rsidR="005F3D07" w:rsidRPr="005F3D07">
        <w:rPr>
          <w:rFonts w:eastAsia="Arial"/>
          <w:color w:val="000000"/>
        </w:rPr>
        <w:t>potential contractor/service provider; and</w:t>
      </w:r>
    </w:p>
    <w:p w14:paraId="4D665366" w14:textId="77777777" w:rsidR="005F3D07" w:rsidRPr="005F3D07" w:rsidRDefault="005F3D07" w:rsidP="00154BA4">
      <w:pPr>
        <w:widowControl/>
        <w:autoSpaceDE/>
        <w:autoSpaceDN/>
        <w:adjustRightInd/>
        <w:ind w:left="709" w:right="-46" w:hanging="283"/>
        <w:jc w:val="both"/>
        <w:rPr>
          <w:rFonts w:eastAsia="Arial"/>
          <w:color w:val="002A7C"/>
        </w:rPr>
      </w:pPr>
    </w:p>
    <w:p w14:paraId="699A58E1" w14:textId="77777777" w:rsidR="005F3D07" w:rsidRPr="005F3D07" w:rsidRDefault="0000249B" w:rsidP="00154BA4">
      <w:pPr>
        <w:widowControl/>
        <w:numPr>
          <w:ilvl w:val="1"/>
          <w:numId w:val="64"/>
        </w:numPr>
        <w:autoSpaceDE/>
        <w:autoSpaceDN/>
        <w:adjustRightInd/>
        <w:ind w:left="709" w:right="-46" w:hanging="283"/>
        <w:jc w:val="both"/>
        <w:rPr>
          <w:rFonts w:eastAsia="Arial"/>
          <w:color w:val="002A7C"/>
        </w:rPr>
      </w:pPr>
      <w:hyperlink r:id="rId86" w:history="1">
        <w:r w:rsidR="005F3D07" w:rsidRPr="005F3D07">
          <w:rPr>
            <w:rFonts w:eastAsia="Arial"/>
            <w:color w:val="002A7C"/>
            <w:u w:val="single"/>
          </w:rPr>
          <w:t xml:space="preserve">Section 35 </w:t>
        </w:r>
      </w:hyperlink>
      <w:r w:rsidR="005F3D07" w:rsidRPr="005F3D07">
        <w:rPr>
          <w:rFonts w:eastAsia="Arial"/>
          <w:color w:val="002A7C"/>
        </w:rPr>
        <w:t>of the Act</w:t>
      </w:r>
      <w:r w:rsidR="005F3D07" w:rsidRPr="005F3D07">
        <w:rPr>
          <w:rFonts w:eastAsia="Arial"/>
          <w:color w:val="000000"/>
        </w:rPr>
        <w:t>: An organisation must keep and maintain a register of</w:t>
      </w:r>
      <w:r w:rsidR="005F3D07" w:rsidRPr="005F3D07">
        <w:rPr>
          <w:rFonts w:eastAsia="Arial"/>
          <w:color w:val="002A7C"/>
        </w:rPr>
        <w:t xml:space="preserve"> </w:t>
      </w:r>
      <w:r w:rsidR="005F3D07" w:rsidRPr="005F3D07">
        <w:rPr>
          <w:rFonts w:eastAsia="Arial"/>
          <w:color w:val="000000"/>
        </w:rPr>
        <w:t>contracts (a ‘contracts register’).</w:t>
      </w:r>
    </w:p>
    <w:p w14:paraId="61508DFF" w14:textId="77777777" w:rsidR="005F3D07" w:rsidRPr="005F3D07" w:rsidRDefault="005F3D07" w:rsidP="00154BA4">
      <w:pPr>
        <w:widowControl/>
        <w:autoSpaceDE/>
        <w:autoSpaceDN/>
        <w:adjustRightInd/>
        <w:ind w:left="142" w:right="-46"/>
        <w:jc w:val="both"/>
        <w:rPr>
          <w:rFonts w:eastAsia="Arial"/>
        </w:rPr>
      </w:pPr>
    </w:p>
    <w:p w14:paraId="6A645CCE" w14:textId="77777777" w:rsidR="005F3D07" w:rsidRPr="005F3D07" w:rsidRDefault="005F3D07" w:rsidP="00154BA4">
      <w:pPr>
        <w:widowControl/>
        <w:autoSpaceDE/>
        <w:autoSpaceDN/>
        <w:adjustRightInd/>
        <w:ind w:left="142" w:right="-46"/>
        <w:jc w:val="both"/>
        <w:rPr>
          <w:rFonts w:eastAsia="Arial"/>
        </w:rPr>
      </w:pPr>
      <w:r w:rsidRPr="005F3D07">
        <w:rPr>
          <w:rFonts w:eastAsia="Arial"/>
        </w:rPr>
        <w:t>In addition to these minimum requirements, a public body, when not seeking offers in relation to a proposed contract, should also consider, where applicable, the general duties (</w:t>
      </w:r>
      <w:hyperlink r:id="rId87" w:history="1">
        <w:r w:rsidRPr="005F3D07">
          <w:rPr>
            <w:rFonts w:eastAsia="Arial"/>
            <w:color w:val="002A7C"/>
            <w:u w:val="single"/>
          </w:rPr>
          <w:t>section 8 of the Act</w:t>
        </w:r>
      </w:hyperlink>
      <w:r w:rsidRPr="005F3D07">
        <w:rPr>
          <w:rFonts w:eastAsia="Arial"/>
        </w:rPr>
        <w:t>); technical specifications (</w:t>
      </w:r>
      <w:hyperlink r:id="rId88" w:history="1">
        <w:r w:rsidRPr="005F3D07">
          <w:rPr>
            <w:rFonts w:eastAsia="Arial"/>
            <w:color w:val="002A7C"/>
            <w:u w:val="single"/>
          </w:rPr>
          <w:t>section 30 of the Act</w:t>
        </w:r>
      </w:hyperlink>
      <w:r w:rsidRPr="005F3D07">
        <w:rPr>
          <w:rFonts w:eastAsia="Arial"/>
        </w:rPr>
        <w:t>); and charges for participation in the procurement process (</w:t>
      </w:r>
      <w:hyperlink r:id="rId89" w:history="1">
        <w:r w:rsidRPr="005F3D07">
          <w:rPr>
            <w:rFonts w:eastAsia="Arial"/>
            <w:color w:val="002A7C"/>
            <w:u w:val="single"/>
          </w:rPr>
          <w:t>section 31 of the Act</w:t>
        </w:r>
      </w:hyperlink>
      <w:r w:rsidRPr="005F3D07">
        <w:rPr>
          <w:rFonts w:eastAsia="Arial"/>
        </w:rPr>
        <w:t>).</w:t>
      </w:r>
    </w:p>
    <w:p w14:paraId="27493DA1" w14:textId="77777777" w:rsidR="005F3D07" w:rsidRPr="005F3D07" w:rsidRDefault="005F3D07" w:rsidP="00154BA4">
      <w:pPr>
        <w:widowControl/>
        <w:tabs>
          <w:tab w:val="left" w:pos="0"/>
        </w:tabs>
        <w:autoSpaceDE/>
        <w:autoSpaceDN/>
        <w:adjustRightInd/>
        <w:ind w:right="-46"/>
        <w:jc w:val="both"/>
        <w:rPr>
          <w:rFonts w:eastAsia="Arial"/>
        </w:rPr>
      </w:pPr>
    </w:p>
    <w:p w14:paraId="3FCE0774" w14:textId="77777777" w:rsidR="005F3D07" w:rsidRPr="005F3D07" w:rsidRDefault="005F3D07" w:rsidP="00154BA4">
      <w:pPr>
        <w:widowControl/>
        <w:tabs>
          <w:tab w:val="left" w:pos="0"/>
        </w:tabs>
        <w:autoSpaceDE/>
        <w:autoSpaceDN/>
        <w:adjustRightInd/>
        <w:ind w:right="-46"/>
        <w:jc w:val="center"/>
        <w:rPr>
          <w:rFonts w:eastAsia="Arial"/>
          <w:b/>
        </w:rPr>
      </w:pPr>
    </w:p>
    <w:p w14:paraId="5E00CF4C" w14:textId="2D23467B" w:rsidR="005F3D07" w:rsidRPr="005F3D07" w:rsidRDefault="005F3D07" w:rsidP="00154BA4">
      <w:pPr>
        <w:widowControl/>
        <w:tabs>
          <w:tab w:val="left" w:pos="0"/>
        </w:tabs>
        <w:autoSpaceDE/>
        <w:autoSpaceDN/>
        <w:adjustRightInd/>
        <w:ind w:right="-46"/>
        <w:rPr>
          <w:rFonts w:eastAsia="Arial"/>
          <w:b/>
          <w:sz w:val="24"/>
        </w:rPr>
      </w:pPr>
      <w:r w:rsidRPr="005F3D07">
        <w:rPr>
          <w:rFonts w:eastAsia="Arial"/>
          <w:b/>
          <w:sz w:val="24"/>
        </w:rPr>
        <w:t>Specific rules for Care and Support contracts below £50,000</w:t>
      </w:r>
    </w:p>
    <w:p w14:paraId="601D6E80" w14:textId="77777777" w:rsidR="005F3D07" w:rsidRPr="005F3D07" w:rsidRDefault="005F3D07" w:rsidP="00154BA4">
      <w:pPr>
        <w:widowControl/>
        <w:tabs>
          <w:tab w:val="left" w:pos="0"/>
        </w:tabs>
        <w:autoSpaceDE/>
        <w:autoSpaceDN/>
        <w:adjustRightInd/>
        <w:ind w:right="-46"/>
        <w:jc w:val="both"/>
        <w:rPr>
          <w:rFonts w:eastAsia="Arial"/>
          <w:b/>
        </w:rPr>
      </w:pPr>
    </w:p>
    <w:p w14:paraId="642500CF" w14:textId="77777777" w:rsidR="005F3D07" w:rsidRPr="005F3D07" w:rsidRDefault="005F3D07" w:rsidP="00154BA4">
      <w:pPr>
        <w:widowControl/>
        <w:tabs>
          <w:tab w:val="left" w:pos="0"/>
        </w:tabs>
        <w:autoSpaceDE/>
        <w:autoSpaceDN/>
        <w:adjustRightInd/>
        <w:ind w:right="-46"/>
        <w:jc w:val="both"/>
        <w:rPr>
          <w:rFonts w:eastAsia="Arial"/>
        </w:rPr>
      </w:pPr>
      <w:r w:rsidRPr="005F3D07">
        <w:rPr>
          <w:rFonts w:eastAsia="Arial"/>
        </w:rPr>
        <w:t xml:space="preserve">Care and support contracts, or framework agreements, with a value below £50,000 are not regulated under the Act. As a matter of best </w:t>
      </w:r>
      <w:proofErr w:type="gramStart"/>
      <w:r w:rsidRPr="005F3D07">
        <w:rPr>
          <w:rFonts w:eastAsia="Arial"/>
        </w:rPr>
        <w:t>practice</w:t>
      </w:r>
      <w:proofErr w:type="gramEnd"/>
      <w:r w:rsidRPr="005F3D07">
        <w:rPr>
          <w:rFonts w:eastAsia="Arial"/>
        </w:rPr>
        <w:t xml:space="preserve"> a public body should however consider following a procurement process that is proportionate to the value of the contract.</w:t>
      </w:r>
    </w:p>
    <w:p w14:paraId="7A9CFD02" w14:textId="77777777" w:rsidR="005F3D07" w:rsidRPr="005F3D07" w:rsidRDefault="005F3D07" w:rsidP="00154BA4">
      <w:pPr>
        <w:widowControl/>
        <w:tabs>
          <w:tab w:val="left" w:pos="0"/>
          <w:tab w:val="left" w:pos="966"/>
        </w:tabs>
        <w:autoSpaceDE/>
        <w:autoSpaceDN/>
        <w:adjustRightInd/>
        <w:ind w:right="-46"/>
        <w:jc w:val="both"/>
        <w:rPr>
          <w:rFonts w:eastAsia="Arial"/>
          <w:color w:val="000000"/>
          <w:sz w:val="24"/>
        </w:rPr>
      </w:pPr>
    </w:p>
    <w:p w14:paraId="73A32092" w14:textId="77777777" w:rsidR="005F3D07" w:rsidRPr="005F3D07" w:rsidRDefault="005F3D07" w:rsidP="00154BA4">
      <w:pPr>
        <w:widowControl/>
        <w:tabs>
          <w:tab w:val="left" w:pos="0"/>
          <w:tab w:val="left" w:pos="966"/>
        </w:tabs>
        <w:autoSpaceDE/>
        <w:autoSpaceDN/>
        <w:adjustRightInd/>
        <w:ind w:right="-46"/>
        <w:rPr>
          <w:rFonts w:eastAsia="Arial"/>
          <w:b/>
          <w:color w:val="000000"/>
          <w:sz w:val="24"/>
        </w:rPr>
      </w:pPr>
      <w:r w:rsidRPr="005F3D07">
        <w:rPr>
          <w:rFonts w:eastAsia="Arial"/>
          <w:b/>
          <w:color w:val="000000"/>
          <w:sz w:val="24"/>
        </w:rPr>
        <w:t>Light-touch regime</w:t>
      </w:r>
    </w:p>
    <w:p w14:paraId="54258224" w14:textId="77777777" w:rsidR="005F3D07" w:rsidRPr="005F3D07" w:rsidRDefault="005F3D07" w:rsidP="00154BA4">
      <w:pPr>
        <w:widowControl/>
        <w:tabs>
          <w:tab w:val="left" w:pos="0"/>
          <w:tab w:val="left" w:pos="966"/>
        </w:tabs>
        <w:autoSpaceDE/>
        <w:autoSpaceDN/>
        <w:adjustRightInd/>
        <w:ind w:right="-46"/>
        <w:jc w:val="center"/>
        <w:rPr>
          <w:rFonts w:eastAsia="Arial"/>
          <w:b/>
          <w:color w:val="000000"/>
        </w:rPr>
      </w:pPr>
    </w:p>
    <w:p w14:paraId="3DFE77B8" w14:textId="77777777" w:rsidR="005F3D07" w:rsidRPr="005F3D07" w:rsidRDefault="005F3D07" w:rsidP="00154BA4">
      <w:pPr>
        <w:widowControl/>
        <w:tabs>
          <w:tab w:val="left" w:pos="0"/>
        </w:tabs>
        <w:autoSpaceDE/>
        <w:autoSpaceDN/>
        <w:adjustRightInd/>
        <w:ind w:right="-46"/>
        <w:jc w:val="both"/>
        <w:rPr>
          <w:rFonts w:eastAsia="Arial"/>
          <w:color w:val="000000"/>
        </w:rPr>
      </w:pPr>
      <w:r w:rsidRPr="005F3D07">
        <w:rPr>
          <w:rFonts w:eastAsia="Arial"/>
        </w:rPr>
        <w:t xml:space="preserve">Procurement Officers should be aware that there are some other services covered by the ‘light-touch’ regime that are not health or social care. </w:t>
      </w:r>
      <w:hyperlink r:id="rId90" w:history="1">
        <w:r w:rsidRPr="005F3D07">
          <w:rPr>
            <w:rFonts w:eastAsia="Arial"/>
            <w:color w:val="002A7C"/>
            <w:u w:val="single"/>
          </w:rPr>
          <w:t>Schedule 3 of the Public Contract (Scotland) Regulations 2015</w:t>
        </w:r>
      </w:hyperlink>
      <w:r w:rsidRPr="005F3D07">
        <w:rPr>
          <w:rFonts w:eastAsia="Arial"/>
        </w:rPr>
        <w:t xml:space="preserve"> also describes those services. The ‘light-touch’ EU rules also apply to these other services for contracts above the threshold (i.e. above €750,000). For below that threshold any procurement of these services is regulated by </w:t>
      </w:r>
      <w:hyperlink r:id="rId91" w:history="1">
        <w:r w:rsidRPr="005F3D07">
          <w:rPr>
            <w:rFonts w:eastAsia="Arial"/>
            <w:color w:val="002A7C"/>
            <w:u w:val="single"/>
          </w:rPr>
          <w:t>the Act</w:t>
        </w:r>
      </w:hyperlink>
      <w:r w:rsidRPr="005F3D07">
        <w:rPr>
          <w:rFonts w:eastAsia="Arial"/>
          <w:color w:val="000000"/>
        </w:rPr>
        <w:t>.</w:t>
      </w:r>
    </w:p>
    <w:p w14:paraId="6643A31C" w14:textId="77777777" w:rsidR="005F3D07" w:rsidRPr="005F3D07" w:rsidRDefault="005F3D07" w:rsidP="00154BA4">
      <w:pPr>
        <w:widowControl/>
        <w:tabs>
          <w:tab w:val="left" w:pos="686"/>
        </w:tabs>
        <w:autoSpaceDE/>
        <w:autoSpaceDN/>
        <w:adjustRightInd/>
        <w:ind w:left="686" w:right="160"/>
        <w:jc w:val="both"/>
        <w:rPr>
          <w:rFonts w:eastAsia="Arial"/>
          <w:color w:val="000000"/>
          <w:sz w:val="24"/>
          <w:szCs w:val="20"/>
        </w:rPr>
      </w:pPr>
    </w:p>
    <w:p w14:paraId="4BD55E22" w14:textId="77777777" w:rsidR="005F3D07" w:rsidRPr="005F3D07" w:rsidRDefault="005F3D07" w:rsidP="00154BA4">
      <w:pPr>
        <w:widowControl/>
        <w:tabs>
          <w:tab w:val="left" w:pos="686"/>
        </w:tabs>
        <w:autoSpaceDE/>
        <w:autoSpaceDN/>
        <w:adjustRightInd/>
        <w:ind w:left="686" w:right="160"/>
        <w:jc w:val="both"/>
        <w:rPr>
          <w:rFonts w:eastAsia="Arial"/>
          <w:color w:val="002A7C"/>
          <w:sz w:val="24"/>
          <w:szCs w:val="20"/>
        </w:rPr>
      </w:pPr>
    </w:p>
    <w:p w14:paraId="53892CF2" w14:textId="77777777" w:rsidR="005F3D07" w:rsidRPr="005F3D07" w:rsidRDefault="005F3D07" w:rsidP="00154BA4">
      <w:pPr>
        <w:widowControl/>
        <w:tabs>
          <w:tab w:val="left" w:pos="686"/>
        </w:tabs>
        <w:autoSpaceDE/>
        <w:autoSpaceDN/>
        <w:adjustRightInd/>
        <w:ind w:left="686" w:right="160"/>
        <w:rPr>
          <w:rFonts w:eastAsia="Arial"/>
          <w:color w:val="002A7C"/>
          <w:sz w:val="24"/>
          <w:szCs w:val="20"/>
        </w:rPr>
      </w:pPr>
    </w:p>
    <w:p w14:paraId="508E1DA6" w14:textId="77777777" w:rsidR="005F3D07" w:rsidRPr="005F3D07" w:rsidRDefault="005F3D07" w:rsidP="00154BA4">
      <w:pPr>
        <w:widowControl/>
        <w:tabs>
          <w:tab w:val="left" w:pos="686"/>
        </w:tabs>
        <w:autoSpaceDE/>
        <w:autoSpaceDN/>
        <w:adjustRightInd/>
        <w:ind w:left="686" w:right="160"/>
        <w:rPr>
          <w:rFonts w:eastAsia="Arial"/>
          <w:color w:val="002A7C"/>
          <w:sz w:val="24"/>
          <w:szCs w:val="20"/>
        </w:rPr>
      </w:pPr>
    </w:p>
    <w:p w14:paraId="77144C0F" w14:textId="77777777" w:rsidR="005F3D07" w:rsidRPr="005F3D07" w:rsidRDefault="005F3D07" w:rsidP="0032627E">
      <w:pPr>
        <w:widowControl/>
        <w:tabs>
          <w:tab w:val="left" w:pos="686"/>
        </w:tabs>
        <w:autoSpaceDE/>
        <w:autoSpaceDN/>
        <w:adjustRightInd/>
        <w:ind w:left="686" w:right="160"/>
        <w:rPr>
          <w:rFonts w:eastAsia="Arial"/>
          <w:color w:val="002A7C"/>
          <w:sz w:val="24"/>
          <w:szCs w:val="20"/>
        </w:rPr>
      </w:pPr>
    </w:p>
    <w:p w14:paraId="60B6C4B9" w14:textId="77777777" w:rsidR="005F3D07" w:rsidRPr="005F3D07" w:rsidRDefault="005F3D07" w:rsidP="0032627E">
      <w:pPr>
        <w:widowControl/>
        <w:tabs>
          <w:tab w:val="left" w:pos="686"/>
        </w:tabs>
        <w:autoSpaceDE/>
        <w:autoSpaceDN/>
        <w:adjustRightInd/>
        <w:ind w:left="686" w:right="160"/>
        <w:rPr>
          <w:rFonts w:eastAsia="Arial"/>
          <w:color w:val="002A7C"/>
          <w:sz w:val="24"/>
          <w:szCs w:val="20"/>
        </w:rPr>
      </w:pPr>
    </w:p>
    <w:p w14:paraId="5EA5CEFD" w14:textId="77777777" w:rsidR="005F3D07" w:rsidRPr="005F3D07" w:rsidRDefault="005F3D07" w:rsidP="00C74B2B">
      <w:pPr>
        <w:widowControl/>
        <w:autoSpaceDE/>
        <w:autoSpaceDN/>
        <w:adjustRightInd/>
        <w:rPr>
          <w:rFonts w:eastAsia="Arial"/>
          <w:b/>
          <w:sz w:val="20"/>
          <w:szCs w:val="20"/>
        </w:rPr>
      </w:pPr>
      <w:r w:rsidRPr="005F3D07">
        <w:rPr>
          <w:rFonts w:eastAsia="Arial"/>
          <w:b/>
          <w:sz w:val="20"/>
          <w:szCs w:val="20"/>
        </w:rPr>
        <w:br w:type="page"/>
      </w:r>
    </w:p>
    <w:p w14:paraId="1A029B53" w14:textId="77777777" w:rsidR="005F3D07" w:rsidRPr="005F3D07" w:rsidRDefault="005F3D07" w:rsidP="00C74B2B">
      <w:pPr>
        <w:widowControl/>
        <w:autoSpaceDE/>
        <w:autoSpaceDN/>
        <w:adjustRightInd/>
        <w:spacing w:line="0" w:lineRule="atLeast"/>
        <w:ind w:left="6"/>
        <w:jc w:val="center"/>
        <w:rPr>
          <w:rFonts w:eastAsia="Arial"/>
          <w:b/>
          <w:sz w:val="24"/>
          <w:szCs w:val="20"/>
        </w:rPr>
      </w:pPr>
      <w:r w:rsidRPr="005F3D07">
        <w:rPr>
          <w:rFonts w:eastAsia="Arial"/>
          <w:b/>
          <w:sz w:val="24"/>
          <w:szCs w:val="20"/>
        </w:rPr>
        <w:lastRenderedPageBreak/>
        <w:t xml:space="preserve">FLOWCHART TO HELP DECISION MAKING FOR THE </w:t>
      </w:r>
    </w:p>
    <w:p w14:paraId="710D89B4" w14:textId="77777777" w:rsidR="005F3D07" w:rsidRPr="005F3D07" w:rsidRDefault="005F3D07" w:rsidP="00C74B2B">
      <w:pPr>
        <w:widowControl/>
        <w:autoSpaceDE/>
        <w:autoSpaceDN/>
        <w:adjustRightInd/>
        <w:spacing w:line="0" w:lineRule="atLeast"/>
        <w:ind w:left="6"/>
        <w:jc w:val="center"/>
        <w:rPr>
          <w:rFonts w:eastAsia="Arial"/>
          <w:b/>
          <w:sz w:val="24"/>
          <w:szCs w:val="20"/>
        </w:rPr>
      </w:pPr>
      <w:r w:rsidRPr="005F3D07">
        <w:rPr>
          <w:rFonts w:eastAsia="Arial"/>
          <w:b/>
          <w:sz w:val="24"/>
          <w:szCs w:val="20"/>
        </w:rPr>
        <w:t>CONTINUATION OF AN EXISTING SERVICE</w:t>
      </w:r>
    </w:p>
    <w:p w14:paraId="2F68B454" w14:textId="77777777" w:rsidR="005F3D07" w:rsidRPr="005F3D07" w:rsidRDefault="005F3D07" w:rsidP="00C74B2B">
      <w:pPr>
        <w:widowControl/>
        <w:autoSpaceDE/>
        <w:autoSpaceDN/>
        <w:adjustRightInd/>
        <w:spacing w:line="376" w:lineRule="exact"/>
        <w:rPr>
          <w:rFonts w:eastAsia="Times New Roman"/>
          <w:sz w:val="20"/>
          <w:szCs w:val="20"/>
        </w:rPr>
      </w:pPr>
      <w:r w:rsidRPr="00154BA4">
        <w:rPr>
          <w:rFonts w:ascii="Calibri" w:eastAsia="Calibri" w:hAnsi="Calibri"/>
          <w:noProof/>
        </w:rPr>
        <mc:AlternateContent>
          <mc:Choice Requires="wps">
            <w:drawing>
              <wp:anchor distT="0" distB="0" distL="114300" distR="114300" simplePos="0" relativeHeight="251658244" behindDoc="0" locked="0" layoutInCell="1" allowOverlap="1" wp14:anchorId="08C19B28" wp14:editId="53F03314">
                <wp:simplePos x="0" y="0"/>
                <wp:positionH relativeFrom="column">
                  <wp:posOffset>711199</wp:posOffset>
                </wp:positionH>
                <wp:positionV relativeFrom="paragraph">
                  <wp:posOffset>163830</wp:posOffset>
                </wp:positionV>
                <wp:extent cx="4943475" cy="2076450"/>
                <wp:effectExtent l="0" t="0" r="28575" b="19050"/>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2076450"/>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AACD" id="Rectangle 4" o:spid="_x0000_s1026" alt="&quot;&quot;" style="position:absolute;margin-left:56pt;margin-top:12.9pt;width:389.25pt;height:16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" filled="f" strokecolor="#0070c0" strokeweight="1.25pt"/>
            </w:pict>
          </mc:Fallback>
        </mc:AlternateContent>
      </w:r>
    </w:p>
    <w:p w14:paraId="5EDAD0C2" w14:textId="77777777" w:rsidR="005F3D07" w:rsidRPr="00154BA4" w:rsidRDefault="005F3D07" w:rsidP="00C74B2B">
      <w:pPr>
        <w:widowControl/>
        <w:numPr>
          <w:ilvl w:val="0"/>
          <w:numId w:val="50"/>
        </w:numPr>
        <w:tabs>
          <w:tab w:val="left" w:pos="1546"/>
        </w:tabs>
        <w:autoSpaceDE/>
        <w:autoSpaceDN/>
        <w:adjustRightInd/>
        <w:spacing w:line="268" w:lineRule="auto"/>
        <w:ind w:left="1546" w:right="1640" w:hanging="270"/>
        <w:rPr>
          <w:rFonts w:eastAsia="Arial"/>
          <w:sz w:val="20"/>
          <w:szCs w:val="20"/>
        </w:rPr>
      </w:pPr>
      <w:r w:rsidRPr="00154BA4">
        <w:rPr>
          <w:rFonts w:eastAsia="Arial"/>
          <w:sz w:val="20"/>
          <w:szCs w:val="20"/>
        </w:rPr>
        <w:t>Analyse individual needs and intended outcomes to determine the type of service required and evaluate the existing arrangements for delivering the service.</w:t>
      </w:r>
    </w:p>
    <w:p w14:paraId="0B877EF1" w14:textId="77777777" w:rsidR="005F3D07" w:rsidRPr="00154BA4" w:rsidRDefault="005F3D07" w:rsidP="00C74B2B">
      <w:pPr>
        <w:widowControl/>
        <w:autoSpaceDE/>
        <w:autoSpaceDN/>
        <w:adjustRightInd/>
        <w:spacing w:line="297" w:lineRule="exact"/>
        <w:rPr>
          <w:rFonts w:eastAsia="Times New Roman"/>
          <w:sz w:val="20"/>
          <w:szCs w:val="20"/>
        </w:rPr>
      </w:pPr>
    </w:p>
    <w:p w14:paraId="681D9C92" w14:textId="77777777" w:rsidR="005F3D07" w:rsidRPr="00154BA4" w:rsidRDefault="005F3D07" w:rsidP="00C74B2B">
      <w:pPr>
        <w:widowControl/>
        <w:numPr>
          <w:ilvl w:val="0"/>
          <w:numId w:val="51"/>
        </w:numPr>
        <w:tabs>
          <w:tab w:val="left" w:pos="1985"/>
        </w:tabs>
        <w:autoSpaceDE/>
        <w:autoSpaceDN/>
        <w:adjustRightInd/>
        <w:spacing w:line="273" w:lineRule="auto"/>
        <w:ind w:left="1843" w:right="1400" w:hanging="236"/>
        <w:rPr>
          <w:rFonts w:eastAsia="Arial"/>
          <w:sz w:val="20"/>
          <w:szCs w:val="20"/>
        </w:rPr>
      </w:pPr>
      <w:r w:rsidRPr="00154BA4">
        <w:rPr>
          <w:rFonts w:eastAsia="Arial"/>
          <w:sz w:val="20"/>
          <w:szCs w:val="20"/>
        </w:rPr>
        <w:t>Involve people who use services and carers in defining their needs and desired outcomes and get their views on service improvement and continuity.</w:t>
      </w:r>
    </w:p>
    <w:p w14:paraId="530C6FA5" w14:textId="77777777" w:rsidR="005F3D07" w:rsidRPr="00154BA4" w:rsidRDefault="005F3D07" w:rsidP="00C74B2B">
      <w:pPr>
        <w:widowControl/>
        <w:autoSpaceDE/>
        <w:autoSpaceDN/>
        <w:adjustRightInd/>
        <w:spacing w:line="72" w:lineRule="exact"/>
        <w:rPr>
          <w:rFonts w:eastAsia="Arial"/>
          <w:sz w:val="20"/>
          <w:szCs w:val="20"/>
        </w:rPr>
      </w:pPr>
    </w:p>
    <w:p w14:paraId="1F23E848" w14:textId="77777777" w:rsidR="005F3D07" w:rsidRPr="00154BA4" w:rsidRDefault="005F3D07" w:rsidP="00C74B2B">
      <w:pPr>
        <w:widowControl/>
        <w:numPr>
          <w:ilvl w:val="0"/>
          <w:numId w:val="51"/>
        </w:numPr>
        <w:tabs>
          <w:tab w:val="left" w:pos="2127"/>
        </w:tabs>
        <w:autoSpaceDE/>
        <w:autoSpaceDN/>
        <w:adjustRightInd/>
        <w:spacing w:line="261" w:lineRule="auto"/>
        <w:ind w:left="1843" w:right="1600" w:hanging="236"/>
        <w:rPr>
          <w:rFonts w:eastAsia="Arial"/>
          <w:sz w:val="20"/>
          <w:szCs w:val="20"/>
        </w:rPr>
      </w:pPr>
      <w:r w:rsidRPr="00154BA4">
        <w:rPr>
          <w:rFonts w:eastAsia="Arial"/>
          <w:sz w:val="20"/>
          <w:szCs w:val="20"/>
        </w:rPr>
        <w:t xml:space="preserve">Review information from people who use services and carers, contract management and service review, regulatory </w:t>
      </w:r>
      <w:proofErr w:type="gramStart"/>
      <w:r w:rsidRPr="00154BA4">
        <w:rPr>
          <w:rFonts w:eastAsia="Arial"/>
          <w:sz w:val="20"/>
          <w:szCs w:val="20"/>
        </w:rPr>
        <w:t>bodies</w:t>
      </w:r>
      <w:proofErr w:type="gramEnd"/>
      <w:r w:rsidRPr="00154BA4">
        <w:rPr>
          <w:rFonts w:eastAsia="Arial"/>
          <w:sz w:val="20"/>
          <w:szCs w:val="20"/>
        </w:rPr>
        <w:t xml:space="preserve"> and commissioning strategies to evaluate existing arrangements against best value principles.</w:t>
      </w:r>
    </w:p>
    <w:p w14:paraId="3F92D5BE" w14:textId="77777777" w:rsidR="005F3D07" w:rsidRPr="00154BA4" w:rsidRDefault="005F3D07" w:rsidP="00C74B2B">
      <w:pPr>
        <w:widowControl/>
        <w:autoSpaceDE/>
        <w:autoSpaceDN/>
        <w:adjustRightInd/>
        <w:spacing w:line="83" w:lineRule="exact"/>
        <w:rPr>
          <w:rFonts w:eastAsia="Arial"/>
          <w:sz w:val="20"/>
          <w:szCs w:val="20"/>
        </w:rPr>
      </w:pPr>
    </w:p>
    <w:p w14:paraId="7F1EADB7" w14:textId="77777777" w:rsidR="005F3D07" w:rsidRPr="00154BA4" w:rsidRDefault="005F3D07" w:rsidP="00C74B2B">
      <w:pPr>
        <w:widowControl/>
        <w:numPr>
          <w:ilvl w:val="0"/>
          <w:numId w:val="51"/>
        </w:numPr>
        <w:tabs>
          <w:tab w:val="left" w:pos="2552"/>
        </w:tabs>
        <w:autoSpaceDE/>
        <w:autoSpaceDN/>
        <w:adjustRightInd/>
        <w:spacing w:line="0" w:lineRule="atLeast"/>
        <w:ind w:left="1843" w:hanging="236"/>
        <w:jc w:val="both"/>
        <w:rPr>
          <w:rFonts w:eastAsia="Arial"/>
          <w:sz w:val="20"/>
          <w:szCs w:val="20"/>
        </w:rPr>
      </w:pPr>
      <w:r w:rsidRPr="00154BA4">
        <w:rPr>
          <w:rFonts w:eastAsia="Arial"/>
          <w:sz w:val="20"/>
          <w:szCs w:val="20"/>
        </w:rPr>
        <w:t>Assess the needs for improvement and service continuity.</w:t>
      </w:r>
    </w:p>
    <w:p w14:paraId="56FB4190" w14:textId="77777777" w:rsidR="005F3D07" w:rsidRPr="00154BA4" w:rsidRDefault="005F3D07" w:rsidP="00C74B2B">
      <w:pPr>
        <w:widowControl/>
        <w:autoSpaceDE/>
        <w:autoSpaceDN/>
        <w:adjustRightInd/>
        <w:spacing w:line="122" w:lineRule="exact"/>
        <w:rPr>
          <w:rFonts w:eastAsia="Arial"/>
          <w:sz w:val="20"/>
          <w:szCs w:val="20"/>
        </w:rPr>
      </w:pPr>
    </w:p>
    <w:p w14:paraId="000F035D" w14:textId="77777777" w:rsidR="005F3D07" w:rsidRPr="00154BA4" w:rsidRDefault="005F3D07" w:rsidP="00C74B2B">
      <w:pPr>
        <w:widowControl/>
        <w:numPr>
          <w:ilvl w:val="0"/>
          <w:numId w:val="51"/>
        </w:numPr>
        <w:tabs>
          <w:tab w:val="left" w:pos="2977"/>
        </w:tabs>
        <w:autoSpaceDE/>
        <w:autoSpaceDN/>
        <w:adjustRightInd/>
        <w:spacing w:line="0" w:lineRule="atLeast"/>
        <w:ind w:left="1843" w:hanging="236"/>
        <w:jc w:val="both"/>
        <w:rPr>
          <w:rFonts w:eastAsia="Arial"/>
          <w:sz w:val="20"/>
          <w:szCs w:val="20"/>
        </w:rPr>
      </w:pPr>
      <w:r w:rsidRPr="00154BA4">
        <w:rPr>
          <w:rFonts w:eastAsia="Arial"/>
          <w:sz w:val="20"/>
          <w:szCs w:val="20"/>
        </w:rPr>
        <w:t>Consider available resources.</w:t>
      </w:r>
    </w:p>
    <w:p w14:paraId="5B00B64A" w14:textId="77777777" w:rsidR="005F3D07" w:rsidRPr="005F3D07" w:rsidRDefault="005F3D07" w:rsidP="00C74B2B">
      <w:pPr>
        <w:widowControl/>
        <w:autoSpaceDE/>
        <w:autoSpaceDN/>
        <w:adjustRightInd/>
        <w:spacing w:line="200" w:lineRule="exact"/>
        <w:rPr>
          <w:rFonts w:eastAsia="Times New Roman"/>
          <w:sz w:val="20"/>
          <w:szCs w:val="20"/>
        </w:rPr>
      </w:pPr>
      <w:r w:rsidRPr="00C03B32">
        <w:rPr>
          <w:rFonts w:ascii="Calibri" w:eastAsia="Calibri" w:hAnsi="Calibri"/>
          <w:noProof/>
          <w:sz w:val="20"/>
          <w:szCs w:val="20"/>
        </w:rPr>
        <w:drawing>
          <wp:anchor distT="0" distB="0" distL="114300" distR="114300" simplePos="0" relativeHeight="251658241" behindDoc="1" locked="0" layoutInCell="0" allowOverlap="1" wp14:anchorId="2D9B458B" wp14:editId="40E46C65">
            <wp:simplePos x="0" y="0"/>
            <wp:positionH relativeFrom="column">
              <wp:posOffset>682625</wp:posOffset>
            </wp:positionH>
            <wp:positionV relativeFrom="paragraph">
              <wp:posOffset>46990</wp:posOffset>
            </wp:positionV>
            <wp:extent cx="4972050" cy="2943225"/>
            <wp:effectExtent l="0" t="0" r="0" b="952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72050" cy="2943225"/>
                    </a:xfrm>
                    <a:prstGeom prst="rect">
                      <a:avLst/>
                    </a:prstGeom>
                    <a:noFill/>
                  </pic:spPr>
                </pic:pic>
              </a:graphicData>
            </a:graphic>
            <wp14:sizeRelH relativeFrom="page">
              <wp14:pctWidth>0</wp14:pctWidth>
            </wp14:sizeRelH>
            <wp14:sizeRelV relativeFrom="page">
              <wp14:pctHeight>0</wp14:pctHeight>
            </wp14:sizeRelV>
          </wp:anchor>
        </w:drawing>
      </w:r>
    </w:p>
    <w:p w14:paraId="455E14DE" w14:textId="77777777" w:rsidR="005F3D07" w:rsidRPr="005F3D07" w:rsidRDefault="005F3D07" w:rsidP="00C74B2B">
      <w:pPr>
        <w:widowControl/>
        <w:autoSpaceDE/>
        <w:autoSpaceDN/>
        <w:adjustRightInd/>
        <w:spacing w:line="200" w:lineRule="exact"/>
        <w:rPr>
          <w:rFonts w:eastAsia="Times New Roman"/>
          <w:sz w:val="20"/>
          <w:szCs w:val="20"/>
        </w:rPr>
      </w:pPr>
    </w:p>
    <w:p w14:paraId="455363E9" w14:textId="761453C2" w:rsidR="005F3D07" w:rsidRPr="005F3D07" w:rsidRDefault="003C05D3" w:rsidP="00C74B2B">
      <w:pPr>
        <w:widowControl/>
        <w:tabs>
          <w:tab w:val="left" w:pos="6620"/>
        </w:tabs>
        <w:autoSpaceDE/>
        <w:autoSpaceDN/>
        <w:adjustRightInd/>
        <w:spacing w:line="300" w:lineRule="exact"/>
        <w:rPr>
          <w:rFonts w:eastAsia="Times New Roman"/>
          <w:sz w:val="20"/>
          <w:szCs w:val="20"/>
        </w:rPr>
      </w:pPr>
      <w:r>
        <w:rPr>
          <w:rFonts w:eastAsia="Times New Roman"/>
          <w:sz w:val="20"/>
          <w:szCs w:val="20"/>
        </w:rPr>
        <w:tab/>
      </w:r>
    </w:p>
    <w:p w14:paraId="2B2CC4A0" w14:textId="77777777" w:rsidR="005F3D07" w:rsidRPr="00154BA4" w:rsidRDefault="005F3D07" w:rsidP="00C74B2B">
      <w:pPr>
        <w:widowControl/>
        <w:autoSpaceDE/>
        <w:autoSpaceDN/>
        <w:adjustRightInd/>
        <w:spacing w:line="0" w:lineRule="atLeast"/>
        <w:ind w:left="1306"/>
        <w:rPr>
          <w:rFonts w:eastAsia="Arial"/>
          <w:sz w:val="20"/>
          <w:szCs w:val="20"/>
        </w:rPr>
      </w:pPr>
      <w:r w:rsidRPr="00154BA4">
        <w:rPr>
          <w:rFonts w:eastAsia="Arial"/>
          <w:sz w:val="20"/>
          <w:szCs w:val="20"/>
        </w:rPr>
        <w:t>2. Consider the options for delivering the service.</w:t>
      </w:r>
    </w:p>
    <w:p w14:paraId="6F8005F0" w14:textId="77777777" w:rsidR="005F3D07" w:rsidRPr="00154BA4" w:rsidRDefault="005F3D07" w:rsidP="00C74B2B">
      <w:pPr>
        <w:widowControl/>
        <w:autoSpaceDE/>
        <w:autoSpaceDN/>
        <w:adjustRightInd/>
        <w:spacing w:line="122" w:lineRule="exact"/>
        <w:rPr>
          <w:rFonts w:eastAsia="Times New Roman"/>
          <w:sz w:val="20"/>
          <w:szCs w:val="20"/>
        </w:rPr>
      </w:pPr>
    </w:p>
    <w:p w14:paraId="1D70C3E6" w14:textId="77777777" w:rsidR="005F3D07" w:rsidRPr="00154BA4" w:rsidRDefault="005F3D07" w:rsidP="00C74B2B">
      <w:pPr>
        <w:widowControl/>
        <w:numPr>
          <w:ilvl w:val="0"/>
          <w:numId w:val="52"/>
        </w:numPr>
        <w:tabs>
          <w:tab w:val="left" w:pos="2552"/>
        </w:tabs>
        <w:autoSpaceDE/>
        <w:autoSpaceDN/>
        <w:adjustRightInd/>
        <w:spacing w:line="273" w:lineRule="auto"/>
        <w:ind w:left="1843" w:right="1960" w:hanging="236"/>
        <w:jc w:val="both"/>
        <w:rPr>
          <w:rFonts w:eastAsia="Arial"/>
          <w:sz w:val="20"/>
          <w:szCs w:val="20"/>
        </w:rPr>
      </w:pPr>
      <w:r w:rsidRPr="00154BA4">
        <w:rPr>
          <w:rFonts w:eastAsia="Arial"/>
          <w:sz w:val="20"/>
          <w:szCs w:val="20"/>
        </w:rPr>
        <w:t>Should the service be provided by means of another arrangement, for example in house?</w:t>
      </w:r>
    </w:p>
    <w:p w14:paraId="0A17FDD7" w14:textId="77777777" w:rsidR="005F3D07" w:rsidRPr="005F3D07" w:rsidRDefault="005F3D07" w:rsidP="00C74B2B">
      <w:pPr>
        <w:widowControl/>
        <w:autoSpaceDE/>
        <w:autoSpaceDN/>
        <w:adjustRightInd/>
        <w:spacing w:line="200" w:lineRule="exact"/>
        <w:rPr>
          <w:rFonts w:eastAsia="Times New Roman"/>
          <w:sz w:val="20"/>
          <w:szCs w:val="20"/>
        </w:rPr>
      </w:pPr>
    </w:p>
    <w:p w14:paraId="5571C5D2" w14:textId="6ED746F5" w:rsidR="005F3D07" w:rsidRPr="00C03B32" w:rsidRDefault="00662829" w:rsidP="00C74B2B">
      <w:pPr>
        <w:widowControl/>
        <w:tabs>
          <w:tab w:val="left" w:pos="6270"/>
        </w:tabs>
        <w:autoSpaceDE/>
        <w:autoSpaceDN/>
        <w:adjustRightInd/>
        <w:spacing w:line="200" w:lineRule="exact"/>
        <w:rPr>
          <w:rFonts w:eastAsia="Times New Roman"/>
          <w:sz w:val="20"/>
          <w:szCs w:val="20"/>
        </w:rPr>
      </w:pPr>
      <w:r w:rsidRPr="00C03B32">
        <w:rPr>
          <w:rFonts w:eastAsia="Times New Roman"/>
          <w:sz w:val="20"/>
          <w:szCs w:val="20"/>
        </w:rPr>
        <w:tab/>
      </w:r>
    </w:p>
    <w:p w14:paraId="08BEE348" w14:textId="77777777" w:rsidR="005F3D07" w:rsidRPr="00C03B32" w:rsidRDefault="005F3D07" w:rsidP="00C74B2B">
      <w:pPr>
        <w:widowControl/>
        <w:autoSpaceDE/>
        <w:autoSpaceDN/>
        <w:adjustRightInd/>
        <w:spacing w:line="324" w:lineRule="exact"/>
        <w:rPr>
          <w:rFonts w:eastAsia="Times New Roman"/>
          <w:sz w:val="20"/>
          <w:szCs w:val="20"/>
        </w:rPr>
      </w:pPr>
    </w:p>
    <w:p w14:paraId="1E21FA67" w14:textId="77777777" w:rsidR="005F3D07" w:rsidRPr="00154BA4" w:rsidRDefault="005F3D07" w:rsidP="00C74B2B">
      <w:pPr>
        <w:widowControl/>
        <w:numPr>
          <w:ilvl w:val="0"/>
          <w:numId w:val="53"/>
        </w:numPr>
        <w:tabs>
          <w:tab w:val="left" w:pos="1546"/>
        </w:tabs>
        <w:autoSpaceDE/>
        <w:autoSpaceDN/>
        <w:adjustRightInd/>
        <w:spacing w:line="273" w:lineRule="auto"/>
        <w:ind w:left="1546" w:right="1460" w:hanging="236"/>
        <w:jc w:val="both"/>
        <w:rPr>
          <w:rFonts w:eastAsia="Arial"/>
          <w:sz w:val="20"/>
          <w:szCs w:val="20"/>
        </w:rPr>
      </w:pPr>
      <w:r w:rsidRPr="00154BA4">
        <w:rPr>
          <w:rFonts w:eastAsia="Arial"/>
          <w:sz w:val="20"/>
          <w:szCs w:val="20"/>
        </w:rPr>
        <w:t>Consider whether the TFEU fundamental principles and relevant legislation may require the contract to be advertised and awarded by competition.</w:t>
      </w:r>
    </w:p>
    <w:p w14:paraId="18901291" w14:textId="77777777" w:rsidR="005F3D07" w:rsidRPr="00154BA4" w:rsidRDefault="005F3D07" w:rsidP="00C74B2B">
      <w:pPr>
        <w:widowControl/>
        <w:autoSpaceDE/>
        <w:autoSpaceDN/>
        <w:adjustRightInd/>
        <w:spacing w:line="73" w:lineRule="exact"/>
        <w:rPr>
          <w:rFonts w:eastAsia="Times New Roman"/>
          <w:sz w:val="20"/>
          <w:szCs w:val="20"/>
        </w:rPr>
      </w:pPr>
    </w:p>
    <w:p w14:paraId="6A2513A6" w14:textId="77777777" w:rsidR="005F3D07" w:rsidRPr="00154BA4" w:rsidRDefault="005F3D07" w:rsidP="00C74B2B">
      <w:pPr>
        <w:widowControl/>
        <w:numPr>
          <w:ilvl w:val="0"/>
          <w:numId w:val="54"/>
        </w:numPr>
        <w:tabs>
          <w:tab w:val="left" w:pos="2835"/>
        </w:tabs>
        <w:autoSpaceDE/>
        <w:autoSpaceDN/>
        <w:adjustRightInd/>
        <w:spacing w:line="273" w:lineRule="auto"/>
        <w:ind w:left="1843" w:right="1740" w:hanging="236"/>
        <w:jc w:val="both"/>
        <w:rPr>
          <w:rFonts w:eastAsia="Arial"/>
          <w:sz w:val="20"/>
          <w:szCs w:val="20"/>
        </w:rPr>
      </w:pPr>
      <w:r w:rsidRPr="00154BA4">
        <w:rPr>
          <w:rFonts w:eastAsia="Arial"/>
          <w:sz w:val="20"/>
          <w:szCs w:val="20"/>
        </w:rPr>
        <w:t>Is it possible to demonstrate that the contract is of no interest to service providers located in other member states?</w:t>
      </w:r>
    </w:p>
    <w:p w14:paraId="2B6FB261" w14:textId="77777777" w:rsidR="005F3D07" w:rsidRPr="00154BA4" w:rsidRDefault="005F3D07" w:rsidP="00C74B2B">
      <w:pPr>
        <w:widowControl/>
        <w:autoSpaceDE/>
        <w:autoSpaceDN/>
        <w:adjustRightInd/>
        <w:spacing w:line="72" w:lineRule="exact"/>
        <w:rPr>
          <w:rFonts w:eastAsia="Arial"/>
          <w:sz w:val="20"/>
          <w:szCs w:val="20"/>
        </w:rPr>
      </w:pPr>
    </w:p>
    <w:p w14:paraId="771AFC5E" w14:textId="77777777" w:rsidR="005F3D07" w:rsidRPr="00154BA4" w:rsidRDefault="005F3D07" w:rsidP="00C74B2B">
      <w:pPr>
        <w:widowControl/>
        <w:numPr>
          <w:ilvl w:val="0"/>
          <w:numId w:val="54"/>
        </w:numPr>
        <w:tabs>
          <w:tab w:val="left" w:pos="2410"/>
        </w:tabs>
        <w:autoSpaceDE/>
        <w:autoSpaceDN/>
        <w:adjustRightInd/>
        <w:spacing w:line="273" w:lineRule="auto"/>
        <w:ind w:left="1843" w:right="1520" w:hanging="236"/>
        <w:jc w:val="both"/>
        <w:rPr>
          <w:rFonts w:eastAsia="Arial"/>
          <w:sz w:val="20"/>
          <w:szCs w:val="20"/>
        </w:rPr>
      </w:pPr>
      <w:r w:rsidRPr="00154BA4">
        <w:rPr>
          <w:rFonts w:eastAsia="Arial"/>
          <w:sz w:val="20"/>
          <w:szCs w:val="20"/>
        </w:rPr>
        <w:t>Is the total sum to be paid under the contract so low that service providers located in other Member States would not be interested in the contract?</w:t>
      </w:r>
    </w:p>
    <w:p w14:paraId="615086C7" w14:textId="77777777" w:rsidR="005F3D07" w:rsidRPr="00154BA4" w:rsidRDefault="005F3D07" w:rsidP="00C74B2B">
      <w:pPr>
        <w:widowControl/>
        <w:autoSpaceDE/>
        <w:autoSpaceDN/>
        <w:adjustRightInd/>
        <w:spacing w:line="72" w:lineRule="exact"/>
        <w:rPr>
          <w:rFonts w:eastAsia="Arial"/>
          <w:sz w:val="20"/>
          <w:szCs w:val="20"/>
        </w:rPr>
      </w:pPr>
    </w:p>
    <w:p w14:paraId="694F5808" w14:textId="77777777" w:rsidR="005F3D07" w:rsidRPr="00154BA4" w:rsidRDefault="005F3D07" w:rsidP="00C74B2B">
      <w:pPr>
        <w:widowControl/>
        <w:numPr>
          <w:ilvl w:val="0"/>
          <w:numId w:val="54"/>
        </w:numPr>
        <w:tabs>
          <w:tab w:val="left" w:pos="2835"/>
        </w:tabs>
        <w:autoSpaceDE/>
        <w:autoSpaceDN/>
        <w:adjustRightInd/>
        <w:spacing w:line="273" w:lineRule="auto"/>
        <w:ind w:left="1843" w:right="1680" w:hanging="236"/>
        <w:jc w:val="both"/>
        <w:rPr>
          <w:rFonts w:eastAsia="Arial"/>
          <w:sz w:val="20"/>
          <w:szCs w:val="20"/>
        </w:rPr>
      </w:pPr>
      <w:r w:rsidRPr="00154BA4">
        <w:rPr>
          <w:rFonts w:eastAsia="Arial"/>
          <w:sz w:val="20"/>
          <w:szCs w:val="20"/>
        </w:rPr>
        <w:t>Is the service of such a specialised nature that no-cross border market of suitable service providers exists?</w:t>
      </w:r>
    </w:p>
    <w:p w14:paraId="23F11FA6" w14:textId="77777777" w:rsidR="005F3D07" w:rsidRPr="005F3D07" w:rsidRDefault="005F3D07" w:rsidP="00C74B2B">
      <w:pPr>
        <w:widowControl/>
        <w:autoSpaceDE/>
        <w:autoSpaceDN/>
        <w:adjustRightInd/>
        <w:spacing w:line="200" w:lineRule="exact"/>
        <w:rPr>
          <w:rFonts w:eastAsia="Times New Roman"/>
          <w:sz w:val="20"/>
          <w:szCs w:val="20"/>
        </w:rPr>
      </w:pPr>
      <w:r w:rsidRPr="005F3D07">
        <w:rPr>
          <w:rFonts w:ascii="Calibri" w:eastAsia="Calibri" w:hAnsi="Calibri"/>
          <w:noProof/>
          <w:sz w:val="20"/>
          <w:szCs w:val="20"/>
        </w:rPr>
        <w:drawing>
          <wp:anchor distT="0" distB="0" distL="114300" distR="114300" simplePos="0" relativeHeight="251658242" behindDoc="1" locked="0" layoutInCell="0" allowOverlap="1" wp14:anchorId="610FC2E8" wp14:editId="161F2846">
            <wp:simplePos x="0" y="0"/>
            <wp:positionH relativeFrom="column">
              <wp:posOffset>711199</wp:posOffset>
            </wp:positionH>
            <wp:positionV relativeFrom="paragraph">
              <wp:posOffset>63500</wp:posOffset>
            </wp:positionV>
            <wp:extent cx="4943475" cy="71120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943475" cy="711200"/>
                    </a:xfrm>
                    <a:prstGeom prst="rect">
                      <a:avLst/>
                    </a:prstGeom>
                    <a:noFill/>
                  </pic:spPr>
                </pic:pic>
              </a:graphicData>
            </a:graphic>
            <wp14:sizeRelH relativeFrom="page">
              <wp14:pctWidth>0</wp14:pctWidth>
            </wp14:sizeRelH>
            <wp14:sizeRelV relativeFrom="page">
              <wp14:pctHeight>0</wp14:pctHeight>
            </wp14:sizeRelV>
          </wp:anchor>
        </w:drawing>
      </w:r>
    </w:p>
    <w:p w14:paraId="7457D6A1" w14:textId="77777777" w:rsidR="005F3D07" w:rsidRPr="005F3D07" w:rsidRDefault="005F3D07" w:rsidP="00C74B2B">
      <w:pPr>
        <w:widowControl/>
        <w:autoSpaceDE/>
        <w:autoSpaceDN/>
        <w:adjustRightInd/>
        <w:spacing w:line="200" w:lineRule="exact"/>
        <w:rPr>
          <w:rFonts w:eastAsia="Times New Roman"/>
          <w:sz w:val="20"/>
          <w:szCs w:val="20"/>
        </w:rPr>
      </w:pPr>
    </w:p>
    <w:p w14:paraId="68D1C896" w14:textId="77777777" w:rsidR="005F3D07" w:rsidRPr="005F3D07" w:rsidRDefault="005F3D07" w:rsidP="00C74B2B">
      <w:pPr>
        <w:widowControl/>
        <w:autoSpaceDE/>
        <w:autoSpaceDN/>
        <w:adjustRightInd/>
        <w:spacing w:line="247" w:lineRule="exact"/>
        <w:rPr>
          <w:rFonts w:eastAsia="Times New Roman"/>
          <w:sz w:val="20"/>
          <w:szCs w:val="20"/>
        </w:rPr>
      </w:pPr>
    </w:p>
    <w:p w14:paraId="5309041F" w14:textId="77777777" w:rsidR="005F3D07" w:rsidRPr="00154BA4" w:rsidRDefault="005F3D07" w:rsidP="00C74B2B">
      <w:pPr>
        <w:widowControl/>
        <w:numPr>
          <w:ilvl w:val="0"/>
          <w:numId w:val="55"/>
        </w:numPr>
        <w:tabs>
          <w:tab w:val="left" w:pos="1546"/>
        </w:tabs>
        <w:autoSpaceDE/>
        <w:autoSpaceDN/>
        <w:adjustRightInd/>
        <w:spacing w:line="273" w:lineRule="auto"/>
        <w:ind w:left="1546" w:right="2060" w:hanging="236"/>
        <w:jc w:val="both"/>
        <w:rPr>
          <w:rFonts w:eastAsia="Arial"/>
          <w:sz w:val="20"/>
          <w:szCs w:val="20"/>
        </w:rPr>
      </w:pPr>
      <w:r w:rsidRPr="00154BA4">
        <w:rPr>
          <w:rFonts w:eastAsia="Arial"/>
          <w:sz w:val="20"/>
          <w:szCs w:val="20"/>
        </w:rPr>
        <w:t>Do regulations and standing orders allow the contract to be awarded without competition.</w:t>
      </w:r>
    </w:p>
    <w:p w14:paraId="1BF00D1A" w14:textId="77777777" w:rsidR="005F3D07" w:rsidRPr="005F3D07" w:rsidRDefault="005F3D07" w:rsidP="00C74B2B">
      <w:pPr>
        <w:widowControl/>
        <w:autoSpaceDE/>
        <w:autoSpaceDN/>
        <w:adjustRightInd/>
        <w:spacing w:line="200" w:lineRule="exact"/>
        <w:rPr>
          <w:rFonts w:eastAsia="Arial"/>
          <w:sz w:val="18"/>
          <w:szCs w:val="20"/>
        </w:rPr>
      </w:pPr>
      <w:r w:rsidRPr="005F3D07">
        <w:rPr>
          <w:rFonts w:ascii="Calibri" w:eastAsia="Calibri" w:hAnsi="Calibri"/>
          <w:noProof/>
          <w:sz w:val="20"/>
          <w:szCs w:val="20"/>
        </w:rPr>
        <w:drawing>
          <wp:anchor distT="0" distB="0" distL="114300" distR="114300" simplePos="0" relativeHeight="251658243" behindDoc="1" locked="0" layoutInCell="0" allowOverlap="1" wp14:anchorId="231A870C" wp14:editId="4458C724">
            <wp:simplePos x="0" y="0"/>
            <wp:positionH relativeFrom="column">
              <wp:posOffset>711199</wp:posOffset>
            </wp:positionH>
            <wp:positionV relativeFrom="paragraph">
              <wp:posOffset>73025</wp:posOffset>
            </wp:positionV>
            <wp:extent cx="4943475" cy="1482090"/>
            <wp:effectExtent l="0" t="0" r="9525" b="381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43475" cy="1482090"/>
                    </a:xfrm>
                    <a:prstGeom prst="rect">
                      <a:avLst/>
                    </a:prstGeom>
                    <a:noFill/>
                  </pic:spPr>
                </pic:pic>
              </a:graphicData>
            </a:graphic>
            <wp14:sizeRelH relativeFrom="page">
              <wp14:pctWidth>0</wp14:pctWidth>
            </wp14:sizeRelH>
            <wp14:sizeRelV relativeFrom="page">
              <wp14:pctHeight>0</wp14:pctHeight>
            </wp14:sizeRelV>
          </wp:anchor>
        </w:drawing>
      </w:r>
    </w:p>
    <w:p w14:paraId="6333713D" w14:textId="77777777" w:rsidR="005F3D07" w:rsidRPr="005F3D07" w:rsidRDefault="005F3D07" w:rsidP="00C74B2B">
      <w:pPr>
        <w:widowControl/>
        <w:autoSpaceDE/>
        <w:autoSpaceDN/>
        <w:adjustRightInd/>
        <w:spacing w:line="200" w:lineRule="exact"/>
        <w:rPr>
          <w:rFonts w:eastAsia="Arial"/>
          <w:sz w:val="18"/>
          <w:szCs w:val="20"/>
        </w:rPr>
      </w:pPr>
    </w:p>
    <w:p w14:paraId="478C2659" w14:textId="77777777" w:rsidR="005F3D07" w:rsidRPr="005F3D07" w:rsidRDefault="005F3D07" w:rsidP="00C74B2B">
      <w:pPr>
        <w:widowControl/>
        <w:autoSpaceDE/>
        <w:autoSpaceDN/>
        <w:adjustRightInd/>
        <w:spacing w:line="250" w:lineRule="exact"/>
        <w:rPr>
          <w:rFonts w:eastAsia="Arial"/>
          <w:sz w:val="18"/>
          <w:szCs w:val="20"/>
        </w:rPr>
      </w:pPr>
    </w:p>
    <w:p w14:paraId="66A80177" w14:textId="77777777" w:rsidR="005F3D07" w:rsidRPr="00154BA4" w:rsidRDefault="005F3D07" w:rsidP="00C74B2B">
      <w:pPr>
        <w:widowControl/>
        <w:numPr>
          <w:ilvl w:val="0"/>
          <w:numId w:val="55"/>
        </w:numPr>
        <w:tabs>
          <w:tab w:val="left" w:pos="1546"/>
        </w:tabs>
        <w:autoSpaceDE/>
        <w:autoSpaceDN/>
        <w:adjustRightInd/>
        <w:spacing w:line="273" w:lineRule="auto"/>
        <w:ind w:left="1546" w:right="1420" w:hanging="236"/>
        <w:jc w:val="both"/>
        <w:rPr>
          <w:rFonts w:eastAsia="Arial"/>
          <w:sz w:val="20"/>
          <w:szCs w:val="20"/>
        </w:rPr>
      </w:pPr>
      <w:r w:rsidRPr="00154BA4">
        <w:rPr>
          <w:rFonts w:eastAsia="Arial"/>
          <w:sz w:val="20"/>
          <w:szCs w:val="20"/>
        </w:rPr>
        <w:t>Does analysis of the benefits and risks to service users and service delivery suggest that the contract should be renewed without competition.</w:t>
      </w:r>
    </w:p>
    <w:p w14:paraId="564D29F7" w14:textId="77777777" w:rsidR="005F3D07" w:rsidRPr="00154BA4" w:rsidRDefault="005F3D07" w:rsidP="00C74B2B">
      <w:pPr>
        <w:widowControl/>
        <w:autoSpaceDE/>
        <w:autoSpaceDN/>
        <w:adjustRightInd/>
        <w:spacing w:line="73" w:lineRule="exact"/>
        <w:rPr>
          <w:rFonts w:eastAsia="Times New Roman"/>
          <w:sz w:val="20"/>
          <w:szCs w:val="20"/>
        </w:rPr>
      </w:pPr>
    </w:p>
    <w:p w14:paraId="694FCC9C" w14:textId="77777777" w:rsidR="005F3D07" w:rsidRPr="00154BA4" w:rsidRDefault="005F3D07" w:rsidP="00C74B2B">
      <w:pPr>
        <w:widowControl/>
        <w:numPr>
          <w:ilvl w:val="0"/>
          <w:numId w:val="56"/>
        </w:numPr>
        <w:tabs>
          <w:tab w:val="left" w:pos="2694"/>
        </w:tabs>
        <w:autoSpaceDE/>
        <w:autoSpaceDN/>
        <w:adjustRightInd/>
        <w:spacing w:line="256" w:lineRule="auto"/>
        <w:ind w:left="1843" w:right="1360" w:hanging="236"/>
        <w:rPr>
          <w:rFonts w:eastAsia="Arial"/>
          <w:sz w:val="20"/>
          <w:szCs w:val="20"/>
        </w:rPr>
      </w:pPr>
      <w:r w:rsidRPr="00154BA4">
        <w:rPr>
          <w:rFonts w:eastAsia="Arial"/>
          <w:sz w:val="20"/>
          <w:szCs w:val="20"/>
        </w:rPr>
        <w:t>Does consideration of the impact that a change in service provision or provider will have on people who use services and carers, continuity or service, regulatory requirements, the quality and cost of the service, the market and the workforce suggest that the contract should be renewed without competition?</w:t>
      </w:r>
    </w:p>
    <w:p w14:paraId="35695B62" w14:textId="77777777" w:rsidR="005F3D07" w:rsidRPr="005F3D07" w:rsidRDefault="005F3D07" w:rsidP="00C74B2B">
      <w:pPr>
        <w:widowControl/>
        <w:autoSpaceDE/>
        <w:autoSpaceDN/>
        <w:adjustRightInd/>
        <w:spacing w:line="314" w:lineRule="exact"/>
        <w:rPr>
          <w:rFonts w:eastAsia="Times New Roman"/>
          <w:sz w:val="20"/>
          <w:szCs w:val="20"/>
        </w:rPr>
      </w:pPr>
    </w:p>
    <w:p w14:paraId="25E388DB" w14:textId="77777777" w:rsidR="005F3D07" w:rsidRPr="005F3D07" w:rsidRDefault="005F3D07" w:rsidP="00C74B2B">
      <w:pPr>
        <w:widowControl/>
        <w:autoSpaceDE/>
        <w:autoSpaceDN/>
        <w:adjustRightInd/>
        <w:spacing w:line="0" w:lineRule="atLeast"/>
        <w:ind w:left="6"/>
        <w:rPr>
          <w:rFonts w:eastAsia="Arial"/>
          <w:sz w:val="16"/>
          <w:szCs w:val="20"/>
        </w:rPr>
      </w:pPr>
    </w:p>
    <w:p w14:paraId="250613A0" w14:textId="77777777" w:rsidR="005F3D07" w:rsidRPr="005F3D07" w:rsidRDefault="005F3D07" w:rsidP="00C74B2B">
      <w:pPr>
        <w:widowControl/>
        <w:autoSpaceDE/>
        <w:autoSpaceDN/>
        <w:adjustRightInd/>
        <w:spacing w:line="8" w:lineRule="exact"/>
        <w:rPr>
          <w:rFonts w:eastAsia="Times New Roman"/>
          <w:sz w:val="20"/>
          <w:szCs w:val="20"/>
        </w:rPr>
      </w:pPr>
    </w:p>
    <w:p w14:paraId="25D953A2" w14:textId="01945CE1" w:rsidR="005F3D07" w:rsidRPr="001F2A29" w:rsidRDefault="005F3D07" w:rsidP="0000249B">
      <w:pPr>
        <w:widowControl/>
        <w:numPr>
          <w:ilvl w:val="0"/>
          <w:numId w:val="57"/>
        </w:numPr>
        <w:tabs>
          <w:tab w:val="left" w:pos="106"/>
        </w:tabs>
        <w:autoSpaceDE/>
        <w:autoSpaceDN/>
        <w:adjustRightInd/>
        <w:spacing w:line="0" w:lineRule="atLeast"/>
        <w:ind w:left="106" w:hanging="106"/>
        <w:jc w:val="both"/>
        <w:rPr>
          <w:rFonts w:eastAsia="Arial"/>
          <w:sz w:val="20"/>
          <w:szCs w:val="20"/>
        </w:rPr>
      </w:pPr>
      <w:r w:rsidRPr="001F2A29">
        <w:rPr>
          <w:rFonts w:eastAsia="Arial"/>
          <w:sz w:val="20"/>
          <w:szCs w:val="20"/>
        </w:rPr>
        <w:t xml:space="preserve">A public body will want to consider the answers to </w:t>
      </w:r>
      <w:proofErr w:type="gramStart"/>
      <w:r w:rsidRPr="001F2A29">
        <w:rPr>
          <w:rFonts w:eastAsia="Arial"/>
          <w:sz w:val="20"/>
          <w:szCs w:val="20"/>
        </w:rPr>
        <w:t>all of</w:t>
      </w:r>
      <w:proofErr w:type="gramEnd"/>
      <w:r w:rsidRPr="001F2A29">
        <w:rPr>
          <w:rFonts w:eastAsia="Arial"/>
          <w:sz w:val="20"/>
          <w:szCs w:val="20"/>
        </w:rPr>
        <w:t xml:space="preserve"> these types of questions – and any other relevant considerations on a case-by-case basis – before reaching a decision about whether it needs to compete, or direct award,</w:t>
      </w:r>
      <w:r w:rsidR="001F2A29" w:rsidRPr="001F2A29">
        <w:rPr>
          <w:rFonts w:eastAsia="Arial"/>
          <w:sz w:val="20"/>
          <w:szCs w:val="20"/>
        </w:rPr>
        <w:t xml:space="preserve"> </w:t>
      </w:r>
      <w:r w:rsidRPr="001F2A29">
        <w:rPr>
          <w:rFonts w:eastAsia="Arial"/>
          <w:sz w:val="20"/>
          <w:szCs w:val="20"/>
        </w:rPr>
        <w:t>a health or social care services contract.</w:t>
      </w:r>
    </w:p>
    <w:p w14:paraId="1D6A3D34" w14:textId="77777777" w:rsidR="005F3D07" w:rsidRPr="00154BA4" w:rsidRDefault="005F3D07" w:rsidP="00C74B2B">
      <w:pPr>
        <w:widowControl/>
        <w:autoSpaceDE/>
        <w:autoSpaceDN/>
        <w:adjustRightInd/>
        <w:spacing w:line="128" w:lineRule="exact"/>
        <w:rPr>
          <w:rFonts w:eastAsia="Arial"/>
          <w:sz w:val="20"/>
          <w:szCs w:val="20"/>
        </w:rPr>
      </w:pPr>
    </w:p>
    <w:p w14:paraId="1F8AAFAA" w14:textId="29391CF3" w:rsidR="007574B8" w:rsidRPr="001F2A29" w:rsidRDefault="005F3D07" w:rsidP="001F2A29">
      <w:pPr>
        <w:widowControl/>
        <w:autoSpaceDE/>
        <w:autoSpaceDN/>
        <w:adjustRightInd/>
        <w:rPr>
          <w:rFonts w:ascii="Calibri" w:eastAsia="Calibri" w:hAnsi="Calibri"/>
          <w:sz w:val="20"/>
          <w:szCs w:val="20"/>
        </w:rPr>
      </w:pPr>
      <w:r w:rsidRPr="00154BA4">
        <w:rPr>
          <w:rFonts w:eastAsia="Arial"/>
          <w:sz w:val="20"/>
          <w:szCs w:val="20"/>
        </w:rPr>
        <w:t xml:space="preserve">There is no discretion for a public body to directly award health or social care contracts that are equal to, or greater than, the EU-regulated threshold of €750,000 and which are regulated by </w:t>
      </w:r>
      <w:hyperlink r:id="rId95" w:history="1">
        <w:r w:rsidRPr="00154BA4">
          <w:rPr>
            <w:rFonts w:eastAsia="Arial"/>
            <w:color w:val="002A7C"/>
            <w:sz w:val="20"/>
            <w:szCs w:val="20"/>
            <w:u w:val="single"/>
          </w:rPr>
          <w:t>The Public Contracts (Scotland) Regulations 2015</w:t>
        </w:r>
      </w:hyperlink>
      <w:r w:rsidRPr="00154BA4">
        <w:rPr>
          <w:rFonts w:eastAsia="Arial"/>
          <w:sz w:val="20"/>
          <w:szCs w:val="20"/>
        </w:rPr>
        <w:t xml:space="preserve">. See </w:t>
      </w:r>
      <w:r w:rsidRPr="00154BA4">
        <w:rPr>
          <w:rFonts w:eastAsia="Arial"/>
          <w:color w:val="002A7C"/>
          <w:sz w:val="20"/>
          <w:szCs w:val="20"/>
        </w:rPr>
        <w:t xml:space="preserve">paragraph 8.8 </w:t>
      </w:r>
      <w:r w:rsidRPr="00154BA4">
        <w:rPr>
          <w:rFonts w:eastAsia="Arial"/>
          <w:color w:val="000000"/>
          <w:sz w:val="20"/>
          <w:szCs w:val="20"/>
        </w:rPr>
        <w:t>for more details about the rules that apply at that level. A contract notice is required in all cases except</w:t>
      </w:r>
      <w:r w:rsidRPr="00154BA4">
        <w:rPr>
          <w:rFonts w:eastAsia="Arial"/>
          <w:color w:val="002A7C"/>
          <w:sz w:val="20"/>
          <w:szCs w:val="20"/>
        </w:rPr>
        <w:t xml:space="preserve"> </w:t>
      </w:r>
      <w:r w:rsidRPr="00154BA4">
        <w:rPr>
          <w:rFonts w:eastAsia="Arial"/>
          <w:color w:val="000000"/>
          <w:sz w:val="20"/>
          <w:szCs w:val="20"/>
        </w:rPr>
        <w:t xml:space="preserve">where the circumstances described in </w:t>
      </w:r>
      <w:hyperlink r:id="rId96" w:history="1">
        <w:r w:rsidRPr="00154BA4">
          <w:rPr>
            <w:rFonts w:eastAsia="Arial"/>
            <w:color w:val="002A7C"/>
            <w:sz w:val="20"/>
            <w:szCs w:val="20"/>
            <w:u w:val="single"/>
          </w:rPr>
          <w:t>regulation 33 of The Public Contracts (Scotland) Regulations 2015</w:t>
        </w:r>
        <w:r w:rsidR="001F2A29">
          <w:rPr>
            <w:rFonts w:eastAsia="Arial"/>
            <w:color w:val="002A7C"/>
            <w:sz w:val="20"/>
            <w:szCs w:val="20"/>
            <w:u w:val="single"/>
          </w:rPr>
          <w:t>.</w:t>
        </w:r>
      </w:hyperlink>
    </w:p>
    <w:p w14:paraId="24BFFD80" w14:textId="77777777" w:rsidR="00D67FF7" w:rsidRDefault="00D67FF7" w:rsidP="00154BA4">
      <w:pPr>
        <w:pStyle w:val="Heading1"/>
        <w:ind w:left="0" w:firstLine="0"/>
        <w:sectPr w:rsidR="00D67FF7" w:rsidSect="003A0E90">
          <w:pgSz w:w="11910" w:h="16840"/>
          <w:pgMar w:top="1080" w:right="800" w:bottom="280" w:left="920" w:header="720" w:footer="600" w:gutter="0"/>
          <w:cols w:space="720"/>
          <w:noEndnote/>
        </w:sectPr>
      </w:pPr>
      <w:bookmarkStart w:id="186" w:name="_APPENDIX_2_–"/>
      <w:bookmarkEnd w:id="186"/>
    </w:p>
    <w:p w14:paraId="6B80A086" w14:textId="2447F792" w:rsidR="00E73598" w:rsidRPr="00FD1950" w:rsidRDefault="00E73598" w:rsidP="00C74B2B">
      <w:pPr>
        <w:pStyle w:val="Heading1"/>
        <w:ind w:hanging="1598"/>
      </w:pPr>
      <w:bookmarkStart w:id="187" w:name="_Toc154052163"/>
      <w:r w:rsidRPr="00FD1950">
        <w:lastRenderedPageBreak/>
        <w:t>A</w:t>
      </w:r>
      <w:r w:rsidR="00FD1950">
        <w:t>PPENDIX</w:t>
      </w:r>
      <w:r w:rsidRPr="00FD1950">
        <w:t xml:space="preserve"> 2 – Process </w:t>
      </w:r>
      <w:r w:rsidR="00475867" w:rsidRPr="00FD1950">
        <w:t xml:space="preserve">and </w:t>
      </w:r>
      <w:r w:rsidRPr="00FD1950">
        <w:t>Reporting Requirements Summary</w:t>
      </w:r>
      <w:bookmarkEnd w:id="187"/>
    </w:p>
    <w:p w14:paraId="3602A1D3" w14:textId="77777777" w:rsidR="00E73598" w:rsidRDefault="00E73598" w:rsidP="00C74B2B">
      <w:pPr>
        <w:pStyle w:val="BodyText"/>
        <w:kinsoku w:val="0"/>
        <w:overflowPunct w:val="0"/>
        <w:spacing w:line="252" w:lineRule="auto"/>
        <w:ind w:right="409"/>
        <w:rPr>
          <w:b/>
          <w:bCs/>
          <w:color w:val="002A7B"/>
        </w:rPr>
      </w:pPr>
    </w:p>
    <w:p w14:paraId="44951932" w14:textId="77777777" w:rsidR="00E73598" w:rsidRDefault="00E73598" w:rsidP="00C74B2B">
      <w:pPr>
        <w:pStyle w:val="BodyText"/>
        <w:kinsoku w:val="0"/>
        <w:overflowPunct w:val="0"/>
        <w:spacing w:line="252" w:lineRule="auto"/>
        <w:ind w:right="409"/>
        <w:rPr>
          <w:b/>
          <w:bCs/>
          <w:color w:val="002A7B"/>
        </w:rPr>
      </w:pPr>
    </w:p>
    <w:p w14:paraId="1661CF84" w14:textId="77777777" w:rsidR="00E73598" w:rsidRDefault="00E73598" w:rsidP="00C74B2B">
      <w:pPr>
        <w:pStyle w:val="BodyText"/>
        <w:kinsoku w:val="0"/>
        <w:overflowPunct w:val="0"/>
        <w:spacing w:line="252" w:lineRule="auto"/>
        <w:ind w:right="409"/>
        <w:rPr>
          <w:b/>
          <w:bCs/>
          <w:color w:val="002A7B"/>
        </w:rPr>
      </w:pPr>
    </w:p>
    <w:p w14:paraId="519BF01D" w14:textId="77777777" w:rsidR="00E73598" w:rsidRPr="00896295" w:rsidRDefault="00E73598" w:rsidP="001F2A29">
      <w:pPr>
        <w:rPr>
          <w:b/>
          <w:bCs/>
        </w:rPr>
      </w:pPr>
      <w:r w:rsidRPr="00896295">
        <w:rPr>
          <w:b/>
          <w:bCs/>
        </w:rPr>
        <w:t>With reference to Contract Standing Orders, the following reporting requirements should be followed for the award of a new contract</w:t>
      </w:r>
      <w:r w:rsidRPr="00896295">
        <w:rPr>
          <w:b/>
          <w:bCs/>
          <w:vertAlign w:val="superscript"/>
        </w:rPr>
        <w:t>1</w:t>
      </w:r>
      <w:r w:rsidRPr="00896295">
        <w:rPr>
          <w:b/>
          <w:bCs/>
        </w:rPr>
        <w:t>…</w:t>
      </w:r>
    </w:p>
    <w:tbl>
      <w:tblPr>
        <w:tblW w:w="14743" w:type="dxa"/>
        <w:tblInd w:w="-152" w:type="dxa"/>
        <w:tblCellMar>
          <w:left w:w="0" w:type="dxa"/>
          <w:right w:w="0" w:type="dxa"/>
        </w:tblCellMar>
        <w:tblLook w:val="0420" w:firstRow="1" w:lastRow="0" w:firstColumn="0" w:lastColumn="0" w:noHBand="0" w:noVBand="1"/>
      </w:tblPr>
      <w:tblGrid>
        <w:gridCol w:w="1560"/>
        <w:gridCol w:w="1843"/>
        <w:gridCol w:w="11340"/>
      </w:tblGrid>
      <w:tr w:rsidR="00E73598" w14:paraId="22ABE6AB" w14:textId="77777777" w:rsidTr="00FA5A52">
        <w:trPr>
          <w:tblHeader/>
        </w:trPr>
        <w:tc>
          <w:tcPr>
            <w:tcW w:w="1560" w:type="dxa"/>
            <w:tcBorders>
              <w:top w:val="single" w:sz="8" w:space="0" w:color="FFFFFF"/>
              <w:left w:val="single" w:sz="8" w:space="0" w:color="FFFFFF"/>
              <w:bottom w:val="single" w:sz="36" w:space="0" w:color="FFFFFF"/>
              <w:right w:val="single" w:sz="8" w:space="0" w:color="FFFFFF"/>
            </w:tcBorders>
            <w:shd w:val="clear" w:color="auto" w:fill="4472C4"/>
            <w:vAlign w:val="center"/>
            <w:hideMark/>
          </w:tcPr>
          <w:p w14:paraId="66576213" w14:textId="77777777" w:rsidR="00E73598" w:rsidRDefault="00E73598" w:rsidP="00EC4A80">
            <w:pPr>
              <w:ind w:left="134"/>
              <w:rPr>
                <w:b/>
                <w:bCs/>
                <w:color w:val="FFFFFF" w:themeColor="background1"/>
              </w:rPr>
            </w:pPr>
            <w:r>
              <w:rPr>
                <w:b/>
                <w:bCs/>
                <w:color w:val="FFFFFF" w:themeColor="background1"/>
              </w:rPr>
              <w:t>Nature of contract</w:t>
            </w:r>
          </w:p>
        </w:tc>
        <w:tc>
          <w:tcPr>
            <w:tcW w:w="1843" w:type="dxa"/>
            <w:tcBorders>
              <w:top w:val="single" w:sz="8" w:space="0" w:color="FFFFFF"/>
              <w:left w:val="single" w:sz="8" w:space="0" w:color="FFFFFF"/>
              <w:bottom w:val="single" w:sz="36" w:space="0" w:color="FFFFFF"/>
              <w:right w:val="single" w:sz="8" w:space="0" w:color="FFFFFF"/>
            </w:tcBorders>
            <w:shd w:val="clear" w:color="auto" w:fill="4472C4"/>
            <w:tcMar>
              <w:top w:w="60" w:type="dxa"/>
              <w:left w:w="120" w:type="dxa"/>
              <w:bottom w:w="60" w:type="dxa"/>
              <w:right w:w="120" w:type="dxa"/>
            </w:tcMar>
            <w:vAlign w:val="center"/>
            <w:hideMark/>
          </w:tcPr>
          <w:p w14:paraId="415A4F10" w14:textId="77777777" w:rsidR="00E73598" w:rsidRDefault="00E73598" w:rsidP="00EC4A80">
            <w:pPr>
              <w:rPr>
                <w:color w:val="FFFFFF" w:themeColor="background1"/>
              </w:rPr>
            </w:pPr>
            <w:r>
              <w:rPr>
                <w:b/>
                <w:bCs/>
                <w:color w:val="FFFFFF" w:themeColor="background1"/>
              </w:rPr>
              <w:t>Estimated Contract Value</w:t>
            </w:r>
            <w:r>
              <w:rPr>
                <w:b/>
                <w:bCs/>
                <w:color w:val="FFFFFF" w:themeColor="background1"/>
                <w:sz w:val="24"/>
                <w:szCs w:val="24"/>
                <w:vertAlign w:val="superscript"/>
              </w:rPr>
              <w:t>2</w:t>
            </w:r>
          </w:p>
        </w:tc>
        <w:tc>
          <w:tcPr>
            <w:tcW w:w="11340" w:type="dxa"/>
            <w:tcBorders>
              <w:top w:val="single" w:sz="8" w:space="0" w:color="FFFFFF"/>
              <w:left w:val="single" w:sz="8" w:space="0" w:color="FFFFFF"/>
              <w:bottom w:val="single" w:sz="36" w:space="0" w:color="FFFFFF"/>
              <w:right w:val="single" w:sz="8" w:space="0" w:color="FFFFFF"/>
            </w:tcBorders>
            <w:shd w:val="clear" w:color="auto" w:fill="4472C4"/>
            <w:tcMar>
              <w:top w:w="60" w:type="dxa"/>
              <w:left w:w="120" w:type="dxa"/>
              <w:bottom w:w="60" w:type="dxa"/>
              <w:right w:w="120" w:type="dxa"/>
            </w:tcMar>
            <w:vAlign w:val="center"/>
            <w:hideMark/>
          </w:tcPr>
          <w:p w14:paraId="409802B0" w14:textId="77777777" w:rsidR="00E73598" w:rsidRDefault="00E73598" w:rsidP="00EC4A80">
            <w:pPr>
              <w:rPr>
                <w:color w:val="FFFFFF" w:themeColor="background1"/>
              </w:rPr>
            </w:pPr>
            <w:r>
              <w:rPr>
                <w:b/>
                <w:bCs/>
                <w:color w:val="FFFFFF" w:themeColor="background1"/>
              </w:rPr>
              <w:t>Reporting requirement</w:t>
            </w:r>
          </w:p>
        </w:tc>
      </w:tr>
      <w:tr w:rsidR="00E73598" w14:paraId="0392A5B4" w14:textId="77777777" w:rsidTr="00FA5A52">
        <w:trPr>
          <w:trHeight w:val="1407"/>
        </w:trPr>
        <w:tc>
          <w:tcPr>
            <w:tcW w:w="1560" w:type="dxa"/>
            <w:tcBorders>
              <w:top w:val="single" w:sz="36" w:space="0" w:color="FFFFFF"/>
              <w:left w:val="single" w:sz="36" w:space="0" w:color="FFFFFF"/>
              <w:bottom w:val="single" w:sz="36" w:space="0" w:color="FFFFFF"/>
              <w:right w:val="single" w:sz="36" w:space="0" w:color="FFFFFF"/>
            </w:tcBorders>
            <w:shd w:val="clear" w:color="auto" w:fill="DBE5F1" w:themeFill="accent1" w:themeFillTint="33"/>
            <w:vAlign w:val="center"/>
            <w:hideMark/>
          </w:tcPr>
          <w:p w14:paraId="37BCE199"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Supplies</w:t>
            </w:r>
          </w:p>
          <w:p w14:paraId="64277C41"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Services</w:t>
            </w:r>
          </w:p>
          <w:p w14:paraId="59D6A300"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Works</w:t>
            </w:r>
          </w:p>
        </w:tc>
        <w:tc>
          <w:tcPr>
            <w:tcW w:w="1843" w:type="dxa"/>
            <w:tcBorders>
              <w:top w:val="single" w:sz="36" w:space="0" w:color="FFFFFF"/>
              <w:left w:val="single" w:sz="36" w:space="0" w:color="FFFFFF"/>
              <w:bottom w:val="single" w:sz="36" w:space="0" w:color="FFFFFF"/>
              <w:right w:val="single" w:sz="36" w:space="0" w:color="FFFFFF"/>
            </w:tcBorders>
            <w:shd w:val="clear" w:color="auto" w:fill="DBE5F1" w:themeFill="accent1" w:themeFillTint="33"/>
            <w:tcMar>
              <w:top w:w="60" w:type="dxa"/>
              <w:left w:w="120" w:type="dxa"/>
              <w:bottom w:w="60" w:type="dxa"/>
              <w:right w:w="120" w:type="dxa"/>
            </w:tcMar>
            <w:vAlign w:val="center"/>
            <w:hideMark/>
          </w:tcPr>
          <w:p w14:paraId="1A382B97" w14:textId="77777777" w:rsidR="00E73598" w:rsidRDefault="00E73598" w:rsidP="00EC4A80">
            <w:pPr>
              <w:rPr>
                <w:b/>
                <w:bCs/>
              </w:rPr>
            </w:pPr>
            <w:r>
              <w:rPr>
                <w:b/>
                <w:bCs/>
              </w:rPr>
              <w:t>£1 to £4,999</w:t>
            </w:r>
          </w:p>
        </w:tc>
        <w:tc>
          <w:tcPr>
            <w:tcW w:w="11340" w:type="dxa"/>
            <w:tcBorders>
              <w:top w:val="single" w:sz="36" w:space="0" w:color="FFFFFF"/>
              <w:left w:val="single" w:sz="36" w:space="0" w:color="FFFFFF"/>
              <w:bottom w:val="single" w:sz="36" w:space="0" w:color="FFFFFF"/>
              <w:right w:val="single" w:sz="36" w:space="0" w:color="FFFFFF"/>
            </w:tcBorders>
            <w:shd w:val="clear" w:color="auto" w:fill="DBE5F1" w:themeFill="accent1" w:themeFillTint="33"/>
            <w:tcMar>
              <w:top w:w="60" w:type="dxa"/>
              <w:left w:w="120" w:type="dxa"/>
              <w:bottom w:w="60" w:type="dxa"/>
              <w:right w:w="120" w:type="dxa"/>
            </w:tcMar>
            <w:vAlign w:val="center"/>
          </w:tcPr>
          <w:p w14:paraId="77ED0B9B" w14:textId="77777777" w:rsidR="00E73598" w:rsidRDefault="00E73598" w:rsidP="00EC4A80">
            <w:r>
              <w:t xml:space="preserve">After having established that </w:t>
            </w:r>
            <w:hyperlink r:id="rId97" w:anchor="page=17" w:history="1">
              <w:r>
                <w:rPr>
                  <w:rStyle w:val="Hyperlink"/>
                  <w:b/>
                  <w:bCs/>
                </w:rPr>
                <w:t>best value</w:t>
              </w:r>
            </w:hyperlink>
            <w:r>
              <w:t xml:space="preserve"> is being obtained for the Council, </w:t>
            </w:r>
            <w:r>
              <w:rPr>
                <w:b/>
                <w:bCs/>
              </w:rPr>
              <w:t>Officers from the contracting Service should seek budget holder approval</w:t>
            </w:r>
            <w:r>
              <w:t xml:space="preserve"> before issuing a purchase order and entering into a contractual agreement.</w:t>
            </w:r>
          </w:p>
          <w:p w14:paraId="5BE32BA6" w14:textId="77777777" w:rsidR="00E73598" w:rsidRDefault="00E73598" w:rsidP="00EC4A80"/>
          <w:p w14:paraId="350E6056" w14:textId="77777777" w:rsidR="00E73598" w:rsidRDefault="00E73598" w:rsidP="00EC4A80">
            <w:r>
              <w:t>No formal internal reporting is necessary before placing an order.</w:t>
            </w:r>
          </w:p>
        </w:tc>
      </w:tr>
      <w:tr w:rsidR="00E73598" w14:paraId="6EABA9E6" w14:textId="77777777" w:rsidTr="00FA5A52">
        <w:trPr>
          <w:trHeight w:val="3046"/>
        </w:trPr>
        <w:tc>
          <w:tcPr>
            <w:tcW w:w="1560" w:type="dxa"/>
            <w:tcBorders>
              <w:top w:val="single" w:sz="36" w:space="0" w:color="FFFFFF"/>
              <w:left w:val="single" w:sz="36" w:space="0" w:color="FFFFFF"/>
              <w:bottom w:val="single" w:sz="36" w:space="0" w:color="FFFFFF"/>
              <w:right w:val="single" w:sz="36" w:space="0" w:color="FFFFFF"/>
            </w:tcBorders>
            <w:shd w:val="clear" w:color="auto" w:fill="B8CCE4" w:themeFill="accent1" w:themeFillTint="66"/>
            <w:vAlign w:val="center"/>
            <w:hideMark/>
          </w:tcPr>
          <w:p w14:paraId="2BEB916E"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Supplies</w:t>
            </w:r>
          </w:p>
          <w:p w14:paraId="0736F4CB"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Services</w:t>
            </w:r>
          </w:p>
        </w:tc>
        <w:tc>
          <w:tcPr>
            <w:tcW w:w="1843" w:type="dxa"/>
            <w:tcBorders>
              <w:top w:val="single" w:sz="36" w:space="0" w:color="FFFFFF"/>
              <w:left w:val="single" w:sz="36" w:space="0" w:color="FFFFFF"/>
              <w:bottom w:val="single" w:sz="36" w:space="0" w:color="FFFFFF"/>
              <w:right w:val="single" w:sz="36" w:space="0" w:color="FFFFFF"/>
            </w:tcBorders>
            <w:shd w:val="clear" w:color="auto" w:fill="B8CCE4" w:themeFill="accent1" w:themeFillTint="66"/>
            <w:tcMar>
              <w:top w:w="60" w:type="dxa"/>
              <w:left w:w="120" w:type="dxa"/>
              <w:bottom w:w="60" w:type="dxa"/>
              <w:right w:w="120" w:type="dxa"/>
            </w:tcMar>
            <w:vAlign w:val="center"/>
            <w:hideMark/>
          </w:tcPr>
          <w:p w14:paraId="6259BC54" w14:textId="77777777" w:rsidR="00E73598" w:rsidRDefault="00E73598" w:rsidP="00EC4A80">
            <w:pPr>
              <w:rPr>
                <w:b/>
                <w:bCs/>
              </w:rPr>
            </w:pPr>
            <w:r>
              <w:rPr>
                <w:b/>
                <w:bCs/>
              </w:rPr>
              <w:t>£5,000 to £49,999</w:t>
            </w:r>
          </w:p>
        </w:tc>
        <w:tc>
          <w:tcPr>
            <w:tcW w:w="11340" w:type="dxa"/>
            <w:vMerge w:val="restart"/>
            <w:tcBorders>
              <w:top w:val="single" w:sz="36" w:space="0" w:color="FFFFFF"/>
              <w:left w:val="single" w:sz="36" w:space="0" w:color="FFFFFF"/>
              <w:bottom w:val="single" w:sz="36" w:space="0" w:color="FFFFFF"/>
              <w:right w:val="single" w:sz="36" w:space="0" w:color="FFFFFF"/>
            </w:tcBorders>
            <w:shd w:val="clear" w:color="auto" w:fill="B8CCE4" w:themeFill="accent1" w:themeFillTint="66"/>
            <w:tcMar>
              <w:top w:w="60" w:type="dxa"/>
              <w:left w:w="120" w:type="dxa"/>
              <w:bottom w:w="60" w:type="dxa"/>
              <w:right w:w="120" w:type="dxa"/>
            </w:tcMar>
          </w:tcPr>
          <w:p w14:paraId="279ABF47" w14:textId="77777777" w:rsidR="00E73598" w:rsidRDefault="00E73598" w:rsidP="00EC4A80">
            <w:r>
              <w:rPr>
                <w:b/>
                <w:bCs/>
              </w:rPr>
              <w:t>PCS Quick Quote should be used to invite bids.</w:t>
            </w:r>
            <w:r>
              <w:t xml:space="preserve">  Following evaluation of the bids, </w:t>
            </w:r>
            <w:r>
              <w:rPr>
                <w:b/>
                <w:bCs/>
              </w:rPr>
              <w:t xml:space="preserve">Officers from the contracting Service </w:t>
            </w:r>
            <w:r>
              <w:t>must seek approval to award the contract from the</w:t>
            </w:r>
            <w:r>
              <w:rPr>
                <w:b/>
                <w:bCs/>
              </w:rPr>
              <w:t xml:space="preserve"> relevant Chief Officer</w:t>
            </w:r>
            <w:r>
              <w:rPr>
                <w:b/>
                <w:bCs/>
                <w:sz w:val="24"/>
                <w:szCs w:val="24"/>
                <w:vertAlign w:val="superscript"/>
              </w:rPr>
              <w:t>3</w:t>
            </w:r>
            <w:r>
              <w:rPr>
                <w:b/>
                <w:bCs/>
              </w:rPr>
              <w:t xml:space="preserve"> (or officer with delegated authority).</w:t>
            </w:r>
          </w:p>
          <w:p w14:paraId="76A8DBAF" w14:textId="77777777" w:rsidR="00E73598" w:rsidRDefault="00E73598" w:rsidP="00EC4A80"/>
          <w:p w14:paraId="4700C10F" w14:textId="77777777" w:rsidR="00E73598" w:rsidRDefault="00E73598" w:rsidP="00EC4A80">
            <w:r>
              <w:t>Successful and unsuccessful letters should be emailed to bidders to notify them of the outcome.  Following agreement by the successful supplier(s), Officers must publish the award notice within</w:t>
            </w:r>
            <w:r>
              <w:rPr>
                <w:b/>
                <w:bCs/>
              </w:rPr>
              <w:t xml:space="preserve"> </w:t>
            </w:r>
            <w:r>
              <w:rPr>
                <w:b/>
                <w:bCs/>
                <w:u w:val="single"/>
              </w:rPr>
              <w:t>30</w:t>
            </w:r>
            <w:r>
              <w:rPr>
                <w:b/>
                <w:bCs/>
              </w:rPr>
              <w:t xml:space="preserve"> days </w:t>
            </w:r>
            <w:r>
              <w:t xml:space="preserve">on PCS.  Purchase orders can then be placed with the supplier(s). </w:t>
            </w:r>
          </w:p>
          <w:p w14:paraId="02FB394A" w14:textId="77777777" w:rsidR="00E73598" w:rsidRDefault="00E73598" w:rsidP="00EC4A80"/>
          <w:p w14:paraId="7AD18161" w14:textId="77777777" w:rsidR="00E73598" w:rsidRDefault="00E73598" w:rsidP="00EC4A80">
            <w:pPr>
              <w:rPr>
                <w:i/>
                <w:iCs/>
              </w:rPr>
            </w:pPr>
            <w:r>
              <w:t xml:space="preserve">The </w:t>
            </w:r>
            <w:r>
              <w:rPr>
                <w:b/>
                <w:bCs/>
              </w:rPr>
              <w:t>Corporate Procurement Unit</w:t>
            </w:r>
            <w:r>
              <w:t xml:space="preserve"> (CPU) shall </w:t>
            </w:r>
            <w:r>
              <w:rPr>
                <w:b/>
                <w:bCs/>
              </w:rPr>
              <w:t>extract award notice details from PCS</w:t>
            </w:r>
            <w:r>
              <w:t xml:space="preserve"> and report these to </w:t>
            </w:r>
            <w:r>
              <w:rPr>
                <w:b/>
                <w:bCs/>
              </w:rPr>
              <w:t>Members (and the public)</w:t>
            </w:r>
            <w:r>
              <w:t xml:space="preserve"> via the Information Bulletin</w:t>
            </w:r>
            <w:r>
              <w:rPr>
                <w:i/>
                <w:iCs/>
              </w:rPr>
              <w:t xml:space="preserve">.  </w:t>
            </w:r>
          </w:p>
          <w:p w14:paraId="525D5A9A" w14:textId="77777777" w:rsidR="00E73598" w:rsidRDefault="00E73598" w:rsidP="00EC4A80">
            <w:pPr>
              <w:rPr>
                <w:i/>
                <w:iCs/>
              </w:rPr>
            </w:pPr>
            <w:r>
              <w:rPr>
                <w:b/>
                <w:bCs/>
                <w:i/>
                <w:iCs/>
              </w:rPr>
              <w:t>Note</w:t>
            </w:r>
            <w:r>
              <w:rPr>
                <w:i/>
                <w:iCs/>
              </w:rPr>
              <w:t>:</w:t>
            </w:r>
            <w:r>
              <w:t xml:space="preserve"> t</w:t>
            </w:r>
            <w:r>
              <w:rPr>
                <w:i/>
                <w:iCs/>
              </w:rPr>
              <w:t>he contract needs to be awarded within PCS to enable CPU to extract.</w:t>
            </w:r>
          </w:p>
          <w:p w14:paraId="6269BA28" w14:textId="77777777" w:rsidR="00E73598" w:rsidRDefault="00E73598" w:rsidP="00EC4A80"/>
          <w:p w14:paraId="0D17862C" w14:textId="77777777" w:rsidR="00E73598" w:rsidRDefault="00E73598" w:rsidP="00EC4A80">
            <w:r>
              <w:rPr>
                <w:b/>
                <w:bCs/>
              </w:rPr>
              <w:t xml:space="preserve">Where a decision has been taken not to use PCS Quick Quote, </w:t>
            </w:r>
            <w:r>
              <w:t>approval to award the contract must be sought from the</w:t>
            </w:r>
            <w:r>
              <w:rPr>
                <w:b/>
                <w:bCs/>
              </w:rPr>
              <w:t xml:space="preserve"> relevant Chief Officer</w:t>
            </w:r>
            <w:r>
              <w:rPr>
                <w:b/>
                <w:bCs/>
                <w:sz w:val="24"/>
                <w:szCs w:val="24"/>
                <w:vertAlign w:val="superscript"/>
              </w:rPr>
              <w:t>3</w:t>
            </w:r>
            <w:r>
              <w:rPr>
                <w:b/>
                <w:bCs/>
              </w:rPr>
              <w:t xml:space="preserve"> (or officer with delegated authority) </w:t>
            </w:r>
            <w:r>
              <w:t xml:space="preserve">following the evaluation of the bids.  Furthermore, where the value of the contract award is between £10,000 and £49,999 (or £10,000 and £249,999 for Works), it is the </w:t>
            </w:r>
            <w:r>
              <w:rPr>
                <w:b/>
                <w:bCs/>
              </w:rPr>
              <w:t>responsibility of the contracting Service</w:t>
            </w:r>
            <w:r>
              <w:t xml:space="preserve"> to add the contract award</w:t>
            </w:r>
            <w:r>
              <w:rPr>
                <w:b/>
                <w:bCs/>
              </w:rPr>
              <w:t xml:space="preserve"> </w:t>
            </w:r>
            <w:r>
              <w:t xml:space="preserve">details to the </w:t>
            </w:r>
            <w:hyperlink r:id="rId98" w:history="1">
              <w:r>
                <w:rPr>
                  <w:rStyle w:val="Hyperlink"/>
                  <w:b/>
                  <w:bCs/>
                </w:rPr>
                <w:t>Information Bulletin Report – Contract Award spreadsheet</w:t>
              </w:r>
            </w:hyperlink>
            <w:r>
              <w:t xml:space="preserve"> which can be accessed through the</w:t>
            </w:r>
            <w:r>
              <w:rPr>
                <w:b/>
                <w:bCs/>
              </w:rPr>
              <w:t xml:space="preserve"> </w:t>
            </w:r>
            <w:hyperlink r:id="rId99" w:history="1">
              <w:r>
                <w:rPr>
                  <w:rStyle w:val="Hyperlink"/>
                  <w:b/>
                  <w:bCs/>
                </w:rPr>
                <w:t>Information Bulletin Reports Teams Channel</w:t>
              </w:r>
            </w:hyperlink>
            <w:r>
              <w:t>.  This will allow CPU to extract the data for reporting through the Information Bulletin.</w:t>
            </w:r>
          </w:p>
          <w:p w14:paraId="5A830034" w14:textId="77777777" w:rsidR="00E73598" w:rsidRDefault="00E73598" w:rsidP="00EC4A80">
            <w:r>
              <w:rPr>
                <w:rFonts w:eastAsia="Times New Roman"/>
                <w:i/>
                <w:iCs/>
              </w:rPr>
              <w:t xml:space="preserve">Note: It is important that data is only added to the Information Bulletin spreadsheet once the </w:t>
            </w:r>
            <w:r>
              <w:rPr>
                <w:rFonts w:eastAsia="Times New Roman"/>
                <w:b/>
                <w:bCs/>
                <w:i/>
                <w:iCs/>
                <w:u w:val="single"/>
              </w:rPr>
              <w:t>contract award process has been completed</w:t>
            </w:r>
            <w:r>
              <w:rPr>
                <w:rFonts w:eastAsia="Times New Roman"/>
                <w:i/>
                <w:iCs/>
              </w:rPr>
              <w:t xml:space="preserve">. </w:t>
            </w:r>
            <w:r>
              <w:t xml:space="preserve">To request access to the Information Bulletin Teams channel, please contact </w:t>
            </w:r>
            <w:hyperlink r:id="rId100" w:history="1">
              <w:r>
                <w:rPr>
                  <w:rStyle w:val="Hyperlink"/>
                </w:rPr>
                <w:t>cpu@falkirk.gov.uk</w:t>
              </w:r>
            </w:hyperlink>
            <w:r>
              <w:t>.</w:t>
            </w:r>
          </w:p>
        </w:tc>
      </w:tr>
      <w:tr w:rsidR="00E73598" w14:paraId="3E3D7EB8" w14:textId="77777777" w:rsidTr="00FA5A52">
        <w:trPr>
          <w:trHeight w:val="3048"/>
        </w:trPr>
        <w:tc>
          <w:tcPr>
            <w:tcW w:w="1560" w:type="dxa"/>
            <w:tcBorders>
              <w:top w:val="single" w:sz="36" w:space="0" w:color="FFFFFF"/>
              <w:left w:val="single" w:sz="36" w:space="0" w:color="FFFFFF"/>
              <w:bottom w:val="single" w:sz="36" w:space="0" w:color="FFFFFF"/>
              <w:right w:val="single" w:sz="36" w:space="0" w:color="FFFFFF"/>
            </w:tcBorders>
            <w:shd w:val="clear" w:color="auto" w:fill="B8CCE4" w:themeFill="accent1" w:themeFillTint="66"/>
            <w:vAlign w:val="center"/>
            <w:hideMark/>
          </w:tcPr>
          <w:p w14:paraId="4AA1C2AE" w14:textId="77777777" w:rsidR="00E73598" w:rsidRDefault="00E73598" w:rsidP="00EC4A80">
            <w:pPr>
              <w:pStyle w:val="ListParagraph"/>
              <w:widowControl/>
              <w:numPr>
                <w:ilvl w:val="0"/>
                <w:numId w:val="59"/>
              </w:numPr>
              <w:autoSpaceDE/>
              <w:autoSpaceDN/>
              <w:adjustRightInd/>
              <w:ind w:left="249" w:hanging="142"/>
              <w:contextualSpacing/>
              <w:rPr>
                <w:b/>
                <w:bCs/>
              </w:rPr>
            </w:pPr>
            <w:r>
              <w:rPr>
                <w:b/>
                <w:bCs/>
              </w:rPr>
              <w:lastRenderedPageBreak/>
              <w:t>Works</w:t>
            </w:r>
          </w:p>
        </w:tc>
        <w:tc>
          <w:tcPr>
            <w:tcW w:w="1843" w:type="dxa"/>
            <w:tcBorders>
              <w:top w:val="single" w:sz="36" w:space="0" w:color="FFFFFF"/>
              <w:left w:val="single" w:sz="36" w:space="0" w:color="FFFFFF"/>
              <w:bottom w:val="single" w:sz="36" w:space="0" w:color="FFFFFF"/>
              <w:right w:val="single" w:sz="36" w:space="0" w:color="FFFFFF"/>
            </w:tcBorders>
            <w:shd w:val="clear" w:color="auto" w:fill="B8CCE4" w:themeFill="accent1" w:themeFillTint="66"/>
            <w:tcMar>
              <w:top w:w="60" w:type="dxa"/>
              <w:left w:w="120" w:type="dxa"/>
              <w:bottom w:w="60" w:type="dxa"/>
              <w:right w:w="120" w:type="dxa"/>
            </w:tcMar>
            <w:vAlign w:val="center"/>
            <w:hideMark/>
          </w:tcPr>
          <w:p w14:paraId="3AB67D3B" w14:textId="77777777" w:rsidR="00E73598" w:rsidRDefault="00E73598" w:rsidP="00EC4A80">
            <w:pPr>
              <w:rPr>
                <w:b/>
                <w:bCs/>
              </w:rPr>
            </w:pPr>
            <w:r>
              <w:rPr>
                <w:b/>
                <w:bCs/>
              </w:rPr>
              <w:t>£5,000 to £249,999</w:t>
            </w:r>
          </w:p>
        </w:tc>
        <w:tc>
          <w:tcPr>
            <w:tcW w:w="11340" w:type="dxa"/>
            <w:vMerge/>
            <w:tcBorders>
              <w:top w:val="single" w:sz="36" w:space="0" w:color="FFFFFF"/>
              <w:left w:val="single" w:sz="36" w:space="0" w:color="FFFFFF"/>
              <w:bottom w:val="single" w:sz="36" w:space="0" w:color="FFFFFF"/>
              <w:right w:val="single" w:sz="36" w:space="0" w:color="FFFFFF"/>
            </w:tcBorders>
            <w:vAlign w:val="center"/>
            <w:hideMark/>
          </w:tcPr>
          <w:p w14:paraId="05EF091E" w14:textId="77777777" w:rsidR="00E73598" w:rsidRDefault="00E73598" w:rsidP="00EC4A80"/>
        </w:tc>
      </w:tr>
      <w:tr w:rsidR="00E73598" w14:paraId="00E3F9BF" w14:textId="77777777" w:rsidTr="00FA5A52">
        <w:trPr>
          <w:trHeight w:val="2274"/>
        </w:trPr>
        <w:tc>
          <w:tcPr>
            <w:tcW w:w="1560" w:type="dxa"/>
            <w:tcBorders>
              <w:top w:val="single" w:sz="36" w:space="0" w:color="FFFFFF"/>
              <w:left w:val="single" w:sz="36" w:space="0" w:color="FFFFFF"/>
              <w:bottom w:val="single" w:sz="36" w:space="0" w:color="FFFFFF"/>
              <w:right w:val="single" w:sz="36" w:space="0" w:color="FFFFFF"/>
            </w:tcBorders>
            <w:shd w:val="clear" w:color="auto" w:fill="DBE5F1" w:themeFill="accent1" w:themeFillTint="33"/>
            <w:vAlign w:val="center"/>
            <w:hideMark/>
          </w:tcPr>
          <w:p w14:paraId="583322DF"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Supplies</w:t>
            </w:r>
          </w:p>
          <w:p w14:paraId="3CCDB089"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Services</w:t>
            </w:r>
          </w:p>
        </w:tc>
        <w:tc>
          <w:tcPr>
            <w:tcW w:w="1843" w:type="dxa"/>
            <w:tcBorders>
              <w:top w:val="single" w:sz="36" w:space="0" w:color="FFFFFF"/>
              <w:left w:val="single" w:sz="36" w:space="0" w:color="FFFFFF"/>
              <w:bottom w:val="single" w:sz="36" w:space="0" w:color="FFFFFF"/>
              <w:right w:val="single" w:sz="36" w:space="0" w:color="FFFFFF"/>
            </w:tcBorders>
            <w:shd w:val="clear" w:color="auto" w:fill="DBE5F1" w:themeFill="accent1" w:themeFillTint="33"/>
            <w:tcMar>
              <w:top w:w="60" w:type="dxa"/>
              <w:left w:w="120" w:type="dxa"/>
              <w:bottom w:w="60" w:type="dxa"/>
              <w:right w:w="120" w:type="dxa"/>
            </w:tcMar>
            <w:vAlign w:val="center"/>
            <w:hideMark/>
          </w:tcPr>
          <w:p w14:paraId="39FA4459" w14:textId="77777777" w:rsidR="00E73598" w:rsidRDefault="00E73598" w:rsidP="00EC4A80">
            <w:pPr>
              <w:rPr>
                <w:b/>
                <w:bCs/>
              </w:rPr>
            </w:pPr>
            <w:r>
              <w:rPr>
                <w:b/>
                <w:bCs/>
              </w:rPr>
              <w:t>£50,000 to £499,999</w:t>
            </w:r>
          </w:p>
        </w:tc>
        <w:tc>
          <w:tcPr>
            <w:tcW w:w="11340" w:type="dxa"/>
            <w:vMerge w:val="restart"/>
            <w:tcBorders>
              <w:top w:val="single" w:sz="36" w:space="0" w:color="FFFFFF"/>
              <w:left w:val="single" w:sz="36" w:space="0" w:color="FFFFFF"/>
              <w:bottom w:val="single" w:sz="36" w:space="0" w:color="FFFFFF"/>
              <w:right w:val="single" w:sz="36" w:space="0" w:color="FFFFFF"/>
            </w:tcBorders>
            <w:shd w:val="clear" w:color="auto" w:fill="DBE5F1" w:themeFill="accent1" w:themeFillTint="33"/>
            <w:tcMar>
              <w:top w:w="60" w:type="dxa"/>
              <w:left w:w="120" w:type="dxa"/>
              <w:bottom w:w="60" w:type="dxa"/>
              <w:right w:w="120" w:type="dxa"/>
            </w:tcMar>
            <w:vAlign w:val="center"/>
          </w:tcPr>
          <w:p w14:paraId="511CD63C" w14:textId="77777777" w:rsidR="00E73598" w:rsidRDefault="00E73598" w:rsidP="00EC4A80">
            <w:r>
              <w:t>Following evaluation of submitted tenders or decision to call off from an external framework, approval to award the contract must be received.</w:t>
            </w:r>
          </w:p>
          <w:p w14:paraId="5A5395B6" w14:textId="77777777" w:rsidR="00E73598" w:rsidRDefault="00E73598" w:rsidP="00EC4A80"/>
          <w:p w14:paraId="53A33FC2" w14:textId="77777777" w:rsidR="00E73598" w:rsidRDefault="00E73598" w:rsidP="00EC4A80">
            <w:pPr>
              <w:rPr>
                <w:rFonts w:eastAsia="Times New Roman"/>
              </w:rPr>
            </w:pPr>
            <w:r>
              <w:rPr>
                <w:rFonts w:eastAsia="Times New Roman"/>
              </w:rPr>
              <w:t xml:space="preserve">The </w:t>
            </w:r>
            <w:r>
              <w:rPr>
                <w:rFonts w:eastAsia="Times New Roman"/>
                <w:b/>
                <w:bCs/>
              </w:rPr>
              <w:t>authorised Service lead</w:t>
            </w:r>
            <w:r>
              <w:rPr>
                <w:rFonts w:eastAsia="Times New Roman"/>
              </w:rPr>
              <w:t xml:space="preserve">, including Place Services, in conjunction with CPU where appropriate, must draft a report which is </w:t>
            </w:r>
            <w:r>
              <w:rPr>
                <w:rFonts w:eastAsia="Times New Roman"/>
                <w:b/>
                <w:bCs/>
              </w:rPr>
              <w:t>approved by the relevant Chief Officer</w:t>
            </w:r>
            <w:r>
              <w:rPr>
                <w:rFonts w:eastAsia="Times New Roman"/>
                <w:sz w:val="24"/>
                <w:szCs w:val="24"/>
                <w:vertAlign w:val="superscript"/>
              </w:rPr>
              <w:t>3</w:t>
            </w:r>
            <w:r>
              <w:rPr>
                <w:rFonts w:eastAsia="Times New Roman"/>
              </w:rPr>
              <w:t xml:space="preserve"> </w:t>
            </w:r>
            <w:r>
              <w:t>permitting the contract award.</w:t>
            </w:r>
          </w:p>
          <w:p w14:paraId="38D1CABF" w14:textId="77777777" w:rsidR="00E73598" w:rsidRDefault="00E73598" w:rsidP="00EC4A80"/>
          <w:p w14:paraId="635BCFFC" w14:textId="77777777" w:rsidR="00E73598" w:rsidRDefault="00E73598" w:rsidP="00EC4A80">
            <w:r>
              <w:t xml:space="preserve">Following agreement by the successful supplier(s), purchase orders can then be placed with the supplier(s).  The </w:t>
            </w:r>
            <w:r>
              <w:rPr>
                <w:b/>
                <w:bCs/>
              </w:rPr>
              <w:t>procurement lead</w:t>
            </w:r>
            <w:r>
              <w:t xml:space="preserve"> should ensure that an </w:t>
            </w:r>
            <w:r>
              <w:rPr>
                <w:b/>
                <w:bCs/>
              </w:rPr>
              <w:t>award notice is published</w:t>
            </w:r>
            <w:r>
              <w:t xml:space="preserve"> </w:t>
            </w:r>
            <w:r>
              <w:rPr>
                <w:b/>
                <w:bCs/>
              </w:rPr>
              <w:t xml:space="preserve">within </w:t>
            </w:r>
            <w:r>
              <w:rPr>
                <w:b/>
                <w:bCs/>
                <w:u w:val="single"/>
              </w:rPr>
              <w:t>30</w:t>
            </w:r>
            <w:r>
              <w:rPr>
                <w:b/>
                <w:bCs/>
              </w:rPr>
              <w:t xml:space="preserve"> days </w:t>
            </w:r>
            <w:r>
              <w:t xml:space="preserve">on PCS.  </w:t>
            </w:r>
          </w:p>
          <w:p w14:paraId="5446E524" w14:textId="77777777" w:rsidR="00E73598" w:rsidRDefault="00E73598" w:rsidP="00EC4A80"/>
          <w:p w14:paraId="3ED173D0" w14:textId="77777777" w:rsidR="00E73598" w:rsidRDefault="00E73598" w:rsidP="00EC4A80">
            <w:r>
              <w:t xml:space="preserve">The contract award details need to be included within the next publication of the Council’s Information Bulletin.  The </w:t>
            </w:r>
            <w:r>
              <w:rPr>
                <w:b/>
                <w:bCs/>
              </w:rPr>
              <w:t xml:space="preserve">procurement lead </w:t>
            </w:r>
            <w:r>
              <w:t>should ensure that contract award</w:t>
            </w:r>
            <w:r>
              <w:rPr>
                <w:b/>
                <w:bCs/>
              </w:rPr>
              <w:t xml:space="preserve"> </w:t>
            </w:r>
            <w:r>
              <w:t xml:space="preserve">details are added to the </w:t>
            </w:r>
            <w:hyperlink r:id="rId101" w:history="1">
              <w:r>
                <w:rPr>
                  <w:rStyle w:val="Hyperlink"/>
                </w:rPr>
                <w:t>Information Bulletin Report – Contract Award spreadsheet</w:t>
              </w:r>
            </w:hyperlink>
            <w:r>
              <w:t xml:space="preserve"> which can be accessed through the</w:t>
            </w:r>
            <w:r>
              <w:rPr>
                <w:b/>
                <w:bCs/>
              </w:rPr>
              <w:t xml:space="preserve"> </w:t>
            </w:r>
            <w:hyperlink r:id="rId102" w:history="1">
              <w:r>
                <w:rPr>
                  <w:rStyle w:val="Hyperlink"/>
                </w:rPr>
                <w:t>Information Bulletin Reports Teams Channel</w:t>
              </w:r>
            </w:hyperlink>
            <w:r>
              <w:t>.  This will allow CPU to extract the data for reporting through the Information Bulletin.</w:t>
            </w:r>
          </w:p>
          <w:p w14:paraId="0454D552" w14:textId="77777777" w:rsidR="00E73598" w:rsidRDefault="00E73598" w:rsidP="00EC4A80"/>
          <w:p w14:paraId="785CE8D5" w14:textId="77777777" w:rsidR="00E73598" w:rsidRDefault="00E73598" w:rsidP="00EC4A80">
            <w:r>
              <w:rPr>
                <w:rFonts w:eastAsia="Times New Roman"/>
                <w:b/>
                <w:bCs/>
                <w:i/>
                <w:iCs/>
              </w:rPr>
              <w:t>Note</w:t>
            </w:r>
            <w:r>
              <w:rPr>
                <w:rFonts w:eastAsia="Times New Roman"/>
                <w:i/>
                <w:iCs/>
              </w:rPr>
              <w:t xml:space="preserve">: It is important that data is only added to the Information Bulletin spreadsheet once the </w:t>
            </w:r>
            <w:r>
              <w:rPr>
                <w:rFonts w:eastAsia="Times New Roman"/>
                <w:b/>
                <w:bCs/>
                <w:i/>
                <w:iCs/>
                <w:u w:val="single"/>
              </w:rPr>
              <w:t>contract award process has been completed</w:t>
            </w:r>
            <w:r>
              <w:rPr>
                <w:rFonts w:eastAsia="Times New Roman"/>
                <w:i/>
                <w:iCs/>
              </w:rPr>
              <w:t>.</w:t>
            </w:r>
            <w:r>
              <w:rPr>
                <w:rFonts w:ascii="Calibri" w:eastAsia="Times New Roman" w:hAnsi="Calibri" w:cs="Calibri"/>
                <w:i/>
                <w:iCs/>
              </w:rPr>
              <w:t xml:space="preserve"> </w:t>
            </w:r>
            <w:r>
              <w:t xml:space="preserve">To request access to the Information Bulletin Teams channel, please contact </w:t>
            </w:r>
            <w:hyperlink r:id="rId103" w:history="1">
              <w:r>
                <w:rPr>
                  <w:rStyle w:val="Hyperlink"/>
                </w:rPr>
                <w:t>cpu@falkirk.gov.uk</w:t>
              </w:r>
            </w:hyperlink>
            <w:r>
              <w:t>.</w:t>
            </w:r>
          </w:p>
          <w:p w14:paraId="49AD64CE" w14:textId="77777777" w:rsidR="00FA5A52" w:rsidRDefault="00FA5A52" w:rsidP="00EC4A80"/>
          <w:p w14:paraId="1DE54DBC" w14:textId="0445F661" w:rsidR="00FA5A52" w:rsidRDefault="00FA5A52" w:rsidP="00EC4A80"/>
        </w:tc>
      </w:tr>
      <w:tr w:rsidR="00E73598" w14:paraId="7879E8EA" w14:textId="77777777" w:rsidTr="00FA5A52">
        <w:tc>
          <w:tcPr>
            <w:tcW w:w="1560" w:type="dxa"/>
            <w:tcBorders>
              <w:top w:val="single" w:sz="36" w:space="0" w:color="FFFFFF"/>
              <w:left w:val="single" w:sz="36" w:space="0" w:color="FFFFFF"/>
              <w:bottom w:val="single" w:sz="36" w:space="0" w:color="FFFFFF"/>
              <w:right w:val="single" w:sz="36" w:space="0" w:color="FFFFFF"/>
            </w:tcBorders>
            <w:shd w:val="clear" w:color="auto" w:fill="DBE5F1" w:themeFill="accent1" w:themeFillTint="33"/>
            <w:vAlign w:val="center"/>
            <w:hideMark/>
          </w:tcPr>
          <w:p w14:paraId="44F0BCB3"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Works</w:t>
            </w:r>
          </w:p>
        </w:tc>
        <w:tc>
          <w:tcPr>
            <w:tcW w:w="1843" w:type="dxa"/>
            <w:tcBorders>
              <w:top w:val="single" w:sz="36" w:space="0" w:color="FFFFFF"/>
              <w:left w:val="single" w:sz="36" w:space="0" w:color="FFFFFF"/>
              <w:bottom w:val="single" w:sz="36" w:space="0" w:color="FFFFFF"/>
              <w:right w:val="single" w:sz="36" w:space="0" w:color="FFFFFF"/>
            </w:tcBorders>
            <w:shd w:val="clear" w:color="auto" w:fill="DBE5F1" w:themeFill="accent1" w:themeFillTint="33"/>
            <w:tcMar>
              <w:top w:w="60" w:type="dxa"/>
              <w:left w:w="120" w:type="dxa"/>
              <w:bottom w:w="60" w:type="dxa"/>
              <w:right w:w="120" w:type="dxa"/>
            </w:tcMar>
            <w:vAlign w:val="center"/>
            <w:hideMark/>
          </w:tcPr>
          <w:p w14:paraId="6283EE3A" w14:textId="77777777" w:rsidR="00E73598" w:rsidRDefault="00E73598" w:rsidP="00EC4A80">
            <w:pPr>
              <w:rPr>
                <w:b/>
                <w:bCs/>
              </w:rPr>
            </w:pPr>
            <w:r>
              <w:rPr>
                <w:b/>
                <w:bCs/>
              </w:rPr>
              <w:t>£250,000 to £499,999</w:t>
            </w:r>
          </w:p>
        </w:tc>
        <w:tc>
          <w:tcPr>
            <w:tcW w:w="11340" w:type="dxa"/>
            <w:vMerge/>
            <w:tcBorders>
              <w:top w:val="single" w:sz="36" w:space="0" w:color="FFFFFF"/>
              <w:left w:val="single" w:sz="36" w:space="0" w:color="FFFFFF"/>
              <w:bottom w:val="single" w:sz="36" w:space="0" w:color="FFFFFF"/>
              <w:right w:val="single" w:sz="36" w:space="0" w:color="FFFFFF"/>
            </w:tcBorders>
            <w:vAlign w:val="center"/>
            <w:hideMark/>
          </w:tcPr>
          <w:p w14:paraId="7A570C25" w14:textId="77777777" w:rsidR="00E73598" w:rsidRDefault="00E73598" w:rsidP="00EC4A80"/>
        </w:tc>
      </w:tr>
      <w:tr w:rsidR="00E73598" w14:paraId="2EB453EC" w14:textId="77777777" w:rsidTr="00FA5A52">
        <w:tc>
          <w:tcPr>
            <w:tcW w:w="1560" w:type="dxa"/>
            <w:tcBorders>
              <w:top w:val="single" w:sz="36" w:space="0" w:color="FFFFFF"/>
              <w:left w:val="single" w:sz="36" w:space="0" w:color="FFFFFF"/>
              <w:bottom w:val="single" w:sz="36" w:space="0" w:color="FFFFFF"/>
              <w:right w:val="single" w:sz="36" w:space="0" w:color="FFFFFF"/>
            </w:tcBorders>
            <w:shd w:val="clear" w:color="auto" w:fill="B8CCE4" w:themeFill="accent1" w:themeFillTint="66"/>
            <w:vAlign w:val="center"/>
            <w:hideMark/>
          </w:tcPr>
          <w:p w14:paraId="77E95469"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lastRenderedPageBreak/>
              <w:t>Supplies</w:t>
            </w:r>
          </w:p>
          <w:p w14:paraId="4D5846A4"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Services</w:t>
            </w:r>
          </w:p>
          <w:p w14:paraId="4E9ADD37"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Works</w:t>
            </w:r>
          </w:p>
        </w:tc>
        <w:tc>
          <w:tcPr>
            <w:tcW w:w="1843" w:type="dxa"/>
            <w:tcBorders>
              <w:top w:val="single" w:sz="36" w:space="0" w:color="FFFFFF"/>
              <w:left w:val="single" w:sz="36" w:space="0" w:color="FFFFFF"/>
              <w:bottom w:val="single" w:sz="36" w:space="0" w:color="FFFFFF"/>
              <w:right w:val="single" w:sz="36" w:space="0" w:color="FFFFFF"/>
            </w:tcBorders>
            <w:shd w:val="clear" w:color="auto" w:fill="B8CCE4" w:themeFill="accent1" w:themeFillTint="66"/>
            <w:tcMar>
              <w:top w:w="60" w:type="dxa"/>
              <w:left w:w="120" w:type="dxa"/>
              <w:bottom w:w="60" w:type="dxa"/>
              <w:right w:w="120" w:type="dxa"/>
            </w:tcMar>
            <w:vAlign w:val="center"/>
            <w:hideMark/>
          </w:tcPr>
          <w:p w14:paraId="26256671" w14:textId="77777777" w:rsidR="00E73598" w:rsidRDefault="00E73598" w:rsidP="00EC4A80">
            <w:pPr>
              <w:rPr>
                <w:b/>
                <w:bCs/>
              </w:rPr>
            </w:pPr>
            <w:r>
              <w:rPr>
                <w:b/>
                <w:bCs/>
              </w:rPr>
              <w:t>£500,000 to £7.49m</w:t>
            </w:r>
          </w:p>
        </w:tc>
        <w:tc>
          <w:tcPr>
            <w:tcW w:w="11340" w:type="dxa"/>
            <w:tcBorders>
              <w:top w:val="single" w:sz="36" w:space="0" w:color="FFFFFF"/>
              <w:left w:val="single" w:sz="36" w:space="0" w:color="FFFFFF"/>
              <w:bottom w:val="single" w:sz="36" w:space="0" w:color="FFFFFF"/>
              <w:right w:val="single" w:sz="36" w:space="0" w:color="FFFFFF"/>
            </w:tcBorders>
            <w:shd w:val="clear" w:color="auto" w:fill="B8CCE4" w:themeFill="accent1" w:themeFillTint="66"/>
            <w:tcMar>
              <w:top w:w="60" w:type="dxa"/>
              <w:left w:w="120" w:type="dxa"/>
              <w:bottom w:w="60" w:type="dxa"/>
              <w:right w:w="120" w:type="dxa"/>
            </w:tcMar>
            <w:vAlign w:val="center"/>
          </w:tcPr>
          <w:p w14:paraId="70DD05E4" w14:textId="77777777" w:rsidR="00FA5A52" w:rsidRDefault="00FA5A52" w:rsidP="00EC4A80"/>
          <w:p w14:paraId="03D7C044" w14:textId="76F0042C" w:rsidR="00E73598" w:rsidRDefault="00E73598" w:rsidP="00EC4A80">
            <w:r>
              <w:t>Before the procurement exercise can commence</w:t>
            </w:r>
            <w:r>
              <w:rPr>
                <w:b/>
                <w:bCs/>
              </w:rPr>
              <w:t>, the Chief Officer</w:t>
            </w:r>
            <w:r>
              <w:rPr>
                <w:b/>
                <w:bCs/>
                <w:sz w:val="24"/>
                <w:szCs w:val="24"/>
                <w:vertAlign w:val="superscript"/>
              </w:rPr>
              <w:t>3</w:t>
            </w:r>
            <w:r>
              <w:rPr>
                <w:b/>
                <w:bCs/>
              </w:rPr>
              <w:t xml:space="preserve"> </w:t>
            </w:r>
            <w:r>
              <w:t>of the contracting Service must</w:t>
            </w:r>
            <w:r>
              <w:rPr>
                <w:b/>
                <w:bCs/>
              </w:rPr>
              <w:t xml:space="preserve"> notify CPU </w:t>
            </w:r>
            <w:r>
              <w:t>of their planned procurements.</w:t>
            </w:r>
            <w:r>
              <w:rPr>
                <w:b/>
                <w:bCs/>
              </w:rPr>
              <w:t xml:space="preserve">  CPU shall email </w:t>
            </w:r>
            <w:r>
              <w:t>information on</w:t>
            </w:r>
            <w:r>
              <w:rPr>
                <w:b/>
                <w:bCs/>
              </w:rPr>
              <w:t xml:space="preserve"> </w:t>
            </w:r>
            <w:r>
              <w:t>such procurements</w:t>
            </w:r>
            <w:r>
              <w:rPr>
                <w:b/>
                <w:bCs/>
              </w:rPr>
              <w:t xml:space="preserve"> </w:t>
            </w:r>
            <w:r>
              <w:t xml:space="preserve">to the </w:t>
            </w:r>
            <w:r>
              <w:rPr>
                <w:b/>
                <w:bCs/>
              </w:rPr>
              <w:t>Executive</w:t>
            </w:r>
            <w:r>
              <w:t xml:space="preserve"> via the</w:t>
            </w:r>
            <w:r>
              <w:rPr>
                <w:b/>
                <w:bCs/>
              </w:rPr>
              <w:t xml:space="preserve"> Planned Procurement Bulletin (PPB)</w:t>
            </w:r>
            <w:r>
              <w:t xml:space="preserve">. Any member of the Executive may, within 14 days of the date of circulation to them of the PPB, approach the relevant Chief Officer for further information if they consider that any of the planned procurements might be of significance. Following any such approach by a member of the Executive, the relevant Chief Officer shall consider if it is appropriate to refer the planned procurement to the Executive. Following on from this process, the Chief Officer will be authorised to start the procurement. The PPBs are circulated to the Executive in February, April, June, </w:t>
            </w:r>
            <w:proofErr w:type="gramStart"/>
            <w:r>
              <w:t>September</w:t>
            </w:r>
            <w:proofErr w:type="gramEnd"/>
            <w:r>
              <w:t xml:space="preserve"> and November.  However, provision can be made for ad hoc PPBs if required by a relevant Chief Officer.</w:t>
            </w:r>
          </w:p>
          <w:p w14:paraId="06F7A18F" w14:textId="77777777" w:rsidR="00E73598" w:rsidRDefault="00E73598" w:rsidP="00EC4A80"/>
          <w:p w14:paraId="64FDAEE8" w14:textId="77777777" w:rsidR="00E73598" w:rsidRDefault="00E73598" w:rsidP="00EC4A80">
            <w:r>
              <w:t>Following evaluation of submitted tenders or decision to call off from an external framework, approval to award the contract must be received.</w:t>
            </w:r>
          </w:p>
          <w:p w14:paraId="732BF0D1" w14:textId="77777777" w:rsidR="00E73598" w:rsidRDefault="00E73598" w:rsidP="00EC4A80"/>
          <w:p w14:paraId="77C26966" w14:textId="77777777" w:rsidR="00E73598" w:rsidRDefault="00E73598" w:rsidP="00EC4A80">
            <w:pPr>
              <w:rPr>
                <w:rFonts w:eastAsia="Times New Roman"/>
              </w:rPr>
            </w:pPr>
            <w:r>
              <w:rPr>
                <w:rFonts w:eastAsia="Times New Roman"/>
              </w:rPr>
              <w:t xml:space="preserve">The </w:t>
            </w:r>
            <w:r>
              <w:rPr>
                <w:rFonts w:eastAsia="Times New Roman"/>
                <w:b/>
                <w:bCs/>
              </w:rPr>
              <w:t>authorised Service lead</w:t>
            </w:r>
            <w:r>
              <w:rPr>
                <w:rFonts w:eastAsia="Times New Roman"/>
              </w:rPr>
              <w:t xml:space="preserve">, including Place Services, in conjunction with CPU where appropriate, must draft a report which is </w:t>
            </w:r>
            <w:r>
              <w:rPr>
                <w:rFonts w:eastAsia="Times New Roman"/>
                <w:b/>
                <w:bCs/>
              </w:rPr>
              <w:t>approved by the relevant Chief Officer</w:t>
            </w:r>
            <w:r>
              <w:rPr>
                <w:rFonts w:eastAsia="Times New Roman"/>
                <w:sz w:val="24"/>
                <w:szCs w:val="24"/>
                <w:vertAlign w:val="superscript"/>
              </w:rPr>
              <w:t>3</w:t>
            </w:r>
            <w:r>
              <w:rPr>
                <w:rFonts w:eastAsia="Times New Roman"/>
              </w:rPr>
              <w:t xml:space="preserve"> </w:t>
            </w:r>
            <w:r>
              <w:t>permitting the contract award.</w:t>
            </w:r>
          </w:p>
          <w:p w14:paraId="78526869" w14:textId="77777777" w:rsidR="00E73598" w:rsidRDefault="00E73598" w:rsidP="00EC4A80">
            <w:r>
              <w:t xml:space="preserve">A </w:t>
            </w:r>
            <w:r>
              <w:rPr>
                <w:b/>
                <w:bCs/>
              </w:rPr>
              <w:t xml:space="preserve">consultation report </w:t>
            </w:r>
            <w:r>
              <w:t>must also be drafted and submitted to the</w:t>
            </w:r>
            <w:r>
              <w:rPr>
                <w:b/>
                <w:bCs/>
              </w:rPr>
              <w:t xml:space="preserve"> Chief Governance Officer </w:t>
            </w:r>
            <w:r>
              <w:t>advising of the Chief Officer’s intention to award.</w:t>
            </w:r>
          </w:p>
          <w:p w14:paraId="0C7C75D0" w14:textId="77777777" w:rsidR="00E73598" w:rsidRDefault="00E73598" w:rsidP="00EC4A80">
            <w:r>
              <w:t xml:space="preserve">Following agreement by the successful supplier(s), purchase orders can then be placed with the supplier(s).  The </w:t>
            </w:r>
            <w:r>
              <w:rPr>
                <w:b/>
                <w:bCs/>
              </w:rPr>
              <w:t>procurement lead</w:t>
            </w:r>
            <w:r>
              <w:t xml:space="preserve"> should ensure that an </w:t>
            </w:r>
            <w:r>
              <w:rPr>
                <w:b/>
                <w:bCs/>
              </w:rPr>
              <w:t>award notice is published</w:t>
            </w:r>
            <w:r>
              <w:t xml:space="preserve"> </w:t>
            </w:r>
            <w:r>
              <w:rPr>
                <w:b/>
                <w:bCs/>
              </w:rPr>
              <w:t xml:space="preserve">within </w:t>
            </w:r>
            <w:r>
              <w:rPr>
                <w:b/>
                <w:bCs/>
                <w:u w:val="single"/>
              </w:rPr>
              <w:t>30</w:t>
            </w:r>
            <w:r>
              <w:rPr>
                <w:b/>
                <w:bCs/>
              </w:rPr>
              <w:t xml:space="preserve"> days </w:t>
            </w:r>
            <w:r>
              <w:t xml:space="preserve">on PCS.  </w:t>
            </w:r>
          </w:p>
          <w:p w14:paraId="1DC0752C" w14:textId="77777777" w:rsidR="00E73598" w:rsidRDefault="00E73598" w:rsidP="00EC4A80"/>
          <w:p w14:paraId="7B5BCCD5" w14:textId="77777777" w:rsidR="00E73598" w:rsidRDefault="00E73598" w:rsidP="00EC4A80">
            <w:r>
              <w:t xml:space="preserve">The contract award details need to be included within the next publication of the Council’s Information Bulletin.  The </w:t>
            </w:r>
            <w:r>
              <w:rPr>
                <w:b/>
                <w:bCs/>
              </w:rPr>
              <w:t xml:space="preserve">procurement lead </w:t>
            </w:r>
            <w:r>
              <w:t>should ensure that contract award</w:t>
            </w:r>
            <w:r>
              <w:rPr>
                <w:b/>
                <w:bCs/>
              </w:rPr>
              <w:t xml:space="preserve"> </w:t>
            </w:r>
            <w:r>
              <w:t xml:space="preserve">details are added to the </w:t>
            </w:r>
            <w:hyperlink r:id="rId104" w:history="1">
              <w:r>
                <w:rPr>
                  <w:rStyle w:val="Hyperlink"/>
                </w:rPr>
                <w:t>Information Bulletin Report – Contract Award spreadsheet</w:t>
              </w:r>
            </w:hyperlink>
            <w:r>
              <w:t xml:space="preserve"> which can be accessed through the</w:t>
            </w:r>
            <w:r>
              <w:rPr>
                <w:b/>
                <w:bCs/>
              </w:rPr>
              <w:t xml:space="preserve"> </w:t>
            </w:r>
            <w:hyperlink r:id="rId105" w:history="1">
              <w:r>
                <w:rPr>
                  <w:rStyle w:val="Hyperlink"/>
                </w:rPr>
                <w:t>Information Bulletin Reports Teams Channel</w:t>
              </w:r>
            </w:hyperlink>
            <w:r>
              <w:t>.  This will allow CPU to extract the data for reporting through the Information Bulletin.</w:t>
            </w:r>
          </w:p>
          <w:p w14:paraId="0BCDFBE5" w14:textId="77777777" w:rsidR="00E73598" w:rsidRDefault="00E73598" w:rsidP="00EC4A80">
            <w:r>
              <w:t xml:space="preserve"> </w:t>
            </w:r>
          </w:p>
          <w:p w14:paraId="7845450C" w14:textId="77777777" w:rsidR="00E73598" w:rsidRDefault="00E73598" w:rsidP="00EC4A80">
            <w:r>
              <w:rPr>
                <w:rFonts w:eastAsia="Times New Roman"/>
                <w:i/>
                <w:iCs/>
              </w:rPr>
              <w:t xml:space="preserve">Note: It is important that data is only added to the Information Bulletin spreadsheet once the </w:t>
            </w:r>
            <w:r>
              <w:rPr>
                <w:rFonts w:eastAsia="Times New Roman"/>
                <w:b/>
                <w:bCs/>
                <w:i/>
                <w:iCs/>
                <w:u w:val="single"/>
              </w:rPr>
              <w:t>contract award process has been completed</w:t>
            </w:r>
            <w:r>
              <w:rPr>
                <w:rFonts w:eastAsia="Times New Roman"/>
                <w:i/>
                <w:iCs/>
              </w:rPr>
              <w:t>.</w:t>
            </w:r>
            <w:r>
              <w:rPr>
                <w:rFonts w:ascii="Calibri" w:eastAsia="Times New Roman" w:hAnsi="Calibri" w:cs="Calibri"/>
                <w:i/>
                <w:iCs/>
              </w:rPr>
              <w:t xml:space="preserve"> </w:t>
            </w:r>
            <w:r>
              <w:t xml:space="preserve">To request access to the Information Bulletin Teams channel, please contact </w:t>
            </w:r>
            <w:hyperlink r:id="rId106" w:history="1">
              <w:r>
                <w:rPr>
                  <w:rStyle w:val="Hyperlink"/>
                </w:rPr>
                <w:t>cpu@falkirk.gov.uk</w:t>
              </w:r>
            </w:hyperlink>
            <w:r>
              <w:t xml:space="preserve">. </w:t>
            </w:r>
          </w:p>
          <w:p w14:paraId="1B45F1F0" w14:textId="77777777" w:rsidR="00FA5A52" w:rsidRDefault="00FA5A52" w:rsidP="00EC4A80"/>
          <w:p w14:paraId="6F7858B5" w14:textId="77777777" w:rsidR="00FA5A52" w:rsidRDefault="00FA5A52" w:rsidP="00EC4A80"/>
          <w:p w14:paraId="1476DACB" w14:textId="77777777" w:rsidR="00FA5A52" w:rsidRDefault="00FA5A52" w:rsidP="00EC4A80"/>
        </w:tc>
      </w:tr>
      <w:tr w:rsidR="00E73598" w14:paraId="2C56C8F0" w14:textId="77777777" w:rsidTr="00FA5A52">
        <w:tc>
          <w:tcPr>
            <w:tcW w:w="1560" w:type="dxa"/>
            <w:tcBorders>
              <w:top w:val="single" w:sz="36" w:space="0" w:color="FFFFFF"/>
              <w:left w:val="single" w:sz="36" w:space="0" w:color="FFFFFF"/>
              <w:bottom w:val="single" w:sz="36" w:space="0" w:color="FFFFFF"/>
              <w:right w:val="single" w:sz="36" w:space="0" w:color="FFFFFF"/>
            </w:tcBorders>
            <w:shd w:val="clear" w:color="auto" w:fill="DBE5F1" w:themeFill="accent1" w:themeFillTint="33"/>
            <w:vAlign w:val="center"/>
            <w:hideMark/>
          </w:tcPr>
          <w:p w14:paraId="570444B9"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lastRenderedPageBreak/>
              <w:t>Supplies</w:t>
            </w:r>
          </w:p>
          <w:p w14:paraId="59CD4BB1"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Services</w:t>
            </w:r>
          </w:p>
          <w:p w14:paraId="33DDA104" w14:textId="77777777" w:rsidR="00E73598" w:rsidRDefault="00E73598" w:rsidP="00EC4A80">
            <w:pPr>
              <w:pStyle w:val="ListParagraph"/>
              <w:widowControl/>
              <w:numPr>
                <w:ilvl w:val="0"/>
                <w:numId w:val="58"/>
              </w:numPr>
              <w:autoSpaceDE/>
              <w:autoSpaceDN/>
              <w:adjustRightInd/>
              <w:ind w:left="249" w:hanging="142"/>
              <w:contextualSpacing/>
              <w:rPr>
                <w:b/>
                <w:bCs/>
              </w:rPr>
            </w:pPr>
            <w:r>
              <w:rPr>
                <w:b/>
                <w:bCs/>
              </w:rPr>
              <w:t>Works</w:t>
            </w:r>
          </w:p>
        </w:tc>
        <w:tc>
          <w:tcPr>
            <w:tcW w:w="1843" w:type="dxa"/>
            <w:tcBorders>
              <w:top w:val="single" w:sz="36" w:space="0" w:color="FFFFFF"/>
              <w:left w:val="single" w:sz="36" w:space="0" w:color="FFFFFF"/>
              <w:bottom w:val="single" w:sz="36" w:space="0" w:color="FFFFFF"/>
              <w:right w:val="single" w:sz="36" w:space="0" w:color="FFFFFF"/>
            </w:tcBorders>
            <w:shd w:val="clear" w:color="auto" w:fill="DBE5F1" w:themeFill="accent1" w:themeFillTint="33"/>
            <w:tcMar>
              <w:top w:w="60" w:type="dxa"/>
              <w:left w:w="120" w:type="dxa"/>
              <w:bottom w:w="60" w:type="dxa"/>
              <w:right w:w="120" w:type="dxa"/>
            </w:tcMar>
            <w:vAlign w:val="center"/>
            <w:hideMark/>
          </w:tcPr>
          <w:p w14:paraId="5876D684" w14:textId="77777777" w:rsidR="00E73598" w:rsidRDefault="00E73598" w:rsidP="00EC4A80">
            <w:pPr>
              <w:rPr>
                <w:b/>
                <w:bCs/>
              </w:rPr>
            </w:pPr>
            <w:r>
              <w:rPr>
                <w:b/>
                <w:bCs/>
              </w:rPr>
              <w:t>£7.5m and above</w:t>
            </w:r>
          </w:p>
        </w:tc>
        <w:tc>
          <w:tcPr>
            <w:tcW w:w="11340" w:type="dxa"/>
            <w:tcBorders>
              <w:top w:val="single" w:sz="36" w:space="0" w:color="FFFFFF"/>
              <w:left w:val="single" w:sz="36" w:space="0" w:color="FFFFFF"/>
              <w:bottom w:val="single" w:sz="36" w:space="0" w:color="FFFFFF"/>
              <w:right w:val="single" w:sz="36" w:space="0" w:color="FFFFFF"/>
            </w:tcBorders>
            <w:shd w:val="clear" w:color="auto" w:fill="DBE5F1" w:themeFill="accent1" w:themeFillTint="33"/>
            <w:tcMar>
              <w:top w:w="60" w:type="dxa"/>
              <w:left w:w="120" w:type="dxa"/>
              <w:bottom w:w="60" w:type="dxa"/>
              <w:right w:w="120" w:type="dxa"/>
            </w:tcMar>
            <w:vAlign w:val="center"/>
          </w:tcPr>
          <w:p w14:paraId="62106B67" w14:textId="77777777" w:rsidR="00E73598" w:rsidRDefault="00E73598" w:rsidP="00EC4A80">
            <w:pPr>
              <w:rPr>
                <w:b/>
                <w:bCs/>
              </w:rPr>
            </w:pPr>
            <w:r>
              <w:t>Before the procurement exercise can commence</w:t>
            </w:r>
            <w:r>
              <w:rPr>
                <w:b/>
                <w:bCs/>
              </w:rPr>
              <w:t xml:space="preserve">, </w:t>
            </w:r>
            <w:r>
              <w:t>the</w:t>
            </w:r>
            <w:r>
              <w:rPr>
                <w:b/>
                <w:bCs/>
              </w:rPr>
              <w:t xml:space="preserve"> </w:t>
            </w:r>
            <w:r>
              <w:t>Chief Officer</w:t>
            </w:r>
            <w:r>
              <w:rPr>
                <w:sz w:val="24"/>
                <w:szCs w:val="24"/>
                <w:vertAlign w:val="superscript"/>
              </w:rPr>
              <w:t>3</w:t>
            </w:r>
            <w:r>
              <w:t xml:space="preserve"> of the Contracting Service</w:t>
            </w:r>
            <w:r>
              <w:rPr>
                <w:b/>
                <w:bCs/>
              </w:rPr>
              <w:t xml:space="preserve"> </w:t>
            </w:r>
            <w:r>
              <w:t xml:space="preserve">must report their proposed contract strategy, developed in conjunction with the </w:t>
            </w:r>
            <w:r>
              <w:rPr>
                <w:b/>
                <w:bCs/>
              </w:rPr>
              <w:t>authorised procurement lead within CPU</w:t>
            </w:r>
            <w:r>
              <w:t xml:space="preserve"> or </w:t>
            </w:r>
            <w:r>
              <w:rPr>
                <w:b/>
                <w:bCs/>
              </w:rPr>
              <w:t>Place Services,</w:t>
            </w:r>
            <w:r>
              <w:t xml:space="preserve"> to </w:t>
            </w:r>
            <w:r>
              <w:rPr>
                <w:b/>
                <w:bCs/>
              </w:rPr>
              <w:t>Executive Members.</w:t>
            </w:r>
          </w:p>
          <w:p w14:paraId="2AF54C60" w14:textId="77777777" w:rsidR="00E73598" w:rsidRDefault="00E73598" w:rsidP="00EC4A80">
            <w:pPr>
              <w:rPr>
                <w:b/>
                <w:bCs/>
              </w:rPr>
            </w:pPr>
          </w:p>
          <w:p w14:paraId="1F7FBF51" w14:textId="77777777" w:rsidR="00E73598" w:rsidRDefault="00E73598" w:rsidP="00EC4A80">
            <w:r>
              <w:t xml:space="preserve">This </w:t>
            </w:r>
            <w:r>
              <w:rPr>
                <w:b/>
                <w:bCs/>
              </w:rPr>
              <w:t xml:space="preserve">Prior Consideration report </w:t>
            </w:r>
            <w:r>
              <w:t xml:space="preserve">shall be discussed at a </w:t>
            </w:r>
            <w:r>
              <w:rPr>
                <w:b/>
                <w:bCs/>
              </w:rPr>
              <w:t xml:space="preserve">meeting of the Executive </w:t>
            </w:r>
            <w:r>
              <w:t xml:space="preserve">and after approval, the procurement can proceed.  </w:t>
            </w:r>
          </w:p>
          <w:p w14:paraId="02DB41FF" w14:textId="77777777" w:rsidR="00E73598" w:rsidRDefault="00E73598" w:rsidP="00EC4A80"/>
          <w:p w14:paraId="307F96A0" w14:textId="77777777" w:rsidR="00E73598" w:rsidRDefault="00E73598" w:rsidP="00EC4A80">
            <w:r>
              <w:t>Following evaluation of submitted tenders or decision to call off from an external framework, approval to award the contract must be received.</w:t>
            </w:r>
          </w:p>
          <w:p w14:paraId="29C23A71" w14:textId="77777777" w:rsidR="00E73598" w:rsidRDefault="00E73598" w:rsidP="00EC4A80"/>
          <w:p w14:paraId="1B48C204" w14:textId="77777777" w:rsidR="00E73598" w:rsidRDefault="00E73598" w:rsidP="00EC4A80">
            <w:pPr>
              <w:rPr>
                <w:rFonts w:eastAsia="Times New Roman"/>
              </w:rPr>
            </w:pPr>
            <w:r>
              <w:rPr>
                <w:rFonts w:eastAsia="Times New Roman"/>
              </w:rPr>
              <w:t xml:space="preserve">The </w:t>
            </w:r>
            <w:r>
              <w:rPr>
                <w:rFonts w:eastAsia="Times New Roman"/>
                <w:b/>
                <w:bCs/>
              </w:rPr>
              <w:t>authorised Service lead</w:t>
            </w:r>
            <w:r>
              <w:rPr>
                <w:rFonts w:eastAsia="Times New Roman"/>
              </w:rPr>
              <w:t xml:space="preserve">, including Place Services, in conjunction with CPU where appropriate, must draft a report which is </w:t>
            </w:r>
            <w:r>
              <w:rPr>
                <w:rFonts w:eastAsia="Times New Roman"/>
                <w:b/>
                <w:bCs/>
              </w:rPr>
              <w:t>approved by the relevant Chief Officer</w:t>
            </w:r>
            <w:r>
              <w:rPr>
                <w:rFonts w:eastAsia="Times New Roman"/>
                <w:sz w:val="24"/>
                <w:szCs w:val="24"/>
                <w:vertAlign w:val="superscript"/>
              </w:rPr>
              <w:t>3</w:t>
            </w:r>
            <w:r>
              <w:rPr>
                <w:rFonts w:eastAsia="Times New Roman"/>
              </w:rPr>
              <w:t xml:space="preserve"> </w:t>
            </w:r>
            <w:r>
              <w:t>permitting the contract award.</w:t>
            </w:r>
          </w:p>
          <w:p w14:paraId="5147D96F" w14:textId="77777777" w:rsidR="00E73598" w:rsidRDefault="00E73598" w:rsidP="00EC4A80">
            <w:r>
              <w:t xml:space="preserve">A </w:t>
            </w:r>
            <w:r>
              <w:rPr>
                <w:b/>
                <w:bCs/>
              </w:rPr>
              <w:t xml:space="preserve">consultation report </w:t>
            </w:r>
            <w:r>
              <w:t>must also be drafted and submitted to the</w:t>
            </w:r>
            <w:r>
              <w:rPr>
                <w:b/>
                <w:bCs/>
              </w:rPr>
              <w:t xml:space="preserve"> Chief Governance Officer </w:t>
            </w:r>
            <w:r>
              <w:t>advising of the Chief Officer’s intention to award.</w:t>
            </w:r>
          </w:p>
          <w:p w14:paraId="4C6D6A30" w14:textId="77777777" w:rsidR="00E73598" w:rsidRDefault="00E73598" w:rsidP="00EC4A80"/>
          <w:p w14:paraId="1C8F9EBD" w14:textId="77777777" w:rsidR="00E73598" w:rsidRDefault="00E73598" w:rsidP="00EC4A80">
            <w:r>
              <w:t xml:space="preserve">Following agreement by the successful supplier(s), purchase orders can then be placed with the supplier(s).  The </w:t>
            </w:r>
            <w:r>
              <w:rPr>
                <w:b/>
                <w:bCs/>
              </w:rPr>
              <w:t>procurement lead</w:t>
            </w:r>
            <w:r>
              <w:t xml:space="preserve"> should ensure that an </w:t>
            </w:r>
            <w:r>
              <w:rPr>
                <w:b/>
                <w:bCs/>
              </w:rPr>
              <w:t>award notice is published</w:t>
            </w:r>
            <w:r>
              <w:t xml:space="preserve"> </w:t>
            </w:r>
            <w:r>
              <w:rPr>
                <w:b/>
                <w:bCs/>
              </w:rPr>
              <w:t xml:space="preserve">within </w:t>
            </w:r>
            <w:r>
              <w:rPr>
                <w:b/>
                <w:bCs/>
                <w:u w:val="single"/>
              </w:rPr>
              <w:t>30</w:t>
            </w:r>
            <w:r>
              <w:rPr>
                <w:b/>
                <w:bCs/>
              </w:rPr>
              <w:t xml:space="preserve"> days </w:t>
            </w:r>
            <w:r>
              <w:t xml:space="preserve">on PCS.  </w:t>
            </w:r>
          </w:p>
          <w:p w14:paraId="4CC97055" w14:textId="77777777" w:rsidR="00E73598" w:rsidRDefault="00E73598" w:rsidP="00EC4A80"/>
          <w:p w14:paraId="66E74524" w14:textId="77777777" w:rsidR="00E73598" w:rsidRDefault="00E73598" w:rsidP="00EC4A80">
            <w:r>
              <w:t xml:space="preserve">The contract award details need to be included within the next publication of the Council’s Information Bulletin.  The </w:t>
            </w:r>
            <w:r>
              <w:rPr>
                <w:b/>
                <w:bCs/>
              </w:rPr>
              <w:t xml:space="preserve">procurement lead </w:t>
            </w:r>
            <w:r>
              <w:t>should ensure that contract award</w:t>
            </w:r>
            <w:r>
              <w:rPr>
                <w:b/>
                <w:bCs/>
              </w:rPr>
              <w:t xml:space="preserve"> </w:t>
            </w:r>
            <w:r>
              <w:t xml:space="preserve">details are added to the </w:t>
            </w:r>
            <w:hyperlink r:id="rId107" w:history="1">
              <w:r>
                <w:rPr>
                  <w:rStyle w:val="Hyperlink"/>
                </w:rPr>
                <w:t>Information Bulletin Report – Contract Award spreadsheet</w:t>
              </w:r>
            </w:hyperlink>
            <w:r>
              <w:t xml:space="preserve"> which can be accessed through the</w:t>
            </w:r>
            <w:r>
              <w:rPr>
                <w:b/>
                <w:bCs/>
              </w:rPr>
              <w:t xml:space="preserve"> </w:t>
            </w:r>
            <w:hyperlink r:id="rId108" w:history="1">
              <w:r>
                <w:rPr>
                  <w:rStyle w:val="Hyperlink"/>
                </w:rPr>
                <w:t>Information Bulletin Reports Teams Channel</w:t>
              </w:r>
            </w:hyperlink>
            <w:r>
              <w:t xml:space="preserve">.  This will allow CPU to extract the data for reporting through the Information Bulletin.    </w:t>
            </w:r>
          </w:p>
          <w:p w14:paraId="5154753B" w14:textId="77777777" w:rsidR="00E73598" w:rsidRDefault="00E73598" w:rsidP="00EC4A80">
            <w:r>
              <w:rPr>
                <w:rFonts w:eastAsia="Times New Roman"/>
                <w:i/>
                <w:iCs/>
              </w:rPr>
              <w:t xml:space="preserve">Note: It is important that data is only added to the Information Bulletin spreadsheet once the </w:t>
            </w:r>
            <w:r>
              <w:rPr>
                <w:rFonts w:eastAsia="Times New Roman"/>
                <w:b/>
                <w:bCs/>
                <w:i/>
                <w:iCs/>
                <w:u w:val="single"/>
              </w:rPr>
              <w:t>contract award process has been completed</w:t>
            </w:r>
            <w:r>
              <w:rPr>
                <w:rFonts w:eastAsia="Times New Roman"/>
                <w:i/>
                <w:iCs/>
              </w:rPr>
              <w:t>.</w:t>
            </w:r>
            <w:r>
              <w:rPr>
                <w:rFonts w:ascii="Calibri" w:eastAsia="Times New Roman" w:hAnsi="Calibri" w:cs="Calibri"/>
                <w:i/>
                <w:iCs/>
              </w:rPr>
              <w:t xml:space="preserve"> </w:t>
            </w:r>
            <w:r>
              <w:t xml:space="preserve">To request access to the Information Bulletin Teams channel, please contact </w:t>
            </w:r>
            <w:hyperlink r:id="rId109" w:history="1">
              <w:r>
                <w:rPr>
                  <w:rStyle w:val="Hyperlink"/>
                </w:rPr>
                <w:t>cpu@falkirk.gov.uk</w:t>
              </w:r>
            </w:hyperlink>
            <w:r>
              <w:t xml:space="preserve">. </w:t>
            </w:r>
          </w:p>
          <w:p w14:paraId="30223BA4" w14:textId="77777777" w:rsidR="00E73598" w:rsidRDefault="00E73598" w:rsidP="00EC4A80"/>
        </w:tc>
      </w:tr>
    </w:tbl>
    <w:p w14:paraId="1867682C" w14:textId="77777777" w:rsidR="00E73598" w:rsidRDefault="00E73598" w:rsidP="00C74B2B"/>
    <w:p w14:paraId="52141050" w14:textId="77777777" w:rsidR="00E73598" w:rsidRDefault="00E73598" w:rsidP="00C74B2B">
      <w:pPr>
        <w:tabs>
          <w:tab w:val="left" w:pos="1843"/>
        </w:tabs>
        <w:rPr>
          <w:b/>
          <w:bCs/>
        </w:rPr>
      </w:pPr>
      <w:r>
        <w:rPr>
          <w:b/>
          <w:bCs/>
          <w:sz w:val="24"/>
          <w:szCs w:val="24"/>
          <w:vertAlign w:val="superscript"/>
        </w:rPr>
        <w:t xml:space="preserve">1 </w:t>
      </w:r>
      <w:r>
        <w:rPr>
          <w:b/>
          <w:bCs/>
        </w:rPr>
        <w:t>New contract</w:t>
      </w:r>
    </w:p>
    <w:p w14:paraId="7E03A982" w14:textId="26BF9801" w:rsidR="003E6143" w:rsidRPr="003E6143" w:rsidRDefault="00E73598" w:rsidP="00C74B2B">
      <w:pPr>
        <w:tabs>
          <w:tab w:val="left" w:pos="1843"/>
        </w:tabs>
      </w:pPr>
      <w:r>
        <w:t>Once a supply, service or work requirement has been identified, existing contracts should be assessed to determine their suitability before embarking upon a new procurement exercise, e.g. Quick Quote, invitation to tender, or call off from an existing ‘compliant’ framework accessible by Falkirk Council.</w:t>
      </w:r>
    </w:p>
    <w:p w14:paraId="5572931D" w14:textId="77777777" w:rsidR="00E73598" w:rsidRDefault="00E73598" w:rsidP="00C74B2B">
      <w:pPr>
        <w:tabs>
          <w:tab w:val="left" w:pos="1843"/>
        </w:tabs>
        <w:rPr>
          <w:b/>
          <w:bCs/>
          <w:sz w:val="24"/>
          <w:szCs w:val="24"/>
          <w:vertAlign w:val="superscript"/>
        </w:rPr>
      </w:pPr>
      <w:r>
        <w:rPr>
          <w:b/>
          <w:bCs/>
          <w:sz w:val="24"/>
          <w:szCs w:val="24"/>
          <w:vertAlign w:val="superscript"/>
        </w:rPr>
        <w:t xml:space="preserve">2 </w:t>
      </w:r>
      <w:r>
        <w:rPr>
          <w:b/>
          <w:bCs/>
        </w:rPr>
        <w:t>Estimated Contract Value</w:t>
      </w:r>
    </w:p>
    <w:p w14:paraId="2782A464" w14:textId="77777777" w:rsidR="00E73598" w:rsidRDefault="00E73598" w:rsidP="00C74B2B">
      <w:r>
        <w:rPr>
          <w:bCs/>
        </w:rPr>
        <w:t xml:space="preserve">The estimated contract value determines which procurement route to follow, i.e. quotation or tender process.  The estimated contract value </w:t>
      </w:r>
      <w:r>
        <w:t>(</w:t>
      </w:r>
      <w:r>
        <w:rPr>
          <w:bCs/>
        </w:rPr>
        <w:t>aggregate</w:t>
      </w:r>
      <w:r>
        <w:t xml:space="preserve"> </w:t>
      </w:r>
      <w:r>
        <w:lastRenderedPageBreak/>
        <w:t>purchase value)</w:t>
      </w:r>
      <w:r>
        <w:rPr>
          <w:bCs/>
        </w:rPr>
        <w:t xml:space="preserve"> is calculated as the value, </w:t>
      </w:r>
      <w:r>
        <w:t>excluding VAT, over the entire term of the contract (across the whole Council) including all permitted extensions and variations, e.g. if the contract term is three years, the estimated contract value will be three times the annual value. The duration of a Quick Quote contract should be no longer than four years.</w:t>
      </w:r>
    </w:p>
    <w:p w14:paraId="59E95689" w14:textId="77777777" w:rsidR="00E73598" w:rsidRDefault="00E73598" w:rsidP="00C74B2B">
      <w:pPr>
        <w:tabs>
          <w:tab w:val="left" w:pos="1843"/>
        </w:tabs>
        <w:rPr>
          <w:b/>
          <w:bCs/>
          <w:sz w:val="24"/>
          <w:szCs w:val="24"/>
          <w:vertAlign w:val="superscript"/>
        </w:rPr>
      </w:pPr>
      <w:r>
        <w:rPr>
          <w:b/>
          <w:bCs/>
          <w:sz w:val="24"/>
          <w:szCs w:val="24"/>
          <w:vertAlign w:val="superscript"/>
        </w:rPr>
        <w:t xml:space="preserve">3 </w:t>
      </w:r>
      <w:r>
        <w:rPr>
          <w:b/>
          <w:bCs/>
        </w:rPr>
        <w:t>Chief Officer</w:t>
      </w:r>
    </w:p>
    <w:p w14:paraId="67A9A72D" w14:textId="77777777" w:rsidR="00E73598" w:rsidRDefault="00E73598" w:rsidP="00C74B2B">
      <w:pPr>
        <w:tabs>
          <w:tab w:val="left" w:pos="1843"/>
        </w:tabs>
      </w:pPr>
      <w:r>
        <w:t>The Council’s Chief Officers are the Chief Executive, the Directors of Services and other officers holding posts recognised by the Council as having chief officer status including Heads of Service and Depute Chief Officers.</w:t>
      </w:r>
    </w:p>
    <w:p w14:paraId="727F4847" w14:textId="77777777" w:rsidR="00E73598" w:rsidRDefault="00E73598" w:rsidP="00C74B2B">
      <w:pPr>
        <w:tabs>
          <w:tab w:val="left" w:pos="1843"/>
        </w:tabs>
      </w:pPr>
    </w:p>
    <w:p w14:paraId="1804D151" w14:textId="77777777" w:rsidR="00E73598" w:rsidRPr="00A1181A" w:rsidRDefault="00E73598" w:rsidP="00C74B2B">
      <w:pPr>
        <w:tabs>
          <w:tab w:val="left" w:pos="1843"/>
        </w:tabs>
      </w:pPr>
      <w:r>
        <w:rPr>
          <w:b/>
          <w:bCs/>
        </w:rPr>
        <w:t xml:space="preserve">If you have any questions regarding the above, please contact </w:t>
      </w:r>
      <w:hyperlink r:id="rId110" w:history="1">
        <w:r>
          <w:rPr>
            <w:rStyle w:val="Hyperlink"/>
            <w:b/>
            <w:bCs/>
          </w:rPr>
          <w:t>cpu@falkirk.gov.uk</w:t>
        </w:r>
      </w:hyperlink>
      <w:r>
        <w:rPr>
          <w:b/>
          <w:bCs/>
        </w:rPr>
        <w:t>.</w:t>
      </w:r>
    </w:p>
    <w:p w14:paraId="0C71EF89" w14:textId="77777777" w:rsidR="00E73598" w:rsidRPr="00A676D8" w:rsidRDefault="00E73598" w:rsidP="00C74B2B">
      <w:pPr>
        <w:pStyle w:val="BodyText"/>
        <w:kinsoku w:val="0"/>
        <w:overflowPunct w:val="0"/>
        <w:spacing w:line="252" w:lineRule="auto"/>
        <w:ind w:right="409"/>
        <w:rPr>
          <w:b/>
          <w:bCs/>
          <w:color w:val="002A7B"/>
        </w:rPr>
      </w:pPr>
    </w:p>
    <w:sectPr w:rsidR="00E73598" w:rsidRPr="00A676D8" w:rsidSect="003A0E90">
      <w:pgSz w:w="16840" w:h="11910" w:orient="landscape"/>
      <w:pgMar w:top="799" w:right="828" w:bottom="919"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B5F0" w14:textId="77777777" w:rsidR="003A0E90" w:rsidRDefault="003A0E90" w:rsidP="004901C3">
      <w:r>
        <w:separator/>
      </w:r>
    </w:p>
  </w:endnote>
  <w:endnote w:type="continuationSeparator" w:id="0">
    <w:p w14:paraId="4EFCBB9D" w14:textId="77777777" w:rsidR="003A0E90" w:rsidRDefault="003A0E90" w:rsidP="004901C3">
      <w:r>
        <w:continuationSeparator/>
      </w:r>
    </w:p>
  </w:endnote>
  <w:endnote w:type="continuationNotice" w:id="1">
    <w:p w14:paraId="7DB88F52" w14:textId="77777777" w:rsidR="003A0E90" w:rsidRDefault="003A0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8137"/>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Content>
          <w:p w14:paraId="65BF50B5" w14:textId="51D7F895" w:rsidR="002A1F90" w:rsidRPr="008356A6" w:rsidRDefault="002A1F90">
            <w:pPr>
              <w:pStyle w:val="Footer"/>
              <w:jc w:val="right"/>
              <w:rPr>
                <w:sz w:val="20"/>
                <w:szCs w:val="20"/>
              </w:rPr>
            </w:pPr>
            <w:r w:rsidRPr="008356A6">
              <w:rPr>
                <w:sz w:val="20"/>
                <w:szCs w:val="20"/>
              </w:rPr>
              <w:t xml:space="preserve">Page </w:t>
            </w:r>
            <w:r w:rsidRPr="008356A6">
              <w:rPr>
                <w:b/>
                <w:bCs/>
                <w:sz w:val="20"/>
                <w:szCs w:val="20"/>
              </w:rPr>
              <w:fldChar w:fldCharType="begin"/>
            </w:r>
            <w:r w:rsidRPr="008356A6">
              <w:rPr>
                <w:b/>
                <w:bCs/>
                <w:sz w:val="20"/>
                <w:szCs w:val="20"/>
              </w:rPr>
              <w:instrText xml:space="preserve"> PAGE </w:instrText>
            </w:r>
            <w:r w:rsidRPr="008356A6">
              <w:rPr>
                <w:b/>
                <w:bCs/>
                <w:sz w:val="20"/>
                <w:szCs w:val="20"/>
              </w:rPr>
              <w:fldChar w:fldCharType="separate"/>
            </w:r>
            <w:r w:rsidRPr="008356A6">
              <w:rPr>
                <w:b/>
                <w:bCs/>
                <w:noProof/>
                <w:sz w:val="20"/>
                <w:szCs w:val="20"/>
              </w:rPr>
              <w:t>2</w:t>
            </w:r>
            <w:r w:rsidRPr="008356A6">
              <w:rPr>
                <w:b/>
                <w:bCs/>
                <w:sz w:val="20"/>
                <w:szCs w:val="20"/>
              </w:rPr>
              <w:fldChar w:fldCharType="end"/>
            </w:r>
            <w:r w:rsidRPr="008356A6">
              <w:rPr>
                <w:sz w:val="20"/>
                <w:szCs w:val="20"/>
              </w:rPr>
              <w:t xml:space="preserve"> of </w:t>
            </w:r>
            <w:r w:rsidRPr="008356A6">
              <w:rPr>
                <w:b/>
                <w:bCs/>
                <w:sz w:val="20"/>
                <w:szCs w:val="20"/>
              </w:rPr>
              <w:fldChar w:fldCharType="begin"/>
            </w:r>
            <w:r w:rsidRPr="008356A6">
              <w:rPr>
                <w:b/>
                <w:bCs/>
                <w:sz w:val="20"/>
                <w:szCs w:val="20"/>
              </w:rPr>
              <w:instrText xml:space="preserve"> NUMPAGES  </w:instrText>
            </w:r>
            <w:r w:rsidRPr="008356A6">
              <w:rPr>
                <w:b/>
                <w:bCs/>
                <w:sz w:val="20"/>
                <w:szCs w:val="20"/>
              </w:rPr>
              <w:fldChar w:fldCharType="separate"/>
            </w:r>
            <w:r w:rsidRPr="008356A6">
              <w:rPr>
                <w:b/>
                <w:bCs/>
                <w:noProof/>
                <w:sz w:val="20"/>
                <w:szCs w:val="20"/>
              </w:rPr>
              <w:t>2</w:t>
            </w:r>
            <w:r w:rsidRPr="008356A6">
              <w:rPr>
                <w:b/>
                <w:bCs/>
                <w:sz w:val="20"/>
                <w:szCs w:val="20"/>
              </w:rPr>
              <w:fldChar w:fldCharType="end"/>
            </w:r>
          </w:p>
        </w:sdtContent>
      </w:sdt>
    </w:sdtContent>
  </w:sdt>
  <w:p w14:paraId="10DFACC6" w14:textId="77777777" w:rsidR="007A691D" w:rsidRDefault="007A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9667" w14:textId="77777777" w:rsidR="003A0E90" w:rsidRDefault="003A0E90" w:rsidP="004901C3">
      <w:r>
        <w:separator/>
      </w:r>
    </w:p>
  </w:footnote>
  <w:footnote w:type="continuationSeparator" w:id="0">
    <w:p w14:paraId="4FE0AECD" w14:textId="77777777" w:rsidR="003A0E90" w:rsidRDefault="003A0E90" w:rsidP="004901C3">
      <w:r>
        <w:continuationSeparator/>
      </w:r>
    </w:p>
  </w:footnote>
  <w:footnote w:type="continuationNotice" w:id="1">
    <w:p w14:paraId="5C68EBDF" w14:textId="77777777" w:rsidR="003A0E90" w:rsidRDefault="003A0E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4DE7" w14:textId="3EF56283" w:rsidR="007A691D" w:rsidRPr="00C17959" w:rsidRDefault="007A691D">
    <w:pPr>
      <w:pStyle w:val="Header"/>
      <w:rPr>
        <w:sz w:val="8"/>
        <w:szCs w:val="8"/>
      </w:rPr>
    </w:pPr>
  </w:p>
  <w:p w14:paraId="69CE75B3" w14:textId="43D1EC56" w:rsidR="007A691D" w:rsidRDefault="007A6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5"/>
    <w:multiLevelType w:val="hybridMultilevel"/>
    <w:tmpl w:val="4F97E3E4"/>
    <w:lvl w:ilvl="0" w:tplc="FFFFFFFF">
      <w:start w:val="9"/>
      <w:numFmt w:val="decimal"/>
      <w:lvlText w:val="8.%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46"/>
    <w:multiLevelType w:val="hybridMultilevel"/>
    <w:tmpl w:val="053B0A9E"/>
    <w:lvl w:ilvl="0" w:tplc="FFFFFFFF">
      <w:start w:val="12"/>
      <w:numFmt w:val="decimal"/>
      <w:lvlText w:val="8.%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66"/>
    <w:multiLevelType w:val="hybridMultilevel"/>
    <w:tmpl w:val="1849C29A"/>
    <w:lvl w:ilvl="0" w:tplc="FFFFFFFF">
      <w:start w:val="17"/>
      <w:numFmt w:val="decimal"/>
      <w:lvlText w:val="9.%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67"/>
    <w:multiLevelType w:val="hybridMultilevel"/>
    <w:tmpl w:val="7DFF9D08"/>
    <w:lvl w:ilvl="0" w:tplc="FFFFFFFF">
      <w:start w:val="20"/>
      <w:numFmt w:val="decimal"/>
      <w:lvlText w:val="9.%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AA"/>
    <w:multiLevelType w:val="hybridMultilevel"/>
    <w:tmpl w:val="0BAAC1B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AB"/>
    <w:multiLevelType w:val="hybridMultilevel"/>
    <w:tmpl w:val="36B2ACB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AC"/>
    <w:multiLevelType w:val="hybridMultilevel"/>
    <w:tmpl w:val="779D854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AD"/>
    <w:multiLevelType w:val="hybridMultilevel"/>
    <w:tmpl w:val="4AB26E7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AE"/>
    <w:multiLevelType w:val="hybridMultilevel"/>
    <w:tmpl w:val="21FAA2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AF"/>
    <w:multiLevelType w:val="hybridMultilevel"/>
    <w:tmpl w:val="5451CF4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B0"/>
    <w:multiLevelType w:val="hybridMultilevel"/>
    <w:tmpl w:val="6181EF6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B1"/>
    <w:multiLevelType w:val="hybridMultilevel"/>
    <w:tmpl w:val="3E6400E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402"/>
    <w:multiLevelType w:val="multilevel"/>
    <w:tmpl w:val="00000885"/>
    <w:lvl w:ilvl="0">
      <w:start w:val="1"/>
      <w:numFmt w:val="decimal"/>
      <w:lvlText w:val="%1."/>
      <w:lvlJc w:val="left"/>
      <w:pPr>
        <w:ind w:left="1598" w:hanging="360"/>
      </w:pPr>
      <w:rPr>
        <w:rFonts w:ascii="Arial" w:hAnsi="Arial" w:cs="Arial"/>
        <w:b/>
        <w:bCs/>
        <w:w w:val="99"/>
        <w:sz w:val="24"/>
        <w:szCs w:val="24"/>
      </w:rPr>
    </w:lvl>
    <w:lvl w:ilvl="1">
      <w:numFmt w:val="bullet"/>
      <w:lvlText w:val="•"/>
      <w:lvlJc w:val="left"/>
      <w:pPr>
        <w:ind w:left="2486" w:hanging="360"/>
      </w:pPr>
    </w:lvl>
    <w:lvl w:ilvl="2">
      <w:numFmt w:val="bullet"/>
      <w:lvlText w:val="•"/>
      <w:lvlJc w:val="left"/>
      <w:pPr>
        <w:ind w:left="3373" w:hanging="360"/>
      </w:pPr>
    </w:lvl>
    <w:lvl w:ilvl="3">
      <w:numFmt w:val="bullet"/>
      <w:lvlText w:val="•"/>
      <w:lvlJc w:val="left"/>
      <w:pPr>
        <w:ind w:left="4259" w:hanging="360"/>
      </w:pPr>
    </w:lvl>
    <w:lvl w:ilvl="4">
      <w:numFmt w:val="bullet"/>
      <w:lvlText w:val="•"/>
      <w:lvlJc w:val="left"/>
      <w:pPr>
        <w:ind w:left="5146" w:hanging="360"/>
      </w:pPr>
    </w:lvl>
    <w:lvl w:ilvl="5">
      <w:numFmt w:val="bullet"/>
      <w:lvlText w:val="•"/>
      <w:lvlJc w:val="left"/>
      <w:pPr>
        <w:ind w:left="6033" w:hanging="360"/>
      </w:pPr>
    </w:lvl>
    <w:lvl w:ilvl="6">
      <w:numFmt w:val="bullet"/>
      <w:lvlText w:val="•"/>
      <w:lvlJc w:val="left"/>
      <w:pPr>
        <w:ind w:left="6919" w:hanging="360"/>
      </w:pPr>
    </w:lvl>
    <w:lvl w:ilvl="7">
      <w:numFmt w:val="bullet"/>
      <w:lvlText w:val="•"/>
      <w:lvlJc w:val="left"/>
      <w:pPr>
        <w:ind w:left="7806" w:hanging="360"/>
      </w:pPr>
    </w:lvl>
    <w:lvl w:ilvl="8">
      <w:numFmt w:val="bullet"/>
      <w:lvlText w:val="•"/>
      <w:lvlJc w:val="left"/>
      <w:pPr>
        <w:ind w:left="8693" w:hanging="360"/>
      </w:pPr>
    </w:lvl>
  </w:abstractNum>
  <w:abstractNum w:abstractNumId="13" w15:restartNumberingAfterBreak="0">
    <w:nsid w:val="00000403"/>
    <w:multiLevelType w:val="multilevel"/>
    <w:tmpl w:val="5F6E5434"/>
    <w:lvl w:ilvl="0">
      <w:start w:val="1"/>
      <w:numFmt w:val="decimal"/>
      <w:lvlText w:val="%1."/>
      <w:lvlJc w:val="left"/>
      <w:pPr>
        <w:ind w:left="926" w:hanging="709"/>
      </w:pPr>
      <w:rPr>
        <w:rFonts w:hint="default"/>
        <w:b/>
        <w:bCs/>
        <w:w w:val="99"/>
        <w:sz w:val="24"/>
        <w:szCs w:val="24"/>
      </w:rPr>
    </w:lvl>
    <w:lvl w:ilvl="1">
      <w:start w:val="1"/>
      <w:numFmt w:val="decimal"/>
      <w:lvlText w:val="%1.%2"/>
      <w:lvlJc w:val="left"/>
      <w:pPr>
        <w:ind w:left="938" w:hanging="721"/>
      </w:pPr>
      <w:rPr>
        <w:rFonts w:ascii="Arial" w:hAnsi="Arial" w:cs="Arial"/>
        <w:b/>
        <w:bCs/>
        <w:spacing w:val="-1"/>
        <w:w w:val="100"/>
        <w:sz w:val="22"/>
        <w:szCs w:val="22"/>
      </w:rPr>
    </w:lvl>
    <w:lvl w:ilvl="2">
      <w:start w:val="1"/>
      <w:numFmt w:val="decimal"/>
      <w:lvlText w:val="%1.%2.%3"/>
      <w:lvlJc w:val="left"/>
      <w:pPr>
        <w:ind w:left="863" w:hanging="721"/>
      </w:pPr>
      <w:rPr>
        <w:rFonts w:ascii="Arial" w:hAnsi="Arial" w:cs="Arial"/>
        <w:b w:val="0"/>
        <w:bCs w:val="0"/>
        <w:w w:val="100"/>
        <w:sz w:val="22"/>
        <w:szCs w:val="22"/>
      </w:rPr>
    </w:lvl>
    <w:lvl w:ilvl="3">
      <w:numFmt w:val="bullet"/>
      <w:lvlText w:val=""/>
      <w:lvlJc w:val="left"/>
      <w:pPr>
        <w:ind w:left="1211" w:hanging="286"/>
      </w:pPr>
      <w:rPr>
        <w:b w:val="0"/>
        <w:bCs w:val="0"/>
        <w:w w:val="99"/>
      </w:rPr>
    </w:lvl>
    <w:lvl w:ilvl="4">
      <w:numFmt w:val="bullet"/>
      <w:lvlText w:val="•"/>
      <w:lvlJc w:val="left"/>
      <w:pPr>
        <w:ind w:left="2918" w:hanging="286"/>
      </w:pPr>
    </w:lvl>
    <w:lvl w:ilvl="5">
      <w:numFmt w:val="bullet"/>
      <w:lvlText w:val="•"/>
      <w:lvlJc w:val="left"/>
      <w:pPr>
        <w:ind w:left="4176" w:hanging="286"/>
      </w:pPr>
    </w:lvl>
    <w:lvl w:ilvl="6">
      <w:numFmt w:val="bullet"/>
      <w:lvlText w:val="•"/>
      <w:lvlJc w:val="left"/>
      <w:pPr>
        <w:ind w:left="5434" w:hanging="286"/>
      </w:pPr>
    </w:lvl>
    <w:lvl w:ilvl="7">
      <w:numFmt w:val="bullet"/>
      <w:lvlText w:val="•"/>
      <w:lvlJc w:val="left"/>
      <w:pPr>
        <w:ind w:left="6692" w:hanging="286"/>
      </w:pPr>
    </w:lvl>
    <w:lvl w:ilvl="8">
      <w:numFmt w:val="bullet"/>
      <w:lvlText w:val="•"/>
      <w:lvlJc w:val="left"/>
      <w:pPr>
        <w:ind w:left="7950" w:hanging="286"/>
      </w:pPr>
    </w:lvl>
  </w:abstractNum>
  <w:abstractNum w:abstractNumId="14" w15:restartNumberingAfterBreak="0">
    <w:nsid w:val="00000404"/>
    <w:multiLevelType w:val="multilevel"/>
    <w:tmpl w:val="00000887"/>
    <w:lvl w:ilvl="0">
      <w:numFmt w:val="bullet"/>
      <w:lvlText w:val=""/>
      <w:lvlJc w:val="left"/>
      <w:pPr>
        <w:ind w:left="358" w:hanging="252"/>
      </w:pPr>
      <w:rPr>
        <w:rFonts w:ascii="Symbol" w:hAnsi="Symbol" w:cs="Symbol"/>
        <w:b w:val="0"/>
        <w:bCs w:val="0"/>
        <w:w w:val="100"/>
        <w:sz w:val="22"/>
        <w:szCs w:val="22"/>
      </w:rPr>
    </w:lvl>
    <w:lvl w:ilvl="1">
      <w:numFmt w:val="bullet"/>
      <w:lvlText w:val="•"/>
      <w:lvlJc w:val="left"/>
      <w:pPr>
        <w:ind w:left="1051" w:hanging="252"/>
      </w:pPr>
    </w:lvl>
    <w:lvl w:ilvl="2">
      <w:numFmt w:val="bullet"/>
      <w:lvlText w:val="•"/>
      <w:lvlJc w:val="left"/>
      <w:pPr>
        <w:ind w:left="1742" w:hanging="252"/>
      </w:pPr>
    </w:lvl>
    <w:lvl w:ilvl="3">
      <w:numFmt w:val="bullet"/>
      <w:lvlText w:val="•"/>
      <w:lvlJc w:val="left"/>
      <w:pPr>
        <w:ind w:left="2433" w:hanging="252"/>
      </w:pPr>
    </w:lvl>
    <w:lvl w:ilvl="4">
      <w:numFmt w:val="bullet"/>
      <w:lvlText w:val="•"/>
      <w:lvlJc w:val="left"/>
      <w:pPr>
        <w:ind w:left="3125" w:hanging="252"/>
      </w:pPr>
    </w:lvl>
    <w:lvl w:ilvl="5">
      <w:numFmt w:val="bullet"/>
      <w:lvlText w:val="•"/>
      <w:lvlJc w:val="left"/>
      <w:pPr>
        <w:ind w:left="3816" w:hanging="252"/>
      </w:pPr>
    </w:lvl>
    <w:lvl w:ilvl="6">
      <w:numFmt w:val="bullet"/>
      <w:lvlText w:val="•"/>
      <w:lvlJc w:val="left"/>
      <w:pPr>
        <w:ind w:left="4507" w:hanging="252"/>
      </w:pPr>
    </w:lvl>
    <w:lvl w:ilvl="7">
      <w:numFmt w:val="bullet"/>
      <w:lvlText w:val="•"/>
      <w:lvlJc w:val="left"/>
      <w:pPr>
        <w:ind w:left="5199" w:hanging="252"/>
      </w:pPr>
    </w:lvl>
    <w:lvl w:ilvl="8">
      <w:numFmt w:val="bullet"/>
      <w:lvlText w:val="•"/>
      <w:lvlJc w:val="left"/>
      <w:pPr>
        <w:ind w:left="5890" w:hanging="252"/>
      </w:pPr>
    </w:lvl>
  </w:abstractNum>
  <w:abstractNum w:abstractNumId="15" w15:restartNumberingAfterBreak="0">
    <w:nsid w:val="00000405"/>
    <w:multiLevelType w:val="multilevel"/>
    <w:tmpl w:val="00000888"/>
    <w:lvl w:ilvl="0">
      <w:numFmt w:val="bullet"/>
      <w:lvlText w:val=""/>
      <w:lvlJc w:val="left"/>
      <w:pPr>
        <w:ind w:left="358" w:hanging="252"/>
      </w:pPr>
      <w:rPr>
        <w:rFonts w:ascii="Symbol" w:hAnsi="Symbol" w:cs="Symbol"/>
        <w:b w:val="0"/>
        <w:bCs w:val="0"/>
        <w:w w:val="100"/>
        <w:sz w:val="22"/>
        <w:szCs w:val="22"/>
      </w:rPr>
    </w:lvl>
    <w:lvl w:ilvl="1">
      <w:numFmt w:val="bullet"/>
      <w:lvlText w:val="•"/>
      <w:lvlJc w:val="left"/>
      <w:pPr>
        <w:ind w:left="1051" w:hanging="252"/>
      </w:pPr>
    </w:lvl>
    <w:lvl w:ilvl="2">
      <w:numFmt w:val="bullet"/>
      <w:lvlText w:val="•"/>
      <w:lvlJc w:val="left"/>
      <w:pPr>
        <w:ind w:left="1742" w:hanging="252"/>
      </w:pPr>
    </w:lvl>
    <w:lvl w:ilvl="3">
      <w:numFmt w:val="bullet"/>
      <w:lvlText w:val="•"/>
      <w:lvlJc w:val="left"/>
      <w:pPr>
        <w:ind w:left="2433" w:hanging="252"/>
      </w:pPr>
    </w:lvl>
    <w:lvl w:ilvl="4">
      <w:numFmt w:val="bullet"/>
      <w:lvlText w:val="•"/>
      <w:lvlJc w:val="left"/>
      <w:pPr>
        <w:ind w:left="3125" w:hanging="252"/>
      </w:pPr>
    </w:lvl>
    <w:lvl w:ilvl="5">
      <w:numFmt w:val="bullet"/>
      <w:lvlText w:val="•"/>
      <w:lvlJc w:val="left"/>
      <w:pPr>
        <w:ind w:left="3816" w:hanging="252"/>
      </w:pPr>
    </w:lvl>
    <w:lvl w:ilvl="6">
      <w:numFmt w:val="bullet"/>
      <w:lvlText w:val="•"/>
      <w:lvlJc w:val="left"/>
      <w:pPr>
        <w:ind w:left="4507" w:hanging="252"/>
      </w:pPr>
    </w:lvl>
    <w:lvl w:ilvl="7">
      <w:numFmt w:val="bullet"/>
      <w:lvlText w:val="•"/>
      <w:lvlJc w:val="left"/>
      <w:pPr>
        <w:ind w:left="5199" w:hanging="252"/>
      </w:pPr>
    </w:lvl>
    <w:lvl w:ilvl="8">
      <w:numFmt w:val="bullet"/>
      <w:lvlText w:val="•"/>
      <w:lvlJc w:val="left"/>
      <w:pPr>
        <w:ind w:left="5890" w:hanging="252"/>
      </w:pPr>
    </w:lvl>
  </w:abstractNum>
  <w:abstractNum w:abstractNumId="16" w15:restartNumberingAfterBreak="0">
    <w:nsid w:val="00000406"/>
    <w:multiLevelType w:val="multilevel"/>
    <w:tmpl w:val="00000889"/>
    <w:lvl w:ilvl="0">
      <w:numFmt w:val="bullet"/>
      <w:lvlText w:val=""/>
      <w:lvlJc w:val="left"/>
      <w:pPr>
        <w:ind w:left="358" w:hanging="252"/>
      </w:pPr>
      <w:rPr>
        <w:rFonts w:ascii="Symbol" w:hAnsi="Symbol" w:cs="Symbol"/>
        <w:b w:val="0"/>
        <w:bCs w:val="0"/>
        <w:w w:val="100"/>
        <w:sz w:val="22"/>
        <w:szCs w:val="22"/>
      </w:rPr>
    </w:lvl>
    <w:lvl w:ilvl="1">
      <w:numFmt w:val="bullet"/>
      <w:lvlText w:val="•"/>
      <w:lvlJc w:val="left"/>
      <w:pPr>
        <w:ind w:left="1051" w:hanging="252"/>
      </w:pPr>
    </w:lvl>
    <w:lvl w:ilvl="2">
      <w:numFmt w:val="bullet"/>
      <w:lvlText w:val="•"/>
      <w:lvlJc w:val="left"/>
      <w:pPr>
        <w:ind w:left="1742" w:hanging="252"/>
      </w:pPr>
    </w:lvl>
    <w:lvl w:ilvl="3">
      <w:numFmt w:val="bullet"/>
      <w:lvlText w:val="•"/>
      <w:lvlJc w:val="left"/>
      <w:pPr>
        <w:ind w:left="2433" w:hanging="252"/>
      </w:pPr>
    </w:lvl>
    <w:lvl w:ilvl="4">
      <w:numFmt w:val="bullet"/>
      <w:lvlText w:val="•"/>
      <w:lvlJc w:val="left"/>
      <w:pPr>
        <w:ind w:left="3125" w:hanging="252"/>
      </w:pPr>
    </w:lvl>
    <w:lvl w:ilvl="5">
      <w:numFmt w:val="bullet"/>
      <w:lvlText w:val="•"/>
      <w:lvlJc w:val="left"/>
      <w:pPr>
        <w:ind w:left="3816" w:hanging="252"/>
      </w:pPr>
    </w:lvl>
    <w:lvl w:ilvl="6">
      <w:numFmt w:val="bullet"/>
      <w:lvlText w:val="•"/>
      <w:lvlJc w:val="left"/>
      <w:pPr>
        <w:ind w:left="4507" w:hanging="252"/>
      </w:pPr>
    </w:lvl>
    <w:lvl w:ilvl="7">
      <w:numFmt w:val="bullet"/>
      <w:lvlText w:val="•"/>
      <w:lvlJc w:val="left"/>
      <w:pPr>
        <w:ind w:left="5199" w:hanging="252"/>
      </w:pPr>
    </w:lvl>
    <w:lvl w:ilvl="8">
      <w:numFmt w:val="bullet"/>
      <w:lvlText w:val="•"/>
      <w:lvlJc w:val="left"/>
      <w:pPr>
        <w:ind w:left="5890" w:hanging="252"/>
      </w:pPr>
    </w:lvl>
  </w:abstractNum>
  <w:abstractNum w:abstractNumId="17" w15:restartNumberingAfterBreak="0">
    <w:nsid w:val="00000407"/>
    <w:multiLevelType w:val="multilevel"/>
    <w:tmpl w:val="0000088A"/>
    <w:lvl w:ilvl="0">
      <w:numFmt w:val="bullet"/>
      <w:lvlText w:val=""/>
      <w:lvlJc w:val="left"/>
      <w:pPr>
        <w:ind w:left="358" w:hanging="252"/>
      </w:pPr>
      <w:rPr>
        <w:b w:val="0"/>
        <w:bCs w:val="0"/>
        <w:w w:val="100"/>
      </w:rPr>
    </w:lvl>
    <w:lvl w:ilvl="1">
      <w:numFmt w:val="bullet"/>
      <w:lvlText w:val="•"/>
      <w:lvlJc w:val="left"/>
      <w:pPr>
        <w:ind w:left="1051" w:hanging="252"/>
      </w:pPr>
    </w:lvl>
    <w:lvl w:ilvl="2">
      <w:numFmt w:val="bullet"/>
      <w:lvlText w:val="•"/>
      <w:lvlJc w:val="left"/>
      <w:pPr>
        <w:ind w:left="1742" w:hanging="252"/>
      </w:pPr>
    </w:lvl>
    <w:lvl w:ilvl="3">
      <w:numFmt w:val="bullet"/>
      <w:lvlText w:val="•"/>
      <w:lvlJc w:val="left"/>
      <w:pPr>
        <w:ind w:left="2433" w:hanging="252"/>
      </w:pPr>
    </w:lvl>
    <w:lvl w:ilvl="4">
      <w:numFmt w:val="bullet"/>
      <w:lvlText w:val="•"/>
      <w:lvlJc w:val="left"/>
      <w:pPr>
        <w:ind w:left="3125" w:hanging="252"/>
      </w:pPr>
    </w:lvl>
    <w:lvl w:ilvl="5">
      <w:numFmt w:val="bullet"/>
      <w:lvlText w:val="•"/>
      <w:lvlJc w:val="left"/>
      <w:pPr>
        <w:ind w:left="3816" w:hanging="252"/>
      </w:pPr>
    </w:lvl>
    <w:lvl w:ilvl="6">
      <w:numFmt w:val="bullet"/>
      <w:lvlText w:val="•"/>
      <w:lvlJc w:val="left"/>
      <w:pPr>
        <w:ind w:left="4507" w:hanging="252"/>
      </w:pPr>
    </w:lvl>
    <w:lvl w:ilvl="7">
      <w:numFmt w:val="bullet"/>
      <w:lvlText w:val="•"/>
      <w:lvlJc w:val="left"/>
      <w:pPr>
        <w:ind w:left="5199" w:hanging="252"/>
      </w:pPr>
    </w:lvl>
    <w:lvl w:ilvl="8">
      <w:numFmt w:val="bullet"/>
      <w:lvlText w:val="•"/>
      <w:lvlJc w:val="left"/>
      <w:pPr>
        <w:ind w:left="5890" w:hanging="252"/>
      </w:pPr>
    </w:lvl>
  </w:abstractNum>
  <w:abstractNum w:abstractNumId="18" w15:restartNumberingAfterBreak="0">
    <w:nsid w:val="00000408"/>
    <w:multiLevelType w:val="multilevel"/>
    <w:tmpl w:val="0000088B"/>
    <w:lvl w:ilvl="0">
      <w:numFmt w:val="bullet"/>
      <w:lvlText w:val=""/>
      <w:lvlJc w:val="left"/>
      <w:pPr>
        <w:ind w:left="358" w:hanging="252"/>
      </w:pPr>
      <w:rPr>
        <w:rFonts w:ascii="Symbol" w:hAnsi="Symbol" w:cs="Symbol"/>
        <w:b w:val="0"/>
        <w:bCs w:val="0"/>
        <w:w w:val="100"/>
        <w:sz w:val="22"/>
        <w:szCs w:val="22"/>
      </w:rPr>
    </w:lvl>
    <w:lvl w:ilvl="1">
      <w:numFmt w:val="bullet"/>
      <w:lvlText w:val="•"/>
      <w:lvlJc w:val="left"/>
      <w:pPr>
        <w:ind w:left="1051" w:hanging="252"/>
      </w:pPr>
    </w:lvl>
    <w:lvl w:ilvl="2">
      <w:numFmt w:val="bullet"/>
      <w:lvlText w:val="•"/>
      <w:lvlJc w:val="left"/>
      <w:pPr>
        <w:ind w:left="1742" w:hanging="252"/>
      </w:pPr>
    </w:lvl>
    <w:lvl w:ilvl="3">
      <w:numFmt w:val="bullet"/>
      <w:lvlText w:val="•"/>
      <w:lvlJc w:val="left"/>
      <w:pPr>
        <w:ind w:left="2433" w:hanging="252"/>
      </w:pPr>
    </w:lvl>
    <w:lvl w:ilvl="4">
      <w:numFmt w:val="bullet"/>
      <w:lvlText w:val="•"/>
      <w:lvlJc w:val="left"/>
      <w:pPr>
        <w:ind w:left="3125" w:hanging="252"/>
      </w:pPr>
    </w:lvl>
    <w:lvl w:ilvl="5">
      <w:numFmt w:val="bullet"/>
      <w:lvlText w:val="•"/>
      <w:lvlJc w:val="left"/>
      <w:pPr>
        <w:ind w:left="3816" w:hanging="252"/>
      </w:pPr>
    </w:lvl>
    <w:lvl w:ilvl="6">
      <w:numFmt w:val="bullet"/>
      <w:lvlText w:val="•"/>
      <w:lvlJc w:val="left"/>
      <w:pPr>
        <w:ind w:left="4507" w:hanging="252"/>
      </w:pPr>
    </w:lvl>
    <w:lvl w:ilvl="7">
      <w:numFmt w:val="bullet"/>
      <w:lvlText w:val="•"/>
      <w:lvlJc w:val="left"/>
      <w:pPr>
        <w:ind w:left="5199" w:hanging="252"/>
      </w:pPr>
    </w:lvl>
    <w:lvl w:ilvl="8">
      <w:numFmt w:val="bullet"/>
      <w:lvlText w:val="•"/>
      <w:lvlJc w:val="left"/>
      <w:pPr>
        <w:ind w:left="5890" w:hanging="252"/>
      </w:pPr>
    </w:lvl>
  </w:abstractNum>
  <w:abstractNum w:abstractNumId="19" w15:restartNumberingAfterBreak="0">
    <w:nsid w:val="00000409"/>
    <w:multiLevelType w:val="multilevel"/>
    <w:tmpl w:val="0000088C"/>
    <w:lvl w:ilvl="0">
      <w:numFmt w:val="bullet"/>
      <w:lvlText w:val=""/>
      <w:lvlJc w:val="left"/>
      <w:pPr>
        <w:ind w:left="467" w:hanging="361"/>
      </w:pPr>
      <w:rPr>
        <w:rFonts w:ascii="Symbol" w:hAnsi="Symbol" w:cs="Symbol"/>
        <w:b w:val="0"/>
        <w:bCs w:val="0"/>
        <w:w w:val="100"/>
        <w:sz w:val="22"/>
        <w:szCs w:val="22"/>
      </w:rPr>
    </w:lvl>
    <w:lvl w:ilvl="1">
      <w:numFmt w:val="bullet"/>
      <w:lvlText w:val="•"/>
      <w:lvlJc w:val="left"/>
      <w:pPr>
        <w:ind w:left="1141" w:hanging="361"/>
      </w:pPr>
    </w:lvl>
    <w:lvl w:ilvl="2">
      <w:numFmt w:val="bullet"/>
      <w:lvlText w:val="•"/>
      <w:lvlJc w:val="left"/>
      <w:pPr>
        <w:ind w:left="1822" w:hanging="361"/>
      </w:pPr>
    </w:lvl>
    <w:lvl w:ilvl="3">
      <w:numFmt w:val="bullet"/>
      <w:lvlText w:val="•"/>
      <w:lvlJc w:val="left"/>
      <w:pPr>
        <w:ind w:left="2503" w:hanging="361"/>
      </w:pPr>
    </w:lvl>
    <w:lvl w:ilvl="4">
      <w:numFmt w:val="bullet"/>
      <w:lvlText w:val="•"/>
      <w:lvlJc w:val="left"/>
      <w:pPr>
        <w:ind w:left="3185" w:hanging="361"/>
      </w:pPr>
    </w:lvl>
    <w:lvl w:ilvl="5">
      <w:numFmt w:val="bullet"/>
      <w:lvlText w:val="•"/>
      <w:lvlJc w:val="left"/>
      <w:pPr>
        <w:ind w:left="3866" w:hanging="361"/>
      </w:pPr>
    </w:lvl>
    <w:lvl w:ilvl="6">
      <w:numFmt w:val="bullet"/>
      <w:lvlText w:val="•"/>
      <w:lvlJc w:val="left"/>
      <w:pPr>
        <w:ind w:left="4547" w:hanging="361"/>
      </w:pPr>
    </w:lvl>
    <w:lvl w:ilvl="7">
      <w:numFmt w:val="bullet"/>
      <w:lvlText w:val="•"/>
      <w:lvlJc w:val="left"/>
      <w:pPr>
        <w:ind w:left="5229" w:hanging="361"/>
      </w:pPr>
    </w:lvl>
    <w:lvl w:ilvl="8">
      <w:numFmt w:val="bullet"/>
      <w:lvlText w:val="•"/>
      <w:lvlJc w:val="left"/>
      <w:pPr>
        <w:ind w:left="5910" w:hanging="361"/>
      </w:pPr>
    </w:lvl>
  </w:abstractNum>
  <w:abstractNum w:abstractNumId="20" w15:restartNumberingAfterBreak="0">
    <w:nsid w:val="0000040A"/>
    <w:multiLevelType w:val="multilevel"/>
    <w:tmpl w:val="0000088D"/>
    <w:lvl w:ilvl="0">
      <w:start w:val="1"/>
      <w:numFmt w:val="lowerRoman"/>
      <w:lvlText w:val="(%1)"/>
      <w:lvlJc w:val="left"/>
      <w:pPr>
        <w:ind w:left="1658" w:hanging="360"/>
      </w:pPr>
      <w:rPr>
        <w:rFonts w:ascii="Arial" w:hAnsi="Arial" w:cs="Arial"/>
        <w:b w:val="0"/>
        <w:bCs w:val="0"/>
        <w:spacing w:val="-2"/>
        <w:w w:val="100"/>
        <w:sz w:val="22"/>
        <w:szCs w:val="22"/>
      </w:rPr>
    </w:lvl>
    <w:lvl w:ilvl="1">
      <w:numFmt w:val="bullet"/>
      <w:lvlText w:val="•"/>
      <w:lvlJc w:val="left"/>
      <w:pPr>
        <w:ind w:left="2540" w:hanging="360"/>
      </w:pPr>
    </w:lvl>
    <w:lvl w:ilvl="2">
      <w:numFmt w:val="bullet"/>
      <w:lvlText w:val="•"/>
      <w:lvlJc w:val="left"/>
      <w:pPr>
        <w:ind w:left="3421" w:hanging="360"/>
      </w:pPr>
    </w:lvl>
    <w:lvl w:ilvl="3">
      <w:numFmt w:val="bullet"/>
      <w:lvlText w:val="•"/>
      <w:lvlJc w:val="left"/>
      <w:pPr>
        <w:ind w:left="4301" w:hanging="360"/>
      </w:pPr>
    </w:lvl>
    <w:lvl w:ilvl="4">
      <w:numFmt w:val="bullet"/>
      <w:lvlText w:val="•"/>
      <w:lvlJc w:val="left"/>
      <w:pPr>
        <w:ind w:left="5182" w:hanging="360"/>
      </w:pPr>
    </w:lvl>
    <w:lvl w:ilvl="5">
      <w:numFmt w:val="bullet"/>
      <w:lvlText w:val="•"/>
      <w:lvlJc w:val="left"/>
      <w:pPr>
        <w:ind w:left="6063" w:hanging="360"/>
      </w:pPr>
    </w:lvl>
    <w:lvl w:ilvl="6">
      <w:numFmt w:val="bullet"/>
      <w:lvlText w:val="•"/>
      <w:lvlJc w:val="left"/>
      <w:pPr>
        <w:ind w:left="6943" w:hanging="360"/>
      </w:pPr>
    </w:lvl>
    <w:lvl w:ilvl="7">
      <w:numFmt w:val="bullet"/>
      <w:lvlText w:val="•"/>
      <w:lvlJc w:val="left"/>
      <w:pPr>
        <w:ind w:left="7824" w:hanging="360"/>
      </w:pPr>
    </w:lvl>
    <w:lvl w:ilvl="8">
      <w:numFmt w:val="bullet"/>
      <w:lvlText w:val="•"/>
      <w:lvlJc w:val="left"/>
      <w:pPr>
        <w:ind w:left="8705" w:hanging="360"/>
      </w:pPr>
    </w:lvl>
  </w:abstractNum>
  <w:abstractNum w:abstractNumId="21" w15:restartNumberingAfterBreak="0">
    <w:nsid w:val="0000040B"/>
    <w:multiLevelType w:val="multilevel"/>
    <w:tmpl w:val="0000088E"/>
    <w:lvl w:ilvl="0">
      <w:numFmt w:val="bullet"/>
      <w:lvlText w:val="o"/>
      <w:lvlJc w:val="left"/>
      <w:pPr>
        <w:ind w:left="1658" w:hanging="360"/>
      </w:pPr>
      <w:rPr>
        <w:rFonts w:ascii="Courier New" w:hAnsi="Courier New" w:cs="Courier New"/>
        <w:b w:val="0"/>
        <w:bCs w:val="0"/>
        <w:w w:val="100"/>
        <w:sz w:val="22"/>
        <w:szCs w:val="22"/>
      </w:rPr>
    </w:lvl>
    <w:lvl w:ilvl="1">
      <w:numFmt w:val="bullet"/>
      <w:lvlText w:val="•"/>
      <w:lvlJc w:val="left"/>
      <w:pPr>
        <w:ind w:left="2540" w:hanging="360"/>
      </w:pPr>
    </w:lvl>
    <w:lvl w:ilvl="2">
      <w:numFmt w:val="bullet"/>
      <w:lvlText w:val="•"/>
      <w:lvlJc w:val="left"/>
      <w:pPr>
        <w:ind w:left="3421" w:hanging="360"/>
      </w:pPr>
    </w:lvl>
    <w:lvl w:ilvl="3">
      <w:numFmt w:val="bullet"/>
      <w:lvlText w:val="•"/>
      <w:lvlJc w:val="left"/>
      <w:pPr>
        <w:ind w:left="4301" w:hanging="360"/>
      </w:pPr>
    </w:lvl>
    <w:lvl w:ilvl="4">
      <w:numFmt w:val="bullet"/>
      <w:lvlText w:val="•"/>
      <w:lvlJc w:val="left"/>
      <w:pPr>
        <w:ind w:left="5182" w:hanging="360"/>
      </w:pPr>
    </w:lvl>
    <w:lvl w:ilvl="5">
      <w:numFmt w:val="bullet"/>
      <w:lvlText w:val="•"/>
      <w:lvlJc w:val="left"/>
      <w:pPr>
        <w:ind w:left="6063" w:hanging="360"/>
      </w:pPr>
    </w:lvl>
    <w:lvl w:ilvl="6">
      <w:numFmt w:val="bullet"/>
      <w:lvlText w:val="•"/>
      <w:lvlJc w:val="left"/>
      <w:pPr>
        <w:ind w:left="6943" w:hanging="360"/>
      </w:pPr>
    </w:lvl>
    <w:lvl w:ilvl="7">
      <w:numFmt w:val="bullet"/>
      <w:lvlText w:val="•"/>
      <w:lvlJc w:val="left"/>
      <w:pPr>
        <w:ind w:left="7824" w:hanging="360"/>
      </w:pPr>
    </w:lvl>
    <w:lvl w:ilvl="8">
      <w:numFmt w:val="bullet"/>
      <w:lvlText w:val="•"/>
      <w:lvlJc w:val="left"/>
      <w:pPr>
        <w:ind w:left="8705" w:hanging="360"/>
      </w:pPr>
    </w:lvl>
  </w:abstractNum>
  <w:abstractNum w:abstractNumId="22" w15:restartNumberingAfterBreak="0">
    <w:nsid w:val="0000040C"/>
    <w:multiLevelType w:val="multilevel"/>
    <w:tmpl w:val="0000088F"/>
    <w:lvl w:ilvl="0">
      <w:start w:val="4"/>
      <w:numFmt w:val="decimal"/>
      <w:lvlText w:val="%1"/>
      <w:lvlJc w:val="left"/>
      <w:pPr>
        <w:ind w:left="942" w:hanging="726"/>
      </w:pPr>
    </w:lvl>
    <w:lvl w:ilvl="1">
      <w:start w:val="1"/>
      <w:numFmt w:val="decimal"/>
      <w:lvlText w:val="%1.%2"/>
      <w:lvlJc w:val="left"/>
      <w:pPr>
        <w:ind w:left="942" w:hanging="726"/>
      </w:pPr>
      <w:rPr>
        <w:rFonts w:ascii="Arial" w:hAnsi="Arial" w:cs="Arial"/>
        <w:b/>
        <w:bCs/>
        <w:w w:val="100"/>
        <w:sz w:val="22"/>
        <w:szCs w:val="22"/>
      </w:rPr>
    </w:lvl>
    <w:lvl w:ilvl="2">
      <w:start w:val="1"/>
      <w:numFmt w:val="decimal"/>
      <w:lvlText w:val="%1.%2.%3"/>
      <w:lvlJc w:val="left"/>
      <w:pPr>
        <w:ind w:left="938" w:hanging="721"/>
      </w:pPr>
      <w:rPr>
        <w:rFonts w:ascii="Arial" w:hAnsi="Arial" w:cs="Arial"/>
        <w:b w:val="0"/>
        <w:bCs w:val="0"/>
        <w:w w:val="100"/>
        <w:sz w:val="22"/>
        <w:szCs w:val="22"/>
      </w:rPr>
    </w:lvl>
    <w:lvl w:ilvl="3">
      <w:numFmt w:val="bullet"/>
      <w:lvlText w:val=""/>
      <w:lvlJc w:val="left"/>
      <w:pPr>
        <w:ind w:left="1298" w:hanging="360"/>
      </w:pPr>
      <w:rPr>
        <w:rFonts w:ascii="Symbol" w:hAnsi="Symbol" w:cs="Symbol"/>
        <w:b w:val="0"/>
        <w:bCs w:val="0"/>
        <w:w w:val="100"/>
        <w:sz w:val="22"/>
        <w:szCs w:val="22"/>
      </w:rPr>
    </w:lvl>
    <w:lvl w:ilvl="4">
      <w:numFmt w:val="bullet"/>
      <w:lvlText w:val="•"/>
      <w:lvlJc w:val="left"/>
      <w:pPr>
        <w:ind w:left="3636" w:hanging="360"/>
      </w:pPr>
    </w:lvl>
    <w:lvl w:ilvl="5">
      <w:numFmt w:val="bullet"/>
      <w:lvlText w:val="•"/>
      <w:lvlJc w:val="left"/>
      <w:pPr>
        <w:ind w:left="4774" w:hanging="360"/>
      </w:pPr>
    </w:lvl>
    <w:lvl w:ilvl="6">
      <w:numFmt w:val="bullet"/>
      <w:lvlText w:val="•"/>
      <w:lvlJc w:val="left"/>
      <w:pPr>
        <w:ind w:left="5913" w:hanging="360"/>
      </w:pPr>
    </w:lvl>
    <w:lvl w:ilvl="7">
      <w:numFmt w:val="bullet"/>
      <w:lvlText w:val="•"/>
      <w:lvlJc w:val="left"/>
      <w:pPr>
        <w:ind w:left="7051" w:hanging="360"/>
      </w:pPr>
    </w:lvl>
    <w:lvl w:ilvl="8">
      <w:numFmt w:val="bullet"/>
      <w:lvlText w:val="•"/>
      <w:lvlJc w:val="left"/>
      <w:pPr>
        <w:ind w:left="8189" w:hanging="360"/>
      </w:pPr>
    </w:lvl>
  </w:abstractNum>
  <w:abstractNum w:abstractNumId="23" w15:restartNumberingAfterBreak="0">
    <w:nsid w:val="0000040D"/>
    <w:multiLevelType w:val="multilevel"/>
    <w:tmpl w:val="00000890"/>
    <w:lvl w:ilvl="0">
      <w:numFmt w:val="bullet"/>
      <w:lvlText w:val=""/>
      <w:lvlJc w:val="left"/>
      <w:pPr>
        <w:ind w:left="1350" w:hanging="360"/>
      </w:pPr>
      <w:rPr>
        <w:rFonts w:ascii="Symbol" w:hAnsi="Symbol" w:cs="Symbol"/>
        <w:b w:val="0"/>
        <w:bCs w:val="0"/>
        <w:w w:val="100"/>
        <w:sz w:val="22"/>
        <w:szCs w:val="22"/>
      </w:rPr>
    </w:lvl>
    <w:lvl w:ilvl="1">
      <w:numFmt w:val="bullet"/>
      <w:lvlText w:val="•"/>
      <w:lvlJc w:val="left"/>
      <w:pPr>
        <w:ind w:left="2270" w:hanging="360"/>
      </w:pPr>
    </w:lvl>
    <w:lvl w:ilvl="2">
      <w:numFmt w:val="bullet"/>
      <w:lvlText w:val="•"/>
      <w:lvlJc w:val="left"/>
      <w:pPr>
        <w:ind w:left="3181" w:hanging="360"/>
      </w:pPr>
    </w:lvl>
    <w:lvl w:ilvl="3">
      <w:numFmt w:val="bullet"/>
      <w:lvlText w:val="•"/>
      <w:lvlJc w:val="left"/>
      <w:pPr>
        <w:ind w:left="4091" w:hanging="360"/>
      </w:pPr>
    </w:lvl>
    <w:lvl w:ilvl="4">
      <w:numFmt w:val="bullet"/>
      <w:lvlText w:val="•"/>
      <w:lvlJc w:val="left"/>
      <w:pPr>
        <w:ind w:left="5002" w:hanging="360"/>
      </w:pPr>
    </w:lvl>
    <w:lvl w:ilvl="5">
      <w:numFmt w:val="bullet"/>
      <w:lvlText w:val="•"/>
      <w:lvlJc w:val="left"/>
      <w:pPr>
        <w:ind w:left="5913" w:hanging="360"/>
      </w:pPr>
    </w:lvl>
    <w:lvl w:ilvl="6">
      <w:numFmt w:val="bullet"/>
      <w:lvlText w:val="•"/>
      <w:lvlJc w:val="left"/>
      <w:pPr>
        <w:ind w:left="6823" w:hanging="360"/>
      </w:pPr>
    </w:lvl>
    <w:lvl w:ilvl="7">
      <w:numFmt w:val="bullet"/>
      <w:lvlText w:val="•"/>
      <w:lvlJc w:val="left"/>
      <w:pPr>
        <w:ind w:left="7734" w:hanging="360"/>
      </w:pPr>
    </w:lvl>
    <w:lvl w:ilvl="8">
      <w:numFmt w:val="bullet"/>
      <w:lvlText w:val="•"/>
      <w:lvlJc w:val="left"/>
      <w:pPr>
        <w:ind w:left="8645" w:hanging="360"/>
      </w:pPr>
    </w:lvl>
  </w:abstractNum>
  <w:abstractNum w:abstractNumId="24" w15:restartNumberingAfterBreak="0">
    <w:nsid w:val="0000040E"/>
    <w:multiLevelType w:val="multilevel"/>
    <w:tmpl w:val="99420ADA"/>
    <w:lvl w:ilvl="0">
      <w:start w:val="5"/>
      <w:numFmt w:val="decimal"/>
      <w:lvlText w:val="%1."/>
      <w:lvlJc w:val="left"/>
      <w:pPr>
        <w:ind w:left="926" w:hanging="709"/>
      </w:pPr>
      <w:rPr>
        <w:rFonts w:hint="default"/>
        <w:b/>
        <w:bCs/>
        <w:w w:val="99"/>
      </w:rPr>
    </w:lvl>
    <w:lvl w:ilvl="1">
      <w:start w:val="1"/>
      <w:numFmt w:val="decimal"/>
      <w:lvlText w:val="%1.%2"/>
      <w:lvlJc w:val="left"/>
      <w:pPr>
        <w:ind w:left="863" w:hanging="721"/>
      </w:pPr>
      <w:rPr>
        <w:b/>
        <w:bCs/>
        <w:spacing w:val="-4"/>
        <w:w w:val="99"/>
      </w:rPr>
    </w:lvl>
    <w:lvl w:ilvl="2">
      <w:start w:val="1"/>
      <w:numFmt w:val="decimal"/>
      <w:lvlText w:val="%1.%2.%3"/>
      <w:lvlJc w:val="left"/>
      <w:pPr>
        <w:ind w:left="938" w:hanging="721"/>
      </w:pPr>
      <w:rPr>
        <w:rFonts w:ascii="Arial" w:hAnsi="Arial" w:cs="Arial"/>
        <w:b w:val="0"/>
        <w:bCs w:val="0"/>
        <w:w w:val="100"/>
        <w:sz w:val="22"/>
        <w:szCs w:val="22"/>
      </w:rPr>
    </w:lvl>
    <w:lvl w:ilvl="3">
      <w:numFmt w:val="bullet"/>
      <w:lvlText w:val=""/>
      <w:lvlJc w:val="left"/>
      <w:pPr>
        <w:ind w:left="1494" w:hanging="721"/>
      </w:pPr>
      <w:rPr>
        <w:rFonts w:ascii="Symbol" w:hAnsi="Symbol" w:cs="Symbol"/>
        <w:b w:val="0"/>
        <w:bCs w:val="0"/>
        <w:w w:val="99"/>
        <w:sz w:val="20"/>
        <w:szCs w:val="20"/>
      </w:rPr>
    </w:lvl>
    <w:lvl w:ilvl="4">
      <w:numFmt w:val="bullet"/>
      <w:lvlText w:val="o"/>
      <w:lvlJc w:val="left"/>
      <w:pPr>
        <w:ind w:left="1658" w:hanging="721"/>
      </w:pPr>
      <w:rPr>
        <w:rFonts w:ascii="Courier New" w:hAnsi="Courier New" w:cs="Courier New"/>
        <w:b w:val="0"/>
        <w:bCs w:val="0"/>
        <w:w w:val="99"/>
        <w:sz w:val="20"/>
        <w:szCs w:val="20"/>
      </w:rPr>
    </w:lvl>
    <w:lvl w:ilvl="5">
      <w:numFmt w:val="bullet"/>
      <w:lvlText w:val="•"/>
      <w:lvlJc w:val="left"/>
      <w:pPr>
        <w:ind w:left="1100" w:hanging="721"/>
      </w:pPr>
    </w:lvl>
    <w:lvl w:ilvl="6">
      <w:numFmt w:val="bullet"/>
      <w:lvlText w:val="•"/>
      <w:lvlJc w:val="left"/>
      <w:pPr>
        <w:ind w:left="1220" w:hanging="721"/>
      </w:pPr>
    </w:lvl>
    <w:lvl w:ilvl="7">
      <w:numFmt w:val="bullet"/>
      <w:lvlText w:val="•"/>
      <w:lvlJc w:val="left"/>
      <w:pPr>
        <w:ind w:left="1360" w:hanging="721"/>
      </w:pPr>
    </w:lvl>
    <w:lvl w:ilvl="8">
      <w:numFmt w:val="bullet"/>
      <w:lvlText w:val="•"/>
      <w:lvlJc w:val="left"/>
      <w:pPr>
        <w:ind w:left="1500" w:hanging="721"/>
      </w:pPr>
    </w:lvl>
  </w:abstractNum>
  <w:abstractNum w:abstractNumId="25" w15:restartNumberingAfterBreak="0">
    <w:nsid w:val="0000040F"/>
    <w:multiLevelType w:val="multilevel"/>
    <w:tmpl w:val="00000892"/>
    <w:lvl w:ilvl="0">
      <w:start w:val="5"/>
      <w:numFmt w:val="decimal"/>
      <w:lvlText w:val="%1"/>
      <w:lvlJc w:val="left"/>
      <w:pPr>
        <w:ind w:left="938" w:hanging="721"/>
      </w:pPr>
    </w:lvl>
    <w:lvl w:ilvl="1">
      <w:start w:val="4"/>
      <w:numFmt w:val="decimal"/>
      <w:lvlText w:val="%1.%2"/>
      <w:lvlJc w:val="left"/>
      <w:pPr>
        <w:ind w:left="938" w:hanging="721"/>
      </w:pPr>
    </w:lvl>
    <w:lvl w:ilvl="2">
      <w:start w:val="3"/>
      <w:numFmt w:val="decimal"/>
      <w:lvlText w:val="%1.%2.%3"/>
      <w:lvlJc w:val="left"/>
      <w:pPr>
        <w:ind w:left="938" w:hanging="721"/>
      </w:pPr>
      <w:rPr>
        <w:rFonts w:ascii="Arial" w:hAnsi="Arial" w:cs="Arial"/>
        <w:b w:val="0"/>
        <w:bCs w:val="0"/>
        <w:w w:val="100"/>
        <w:sz w:val="22"/>
        <w:szCs w:val="22"/>
      </w:rPr>
    </w:lvl>
    <w:lvl w:ilvl="3">
      <w:numFmt w:val="bullet"/>
      <w:lvlText w:val="•"/>
      <w:lvlJc w:val="left"/>
      <w:pPr>
        <w:ind w:left="3797" w:hanging="721"/>
      </w:pPr>
    </w:lvl>
    <w:lvl w:ilvl="4">
      <w:numFmt w:val="bullet"/>
      <w:lvlText w:val="•"/>
      <w:lvlJc w:val="left"/>
      <w:pPr>
        <w:ind w:left="4750" w:hanging="721"/>
      </w:pPr>
    </w:lvl>
    <w:lvl w:ilvl="5">
      <w:numFmt w:val="bullet"/>
      <w:lvlText w:val="•"/>
      <w:lvlJc w:val="left"/>
      <w:pPr>
        <w:ind w:left="5703" w:hanging="721"/>
      </w:pPr>
    </w:lvl>
    <w:lvl w:ilvl="6">
      <w:numFmt w:val="bullet"/>
      <w:lvlText w:val="•"/>
      <w:lvlJc w:val="left"/>
      <w:pPr>
        <w:ind w:left="6655" w:hanging="721"/>
      </w:pPr>
    </w:lvl>
    <w:lvl w:ilvl="7">
      <w:numFmt w:val="bullet"/>
      <w:lvlText w:val="•"/>
      <w:lvlJc w:val="left"/>
      <w:pPr>
        <w:ind w:left="7608" w:hanging="721"/>
      </w:pPr>
    </w:lvl>
    <w:lvl w:ilvl="8">
      <w:numFmt w:val="bullet"/>
      <w:lvlText w:val="•"/>
      <w:lvlJc w:val="left"/>
      <w:pPr>
        <w:ind w:left="8561" w:hanging="721"/>
      </w:pPr>
    </w:lvl>
  </w:abstractNum>
  <w:abstractNum w:abstractNumId="26" w15:restartNumberingAfterBreak="0">
    <w:nsid w:val="00000410"/>
    <w:multiLevelType w:val="multilevel"/>
    <w:tmpl w:val="00000893"/>
    <w:lvl w:ilvl="0">
      <w:numFmt w:val="bullet"/>
      <w:lvlText w:val=""/>
      <w:lvlJc w:val="left"/>
      <w:pPr>
        <w:ind w:left="938" w:hanging="360"/>
      </w:pPr>
      <w:rPr>
        <w:b w:val="0"/>
        <w:bCs w:val="0"/>
        <w:w w:val="100"/>
      </w:rPr>
    </w:lvl>
    <w:lvl w:ilvl="1">
      <w:numFmt w:val="bullet"/>
      <w:lvlText w:val="•"/>
      <w:lvlJc w:val="left"/>
      <w:pPr>
        <w:ind w:left="1892" w:hanging="360"/>
      </w:pPr>
    </w:lvl>
    <w:lvl w:ilvl="2">
      <w:numFmt w:val="bullet"/>
      <w:lvlText w:val="•"/>
      <w:lvlJc w:val="left"/>
      <w:pPr>
        <w:ind w:left="2845" w:hanging="360"/>
      </w:pPr>
    </w:lvl>
    <w:lvl w:ilvl="3">
      <w:numFmt w:val="bullet"/>
      <w:lvlText w:val="•"/>
      <w:lvlJc w:val="left"/>
      <w:pPr>
        <w:ind w:left="3797" w:hanging="360"/>
      </w:pPr>
    </w:lvl>
    <w:lvl w:ilvl="4">
      <w:numFmt w:val="bullet"/>
      <w:lvlText w:val="•"/>
      <w:lvlJc w:val="left"/>
      <w:pPr>
        <w:ind w:left="4750" w:hanging="360"/>
      </w:pPr>
    </w:lvl>
    <w:lvl w:ilvl="5">
      <w:numFmt w:val="bullet"/>
      <w:lvlText w:val="•"/>
      <w:lvlJc w:val="left"/>
      <w:pPr>
        <w:ind w:left="5703" w:hanging="360"/>
      </w:pPr>
    </w:lvl>
    <w:lvl w:ilvl="6">
      <w:numFmt w:val="bullet"/>
      <w:lvlText w:val="•"/>
      <w:lvlJc w:val="left"/>
      <w:pPr>
        <w:ind w:left="6655" w:hanging="360"/>
      </w:pPr>
    </w:lvl>
    <w:lvl w:ilvl="7">
      <w:numFmt w:val="bullet"/>
      <w:lvlText w:val="•"/>
      <w:lvlJc w:val="left"/>
      <w:pPr>
        <w:ind w:left="7608" w:hanging="360"/>
      </w:pPr>
    </w:lvl>
    <w:lvl w:ilvl="8">
      <w:numFmt w:val="bullet"/>
      <w:lvlText w:val="•"/>
      <w:lvlJc w:val="left"/>
      <w:pPr>
        <w:ind w:left="8561" w:hanging="360"/>
      </w:pPr>
    </w:lvl>
  </w:abstractNum>
  <w:abstractNum w:abstractNumId="27" w15:restartNumberingAfterBreak="0">
    <w:nsid w:val="00000411"/>
    <w:multiLevelType w:val="multilevel"/>
    <w:tmpl w:val="00000894"/>
    <w:lvl w:ilvl="0">
      <w:start w:val="11"/>
      <w:numFmt w:val="decimal"/>
      <w:lvlText w:val="%1"/>
      <w:lvlJc w:val="left"/>
      <w:pPr>
        <w:ind w:left="940" w:hanging="714"/>
      </w:pPr>
    </w:lvl>
    <w:lvl w:ilvl="1">
      <w:start w:val="5"/>
      <w:numFmt w:val="decimal"/>
      <w:lvlText w:val="%1.%2"/>
      <w:lvlJc w:val="left"/>
      <w:pPr>
        <w:ind w:left="940" w:hanging="714"/>
      </w:pPr>
      <w:rPr>
        <w:rFonts w:ascii="Arial" w:hAnsi="Arial" w:cs="Arial"/>
        <w:b/>
        <w:bCs/>
        <w:spacing w:val="-1"/>
        <w:w w:val="100"/>
        <w:sz w:val="22"/>
        <w:szCs w:val="22"/>
      </w:rPr>
    </w:lvl>
    <w:lvl w:ilvl="2">
      <w:start w:val="1"/>
      <w:numFmt w:val="decimal"/>
      <w:lvlText w:val="%1.%2.%3"/>
      <w:lvlJc w:val="left"/>
      <w:pPr>
        <w:ind w:left="928" w:hanging="721"/>
      </w:pPr>
      <w:rPr>
        <w:rFonts w:ascii="Arial" w:hAnsi="Arial" w:cs="Arial"/>
        <w:b w:val="0"/>
        <w:bCs w:val="0"/>
        <w:spacing w:val="-1"/>
        <w:w w:val="100"/>
        <w:sz w:val="22"/>
        <w:szCs w:val="22"/>
      </w:rPr>
    </w:lvl>
    <w:lvl w:ilvl="3">
      <w:numFmt w:val="bullet"/>
      <w:lvlText w:val="•"/>
      <w:lvlJc w:val="left"/>
      <w:pPr>
        <w:ind w:left="2994" w:hanging="721"/>
      </w:pPr>
    </w:lvl>
    <w:lvl w:ilvl="4">
      <w:numFmt w:val="bullet"/>
      <w:lvlText w:val="•"/>
      <w:lvlJc w:val="left"/>
      <w:pPr>
        <w:ind w:left="4022" w:hanging="721"/>
      </w:pPr>
    </w:lvl>
    <w:lvl w:ilvl="5">
      <w:numFmt w:val="bullet"/>
      <w:lvlText w:val="•"/>
      <w:lvlJc w:val="left"/>
      <w:pPr>
        <w:ind w:left="5049" w:hanging="721"/>
      </w:pPr>
    </w:lvl>
    <w:lvl w:ilvl="6">
      <w:numFmt w:val="bullet"/>
      <w:lvlText w:val="•"/>
      <w:lvlJc w:val="left"/>
      <w:pPr>
        <w:ind w:left="6076" w:hanging="721"/>
      </w:pPr>
    </w:lvl>
    <w:lvl w:ilvl="7">
      <w:numFmt w:val="bullet"/>
      <w:lvlText w:val="•"/>
      <w:lvlJc w:val="left"/>
      <w:pPr>
        <w:ind w:left="7104" w:hanging="721"/>
      </w:pPr>
    </w:lvl>
    <w:lvl w:ilvl="8">
      <w:numFmt w:val="bullet"/>
      <w:lvlText w:val="•"/>
      <w:lvlJc w:val="left"/>
      <w:pPr>
        <w:ind w:left="8131" w:hanging="721"/>
      </w:pPr>
    </w:lvl>
  </w:abstractNum>
  <w:abstractNum w:abstractNumId="28" w15:restartNumberingAfterBreak="0">
    <w:nsid w:val="00000412"/>
    <w:multiLevelType w:val="multilevel"/>
    <w:tmpl w:val="1AA80480"/>
    <w:lvl w:ilvl="0">
      <w:numFmt w:val="bullet"/>
      <w:lvlText w:val="*"/>
      <w:lvlJc w:val="left"/>
      <w:pPr>
        <w:ind w:left="220" w:hanging="149"/>
      </w:pPr>
      <w:rPr>
        <w:rFonts w:ascii="Arial" w:hAnsi="Arial" w:cs="Arial"/>
        <w:b w:val="0"/>
        <w:bCs w:val="0"/>
        <w:i/>
        <w:iCs/>
        <w:color w:val="FF0000"/>
        <w:w w:val="100"/>
        <w:sz w:val="22"/>
        <w:szCs w:val="22"/>
      </w:rPr>
    </w:lvl>
    <w:lvl w:ilvl="1">
      <w:numFmt w:val="bullet"/>
      <w:lvlText w:val=""/>
      <w:lvlJc w:val="left"/>
      <w:pPr>
        <w:ind w:left="940" w:hanging="360"/>
      </w:pPr>
      <w:rPr>
        <w:rFonts w:ascii="Symbol" w:hAnsi="Symbol" w:cs="Symbol"/>
        <w:b w:val="0"/>
        <w:bCs w:val="0"/>
        <w:w w:val="100"/>
        <w:sz w:val="22"/>
        <w:szCs w:val="22"/>
      </w:rPr>
    </w:lvl>
    <w:lvl w:ilvl="2">
      <w:numFmt w:val="bullet"/>
      <w:lvlText w:val="•"/>
      <w:lvlJc w:val="left"/>
      <w:pPr>
        <w:ind w:left="1967" w:hanging="360"/>
      </w:pPr>
    </w:lvl>
    <w:lvl w:ilvl="3">
      <w:numFmt w:val="bullet"/>
      <w:lvlText w:val="•"/>
      <w:lvlJc w:val="left"/>
      <w:pPr>
        <w:ind w:left="2994" w:hanging="360"/>
      </w:pPr>
    </w:lvl>
    <w:lvl w:ilvl="4">
      <w:numFmt w:val="bullet"/>
      <w:lvlText w:val="•"/>
      <w:lvlJc w:val="left"/>
      <w:pPr>
        <w:ind w:left="4022" w:hanging="360"/>
      </w:pPr>
    </w:lvl>
    <w:lvl w:ilvl="5">
      <w:numFmt w:val="bullet"/>
      <w:lvlText w:val="•"/>
      <w:lvlJc w:val="left"/>
      <w:pPr>
        <w:ind w:left="5049" w:hanging="360"/>
      </w:pPr>
    </w:lvl>
    <w:lvl w:ilvl="6">
      <w:numFmt w:val="bullet"/>
      <w:lvlText w:val="•"/>
      <w:lvlJc w:val="left"/>
      <w:pPr>
        <w:ind w:left="6076" w:hanging="360"/>
      </w:pPr>
    </w:lvl>
    <w:lvl w:ilvl="7">
      <w:numFmt w:val="bullet"/>
      <w:lvlText w:val="•"/>
      <w:lvlJc w:val="left"/>
      <w:pPr>
        <w:ind w:left="7104" w:hanging="360"/>
      </w:pPr>
    </w:lvl>
    <w:lvl w:ilvl="8">
      <w:numFmt w:val="bullet"/>
      <w:lvlText w:val="•"/>
      <w:lvlJc w:val="left"/>
      <w:pPr>
        <w:ind w:left="8131" w:hanging="360"/>
      </w:pPr>
    </w:lvl>
  </w:abstractNum>
  <w:abstractNum w:abstractNumId="29" w15:restartNumberingAfterBreak="0">
    <w:nsid w:val="00000413"/>
    <w:multiLevelType w:val="multilevel"/>
    <w:tmpl w:val="00000896"/>
    <w:lvl w:ilvl="0">
      <w:start w:val="1"/>
      <w:numFmt w:val="lowerLetter"/>
      <w:lvlText w:val="(%1)"/>
      <w:lvlJc w:val="left"/>
      <w:pPr>
        <w:ind w:left="940" w:hanging="315"/>
      </w:pPr>
      <w:rPr>
        <w:rFonts w:ascii="Arial" w:hAnsi="Arial" w:cs="Arial"/>
        <w:b w:val="0"/>
        <w:bCs w:val="0"/>
        <w:spacing w:val="-1"/>
        <w:w w:val="100"/>
        <w:sz w:val="21"/>
        <w:szCs w:val="21"/>
      </w:rPr>
    </w:lvl>
    <w:lvl w:ilvl="1">
      <w:numFmt w:val="bullet"/>
      <w:lvlText w:val="•"/>
      <w:lvlJc w:val="left"/>
      <w:pPr>
        <w:ind w:left="1864" w:hanging="315"/>
      </w:pPr>
    </w:lvl>
    <w:lvl w:ilvl="2">
      <w:numFmt w:val="bullet"/>
      <w:lvlText w:val="•"/>
      <w:lvlJc w:val="left"/>
      <w:pPr>
        <w:ind w:left="2789" w:hanging="315"/>
      </w:pPr>
    </w:lvl>
    <w:lvl w:ilvl="3">
      <w:numFmt w:val="bullet"/>
      <w:lvlText w:val="•"/>
      <w:lvlJc w:val="left"/>
      <w:pPr>
        <w:ind w:left="3713" w:hanging="315"/>
      </w:pPr>
    </w:lvl>
    <w:lvl w:ilvl="4">
      <w:numFmt w:val="bullet"/>
      <w:lvlText w:val="•"/>
      <w:lvlJc w:val="left"/>
      <w:pPr>
        <w:ind w:left="4638" w:hanging="315"/>
      </w:pPr>
    </w:lvl>
    <w:lvl w:ilvl="5">
      <w:numFmt w:val="bullet"/>
      <w:lvlText w:val="•"/>
      <w:lvlJc w:val="left"/>
      <w:pPr>
        <w:ind w:left="5563" w:hanging="315"/>
      </w:pPr>
    </w:lvl>
    <w:lvl w:ilvl="6">
      <w:numFmt w:val="bullet"/>
      <w:lvlText w:val="•"/>
      <w:lvlJc w:val="left"/>
      <w:pPr>
        <w:ind w:left="6487" w:hanging="315"/>
      </w:pPr>
    </w:lvl>
    <w:lvl w:ilvl="7">
      <w:numFmt w:val="bullet"/>
      <w:lvlText w:val="•"/>
      <w:lvlJc w:val="left"/>
      <w:pPr>
        <w:ind w:left="7412" w:hanging="315"/>
      </w:pPr>
    </w:lvl>
    <w:lvl w:ilvl="8">
      <w:numFmt w:val="bullet"/>
      <w:lvlText w:val="•"/>
      <w:lvlJc w:val="left"/>
      <w:pPr>
        <w:ind w:left="8337" w:hanging="315"/>
      </w:pPr>
    </w:lvl>
  </w:abstractNum>
  <w:abstractNum w:abstractNumId="30" w15:restartNumberingAfterBreak="0">
    <w:nsid w:val="00000414"/>
    <w:multiLevelType w:val="multilevel"/>
    <w:tmpl w:val="00000897"/>
    <w:lvl w:ilvl="0">
      <w:start w:val="1"/>
      <w:numFmt w:val="lowerLetter"/>
      <w:lvlText w:val="(%1)"/>
      <w:lvlJc w:val="left"/>
      <w:pPr>
        <w:ind w:left="940" w:hanging="334"/>
      </w:pPr>
      <w:rPr>
        <w:rFonts w:ascii="Arial" w:hAnsi="Arial" w:cs="Arial"/>
        <w:b w:val="0"/>
        <w:bCs w:val="0"/>
        <w:w w:val="100"/>
        <w:sz w:val="22"/>
        <w:szCs w:val="22"/>
      </w:rPr>
    </w:lvl>
    <w:lvl w:ilvl="1">
      <w:start w:val="1"/>
      <w:numFmt w:val="lowerRoman"/>
      <w:lvlText w:val="(%2)"/>
      <w:lvlJc w:val="left"/>
      <w:pPr>
        <w:ind w:left="1660" w:hanging="259"/>
      </w:pPr>
      <w:rPr>
        <w:rFonts w:ascii="Arial" w:hAnsi="Arial" w:cs="Arial"/>
        <w:b w:val="0"/>
        <w:bCs w:val="0"/>
        <w:spacing w:val="-2"/>
        <w:w w:val="100"/>
        <w:sz w:val="22"/>
        <w:szCs w:val="22"/>
      </w:rPr>
    </w:lvl>
    <w:lvl w:ilvl="2">
      <w:numFmt w:val="bullet"/>
      <w:lvlText w:val="•"/>
      <w:lvlJc w:val="left"/>
      <w:pPr>
        <w:ind w:left="1920" w:hanging="259"/>
      </w:pPr>
    </w:lvl>
    <w:lvl w:ilvl="3">
      <w:numFmt w:val="bullet"/>
      <w:lvlText w:val="•"/>
      <w:lvlJc w:val="left"/>
      <w:pPr>
        <w:ind w:left="2953" w:hanging="259"/>
      </w:pPr>
    </w:lvl>
    <w:lvl w:ilvl="4">
      <w:numFmt w:val="bullet"/>
      <w:lvlText w:val="•"/>
      <w:lvlJc w:val="left"/>
      <w:pPr>
        <w:ind w:left="3986" w:hanging="259"/>
      </w:pPr>
    </w:lvl>
    <w:lvl w:ilvl="5">
      <w:numFmt w:val="bullet"/>
      <w:lvlText w:val="•"/>
      <w:lvlJc w:val="left"/>
      <w:pPr>
        <w:ind w:left="5019" w:hanging="259"/>
      </w:pPr>
    </w:lvl>
    <w:lvl w:ilvl="6">
      <w:numFmt w:val="bullet"/>
      <w:lvlText w:val="•"/>
      <w:lvlJc w:val="left"/>
      <w:pPr>
        <w:ind w:left="6053" w:hanging="259"/>
      </w:pPr>
    </w:lvl>
    <w:lvl w:ilvl="7">
      <w:numFmt w:val="bullet"/>
      <w:lvlText w:val="•"/>
      <w:lvlJc w:val="left"/>
      <w:pPr>
        <w:ind w:left="7086" w:hanging="259"/>
      </w:pPr>
    </w:lvl>
    <w:lvl w:ilvl="8">
      <w:numFmt w:val="bullet"/>
      <w:lvlText w:val="•"/>
      <w:lvlJc w:val="left"/>
      <w:pPr>
        <w:ind w:left="8119" w:hanging="259"/>
      </w:pPr>
    </w:lvl>
  </w:abstractNum>
  <w:abstractNum w:abstractNumId="31" w15:restartNumberingAfterBreak="0">
    <w:nsid w:val="00000415"/>
    <w:multiLevelType w:val="multilevel"/>
    <w:tmpl w:val="00000898"/>
    <w:lvl w:ilvl="0">
      <w:start w:val="1"/>
      <w:numFmt w:val="lowerLetter"/>
      <w:lvlText w:val="(%1)"/>
      <w:lvlJc w:val="left"/>
      <w:pPr>
        <w:ind w:left="940" w:hanging="331"/>
      </w:pPr>
      <w:rPr>
        <w:rFonts w:ascii="Arial" w:hAnsi="Arial" w:cs="Arial"/>
        <w:b w:val="0"/>
        <w:bCs w:val="0"/>
        <w:w w:val="100"/>
        <w:sz w:val="22"/>
        <w:szCs w:val="22"/>
      </w:rPr>
    </w:lvl>
    <w:lvl w:ilvl="1">
      <w:numFmt w:val="bullet"/>
      <w:lvlText w:val="•"/>
      <w:lvlJc w:val="left"/>
      <w:pPr>
        <w:ind w:left="1864" w:hanging="331"/>
      </w:pPr>
    </w:lvl>
    <w:lvl w:ilvl="2">
      <w:numFmt w:val="bullet"/>
      <w:lvlText w:val="•"/>
      <w:lvlJc w:val="left"/>
      <w:pPr>
        <w:ind w:left="2789" w:hanging="331"/>
      </w:pPr>
    </w:lvl>
    <w:lvl w:ilvl="3">
      <w:numFmt w:val="bullet"/>
      <w:lvlText w:val="•"/>
      <w:lvlJc w:val="left"/>
      <w:pPr>
        <w:ind w:left="3713" w:hanging="331"/>
      </w:pPr>
    </w:lvl>
    <w:lvl w:ilvl="4">
      <w:numFmt w:val="bullet"/>
      <w:lvlText w:val="•"/>
      <w:lvlJc w:val="left"/>
      <w:pPr>
        <w:ind w:left="4638" w:hanging="331"/>
      </w:pPr>
    </w:lvl>
    <w:lvl w:ilvl="5">
      <w:numFmt w:val="bullet"/>
      <w:lvlText w:val="•"/>
      <w:lvlJc w:val="left"/>
      <w:pPr>
        <w:ind w:left="5563" w:hanging="331"/>
      </w:pPr>
    </w:lvl>
    <w:lvl w:ilvl="6">
      <w:numFmt w:val="bullet"/>
      <w:lvlText w:val="•"/>
      <w:lvlJc w:val="left"/>
      <w:pPr>
        <w:ind w:left="6487" w:hanging="331"/>
      </w:pPr>
    </w:lvl>
    <w:lvl w:ilvl="7">
      <w:numFmt w:val="bullet"/>
      <w:lvlText w:val="•"/>
      <w:lvlJc w:val="left"/>
      <w:pPr>
        <w:ind w:left="7412" w:hanging="331"/>
      </w:pPr>
    </w:lvl>
    <w:lvl w:ilvl="8">
      <w:numFmt w:val="bullet"/>
      <w:lvlText w:val="•"/>
      <w:lvlJc w:val="left"/>
      <w:pPr>
        <w:ind w:left="8337" w:hanging="331"/>
      </w:pPr>
    </w:lvl>
  </w:abstractNum>
  <w:abstractNum w:abstractNumId="32" w15:restartNumberingAfterBreak="0">
    <w:nsid w:val="00000416"/>
    <w:multiLevelType w:val="multilevel"/>
    <w:tmpl w:val="00000899"/>
    <w:lvl w:ilvl="0">
      <w:start w:val="1"/>
      <w:numFmt w:val="lowerLetter"/>
      <w:lvlText w:val="(%1)"/>
      <w:lvlJc w:val="left"/>
      <w:pPr>
        <w:ind w:left="1271" w:hanging="331"/>
      </w:pPr>
      <w:rPr>
        <w:rFonts w:ascii="Arial" w:hAnsi="Arial" w:cs="Arial"/>
        <w:b w:val="0"/>
        <w:bCs w:val="0"/>
        <w:w w:val="100"/>
        <w:sz w:val="22"/>
        <w:szCs w:val="22"/>
      </w:rPr>
    </w:lvl>
    <w:lvl w:ilvl="1">
      <w:numFmt w:val="bullet"/>
      <w:lvlText w:val="•"/>
      <w:lvlJc w:val="left"/>
      <w:pPr>
        <w:ind w:left="2170" w:hanging="331"/>
      </w:pPr>
    </w:lvl>
    <w:lvl w:ilvl="2">
      <w:numFmt w:val="bullet"/>
      <w:lvlText w:val="•"/>
      <w:lvlJc w:val="left"/>
      <w:pPr>
        <w:ind w:left="3061" w:hanging="331"/>
      </w:pPr>
    </w:lvl>
    <w:lvl w:ilvl="3">
      <w:numFmt w:val="bullet"/>
      <w:lvlText w:val="•"/>
      <w:lvlJc w:val="left"/>
      <w:pPr>
        <w:ind w:left="3951" w:hanging="331"/>
      </w:pPr>
    </w:lvl>
    <w:lvl w:ilvl="4">
      <w:numFmt w:val="bullet"/>
      <w:lvlText w:val="•"/>
      <w:lvlJc w:val="left"/>
      <w:pPr>
        <w:ind w:left="4842" w:hanging="331"/>
      </w:pPr>
    </w:lvl>
    <w:lvl w:ilvl="5">
      <w:numFmt w:val="bullet"/>
      <w:lvlText w:val="•"/>
      <w:lvlJc w:val="left"/>
      <w:pPr>
        <w:ind w:left="5733" w:hanging="331"/>
      </w:pPr>
    </w:lvl>
    <w:lvl w:ilvl="6">
      <w:numFmt w:val="bullet"/>
      <w:lvlText w:val="•"/>
      <w:lvlJc w:val="left"/>
      <w:pPr>
        <w:ind w:left="6623" w:hanging="331"/>
      </w:pPr>
    </w:lvl>
    <w:lvl w:ilvl="7">
      <w:numFmt w:val="bullet"/>
      <w:lvlText w:val="•"/>
      <w:lvlJc w:val="left"/>
      <w:pPr>
        <w:ind w:left="7514" w:hanging="331"/>
      </w:pPr>
    </w:lvl>
    <w:lvl w:ilvl="8">
      <w:numFmt w:val="bullet"/>
      <w:lvlText w:val="•"/>
      <w:lvlJc w:val="left"/>
      <w:pPr>
        <w:ind w:left="8405" w:hanging="331"/>
      </w:pPr>
    </w:lvl>
  </w:abstractNum>
  <w:abstractNum w:abstractNumId="33" w15:restartNumberingAfterBreak="0">
    <w:nsid w:val="00000417"/>
    <w:multiLevelType w:val="multilevel"/>
    <w:tmpl w:val="0000089A"/>
    <w:lvl w:ilvl="0">
      <w:start w:val="1"/>
      <w:numFmt w:val="lowerLetter"/>
      <w:lvlText w:val="(%1)"/>
      <w:lvlJc w:val="left"/>
      <w:pPr>
        <w:ind w:left="1271" w:hanging="331"/>
      </w:pPr>
      <w:rPr>
        <w:rFonts w:ascii="Arial" w:hAnsi="Arial" w:cs="Arial"/>
        <w:b w:val="0"/>
        <w:bCs w:val="0"/>
        <w:w w:val="100"/>
        <w:sz w:val="22"/>
        <w:szCs w:val="22"/>
      </w:rPr>
    </w:lvl>
    <w:lvl w:ilvl="1">
      <w:numFmt w:val="bullet"/>
      <w:lvlText w:val="•"/>
      <w:lvlJc w:val="left"/>
      <w:pPr>
        <w:ind w:left="2170" w:hanging="331"/>
      </w:pPr>
    </w:lvl>
    <w:lvl w:ilvl="2">
      <w:numFmt w:val="bullet"/>
      <w:lvlText w:val="•"/>
      <w:lvlJc w:val="left"/>
      <w:pPr>
        <w:ind w:left="3061" w:hanging="331"/>
      </w:pPr>
    </w:lvl>
    <w:lvl w:ilvl="3">
      <w:numFmt w:val="bullet"/>
      <w:lvlText w:val="•"/>
      <w:lvlJc w:val="left"/>
      <w:pPr>
        <w:ind w:left="3951" w:hanging="331"/>
      </w:pPr>
    </w:lvl>
    <w:lvl w:ilvl="4">
      <w:numFmt w:val="bullet"/>
      <w:lvlText w:val="•"/>
      <w:lvlJc w:val="left"/>
      <w:pPr>
        <w:ind w:left="4842" w:hanging="331"/>
      </w:pPr>
    </w:lvl>
    <w:lvl w:ilvl="5">
      <w:numFmt w:val="bullet"/>
      <w:lvlText w:val="•"/>
      <w:lvlJc w:val="left"/>
      <w:pPr>
        <w:ind w:left="5733" w:hanging="331"/>
      </w:pPr>
    </w:lvl>
    <w:lvl w:ilvl="6">
      <w:numFmt w:val="bullet"/>
      <w:lvlText w:val="•"/>
      <w:lvlJc w:val="left"/>
      <w:pPr>
        <w:ind w:left="6623" w:hanging="331"/>
      </w:pPr>
    </w:lvl>
    <w:lvl w:ilvl="7">
      <w:numFmt w:val="bullet"/>
      <w:lvlText w:val="•"/>
      <w:lvlJc w:val="left"/>
      <w:pPr>
        <w:ind w:left="7514" w:hanging="331"/>
      </w:pPr>
    </w:lvl>
    <w:lvl w:ilvl="8">
      <w:numFmt w:val="bullet"/>
      <w:lvlText w:val="•"/>
      <w:lvlJc w:val="left"/>
      <w:pPr>
        <w:ind w:left="8405" w:hanging="331"/>
      </w:pPr>
    </w:lvl>
  </w:abstractNum>
  <w:abstractNum w:abstractNumId="34" w15:restartNumberingAfterBreak="0">
    <w:nsid w:val="00000418"/>
    <w:multiLevelType w:val="multilevel"/>
    <w:tmpl w:val="0000089B"/>
    <w:lvl w:ilvl="0">
      <w:start w:val="1"/>
      <w:numFmt w:val="lowerLetter"/>
      <w:lvlText w:val="(%1)"/>
      <w:lvlJc w:val="left"/>
      <w:pPr>
        <w:ind w:left="940" w:hanging="331"/>
      </w:pPr>
      <w:rPr>
        <w:rFonts w:ascii="Arial" w:hAnsi="Arial" w:cs="Arial"/>
        <w:b w:val="0"/>
        <w:bCs w:val="0"/>
        <w:w w:val="100"/>
        <w:sz w:val="22"/>
        <w:szCs w:val="22"/>
      </w:rPr>
    </w:lvl>
    <w:lvl w:ilvl="1">
      <w:start w:val="1"/>
      <w:numFmt w:val="lowerRoman"/>
      <w:lvlText w:val="(%2)"/>
      <w:lvlJc w:val="left"/>
      <w:pPr>
        <w:ind w:left="1918" w:hanging="259"/>
      </w:pPr>
      <w:rPr>
        <w:rFonts w:ascii="Arial" w:hAnsi="Arial" w:cs="Arial"/>
        <w:b w:val="0"/>
        <w:bCs w:val="0"/>
        <w:spacing w:val="-2"/>
        <w:w w:val="100"/>
        <w:sz w:val="22"/>
        <w:szCs w:val="22"/>
      </w:rPr>
    </w:lvl>
    <w:lvl w:ilvl="2">
      <w:numFmt w:val="bullet"/>
      <w:lvlText w:val="•"/>
      <w:lvlJc w:val="left"/>
      <w:pPr>
        <w:ind w:left="2838" w:hanging="259"/>
      </w:pPr>
    </w:lvl>
    <w:lvl w:ilvl="3">
      <w:numFmt w:val="bullet"/>
      <w:lvlText w:val="•"/>
      <w:lvlJc w:val="left"/>
      <w:pPr>
        <w:ind w:left="3756" w:hanging="259"/>
      </w:pPr>
    </w:lvl>
    <w:lvl w:ilvl="4">
      <w:numFmt w:val="bullet"/>
      <w:lvlText w:val="•"/>
      <w:lvlJc w:val="left"/>
      <w:pPr>
        <w:ind w:left="4675" w:hanging="259"/>
      </w:pPr>
    </w:lvl>
    <w:lvl w:ilvl="5">
      <w:numFmt w:val="bullet"/>
      <w:lvlText w:val="•"/>
      <w:lvlJc w:val="left"/>
      <w:pPr>
        <w:ind w:left="5593" w:hanging="259"/>
      </w:pPr>
    </w:lvl>
    <w:lvl w:ilvl="6">
      <w:numFmt w:val="bullet"/>
      <w:lvlText w:val="•"/>
      <w:lvlJc w:val="left"/>
      <w:pPr>
        <w:ind w:left="6512" w:hanging="259"/>
      </w:pPr>
    </w:lvl>
    <w:lvl w:ilvl="7">
      <w:numFmt w:val="bullet"/>
      <w:lvlText w:val="•"/>
      <w:lvlJc w:val="left"/>
      <w:pPr>
        <w:ind w:left="7430" w:hanging="259"/>
      </w:pPr>
    </w:lvl>
    <w:lvl w:ilvl="8">
      <w:numFmt w:val="bullet"/>
      <w:lvlText w:val="•"/>
      <w:lvlJc w:val="left"/>
      <w:pPr>
        <w:ind w:left="8349" w:hanging="259"/>
      </w:pPr>
    </w:lvl>
  </w:abstractNum>
  <w:abstractNum w:abstractNumId="35" w15:restartNumberingAfterBreak="0">
    <w:nsid w:val="00000419"/>
    <w:multiLevelType w:val="multilevel"/>
    <w:tmpl w:val="0000089C"/>
    <w:lvl w:ilvl="0">
      <w:numFmt w:val="bullet"/>
      <w:lvlText w:val="•"/>
      <w:lvlJc w:val="left"/>
      <w:pPr>
        <w:ind w:left="1187" w:hanging="288"/>
      </w:pPr>
      <w:rPr>
        <w:rFonts w:ascii="Arial" w:hAnsi="Arial" w:cs="Arial"/>
        <w:b w:val="0"/>
        <w:bCs w:val="0"/>
        <w:spacing w:val="-4"/>
        <w:w w:val="99"/>
        <w:sz w:val="24"/>
        <w:szCs w:val="24"/>
      </w:rPr>
    </w:lvl>
    <w:lvl w:ilvl="1">
      <w:numFmt w:val="bullet"/>
      <w:lvlText w:val="•"/>
      <w:lvlJc w:val="left"/>
      <w:pPr>
        <w:ind w:left="2080" w:hanging="288"/>
      </w:pPr>
    </w:lvl>
    <w:lvl w:ilvl="2">
      <w:numFmt w:val="bullet"/>
      <w:lvlText w:val="•"/>
      <w:lvlJc w:val="left"/>
      <w:pPr>
        <w:ind w:left="2981" w:hanging="288"/>
      </w:pPr>
    </w:lvl>
    <w:lvl w:ilvl="3">
      <w:numFmt w:val="bullet"/>
      <w:lvlText w:val="•"/>
      <w:lvlJc w:val="left"/>
      <w:pPr>
        <w:ind w:left="3881" w:hanging="288"/>
      </w:pPr>
    </w:lvl>
    <w:lvl w:ilvl="4">
      <w:numFmt w:val="bullet"/>
      <w:lvlText w:val="•"/>
      <w:lvlJc w:val="left"/>
      <w:pPr>
        <w:ind w:left="4782" w:hanging="288"/>
      </w:pPr>
    </w:lvl>
    <w:lvl w:ilvl="5">
      <w:numFmt w:val="bullet"/>
      <w:lvlText w:val="•"/>
      <w:lvlJc w:val="left"/>
      <w:pPr>
        <w:ind w:left="5683" w:hanging="288"/>
      </w:pPr>
    </w:lvl>
    <w:lvl w:ilvl="6">
      <w:numFmt w:val="bullet"/>
      <w:lvlText w:val="•"/>
      <w:lvlJc w:val="left"/>
      <w:pPr>
        <w:ind w:left="6583" w:hanging="288"/>
      </w:pPr>
    </w:lvl>
    <w:lvl w:ilvl="7">
      <w:numFmt w:val="bullet"/>
      <w:lvlText w:val="•"/>
      <w:lvlJc w:val="left"/>
      <w:pPr>
        <w:ind w:left="7484" w:hanging="288"/>
      </w:pPr>
    </w:lvl>
    <w:lvl w:ilvl="8">
      <w:numFmt w:val="bullet"/>
      <w:lvlText w:val="•"/>
      <w:lvlJc w:val="left"/>
      <w:pPr>
        <w:ind w:left="8385" w:hanging="288"/>
      </w:pPr>
    </w:lvl>
  </w:abstractNum>
  <w:abstractNum w:abstractNumId="36" w15:restartNumberingAfterBreak="0">
    <w:nsid w:val="0000041A"/>
    <w:multiLevelType w:val="multilevel"/>
    <w:tmpl w:val="0000089D"/>
    <w:lvl w:ilvl="0">
      <w:numFmt w:val="bullet"/>
      <w:lvlText w:val="•"/>
      <w:lvlJc w:val="left"/>
      <w:pPr>
        <w:ind w:left="786" w:hanging="286"/>
      </w:pPr>
      <w:rPr>
        <w:b w:val="0"/>
        <w:bCs w:val="0"/>
        <w:spacing w:val="-2"/>
        <w:w w:val="99"/>
      </w:rPr>
    </w:lvl>
    <w:lvl w:ilvl="1">
      <w:numFmt w:val="bullet"/>
      <w:lvlText w:val="•"/>
      <w:lvlJc w:val="left"/>
      <w:pPr>
        <w:ind w:left="1187" w:hanging="288"/>
      </w:pPr>
      <w:rPr>
        <w:rFonts w:ascii="Arial" w:hAnsi="Arial" w:cs="Arial"/>
        <w:b w:val="0"/>
        <w:bCs w:val="0"/>
        <w:spacing w:val="-3"/>
        <w:w w:val="99"/>
        <w:sz w:val="24"/>
        <w:szCs w:val="24"/>
      </w:rPr>
    </w:lvl>
    <w:lvl w:ilvl="2">
      <w:numFmt w:val="bullet"/>
      <w:lvlText w:val="•"/>
      <w:lvlJc w:val="left"/>
      <w:pPr>
        <w:ind w:left="2180" w:hanging="288"/>
      </w:pPr>
    </w:lvl>
    <w:lvl w:ilvl="3">
      <w:numFmt w:val="bullet"/>
      <w:lvlText w:val="•"/>
      <w:lvlJc w:val="left"/>
      <w:pPr>
        <w:ind w:left="3181" w:hanging="288"/>
      </w:pPr>
    </w:lvl>
    <w:lvl w:ilvl="4">
      <w:numFmt w:val="bullet"/>
      <w:lvlText w:val="•"/>
      <w:lvlJc w:val="left"/>
      <w:pPr>
        <w:ind w:left="4182" w:hanging="288"/>
      </w:pPr>
    </w:lvl>
    <w:lvl w:ilvl="5">
      <w:numFmt w:val="bullet"/>
      <w:lvlText w:val="•"/>
      <w:lvlJc w:val="left"/>
      <w:pPr>
        <w:ind w:left="5182" w:hanging="288"/>
      </w:pPr>
    </w:lvl>
    <w:lvl w:ilvl="6">
      <w:numFmt w:val="bullet"/>
      <w:lvlText w:val="•"/>
      <w:lvlJc w:val="left"/>
      <w:pPr>
        <w:ind w:left="6183" w:hanging="288"/>
      </w:pPr>
    </w:lvl>
    <w:lvl w:ilvl="7">
      <w:numFmt w:val="bullet"/>
      <w:lvlText w:val="•"/>
      <w:lvlJc w:val="left"/>
      <w:pPr>
        <w:ind w:left="7184" w:hanging="288"/>
      </w:pPr>
    </w:lvl>
    <w:lvl w:ilvl="8">
      <w:numFmt w:val="bullet"/>
      <w:lvlText w:val="•"/>
      <w:lvlJc w:val="left"/>
      <w:pPr>
        <w:ind w:left="8184" w:hanging="288"/>
      </w:pPr>
    </w:lvl>
  </w:abstractNum>
  <w:abstractNum w:abstractNumId="37" w15:restartNumberingAfterBreak="0">
    <w:nsid w:val="0000041B"/>
    <w:multiLevelType w:val="multilevel"/>
    <w:tmpl w:val="0000089E"/>
    <w:lvl w:ilvl="0">
      <w:numFmt w:val="bullet"/>
      <w:lvlText w:val="•"/>
      <w:lvlJc w:val="left"/>
      <w:pPr>
        <w:ind w:left="410" w:hanging="236"/>
      </w:pPr>
      <w:rPr>
        <w:rFonts w:ascii="Arial" w:hAnsi="Arial" w:cs="Arial"/>
        <w:b w:val="0"/>
        <w:bCs w:val="0"/>
        <w:spacing w:val="-3"/>
        <w:w w:val="99"/>
        <w:sz w:val="18"/>
        <w:szCs w:val="18"/>
      </w:rPr>
    </w:lvl>
    <w:lvl w:ilvl="1">
      <w:numFmt w:val="bullet"/>
      <w:lvlText w:val="•"/>
      <w:lvlJc w:val="left"/>
      <w:pPr>
        <w:ind w:left="1118" w:hanging="236"/>
      </w:pPr>
    </w:lvl>
    <w:lvl w:ilvl="2">
      <w:numFmt w:val="bullet"/>
      <w:lvlText w:val="•"/>
      <w:lvlJc w:val="left"/>
      <w:pPr>
        <w:ind w:left="1816" w:hanging="236"/>
      </w:pPr>
    </w:lvl>
    <w:lvl w:ilvl="3">
      <w:numFmt w:val="bullet"/>
      <w:lvlText w:val="•"/>
      <w:lvlJc w:val="left"/>
      <w:pPr>
        <w:ind w:left="2514" w:hanging="236"/>
      </w:pPr>
    </w:lvl>
    <w:lvl w:ilvl="4">
      <w:numFmt w:val="bullet"/>
      <w:lvlText w:val="•"/>
      <w:lvlJc w:val="left"/>
      <w:pPr>
        <w:ind w:left="3212" w:hanging="236"/>
      </w:pPr>
    </w:lvl>
    <w:lvl w:ilvl="5">
      <w:numFmt w:val="bullet"/>
      <w:lvlText w:val="•"/>
      <w:lvlJc w:val="left"/>
      <w:pPr>
        <w:ind w:left="3911" w:hanging="236"/>
      </w:pPr>
    </w:lvl>
    <w:lvl w:ilvl="6">
      <w:numFmt w:val="bullet"/>
      <w:lvlText w:val="•"/>
      <w:lvlJc w:val="left"/>
      <w:pPr>
        <w:ind w:left="4609" w:hanging="236"/>
      </w:pPr>
    </w:lvl>
    <w:lvl w:ilvl="7">
      <w:numFmt w:val="bullet"/>
      <w:lvlText w:val="•"/>
      <w:lvlJc w:val="left"/>
      <w:pPr>
        <w:ind w:left="5307" w:hanging="236"/>
      </w:pPr>
    </w:lvl>
    <w:lvl w:ilvl="8">
      <w:numFmt w:val="bullet"/>
      <w:lvlText w:val="•"/>
      <w:lvlJc w:val="left"/>
      <w:pPr>
        <w:ind w:left="6005" w:hanging="236"/>
      </w:pPr>
    </w:lvl>
  </w:abstractNum>
  <w:abstractNum w:abstractNumId="38" w15:restartNumberingAfterBreak="0">
    <w:nsid w:val="0000041C"/>
    <w:multiLevelType w:val="multilevel"/>
    <w:tmpl w:val="0000089F"/>
    <w:lvl w:ilvl="0">
      <w:numFmt w:val="bullet"/>
      <w:lvlText w:val="•"/>
      <w:lvlJc w:val="left"/>
      <w:pPr>
        <w:ind w:left="325" w:hanging="106"/>
      </w:pPr>
      <w:rPr>
        <w:rFonts w:ascii="Arial" w:hAnsi="Arial" w:cs="Arial"/>
        <w:b w:val="0"/>
        <w:bCs w:val="0"/>
        <w:w w:val="100"/>
        <w:sz w:val="16"/>
        <w:szCs w:val="16"/>
      </w:rPr>
    </w:lvl>
    <w:lvl w:ilvl="1">
      <w:numFmt w:val="bullet"/>
      <w:lvlText w:val="•"/>
      <w:lvlJc w:val="left"/>
      <w:pPr>
        <w:ind w:left="1306" w:hanging="106"/>
      </w:pPr>
    </w:lvl>
    <w:lvl w:ilvl="2">
      <w:numFmt w:val="bullet"/>
      <w:lvlText w:val="•"/>
      <w:lvlJc w:val="left"/>
      <w:pPr>
        <w:ind w:left="2293" w:hanging="106"/>
      </w:pPr>
    </w:lvl>
    <w:lvl w:ilvl="3">
      <w:numFmt w:val="bullet"/>
      <w:lvlText w:val="•"/>
      <w:lvlJc w:val="left"/>
      <w:pPr>
        <w:ind w:left="3279" w:hanging="106"/>
      </w:pPr>
    </w:lvl>
    <w:lvl w:ilvl="4">
      <w:numFmt w:val="bullet"/>
      <w:lvlText w:val="•"/>
      <w:lvlJc w:val="left"/>
      <w:pPr>
        <w:ind w:left="4266" w:hanging="106"/>
      </w:pPr>
    </w:lvl>
    <w:lvl w:ilvl="5">
      <w:numFmt w:val="bullet"/>
      <w:lvlText w:val="•"/>
      <w:lvlJc w:val="left"/>
      <w:pPr>
        <w:ind w:left="5253" w:hanging="106"/>
      </w:pPr>
    </w:lvl>
    <w:lvl w:ilvl="6">
      <w:numFmt w:val="bullet"/>
      <w:lvlText w:val="•"/>
      <w:lvlJc w:val="left"/>
      <w:pPr>
        <w:ind w:left="6239" w:hanging="106"/>
      </w:pPr>
    </w:lvl>
    <w:lvl w:ilvl="7">
      <w:numFmt w:val="bullet"/>
      <w:lvlText w:val="•"/>
      <w:lvlJc w:val="left"/>
      <w:pPr>
        <w:ind w:left="7226" w:hanging="106"/>
      </w:pPr>
    </w:lvl>
    <w:lvl w:ilvl="8">
      <w:numFmt w:val="bullet"/>
      <w:lvlText w:val="•"/>
      <w:lvlJc w:val="left"/>
      <w:pPr>
        <w:ind w:left="8213" w:hanging="106"/>
      </w:pPr>
    </w:lvl>
  </w:abstractNum>
  <w:abstractNum w:abstractNumId="39" w15:restartNumberingAfterBreak="0">
    <w:nsid w:val="0000041D"/>
    <w:multiLevelType w:val="multilevel"/>
    <w:tmpl w:val="000008A0"/>
    <w:lvl w:ilvl="0">
      <w:numFmt w:val="bullet"/>
      <w:lvlText w:val="•"/>
      <w:lvlJc w:val="left"/>
      <w:pPr>
        <w:ind w:left="240" w:hanging="236"/>
      </w:pPr>
      <w:rPr>
        <w:rFonts w:ascii="Arial" w:hAnsi="Arial" w:cs="Arial"/>
        <w:b w:val="0"/>
        <w:bCs w:val="0"/>
        <w:spacing w:val="-4"/>
        <w:w w:val="99"/>
        <w:sz w:val="18"/>
        <w:szCs w:val="18"/>
      </w:rPr>
    </w:lvl>
    <w:lvl w:ilvl="1">
      <w:numFmt w:val="bullet"/>
      <w:lvlText w:val="•"/>
      <w:lvlJc w:val="left"/>
      <w:pPr>
        <w:ind w:left="865" w:hanging="236"/>
      </w:pPr>
    </w:lvl>
    <w:lvl w:ilvl="2">
      <w:numFmt w:val="bullet"/>
      <w:lvlText w:val="•"/>
      <w:lvlJc w:val="left"/>
      <w:pPr>
        <w:ind w:left="1491" w:hanging="236"/>
      </w:pPr>
    </w:lvl>
    <w:lvl w:ilvl="3">
      <w:numFmt w:val="bullet"/>
      <w:lvlText w:val="•"/>
      <w:lvlJc w:val="left"/>
      <w:pPr>
        <w:ind w:left="2116" w:hanging="236"/>
      </w:pPr>
    </w:lvl>
    <w:lvl w:ilvl="4">
      <w:numFmt w:val="bullet"/>
      <w:lvlText w:val="•"/>
      <w:lvlJc w:val="left"/>
      <w:pPr>
        <w:ind w:left="2742" w:hanging="236"/>
      </w:pPr>
    </w:lvl>
    <w:lvl w:ilvl="5">
      <w:numFmt w:val="bullet"/>
      <w:lvlText w:val="•"/>
      <w:lvlJc w:val="left"/>
      <w:pPr>
        <w:ind w:left="3368" w:hanging="236"/>
      </w:pPr>
    </w:lvl>
    <w:lvl w:ilvl="6">
      <w:numFmt w:val="bullet"/>
      <w:lvlText w:val="•"/>
      <w:lvlJc w:val="left"/>
      <w:pPr>
        <w:ind w:left="3993" w:hanging="236"/>
      </w:pPr>
    </w:lvl>
    <w:lvl w:ilvl="7">
      <w:numFmt w:val="bullet"/>
      <w:lvlText w:val="•"/>
      <w:lvlJc w:val="left"/>
      <w:pPr>
        <w:ind w:left="4619" w:hanging="236"/>
      </w:pPr>
    </w:lvl>
    <w:lvl w:ilvl="8">
      <w:numFmt w:val="bullet"/>
      <w:lvlText w:val="•"/>
      <w:lvlJc w:val="left"/>
      <w:pPr>
        <w:ind w:left="5244" w:hanging="236"/>
      </w:pPr>
    </w:lvl>
  </w:abstractNum>
  <w:abstractNum w:abstractNumId="40" w15:restartNumberingAfterBreak="0">
    <w:nsid w:val="0000041E"/>
    <w:multiLevelType w:val="multilevel"/>
    <w:tmpl w:val="000008A1"/>
    <w:lvl w:ilvl="0">
      <w:numFmt w:val="bullet"/>
      <w:lvlText w:val="•"/>
      <w:lvlJc w:val="left"/>
      <w:pPr>
        <w:ind w:left="235" w:hanging="236"/>
      </w:pPr>
      <w:rPr>
        <w:rFonts w:ascii="Arial" w:hAnsi="Arial" w:cs="Arial"/>
        <w:b w:val="0"/>
        <w:bCs w:val="0"/>
        <w:spacing w:val="-3"/>
        <w:w w:val="99"/>
        <w:sz w:val="18"/>
        <w:szCs w:val="18"/>
      </w:rPr>
    </w:lvl>
    <w:lvl w:ilvl="1">
      <w:numFmt w:val="bullet"/>
      <w:lvlText w:val="•"/>
      <w:lvlJc w:val="left"/>
      <w:pPr>
        <w:ind w:left="914" w:hanging="236"/>
      </w:pPr>
    </w:lvl>
    <w:lvl w:ilvl="2">
      <w:numFmt w:val="bullet"/>
      <w:lvlText w:val="•"/>
      <w:lvlJc w:val="left"/>
      <w:pPr>
        <w:ind w:left="1589" w:hanging="236"/>
      </w:pPr>
    </w:lvl>
    <w:lvl w:ilvl="3">
      <w:numFmt w:val="bullet"/>
      <w:lvlText w:val="•"/>
      <w:lvlJc w:val="left"/>
      <w:pPr>
        <w:ind w:left="2264" w:hanging="236"/>
      </w:pPr>
    </w:lvl>
    <w:lvl w:ilvl="4">
      <w:numFmt w:val="bullet"/>
      <w:lvlText w:val="•"/>
      <w:lvlJc w:val="left"/>
      <w:pPr>
        <w:ind w:left="2938" w:hanging="236"/>
      </w:pPr>
    </w:lvl>
    <w:lvl w:ilvl="5">
      <w:numFmt w:val="bullet"/>
      <w:lvlText w:val="•"/>
      <w:lvlJc w:val="left"/>
      <w:pPr>
        <w:ind w:left="3613" w:hanging="236"/>
      </w:pPr>
    </w:lvl>
    <w:lvl w:ilvl="6">
      <w:numFmt w:val="bullet"/>
      <w:lvlText w:val="•"/>
      <w:lvlJc w:val="left"/>
      <w:pPr>
        <w:ind w:left="4288" w:hanging="236"/>
      </w:pPr>
    </w:lvl>
    <w:lvl w:ilvl="7">
      <w:numFmt w:val="bullet"/>
      <w:lvlText w:val="•"/>
      <w:lvlJc w:val="left"/>
      <w:pPr>
        <w:ind w:left="4963" w:hanging="236"/>
      </w:pPr>
    </w:lvl>
    <w:lvl w:ilvl="8">
      <w:numFmt w:val="bullet"/>
      <w:lvlText w:val="•"/>
      <w:lvlJc w:val="left"/>
      <w:pPr>
        <w:ind w:left="5637" w:hanging="236"/>
      </w:pPr>
    </w:lvl>
  </w:abstractNum>
  <w:abstractNum w:abstractNumId="41" w15:restartNumberingAfterBreak="0">
    <w:nsid w:val="0000041F"/>
    <w:multiLevelType w:val="multilevel"/>
    <w:tmpl w:val="000008A2"/>
    <w:lvl w:ilvl="0">
      <w:numFmt w:val="bullet"/>
      <w:lvlText w:val="•"/>
      <w:lvlJc w:val="left"/>
      <w:pPr>
        <w:ind w:left="235" w:hanging="236"/>
      </w:pPr>
      <w:rPr>
        <w:rFonts w:ascii="Arial" w:hAnsi="Arial" w:cs="Arial"/>
        <w:b w:val="0"/>
        <w:bCs w:val="0"/>
        <w:spacing w:val="-3"/>
        <w:w w:val="99"/>
        <w:sz w:val="18"/>
        <w:szCs w:val="18"/>
      </w:rPr>
    </w:lvl>
    <w:lvl w:ilvl="1">
      <w:numFmt w:val="bullet"/>
      <w:lvlText w:val="•"/>
      <w:lvlJc w:val="left"/>
      <w:pPr>
        <w:ind w:left="919" w:hanging="236"/>
      </w:pPr>
    </w:lvl>
    <w:lvl w:ilvl="2">
      <w:numFmt w:val="bullet"/>
      <w:lvlText w:val="•"/>
      <w:lvlJc w:val="left"/>
      <w:pPr>
        <w:ind w:left="1598" w:hanging="236"/>
      </w:pPr>
    </w:lvl>
    <w:lvl w:ilvl="3">
      <w:numFmt w:val="bullet"/>
      <w:lvlText w:val="•"/>
      <w:lvlJc w:val="left"/>
      <w:pPr>
        <w:ind w:left="2278" w:hanging="236"/>
      </w:pPr>
    </w:lvl>
    <w:lvl w:ilvl="4">
      <w:numFmt w:val="bullet"/>
      <w:lvlText w:val="•"/>
      <w:lvlJc w:val="left"/>
      <w:pPr>
        <w:ind w:left="2957" w:hanging="236"/>
      </w:pPr>
    </w:lvl>
    <w:lvl w:ilvl="5">
      <w:numFmt w:val="bullet"/>
      <w:lvlText w:val="•"/>
      <w:lvlJc w:val="left"/>
      <w:pPr>
        <w:ind w:left="3637" w:hanging="236"/>
      </w:pPr>
    </w:lvl>
    <w:lvl w:ilvl="6">
      <w:numFmt w:val="bullet"/>
      <w:lvlText w:val="•"/>
      <w:lvlJc w:val="left"/>
      <w:pPr>
        <w:ind w:left="4316" w:hanging="236"/>
      </w:pPr>
    </w:lvl>
    <w:lvl w:ilvl="7">
      <w:numFmt w:val="bullet"/>
      <w:lvlText w:val="•"/>
      <w:lvlJc w:val="left"/>
      <w:pPr>
        <w:ind w:left="4996" w:hanging="236"/>
      </w:pPr>
    </w:lvl>
    <w:lvl w:ilvl="8">
      <w:numFmt w:val="bullet"/>
      <w:lvlText w:val="•"/>
      <w:lvlJc w:val="left"/>
      <w:pPr>
        <w:ind w:left="5675" w:hanging="236"/>
      </w:pPr>
    </w:lvl>
  </w:abstractNum>
  <w:abstractNum w:abstractNumId="42" w15:restartNumberingAfterBreak="0">
    <w:nsid w:val="0095100F"/>
    <w:multiLevelType w:val="multilevel"/>
    <w:tmpl w:val="EC0ABF46"/>
    <w:lvl w:ilvl="0">
      <w:start w:val="1"/>
      <w:numFmt w:val="decimal"/>
      <w:lvlText w:val="%1."/>
      <w:lvlJc w:val="left"/>
      <w:pPr>
        <w:ind w:left="926" w:hanging="709"/>
      </w:pPr>
      <w:rPr>
        <w:rFonts w:hint="default"/>
        <w:b/>
        <w:bCs/>
        <w:w w:val="99"/>
        <w:sz w:val="24"/>
        <w:szCs w:val="24"/>
      </w:rPr>
    </w:lvl>
    <w:lvl w:ilvl="1">
      <w:start w:val="1"/>
      <w:numFmt w:val="decimal"/>
      <w:lvlText w:val="%1.%2"/>
      <w:lvlJc w:val="left"/>
      <w:pPr>
        <w:ind w:left="938" w:hanging="721"/>
      </w:pPr>
      <w:rPr>
        <w:rFonts w:ascii="Arial" w:hAnsi="Arial" w:cs="Arial"/>
        <w:b/>
        <w:bCs/>
        <w:spacing w:val="-1"/>
        <w:w w:val="100"/>
        <w:sz w:val="22"/>
        <w:szCs w:val="22"/>
      </w:rPr>
    </w:lvl>
    <w:lvl w:ilvl="2">
      <w:start w:val="1"/>
      <w:numFmt w:val="decimal"/>
      <w:lvlText w:val="%1.%2.%3"/>
      <w:lvlJc w:val="left"/>
      <w:pPr>
        <w:ind w:left="863" w:hanging="721"/>
      </w:pPr>
      <w:rPr>
        <w:rFonts w:ascii="Arial" w:hAnsi="Arial" w:cs="Arial"/>
        <w:b w:val="0"/>
        <w:bCs w:val="0"/>
        <w:w w:val="100"/>
        <w:sz w:val="22"/>
        <w:szCs w:val="22"/>
      </w:rPr>
    </w:lvl>
    <w:lvl w:ilvl="3">
      <w:start w:val="1"/>
      <w:numFmt w:val="bullet"/>
      <w:lvlText w:val=""/>
      <w:lvlJc w:val="left"/>
      <w:pPr>
        <w:ind w:left="1285" w:hanging="360"/>
      </w:pPr>
      <w:rPr>
        <w:rFonts w:ascii="Symbol" w:hAnsi="Symbol" w:hint="default"/>
      </w:rPr>
    </w:lvl>
    <w:lvl w:ilvl="4">
      <w:start w:val="1"/>
      <w:numFmt w:val="bullet"/>
      <w:lvlText w:val="o"/>
      <w:lvlJc w:val="left"/>
      <w:pPr>
        <w:ind w:left="2992" w:hanging="360"/>
      </w:pPr>
      <w:rPr>
        <w:rFonts w:ascii="Courier New" w:hAnsi="Courier New" w:cs="Courier New" w:hint="default"/>
      </w:rPr>
    </w:lvl>
    <w:lvl w:ilvl="5">
      <w:numFmt w:val="bullet"/>
      <w:lvlText w:val="•"/>
      <w:lvlJc w:val="left"/>
      <w:pPr>
        <w:ind w:left="4176" w:hanging="286"/>
      </w:pPr>
    </w:lvl>
    <w:lvl w:ilvl="6">
      <w:numFmt w:val="bullet"/>
      <w:lvlText w:val="•"/>
      <w:lvlJc w:val="left"/>
      <w:pPr>
        <w:ind w:left="5434" w:hanging="286"/>
      </w:pPr>
    </w:lvl>
    <w:lvl w:ilvl="7">
      <w:numFmt w:val="bullet"/>
      <w:lvlText w:val="•"/>
      <w:lvlJc w:val="left"/>
      <w:pPr>
        <w:ind w:left="6692" w:hanging="286"/>
      </w:pPr>
    </w:lvl>
    <w:lvl w:ilvl="8">
      <w:numFmt w:val="bullet"/>
      <w:lvlText w:val="•"/>
      <w:lvlJc w:val="left"/>
      <w:pPr>
        <w:ind w:left="7950" w:hanging="286"/>
      </w:pPr>
    </w:lvl>
  </w:abstractNum>
  <w:abstractNum w:abstractNumId="43" w15:restartNumberingAfterBreak="0">
    <w:nsid w:val="016115BE"/>
    <w:multiLevelType w:val="multilevel"/>
    <w:tmpl w:val="6EA4234E"/>
    <w:lvl w:ilvl="0">
      <w:start w:val="1"/>
      <w:numFmt w:val="decimal"/>
      <w:lvlText w:val="%1."/>
      <w:lvlJc w:val="left"/>
      <w:pPr>
        <w:ind w:left="926" w:hanging="709"/>
      </w:pPr>
      <w:rPr>
        <w:rFonts w:hint="default"/>
        <w:b/>
        <w:bCs/>
        <w:w w:val="99"/>
        <w:sz w:val="24"/>
        <w:szCs w:val="24"/>
      </w:rPr>
    </w:lvl>
    <w:lvl w:ilvl="1">
      <w:start w:val="1"/>
      <w:numFmt w:val="decimal"/>
      <w:lvlText w:val="%1.%2"/>
      <w:lvlJc w:val="left"/>
      <w:pPr>
        <w:ind w:left="938" w:hanging="721"/>
      </w:pPr>
      <w:rPr>
        <w:rFonts w:ascii="Arial" w:hAnsi="Arial" w:cs="Arial"/>
        <w:b/>
        <w:bCs/>
        <w:spacing w:val="-1"/>
        <w:w w:val="100"/>
        <w:sz w:val="22"/>
        <w:szCs w:val="22"/>
      </w:rPr>
    </w:lvl>
    <w:lvl w:ilvl="2">
      <w:start w:val="1"/>
      <w:numFmt w:val="decimal"/>
      <w:lvlText w:val="%1.%2.%3"/>
      <w:lvlJc w:val="left"/>
      <w:pPr>
        <w:ind w:left="863" w:hanging="721"/>
      </w:pPr>
      <w:rPr>
        <w:rFonts w:ascii="Arial" w:hAnsi="Arial" w:cs="Arial"/>
        <w:b w:val="0"/>
        <w:bCs w:val="0"/>
        <w:w w:val="100"/>
        <w:sz w:val="22"/>
        <w:szCs w:val="22"/>
      </w:rPr>
    </w:lvl>
    <w:lvl w:ilvl="3">
      <w:start w:val="1"/>
      <w:numFmt w:val="bullet"/>
      <w:lvlText w:val=""/>
      <w:lvlJc w:val="left"/>
      <w:pPr>
        <w:ind w:left="1285" w:hanging="360"/>
      </w:pPr>
      <w:rPr>
        <w:rFonts w:ascii="Symbol" w:hAnsi="Symbol" w:hint="default"/>
      </w:rPr>
    </w:lvl>
    <w:lvl w:ilvl="4">
      <w:numFmt w:val="bullet"/>
      <w:lvlText w:val="•"/>
      <w:lvlJc w:val="left"/>
      <w:pPr>
        <w:ind w:left="2918" w:hanging="286"/>
      </w:pPr>
    </w:lvl>
    <w:lvl w:ilvl="5">
      <w:numFmt w:val="bullet"/>
      <w:lvlText w:val="•"/>
      <w:lvlJc w:val="left"/>
      <w:pPr>
        <w:ind w:left="4176" w:hanging="286"/>
      </w:pPr>
    </w:lvl>
    <w:lvl w:ilvl="6">
      <w:numFmt w:val="bullet"/>
      <w:lvlText w:val="•"/>
      <w:lvlJc w:val="left"/>
      <w:pPr>
        <w:ind w:left="5434" w:hanging="286"/>
      </w:pPr>
    </w:lvl>
    <w:lvl w:ilvl="7">
      <w:numFmt w:val="bullet"/>
      <w:lvlText w:val="•"/>
      <w:lvlJc w:val="left"/>
      <w:pPr>
        <w:ind w:left="6692" w:hanging="286"/>
      </w:pPr>
    </w:lvl>
    <w:lvl w:ilvl="8">
      <w:numFmt w:val="bullet"/>
      <w:lvlText w:val="•"/>
      <w:lvlJc w:val="left"/>
      <w:pPr>
        <w:ind w:left="7950" w:hanging="286"/>
      </w:pPr>
    </w:lvl>
  </w:abstractNum>
  <w:abstractNum w:abstractNumId="44" w15:restartNumberingAfterBreak="0">
    <w:nsid w:val="08654E5F"/>
    <w:multiLevelType w:val="hybridMultilevel"/>
    <w:tmpl w:val="D692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3374746"/>
    <w:multiLevelType w:val="multilevel"/>
    <w:tmpl w:val="C3820894"/>
    <w:lvl w:ilvl="0">
      <w:start w:val="1"/>
      <w:numFmt w:val="decimal"/>
      <w:lvlText w:val="%1."/>
      <w:lvlJc w:val="left"/>
      <w:pPr>
        <w:ind w:left="926" w:hanging="709"/>
      </w:pPr>
      <w:rPr>
        <w:rFonts w:hint="default"/>
        <w:b/>
        <w:bCs/>
        <w:w w:val="99"/>
        <w:sz w:val="24"/>
        <w:szCs w:val="24"/>
      </w:rPr>
    </w:lvl>
    <w:lvl w:ilvl="1">
      <w:start w:val="1"/>
      <w:numFmt w:val="decimal"/>
      <w:lvlText w:val="%1.%2"/>
      <w:lvlJc w:val="left"/>
      <w:pPr>
        <w:ind w:left="938" w:hanging="721"/>
      </w:pPr>
      <w:rPr>
        <w:rFonts w:ascii="Arial" w:hAnsi="Arial" w:cs="Arial"/>
        <w:b/>
        <w:bCs/>
        <w:spacing w:val="-1"/>
        <w:w w:val="100"/>
        <w:sz w:val="22"/>
        <w:szCs w:val="22"/>
      </w:rPr>
    </w:lvl>
    <w:lvl w:ilvl="2">
      <w:start w:val="1"/>
      <w:numFmt w:val="decimal"/>
      <w:lvlText w:val="%1.%2.%3"/>
      <w:lvlJc w:val="left"/>
      <w:pPr>
        <w:ind w:left="863" w:hanging="721"/>
      </w:pPr>
      <w:rPr>
        <w:rFonts w:ascii="Arial" w:hAnsi="Arial" w:cs="Arial"/>
        <w:b w:val="0"/>
        <w:bCs w:val="0"/>
        <w:w w:val="100"/>
        <w:sz w:val="22"/>
        <w:szCs w:val="22"/>
      </w:rPr>
    </w:lvl>
    <w:lvl w:ilvl="3">
      <w:start w:val="1"/>
      <w:numFmt w:val="bullet"/>
      <w:lvlText w:val=""/>
      <w:lvlJc w:val="left"/>
      <w:pPr>
        <w:ind w:left="1285" w:hanging="360"/>
      </w:pPr>
      <w:rPr>
        <w:rFonts w:ascii="Symbol" w:hAnsi="Symbol" w:hint="default"/>
      </w:rPr>
    </w:lvl>
    <w:lvl w:ilvl="4">
      <w:numFmt w:val="bullet"/>
      <w:lvlText w:val="•"/>
      <w:lvlJc w:val="left"/>
      <w:pPr>
        <w:ind w:left="2918" w:hanging="286"/>
      </w:pPr>
    </w:lvl>
    <w:lvl w:ilvl="5">
      <w:numFmt w:val="bullet"/>
      <w:lvlText w:val="•"/>
      <w:lvlJc w:val="left"/>
      <w:pPr>
        <w:ind w:left="4176" w:hanging="286"/>
      </w:pPr>
    </w:lvl>
    <w:lvl w:ilvl="6">
      <w:numFmt w:val="bullet"/>
      <w:lvlText w:val="•"/>
      <w:lvlJc w:val="left"/>
      <w:pPr>
        <w:ind w:left="5434" w:hanging="286"/>
      </w:pPr>
    </w:lvl>
    <w:lvl w:ilvl="7">
      <w:numFmt w:val="bullet"/>
      <w:lvlText w:val="•"/>
      <w:lvlJc w:val="left"/>
      <w:pPr>
        <w:ind w:left="6692" w:hanging="286"/>
      </w:pPr>
    </w:lvl>
    <w:lvl w:ilvl="8">
      <w:numFmt w:val="bullet"/>
      <w:lvlText w:val="•"/>
      <w:lvlJc w:val="left"/>
      <w:pPr>
        <w:ind w:left="7950" w:hanging="286"/>
      </w:pPr>
    </w:lvl>
  </w:abstractNum>
  <w:abstractNum w:abstractNumId="46" w15:restartNumberingAfterBreak="0">
    <w:nsid w:val="149D7E19"/>
    <w:multiLevelType w:val="hybridMultilevel"/>
    <w:tmpl w:val="25B8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73E589D"/>
    <w:multiLevelType w:val="multilevel"/>
    <w:tmpl w:val="B67401E0"/>
    <w:lvl w:ilvl="0">
      <w:start w:val="5"/>
      <w:numFmt w:val="decimal"/>
      <w:lvlText w:val="%1."/>
      <w:lvlJc w:val="left"/>
      <w:pPr>
        <w:ind w:left="926" w:hanging="709"/>
      </w:pPr>
      <w:rPr>
        <w:rFonts w:hint="default"/>
        <w:b/>
        <w:bCs/>
        <w:w w:val="99"/>
      </w:rPr>
    </w:lvl>
    <w:lvl w:ilvl="1">
      <w:start w:val="1"/>
      <w:numFmt w:val="decimal"/>
      <w:lvlText w:val="%1.%2"/>
      <w:lvlJc w:val="left"/>
      <w:pPr>
        <w:ind w:left="863" w:hanging="721"/>
      </w:pPr>
      <w:rPr>
        <w:b/>
        <w:bCs/>
        <w:spacing w:val="-4"/>
        <w:w w:val="99"/>
      </w:rPr>
    </w:lvl>
    <w:lvl w:ilvl="2">
      <w:start w:val="1"/>
      <w:numFmt w:val="decimal"/>
      <w:lvlText w:val="%1.%2.%3"/>
      <w:lvlJc w:val="left"/>
      <w:pPr>
        <w:ind w:left="938" w:hanging="721"/>
      </w:pPr>
      <w:rPr>
        <w:rFonts w:ascii="Arial" w:hAnsi="Arial" w:cs="Arial"/>
        <w:b w:val="0"/>
        <w:bCs w:val="0"/>
        <w:w w:val="100"/>
        <w:sz w:val="22"/>
        <w:szCs w:val="22"/>
      </w:rPr>
    </w:lvl>
    <w:lvl w:ilvl="3">
      <w:numFmt w:val="bullet"/>
      <w:lvlText w:val=""/>
      <w:lvlJc w:val="left"/>
      <w:pPr>
        <w:ind w:left="1494" w:hanging="721"/>
      </w:pPr>
      <w:rPr>
        <w:rFonts w:ascii="Symbol" w:hAnsi="Symbol" w:cs="Symbol"/>
        <w:b w:val="0"/>
        <w:bCs w:val="0"/>
        <w:w w:val="99"/>
        <w:sz w:val="20"/>
        <w:szCs w:val="20"/>
      </w:rPr>
    </w:lvl>
    <w:lvl w:ilvl="4">
      <w:numFmt w:val="bullet"/>
      <w:lvlText w:val="o"/>
      <w:lvlJc w:val="left"/>
      <w:pPr>
        <w:ind w:left="1658" w:hanging="721"/>
      </w:pPr>
      <w:rPr>
        <w:rFonts w:ascii="Courier New" w:hAnsi="Courier New" w:cs="Courier New"/>
        <w:b w:val="0"/>
        <w:bCs w:val="0"/>
        <w:w w:val="99"/>
        <w:sz w:val="20"/>
        <w:szCs w:val="20"/>
      </w:rPr>
    </w:lvl>
    <w:lvl w:ilvl="5">
      <w:numFmt w:val="bullet"/>
      <w:lvlText w:val="•"/>
      <w:lvlJc w:val="left"/>
      <w:pPr>
        <w:ind w:left="1100" w:hanging="721"/>
      </w:pPr>
    </w:lvl>
    <w:lvl w:ilvl="6">
      <w:numFmt w:val="bullet"/>
      <w:lvlText w:val="•"/>
      <w:lvlJc w:val="left"/>
      <w:pPr>
        <w:ind w:left="1220" w:hanging="721"/>
      </w:pPr>
    </w:lvl>
    <w:lvl w:ilvl="7">
      <w:numFmt w:val="bullet"/>
      <w:lvlText w:val="•"/>
      <w:lvlJc w:val="left"/>
      <w:pPr>
        <w:ind w:left="1360" w:hanging="721"/>
      </w:pPr>
    </w:lvl>
    <w:lvl w:ilvl="8">
      <w:numFmt w:val="bullet"/>
      <w:lvlText w:val="•"/>
      <w:lvlJc w:val="left"/>
      <w:pPr>
        <w:ind w:left="1500" w:hanging="721"/>
      </w:pPr>
    </w:lvl>
  </w:abstractNum>
  <w:abstractNum w:abstractNumId="48" w15:restartNumberingAfterBreak="0">
    <w:nsid w:val="21921636"/>
    <w:multiLevelType w:val="hybridMultilevel"/>
    <w:tmpl w:val="AD1A2D30"/>
    <w:lvl w:ilvl="0" w:tplc="048497D8">
      <w:start w:val="1"/>
      <w:numFmt w:val="bullet"/>
      <w:lvlText w:val="•"/>
      <w:lvlJc w:val="left"/>
      <w:pPr>
        <w:tabs>
          <w:tab w:val="num" w:pos="720"/>
        </w:tabs>
        <w:ind w:left="720" w:hanging="360"/>
      </w:pPr>
      <w:rPr>
        <w:rFonts w:ascii="Times New Roman" w:hAnsi="Times New Roman" w:hint="default"/>
      </w:rPr>
    </w:lvl>
    <w:lvl w:ilvl="1" w:tplc="B2E21162" w:tentative="1">
      <w:start w:val="1"/>
      <w:numFmt w:val="bullet"/>
      <w:lvlText w:val="•"/>
      <w:lvlJc w:val="left"/>
      <w:pPr>
        <w:tabs>
          <w:tab w:val="num" w:pos="1440"/>
        </w:tabs>
        <w:ind w:left="1440" w:hanging="360"/>
      </w:pPr>
      <w:rPr>
        <w:rFonts w:ascii="Times New Roman" w:hAnsi="Times New Roman" w:hint="default"/>
      </w:rPr>
    </w:lvl>
    <w:lvl w:ilvl="2" w:tplc="31D873FE" w:tentative="1">
      <w:start w:val="1"/>
      <w:numFmt w:val="bullet"/>
      <w:lvlText w:val="•"/>
      <w:lvlJc w:val="left"/>
      <w:pPr>
        <w:tabs>
          <w:tab w:val="num" w:pos="2160"/>
        </w:tabs>
        <w:ind w:left="2160" w:hanging="360"/>
      </w:pPr>
      <w:rPr>
        <w:rFonts w:ascii="Times New Roman" w:hAnsi="Times New Roman" w:hint="default"/>
      </w:rPr>
    </w:lvl>
    <w:lvl w:ilvl="3" w:tplc="5A8E67AA" w:tentative="1">
      <w:start w:val="1"/>
      <w:numFmt w:val="bullet"/>
      <w:lvlText w:val="•"/>
      <w:lvlJc w:val="left"/>
      <w:pPr>
        <w:tabs>
          <w:tab w:val="num" w:pos="2880"/>
        </w:tabs>
        <w:ind w:left="2880" w:hanging="360"/>
      </w:pPr>
      <w:rPr>
        <w:rFonts w:ascii="Times New Roman" w:hAnsi="Times New Roman" w:hint="default"/>
      </w:rPr>
    </w:lvl>
    <w:lvl w:ilvl="4" w:tplc="4A7C0FBA" w:tentative="1">
      <w:start w:val="1"/>
      <w:numFmt w:val="bullet"/>
      <w:lvlText w:val="•"/>
      <w:lvlJc w:val="left"/>
      <w:pPr>
        <w:tabs>
          <w:tab w:val="num" w:pos="3600"/>
        </w:tabs>
        <w:ind w:left="3600" w:hanging="360"/>
      </w:pPr>
      <w:rPr>
        <w:rFonts w:ascii="Times New Roman" w:hAnsi="Times New Roman" w:hint="default"/>
      </w:rPr>
    </w:lvl>
    <w:lvl w:ilvl="5" w:tplc="CA166CD4" w:tentative="1">
      <w:start w:val="1"/>
      <w:numFmt w:val="bullet"/>
      <w:lvlText w:val="•"/>
      <w:lvlJc w:val="left"/>
      <w:pPr>
        <w:tabs>
          <w:tab w:val="num" w:pos="4320"/>
        </w:tabs>
        <w:ind w:left="4320" w:hanging="360"/>
      </w:pPr>
      <w:rPr>
        <w:rFonts w:ascii="Times New Roman" w:hAnsi="Times New Roman" w:hint="default"/>
      </w:rPr>
    </w:lvl>
    <w:lvl w:ilvl="6" w:tplc="6938150A" w:tentative="1">
      <w:start w:val="1"/>
      <w:numFmt w:val="bullet"/>
      <w:lvlText w:val="•"/>
      <w:lvlJc w:val="left"/>
      <w:pPr>
        <w:tabs>
          <w:tab w:val="num" w:pos="5040"/>
        </w:tabs>
        <w:ind w:left="5040" w:hanging="360"/>
      </w:pPr>
      <w:rPr>
        <w:rFonts w:ascii="Times New Roman" w:hAnsi="Times New Roman" w:hint="default"/>
      </w:rPr>
    </w:lvl>
    <w:lvl w:ilvl="7" w:tplc="7D6C407A" w:tentative="1">
      <w:start w:val="1"/>
      <w:numFmt w:val="bullet"/>
      <w:lvlText w:val="•"/>
      <w:lvlJc w:val="left"/>
      <w:pPr>
        <w:tabs>
          <w:tab w:val="num" w:pos="5760"/>
        </w:tabs>
        <w:ind w:left="5760" w:hanging="360"/>
      </w:pPr>
      <w:rPr>
        <w:rFonts w:ascii="Times New Roman" w:hAnsi="Times New Roman" w:hint="default"/>
      </w:rPr>
    </w:lvl>
    <w:lvl w:ilvl="8" w:tplc="D4C424D2"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26170BD2"/>
    <w:multiLevelType w:val="multilevel"/>
    <w:tmpl w:val="54BE641E"/>
    <w:lvl w:ilvl="0">
      <w:start w:val="1"/>
      <w:numFmt w:val="bullet"/>
      <w:lvlText w:val=""/>
      <w:lvlJc w:val="left"/>
      <w:pPr>
        <w:ind w:left="786" w:hanging="286"/>
      </w:pPr>
      <w:rPr>
        <w:rFonts w:ascii="Symbol" w:hAnsi="Symbol" w:hint="default"/>
        <w:b w:val="0"/>
        <w:bCs w:val="0"/>
        <w:spacing w:val="-2"/>
        <w:w w:val="99"/>
      </w:rPr>
    </w:lvl>
    <w:lvl w:ilvl="1">
      <w:numFmt w:val="bullet"/>
      <w:lvlText w:val="•"/>
      <w:lvlJc w:val="left"/>
      <w:pPr>
        <w:ind w:left="1187" w:hanging="288"/>
      </w:pPr>
      <w:rPr>
        <w:rFonts w:ascii="Arial" w:hAnsi="Arial" w:cs="Arial"/>
        <w:b w:val="0"/>
        <w:bCs w:val="0"/>
        <w:spacing w:val="-3"/>
        <w:w w:val="99"/>
        <w:sz w:val="24"/>
        <w:szCs w:val="24"/>
      </w:rPr>
    </w:lvl>
    <w:lvl w:ilvl="2">
      <w:numFmt w:val="bullet"/>
      <w:lvlText w:val="•"/>
      <w:lvlJc w:val="left"/>
      <w:pPr>
        <w:ind w:left="2180" w:hanging="288"/>
      </w:pPr>
    </w:lvl>
    <w:lvl w:ilvl="3">
      <w:numFmt w:val="bullet"/>
      <w:lvlText w:val="•"/>
      <w:lvlJc w:val="left"/>
      <w:pPr>
        <w:ind w:left="3181" w:hanging="288"/>
      </w:pPr>
    </w:lvl>
    <w:lvl w:ilvl="4">
      <w:numFmt w:val="bullet"/>
      <w:lvlText w:val="•"/>
      <w:lvlJc w:val="left"/>
      <w:pPr>
        <w:ind w:left="4182" w:hanging="288"/>
      </w:pPr>
    </w:lvl>
    <w:lvl w:ilvl="5">
      <w:numFmt w:val="bullet"/>
      <w:lvlText w:val="•"/>
      <w:lvlJc w:val="left"/>
      <w:pPr>
        <w:ind w:left="5182" w:hanging="288"/>
      </w:pPr>
    </w:lvl>
    <w:lvl w:ilvl="6">
      <w:numFmt w:val="bullet"/>
      <w:lvlText w:val="•"/>
      <w:lvlJc w:val="left"/>
      <w:pPr>
        <w:ind w:left="6183" w:hanging="288"/>
      </w:pPr>
    </w:lvl>
    <w:lvl w:ilvl="7">
      <w:numFmt w:val="bullet"/>
      <w:lvlText w:val="•"/>
      <w:lvlJc w:val="left"/>
      <w:pPr>
        <w:ind w:left="7184" w:hanging="288"/>
      </w:pPr>
    </w:lvl>
    <w:lvl w:ilvl="8">
      <w:numFmt w:val="bullet"/>
      <w:lvlText w:val="•"/>
      <w:lvlJc w:val="left"/>
      <w:pPr>
        <w:ind w:left="8184" w:hanging="288"/>
      </w:pPr>
    </w:lvl>
  </w:abstractNum>
  <w:abstractNum w:abstractNumId="50" w15:restartNumberingAfterBreak="0">
    <w:nsid w:val="279129B0"/>
    <w:multiLevelType w:val="hybridMultilevel"/>
    <w:tmpl w:val="DB0E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BFC122F"/>
    <w:multiLevelType w:val="multilevel"/>
    <w:tmpl w:val="90F8F316"/>
    <w:lvl w:ilvl="0">
      <w:start w:val="20"/>
      <w:numFmt w:val="decimal"/>
      <w:lvlText w:val="%1."/>
      <w:lvlJc w:val="left"/>
      <w:pPr>
        <w:ind w:left="926" w:hanging="709"/>
      </w:pPr>
      <w:rPr>
        <w:rFonts w:hint="default"/>
        <w:b/>
        <w:bCs/>
        <w:w w:val="99"/>
      </w:rPr>
    </w:lvl>
    <w:lvl w:ilvl="1">
      <w:start w:val="1"/>
      <w:numFmt w:val="decimal"/>
      <w:lvlText w:val="%1.%2"/>
      <w:lvlJc w:val="left"/>
      <w:pPr>
        <w:ind w:left="863" w:hanging="721"/>
      </w:pPr>
      <w:rPr>
        <w:rFonts w:hint="default"/>
        <w:b/>
        <w:bCs/>
        <w:spacing w:val="-4"/>
        <w:w w:val="99"/>
      </w:rPr>
    </w:lvl>
    <w:lvl w:ilvl="2">
      <w:start w:val="1"/>
      <w:numFmt w:val="bullet"/>
      <w:lvlText w:val=""/>
      <w:lvlJc w:val="left"/>
      <w:pPr>
        <w:ind w:left="577" w:hanging="360"/>
      </w:pPr>
      <w:rPr>
        <w:rFonts w:ascii="Symbol" w:hAnsi="Symbol" w:hint="default"/>
      </w:rPr>
    </w:lvl>
    <w:lvl w:ilvl="3">
      <w:numFmt w:val="bullet"/>
      <w:lvlText w:val=""/>
      <w:lvlJc w:val="left"/>
      <w:pPr>
        <w:ind w:left="1494" w:hanging="721"/>
      </w:pPr>
      <w:rPr>
        <w:rFonts w:ascii="Symbol" w:hAnsi="Symbol" w:cs="Symbol" w:hint="default"/>
        <w:b w:val="0"/>
        <w:bCs w:val="0"/>
        <w:w w:val="99"/>
        <w:sz w:val="20"/>
        <w:szCs w:val="20"/>
      </w:rPr>
    </w:lvl>
    <w:lvl w:ilvl="4">
      <w:numFmt w:val="bullet"/>
      <w:lvlText w:val="o"/>
      <w:lvlJc w:val="left"/>
      <w:pPr>
        <w:ind w:left="1658" w:hanging="721"/>
      </w:pPr>
      <w:rPr>
        <w:rFonts w:ascii="Courier New" w:hAnsi="Courier New" w:cs="Courier New" w:hint="default"/>
        <w:b w:val="0"/>
        <w:bCs w:val="0"/>
        <w:w w:val="99"/>
        <w:sz w:val="20"/>
        <w:szCs w:val="20"/>
      </w:rPr>
    </w:lvl>
    <w:lvl w:ilvl="5">
      <w:numFmt w:val="bullet"/>
      <w:lvlText w:val="•"/>
      <w:lvlJc w:val="left"/>
      <w:pPr>
        <w:ind w:left="1100" w:hanging="721"/>
      </w:pPr>
      <w:rPr>
        <w:rFonts w:hint="default"/>
      </w:rPr>
    </w:lvl>
    <w:lvl w:ilvl="6">
      <w:numFmt w:val="bullet"/>
      <w:lvlText w:val="•"/>
      <w:lvlJc w:val="left"/>
      <w:pPr>
        <w:ind w:left="1220" w:hanging="721"/>
      </w:pPr>
      <w:rPr>
        <w:rFonts w:hint="default"/>
      </w:rPr>
    </w:lvl>
    <w:lvl w:ilvl="7">
      <w:numFmt w:val="bullet"/>
      <w:lvlText w:val="•"/>
      <w:lvlJc w:val="left"/>
      <w:pPr>
        <w:ind w:left="1360" w:hanging="721"/>
      </w:pPr>
      <w:rPr>
        <w:rFonts w:hint="default"/>
      </w:rPr>
    </w:lvl>
    <w:lvl w:ilvl="8">
      <w:numFmt w:val="bullet"/>
      <w:lvlText w:val="•"/>
      <w:lvlJc w:val="left"/>
      <w:pPr>
        <w:ind w:left="1500" w:hanging="721"/>
      </w:pPr>
      <w:rPr>
        <w:rFonts w:hint="default"/>
      </w:rPr>
    </w:lvl>
  </w:abstractNum>
  <w:abstractNum w:abstractNumId="52" w15:restartNumberingAfterBreak="0">
    <w:nsid w:val="2E6A6797"/>
    <w:multiLevelType w:val="multilevel"/>
    <w:tmpl w:val="B67401E0"/>
    <w:lvl w:ilvl="0">
      <w:start w:val="5"/>
      <w:numFmt w:val="decimal"/>
      <w:lvlText w:val="%1."/>
      <w:lvlJc w:val="left"/>
      <w:pPr>
        <w:ind w:left="926" w:hanging="709"/>
      </w:pPr>
      <w:rPr>
        <w:rFonts w:hint="default"/>
        <w:b/>
        <w:bCs/>
        <w:w w:val="99"/>
      </w:rPr>
    </w:lvl>
    <w:lvl w:ilvl="1">
      <w:start w:val="1"/>
      <w:numFmt w:val="decimal"/>
      <w:lvlText w:val="%1.%2"/>
      <w:lvlJc w:val="left"/>
      <w:pPr>
        <w:ind w:left="863" w:hanging="721"/>
      </w:pPr>
      <w:rPr>
        <w:b/>
        <w:bCs/>
        <w:spacing w:val="-4"/>
        <w:w w:val="99"/>
      </w:rPr>
    </w:lvl>
    <w:lvl w:ilvl="2">
      <w:start w:val="1"/>
      <w:numFmt w:val="decimal"/>
      <w:lvlText w:val="%1.%2.%3"/>
      <w:lvlJc w:val="left"/>
      <w:pPr>
        <w:ind w:left="938" w:hanging="721"/>
      </w:pPr>
      <w:rPr>
        <w:rFonts w:ascii="Arial" w:hAnsi="Arial" w:cs="Arial"/>
        <w:b w:val="0"/>
        <w:bCs w:val="0"/>
        <w:w w:val="100"/>
        <w:sz w:val="22"/>
        <w:szCs w:val="22"/>
      </w:rPr>
    </w:lvl>
    <w:lvl w:ilvl="3">
      <w:numFmt w:val="bullet"/>
      <w:lvlText w:val=""/>
      <w:lvlJc w:val="left"/>
      <w:pPr>
        <w:ind w:left="1494" w:hanging="721"/>
      </w:pPr>
      <w:rPr>
        <w:rFonts w:ascii="Symbol" w:hAnsi="Symbol" w:cs="Symbol"/>
        <w:b w:val="0"/>
        <w:bCs w:val="0"/>
        <w:w w:val="99"/>
        <w:sz w:val="20"/>
        <w:szCs w:val="20"/>
      </w:rPr>
    </w:lvl>
    <w:lvl w:ilvl="4">
      <w:numFmt w:val="bullet"/>
      <w:lvlText w:val="o"/>
      <w:lvlJc w:val="left"/>
      <w:pPr>
        <w:ind w:left="1658" w:hanging="721"/>
      </w:pPr>
      <w:rPr>
        <w:rFonts w:ascii="Courier New" w:hAnsi="Courier New" w:cs="Courier New"/>
        <w:b w:val="0"/>
        <w:bCs w:val="0"/>
        <w:w w:val="99"/>
        <w:sz w:val="20"/>
        <w:szCs w:val="20"/>
      </w:rPr>
    </w:lvl>
    <w:lvl w:ilvl="5">
      <w:numFmt w:val="bullet"/>
      <w:lvlText w:val="•"/>
      <w:lvlJc w:val="left"/>
      <w:pPr>
        <w:ind w:left="1100" w:hanging="721"/>
      </w:pPr>
    </w:lvl>
    <w:lvl w:ilvl="6">
      <w:numFmt w:val="bullet"/>
      <w:lvlText w:val="•"/>
      <w:lvlJc w:val="left"/>
      <w:pPr>
        <w:ind w:left="1220" w:hanging="721"/>
      </w:pPr>
    </w:lvl>
    <w:lvl w:ilvl="7">
      <w:numFmt w:val="bullet"/>
      <w:lvlText w:val="•"/>
      <w:lvlJc w:val="left"/>
      <w:pPr>
        <w:ind w:left="1360" w:hanging="721"/>
      </w:pPr>
    </w:lvl>
    <w:lvl w:ilvl="8">
      <w:numFmt w:val="bullet"/>
      <w:lvlText w:val="•"/>
      <w:lvlJc w:val="left"/>
      <w:pPr>
        <w:ind w:left="1500" w:hanging="721"/>
      </w:pPr>
    </w:lvl>
  </w:abstractNum>
  <w:abstractNum w:abstractNumId="53" w15:restartNumberingAfterBreak="0">
    <w:nsid w:val="2EDD2165"/>
    <w:multiLevelType w:val="hybridMultilevel"/>
    <w:tmpl w:val="BE544352"/>
    <w:lvl w:ilvl="0" w:tplc="08090001">
      <w:start w:val="1"/>
      <w:numFmt w:val="bullet"/>
      <w:lvlText w:val=""/>
      <w:lvlJc w:val="left"/>
      <w:pPr>
        <w:ind w:left="1658" w:hanging="360"/>
      </w:pPr>
      <w:rPr>
        <w:rFonts w:ascii="Symbol" w:hAnsi="Symbol"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54" w15:restartNumberingAfterBreak="0">
    <w:nsid w:val="312104D0"/>
    <w:multiLevelType w:val="multilevel"/>
    <w:tmpl w:val="6EA4234E"/>
    <w:lvl w:ilvl="0">
      <w:start w:val="1"/>
      <w:numFmt w:val="decimal"/>
      <w:lvlText w:val="%1."/>
      <w:lvlJc w:val="left"/>
      <w:pPr>
        <w:ind w:left="926" w:hanging="709"/>
      </w:pPr>
      <w:rPr>
        <w:rFonts w:hint="default"/>
        <w:b/>
        <w:bCs/>
        <w:w w:val="99"/>
        <w:sz w:val="24"/>
        <w:szCs w:val="24"/>
      </w:rPr>
    </w:lvl>
    <w:lvl w:ilvl="1">
      <w:start w:val="1"/>
      <w:numFmt w:val="decimal"/>
      <w:lvlText w:val="%1.%2"/>
      <w:lvlJc w:val="left"/>
      <w:pPr>
        <w:ind w:left="938" w:hanging="721"/>
      </w:pPr>
      <w:rPr>
        <w:rFonts w:ascii="Arial" w:hAnsi="Arial" w:cs="Arial"/>
        <w:b/>
        <w:bCs/>
        <w:spacing w:val="-1"/>
        <w:w w:val="100"/>
        <w:sz w:val="22"/>
        <w:szCs w:val="22"/>
      </w:rPr>
    </w:lvl>
    <w:lvl w:ilvl="2">
      <w:start w:val="1"/>
      <w:numFmt w:val="decimal"/>
      <w:lvlText w:val="%1.%2.%3"/>
      <w:lvlJc w:val="left"/>
      <w:pPr>
        <w:ind w:left="863" w:hanging="721"/>
      </w:pPr>
      <w:rPr>
        <w:rFonts w:ascii="Arial" w:hAnsi="Arial" w:cs="Arial"/>
        <w:b w:val="0"/>
        <w:bCs w:val="0"/>
        <w:w w:val="100"/>
        <w:sz w:val="22"/>
        <w:szCs w:val="22"/>
      </w:rPr>
    </w:lvl>
    <w:lvl w:ilvl="3">
      <w:start w:val="1"/>
      <w:numFmt w:val="bullet"/>
      <w:lvlText w:val=""/>
      <w:lvlJc w:val="left"/>
      <w:pPr>
        <w:ind w:left="1285" w:hanging="360"/>
      </w:pPr>
      <w:rPr>
        <w:rFonts w:ascii="Symbol" w:hAnsi="Symbol" w:hint="default"/>
      </w:rPr>
    </w:lvl>
    <w:lvl w:ilvl="4">
      <w:numFmt w:val="bullet"/>
      <w:lvlText w:val="•"/>
      <w:lvlJc w:val="left"/>
      <w:pPr>
        <w:ind w:left="2918" w:hanging="286"/>
      </w:pPr>
    </w:lvl>
    <w:lvl w:ilvl="5">
      <w:numFmt w:val="bullet"/>
      <w:lvlText w:val="•"/>
      <w:lvlJc w:val="left"/>
      <w:pPr>
        <w:ind w:left="4176" w:hanging="286"/>
      </w:pPr>
    </w:lvl>
    <w:lvl w:ilvl="6">
      <w:numFmt w:val="bullet"/>
      <w:lvlText w:val="•"/>
      <w:lvlJc w:val="left"/>
      <w:pPr>
        <w:ind w:left="5434" w:hanging="286"/>
      </w:pPr>
    </w:lvl>
    <w:lvl w:ilvl="7">
      <w:numFmt w:val="bullet"/>
      <w:lvlText w:val="•"/>
      <w:lvlJc w:val="left"/>
      <w:pPr>
        <w:ind w:left="6692" w:hanging="286"/>
      </w:pPr>
    </w:lvl>
    <w:lvl w:ilvl="8">
      <w:numFmt w:val="bullet"/>
      <w:lvlText w:val="•"/>
      <w:lvlJc w:val="left"/>
      <w:pPr>
        <w:ind w:left="7950" w:hanging="286"/>
      </w:pPr>
    </w:lvl>
  </w:abstractNum>
  <w:abstractNum w:abstractNumId="55" w15:restartNumberingAfterBreak="0">
    <w:nsid w:val="34E33096"/>
    <w:multiLevelType w:val="multilevel"/>
    <w:tmpl w:val="B67401E0"/>
    <w:lvl w:ilvl="0">
      <w:start w:val="5"/>
      <w:numFmt w:val="decimal"/>
      <w:lvlText w:val="%1."/>
      <w:lvlJc w:val="left"/>
      <w:pPr>
        <w:ind w:left="926" w:hanging="709"/>
      </w:pPr>
      <w:rPr>
        <w:rFonts w:hint="default"/>
        <w:b/>
        <w:bCs/>
        <w:w w:val="99"/>
      </w:rPr>
    </w:lvl>
    <w:lvl w:ilvl="1">
      <w:start w:val="1"/>
      <w:numFmt w:val="decimal"/>
      <w:lvlText w:val="%1.%2"/>
      <w:lvlJc w:val="left"/>
      <w:pPr>
        <w:ind w:left="863" w:hanging="721"/>
      </w:pPr>
      <w:rPr>
        <w:b/>
        <w:bCs/>
        <w:spacing w:val="-4"/>
        <w:w w:val="99"/>
      </w:rPr>
    </w:lvl>
    <w:lvl w:ilvl="2">
      <w:start w:val="1"/>
      <w:numFmt w:val="decimal"/>
      <w:lvlText w:val="%1.%2.%3"/>
      <w:lvlJc w:val="left"/>
      <w:pPr>
        <w:ind w:left="938" w:hanging="721"/>
      </w:pPr>
      <w:rPr>
        <w:rFonts w:ascii="Arial" w:hAnsi="Arial" w:cs="Arial"/>
        <w:b w:val="0"/>
        <w:bCs w:val="0"/>
        <w:w w:val="100"/>
        <w:sz w:val="22"/>
        <w:szCs w:val="22"/>
      </w:rPr>
    </w:lvl>
    <w:lvl w:ilvl="3">
      <w:numFmt w:val="bullet"/>
      <w:lvlText w:val=""/>
      <w:lvlJc w:val="left"/>
      <w:pPr>
        <w:ind w:left="1494" w:hanging="721"/>
      </w:pPr>
      <w:rPr>
        <w:rFonts w:ascii="Symbol" w:hAnsi="Symbol" w:cs="Symbol"/>
        <w:b w:val="0"/>
        <w:bCs w:val="0"/>
        <w:w w:val="99"/>
        <w:sz w:val="20"/>
        <w:szCs w:val="20"/>
      </w:rPr>
    </w:lvl>
    <w:lvl w:ilvl="4">
      <w:numFmt w:val="bullet"/>
      <w:lvlText w:val="o"/>
      <w:lvlJc w:val="left"/>
      <w:pPr>
        <w:ind w:left="1658" w:hanging="721"/>
      </w:pPr>
      <w:rPr>
        <w:rFonts w:ascii="Courier New" w:hAnsi="Courier New" w:cs="Courier New"/>
        <w:b w:val="0"/>
        <w:bCs w:val="0"/>
        <w:w w:val="99"/>
        <w:sz w:val="20"/>
        <w:szCs w:val="20"/>
      </w:rPr>
    </w:lvl>
    <w:lvl w:ilvl="5">
      <w:numFmt w:val="bullet"/>
      <w:lvlText w:val="•"/>
      <w:lvlJc w:val="left"/>
      <w:pPr>
        <w:ind w:left="1100" w:hanging="721"/>
      </w:pPr>
    </w:lvl>
    <w:lvl w:ilvl="6">
      <w:numFmt w:val="bullet"/>
      <w:lvlText w:val="•"/>
      <w:lvlJc w:val="left"/>
      <w:pPr>
        <w:ind w:left="1220" w:hanging="721"/>
      </w:pPr>
    </w:lvl>
    <w:lvl w:ilvl="7">
      <w:numFmt w:val="bullet"/>
      <w:lvlText w:val="•"/>
      <w:lvlJc w:val="left"/>
      <w:pPr>
        <w:ind w:left="1360" w:hanging="721"/>
      </w:pPr>
    </w:lvl>
    <w:lvl w:ilvl="8">
      <w:numFmt w:val="bullet"/>
      <w:lvlText w:val="•"/>
      <w:lvlJc w:val="left"/>
      <w:pPr>
        <w:ind w:left="1500" w:hanging="721"/>
      </w:pPr>
    </w:lvl>
  </w:abstractNum>
  <w:abstractNum w:abstractNumId="56" w15:restartNumberingAfterBreak="0">
    <w:nsid w:val="3FDD41AE"/>
    <w:multiLevelType w:val="hybridMultilevel"/>
    <w:tmpl w:val="074EA606"/>
    <w:lvl w:ilvl="0" w:tplc="F920DB5A">
      <w:start w:val="5"/>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6A32650"/>
    <w:multiLevelType w:val="hybridMultilevel"/>
    <w:tmpl w:val="09F2D0D0"/>
    <w:lvl w:ilvl="0" w:tplc="08090001">
      <w:start w:val="1"/>
      <w:numFmt w:val="bullet"/>
      <w:lvlText w:val=""/>
      <w:lvlJc w:val="left"/>
      <w:pPr>
        <w:ind w:left="1658" w:hanging="360"/>
      </w:pPr>
      <w:rPr>
        <w:rFonts w:ascii="Symbol" w:hAnsi="Symbol" w:hint="default"/>
      </w:rPr>
    </w:lvl>
    <w:lvl w:ilvl="1" w:tplc="08090003">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58" w15:restartNumberingAfterBreak="0">
    <w:nsid w:val="484C49C1"/>
    <w:multiLevelType w:val="hybridMultilevel"/>
    <w:tmpl w:val="694ADC62"/>
    <w:lvl w:ilvl="0" w:tplc="08090001">
      <w:start w:val="1"/>
      <w:numFmt w:val="bullet"/>
      <w:lvlText w:val=""/>
      <w:lvlJc w:val="left"/>
      <w:pPr>
        <w:ind w:left="1658" w:hanging="360"/>
      </w:pPr>
      <w:rPr>
        <w:rFonts w:ascii="Symbol" w:hAnsi="Symbol" w:hint="default"/>
      </w:rPr>
    </w:lvl>
    <w:lvl w:ilvl="1" w:tplc="08090003">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59" w15:restartNumberingAfterBreak="0">
    <w:nsid w:val="515A4352"/>
    <w:multiLevelType w:val="multilevel"/>
    <w:tmpl w:val="B9601440"/>
    <w:lvl w:ilvl="0">
      <w:start w:val="1"/>
      <w:numFmt w:val="bullet"/>
      <w:lvlText w:val=""/>
      <w:lvlJc w:val="left"/>
      <w:pPr>
        <w:ind w:left="358" w:hanging="252"/>
      </w:pPr>
      <w:rPr>
        <w:rFonts w:ascii="Symbol" w:hAnsi="Symbol" w:hint="default"/>
        <w:b w:val="0"/>
        <w:bCs w:val="0"/>
        <w:w w:val="100"/>
      </w:rPr>
    </w:lvl>
    <w:lvl w:ilvl="1">
      <w:numFmt w:val="bullet"/>
      <w:lvlText w:val="•"/>
      <w:lvlJc w:val="left"/>
      <w:pPr>
        <w:ind w:left="1051" w:hanging="252"/>
      </w:pPr>
    </w:lvl>
    <w:lvl w:ilvl="2">
      <w:numFmt w:val="bullet"/>
      <w:lvlText w:val="•"/>
      <w:lvlJc w:val="left"/>
      <w:pPr>
        <w:ind w:left="1742" w:hanging="252"/>
      </w:pPr>
    </w:lvl>
    <w:lvl w:ilvl="3">
      <w:numFmt w:val="bullet"/>
      <w:lvlText w:val="•"/>
      <w:lvlJc w:val="left"/>
      <w:pPr>
        <w:ind w:left="2433" w:hanging="252"/>
      </w:pPr>
    </w:lvl>
    <w:lvl w:ilvl="4">
      <w:numFmt w:val="bullet"/>
      <w:lvlText w:val="•"/>
      <w:lvlJc w:val="left"/>
      <w:pPr>
        <w:ind w:left="3125" w:hanging="252"/>
      </w:pPr>
    </w:lvl>
    <w:lvl w:ilvl="5">
      <w:numFmt w:val="bullet"/>
      <w:lvlText w:val="•"/>
      <w:lvlJc w:val="left"/>
      <w:pPr>
        <w:ind w:left="3816" w:hanging="252"/>
      </w:pPr>
    </w:lvl>
    <w:lvl w:ilvl="6">
      <w:numFmt w:val="bullet"/>
      <w:lvlText w:val="•"/>
      <w:lvlJc w:val="left"/>
      <w:pPr>
        <w:ind w:left="4507" w:hanging="252"/>
      </w:pPr>
    </w:lvl>
    <w:lvl w:ilvl="7">
      <w:numFmt w:val="bullet"/>
      <w:lvlText w:val="•"/>
      <w:lvlJc w:val="left"/>
      <w:pPr>
        <w:ind w:left="5199" w:hanging="252"/>
      </w:pPr>
    </w:lvl>
    <w:lvl w:ilvl="8">
      <w:numFmt w:val="bullet"/>
      <w:lvlText w:val="•"/>
      <w:lvlJc w:val="left"/>
      <w:pPr>
        <w:ind w:left="5890" w:hanging="252"/>
      </w:pPr>
    </w:lvl>
  </w:abstractNum>
  <w:abstractNum w:abstractNumId="60" w15:restartNumberingAfterBreak="0">
    <w:nsid w:val="58AB5C0C"/>
    <w:multiLevelType w:val="multilevel"/>
    <w:tmpl w:val="03461168"/>
    <w:lvl w:ilvl="0">
      <w:start w:val="20"/>
      <w:numFmt w:val="decimal"/>
      <w:lvlText w:val="%1."/>
      <w:lvlJc w:val="left"/>
      <w:pPr>
        <w:ind w:left="926" w:hanging="709"/>
      </w:pPr>
      <w:rPr>
        <w:rFonts w:hint="default"/>
        <w:b/>
        <w:bCs/>
        <w:w w:val="99"/>
      </w:rPr>
    </w:lvl>
    <w:lvl w:ilvl="1">
      <w:start w:val="1"/>
      <w:numFmt w:val="decimal"/>
      <w:lvlText w:val="%1.%2"/>
      <w:lvlJc w:val="left"/>
      <w:pPr>
        <w:ind w:left="863" w:hanging="721"/>
      </w:pPr>
      <w:rPr>
        <w:rFonts w:hint="default"/>
        <w:b/>
        <w:bCs/>
        <w:spacing w:val="-4"/>
        <w:w w:val="99"/>
      </w:rPr>
    </w:lvl>
    <w:lvl w:ilvl="2">
      <w:start w:val="1"/>
      <w:numFmt w:val="decimal"/>
      <w:lvlText w:val="%1.%2.%3"/>
      <w:lvlJc w:val="left"/>
      <w:pPr>
        <w:ind w:left="938" w:hanging="721"/>
      </w:pPr>
      <w:rPr>
        <w:rFonts w:ascii="Arial" w:hAnsi="Arial" w:cs="Arial" w:hint="default"/>
        <w:b w:val="0"/>
        <w:bCs w:val="0"/>
        <w:w w:val="100"/>
        <w:sz w:val="22"/>
        <w:szCs w:val="22"/>
      </w:rPr>
    </w:lvl>
    <w:lvl w:ilvl="3">
      <w:numFmt w:val="bullet"/>
      <w:lvlText w:val=""/>
      <w:lvlJc w:val="left"/>
      <w:pPr>
        <w:ind w:left="1494" w:hanging="721"/>
      </w:pPr>
      <w:rPr>
        <w:rFonts w:ascii="Symbol" w:hAnsi="Symbol" w:cs="Symbol" w:hint="default"/>
        <w:b w:val="0"/>
        <w:bCs w:val="0"/>
        <w:w w:val="99"/>
        <w:sz w:val="20"/>
        <w:szCs w:val="20"/>
      </w:rPr>
    </w:lvl>
    <w:lvl w:ilvl="4">
      <w:numFmt w:val="bullet"/>
      <w:lvlText w:val="o"/>
      <w:lvlJc w:val="left"/>
      <w:pPr>
        <w:ind w:left="1658" w:hanging="721"/>
      </w:pPr>
      <w:rPr>
        <w:rFonts w:ascii="Courier New" w:hAnsi="Courier New" w:cs="Courier New" w:hint="default"/>
        <w:b w:val="0"/>
        <w:bCs w:val="0"/>
        <w:w w:val="99"/>
        <w:sz w:val="20"/>
        <w:szCs w:val="20"/>
      </w:rPr>
    </w:lvl>
    <w:lvl w:ilvl="5">
      <w:numFmt w:val="bullet"/>
      <w:lvlText w:val="•"/>
      <w:lvlJc w:val="left"/>
      <w:pPr>
        <w:ind w:left="1100" w:hanging="721"/>
      </w:pPr>
      <w:rPr>
        <w:rFonts w:hint="default"/>
      </w:rPr>
    </w:lvl>
    <w:lvl w:ilvl="6">
      <w:numFmt w:val="bullet"/>
      <w:lvlText w:val="•"/>
      <w:lvlJc w:val="left"/>
      <w:pPr>
        <w:ind w:left="1220" w:hanging="721"/>
      </w:pPr>
      <w:rPr>
        <w:rFonts w:hint="default"/>
      </w:rPr>
    </w:lvl>
    <w:lvl w:ilvl="7">
      <w:numFmt w:val="bullet"/>
      <w:lvlText w:val="•"/>
      <w:lvlJc w:val="left"/>
      <w:pPr>
        <w:ind w:left="1360" w:hanging="721"/>
      </w:pPr>
      <w:rPr>
        <w:rFonts w:hint="default"/>
      </w:rPr>
    </w:lvl>
    <w:lvl w:ilvl="8">
      <w:numFmt w:val="bullet"/>
      <w:lvlText w:val="•"/>
      <w:lvlJc w:val="left"/>
      <w:pPr>
        <w:ind w:left="1500" w:hanging="721"/>
      </w:pPr>
      <w:rPr>
        <w:rFonts w:hint="default"/>
      </w:rPr>
    </w:lvl>
  </w:abstractNum>
  <w:abstractNum w:abstractNumId="61" w15:restartNumberingAfterBreak="0">
    <w:nsid w:val="59462713"/>
    <w:multiLevelType w:val="hybridMultilevel"/>
    <w:tmpl w:val="54467CB2"/>
    <w:lvl w:ilvl="0" w:tplc="8B187C92">
      <w:start w:val="1"/>
      <w:numFmt w:val="decimal"/>
      <w:lvlText w:val="%1."/>
      <w:lvlJc w:val="left"/>
      <w:pPr>
        <w:ind w:left="534" w:hanging="360"/>
      </w:pPr>
      <w:rPr>
        <w:rFonts w:hint="default"/>
      </w:rPr>
    </w:lvl>
    <w:lvl w:ilvl="1" w:tplc="08090019" w:tentative="1">
      <w:start w:val="1"/>
      <w:numFmt w:val="lowerLetter"/>
      <w:lvlText w:val="%2."/>
      <w:lvlJc w:val="left"/>
      <w:pPr>
        <w:ind w:left="1254" w:hanging="360"/>
      </w:pPr>
    </w:lvl>
    <w:lvl w:ilvl="2" w:tplc="0809001B" w:tentative="1">
      <w:start w:val="1"/>
      <w:numFmt w:val="lowerRoman"/>
      <w:lvlText w:val="%3."/>
      <w:lvlJc w:val="right"/>
      <w:pPr>
        <w:ind w:left="1974" w:hanging="180"/>
      </w:pPr>
    </w:lvl>
    <w:lvl w:ilvl="3" w:tplc="0809000F" w:tentative="1">
      <w:start w:val="1"/>
      <w:numFmt w:val="decimal"/>
      <w:lvlText w:val="%4."/>
      <w:lvlJc w:val="left"/>
      <w:pPr>
        <w:ind w:left="2694" w:hanging="360"/>
      </w:pPr>
    </w:lvl>
    <w:lvl w:ilvl="4" w:tplc="08090019" w:tentative="1">
      <w:start w:val="1"/>
      <w:numFmt w:val="lowerLetter"/>
      <w:lvlText w:val="%5."/>
      <w:lvlJc w:val="left"/>
      <w:pPr>
        <w:ind w:left="3414" w:hanging="360"/>
      </w:pPr>
    </w:lvl>
    <w:lvl w:ilvl="5" w:tplc="0809001B" w:tentative="1">
      <w:start w:val="1"/>
      <w:numFmt w:val="lowerRoman"/>
      <w:lvlText w:val="%6."/>
      <w:lvlJc w:val="right"/>
      <w:pPr>
        <w:ind w:left="4134" w:hanging="180"/>
      </w:pPr>
    </w:lvl>
    <w:lvl w:ilvl="6" w:tplc="0809000F" w:tentative="1">
      <w:start w:val="1"/>
      <w:numFmt w:val="decimal"/>
      <w:lvlText w:val="%7."/>
      <w:lvlJc w:val="left"/>
      <w:pPr>
        <w:ind w:left="4854" w:hanging="360"/>
      </w:pPr>
    </w:lvl>
    <w:lvl w:ilvl="7" w:tplc="08090019" w:tentative="1">
      <w:start w:val="1"/>
      <w:numFmt w:val="lowerLetter"/>
      <w:lvlText w:val="%8."/>
      <w:lvlJc w:val="left"/>
      <w:pPr>
        <w:ind w:left="5574" w:hanging="360"/>
      </w:pPr>
    </w:lvl>
    <w:lvl w:ilvl="8" w:tplc="0809001B" w:tentative="1">
      <w:start w:val="1"/>
      <w:numFmt w:val="lowerRoman"/>
      <w:lvlText w:val="%9."/>
      <w:lvlJc w:val="right"/>
      <w:pPr>
        <w:ind w:left="6294" w:hanging="180"/>
      </w:pPr>
    </w:lvl>
  </w:abstractNum>
  <w:abstractNum w:abstractNumId="62" w15:restartNumberingAfterBreak="0">
    <w:nsid w:val="75EA5493"/>
    <w:multiLevelType w:val="multilevel"/>
    <w:tmpl w:val="D32234CC"/>
    <w:lvl w:ilvl="0">
      <w:start w:val="5"/>
      <w:numFmt w:val="decimal"/>
      <w:lvlText w:val="%1."/>
      <w:lvlJc w:val="left"/>
      <w:pPr>
        <w:ind w:left="926" w:hanging="709"/>
      </w:pPr>
      <w:rPr>
        <w:rFonts w:hint="default"/>
        <w:b/>
        <w:bCs/>
        <w:w w:val="99"/>
      </w:rPr>
    </w:lvl>
    <w:lvl w:ilvl="1">
      <w:start w:val="5"/>
      <w:numFmt w:val="decimal"/>
      <w:lvlText w:val="%2.1"/>
      <w:lvlJc w:val="left"/>
      <w:pPr>
        <w:ind w:left="502" w:hanging="360"/>
      </w:pPr>
      <w:rPr>
        <w:rFonts w:hint="default"/>
      </w:rPr>
    </w:lvl>
    <w:lvl w:ilvl="2">
      <w:start w:val="1"/>
      <w:numFmt w:val="decimal"/>
      <w:lvlText w:val="%1.%2.%3"/>
      <w:lvlJc w:val="left"/>
      <w:pPr>
        <w:ind w:left="938" w:hanging="721"/>
      </w:pPr>
      <w:rPr>
        <w:rFonts w:ascii="Arial" w:hAnsi="Arial" w:cs="Arial"/>
        <w:b w:val="0"/>
        <w:bCs w:val="0"/>
        <w:w w:val="100"/>
        <w:sz w:val="22"/>
        <w:szCs w:val="22"/>
      </w:rPr>
    </w:lvl>
    <w:lvl w:ilvl="3">
      <w:numFmt w:val="bullet"/>
      <w:lvlText w:val=""/>
      <w:lvlJc w:val="left"/>
      <w:pPr>
        <w:ind w:left="1494" w:hanging="721"/>
      </w:pPr>
      <w:rPr>
        <w:rFonts w:ascii="Symbol" w:hAnsi="Symbol" w:cs="Symbol"/>
        <w:b w:val="0"/>
        <w:bCs w:val="0"/>
        <w:w w:val="99"/>
        <w:sz w:val="20"/>
        <w:szCs w:val="20"/>
      </w:rPr>
    </w:lvl>
    <w:lvl w:ilvl="4">
      <w:numFmt w:val="bullet"/>
      <w:lvlText w:val="o"/>
      <w:lvlJc w:val="left"/>
      <w:pPr>
        <w:ind w:left="1658" w:hanging="721"/>
      </w:pPr>
      <w:rPr>
        <w:rFonts w:ascii="Courier New" w:hAnsi="Courier New" w:cs="Courier New"/>
        <w:b w:val="0"/>
        <w:bCs w:val="0"/>
        <w:w w:val="99"/>
        <w:sz w:val="20"/>
        <w:szCs w:val="20"/>
      </w:rPr>
    </w:lvl>
    <w:lvl w:ilvl="5">
      <w:numFmt w:val="bullet"/>
      <w:lvlText w:val="•"/>
      <w:lvlJc w:val="left"/>
      <w:pPr>
        <w:ind w:left="1100" w:hanging="721"/>
      </w:pPr>
    </w:lvl>
    <w:lvl w:ilvl="6">
      <w:numFmt w:val="bullet"/>
      <w:lvlText w:val="•"/>
      <w:lvlJc w:val="left"/>
      <w:pPr>
        <w:ind w:left="1220" w:hanging="721"/>
      </w:pPr>
    </w:lvl>
    <w:lvl w:ilvl="7">
      <w:numFmt w:val="bullet"/>
      <w:lvlText w:val="•"/>
      <w:lvlJc w:val="left"/>
      <w:pPr>
        <w:ind w:left="1360" w:hanging="721"/>
      </w:pPr>
    </w:lvl>
    <w:lvl w:ilvl="8">
      <w:numFmt w:val="bullet"/>
      <w:lvlText w:val="•"/>
      <w:lvlJc w:val="left"/>
      <w:pPr>
        <w:ind w:left="1500" w:hanging="721"/>
      </w:pPr>
    </w:lvl>
  </w:abstractNum>
  <w:abstractNum w:abstractNumId="63" w15:restartNumberingAfterBreak="0">
    <w:nsid w:val="788E3A70"/>
    <w:multiLevelType w:val="hybridMultilevel"/>
    <w:tmpl w:val="4170F1F2"/>
    <w:lvl w:ilvl="0" w:tplc="7DC8FAB2">
      <w:start w:val="1"/>
      <w:numFmt w:val="bullet"/>
      <w:lvlText w:val="•"/>
      <w:lvlJc w:val="left"/>
      <w:pPr>
        <w:tabs>
          <w:tab w:val="num" w:pos="720"/>
        </w:tabs>
        <w:ind w:left="720" w:hanging="360"/>
      </w:pPr>
      <w:rPr>
        <w:rFonts w:ascii="Times New Roman" w:hAnsi="Times New Roman" w:hint="default"/>
      </w:rPr>
    </w:lvl>
    <w:lvl w:ilvl="1" w:tplc="2C2E70B6">
      <w:numFmt w:val="bullet"/>
      <w:lvlText w:val="•"/>
      <w:lvlJc w:val="left"/>
      <w:pPr>
        <w:tabs>
          <w:tab w:val="num" w:pos="1440"/>
        </w:tabs>
        <w:ind w:left="1440" w:hanging="360"/>
      </w:pPr>
      <w:rPr>
        <w:rFonts w:ascii="Times New Roman" w:hAnsi="Times New Roman" w:hint="default"/>
      </w:rPr>
    </w:lvl>
    <w:lvl w:ilvl="2" w:tplc="5C545F2A" w:tentative="1">
      <w:start w:val="1"/>
      <w:numFmt w:val="bullet"/>
      <w:lvlText w:val="•"/>
      <w:lvlJc w:val="left"/>
      <w:pPr>
        <w:tabs>
          <w:tab w:val="num" w:pos="2160"/>
        </w:tabs>
        <w:ind w:left="2160" w:hanging="360"/>
      </w:pPr>
      <w:rPr>
        <w:rFonts w:ascii="Times New Roman" w:hAnsi="Times New Roman" w:hint="default"/>
      </w:rPr>
    </w:lvl>
    <w:lvl w:ilvl="3" w:tplc="3968D5EC" w:tentative="1">
      <w:start w:val="1"/>
      <w:numFmt w:val="bullet"/>
      <w:lvlText w:val="•"/>
      <w:lvlJc w:val="left"/>
      <w:pPr>
        <w:tabs>
          <w:tab w:val="num" w:pos="2880"/>
        </w:tabs>
        <w:ind w:left="2880" w:hanging="360"/>
      </w:pPr>
      <w:rPr>
        <w:rFonts w:ascii="Times New Roman" w:hAnsi="Times New Roman" w:hint="default"/>
      </w:rPr>
    </w:lvl>
    <w:lvl w:ilvl="4" w:tplc="6D04B174" w:tentative="1">
      <w:start w:val="1"/>
      <w:numFmt w:val="bullet"/>
      <w:lvlText w:val="•"/>
      <w:lvlJc w:val="left"/>
      <w:pPr>
        <w:tabs>
          <w:tab w:val="num" w:pos="3600"/>
        </w:tabs>
        <w:ind w:left="3600" w:hanging="360"/>
      </w:pPr>
      <w:rPr>
        <w:rFonts w:ascii="Times New Roman" w:hAnsi="Times New Roman" w:hint="default"/>
      </w:rPr>
    </w:lvl>
    <w:lvl w:ilvl="5" w:tplc="3A983058" w:tentative="1">
      <w:start w:val="1"/>
      <w:numFmt w:val="bullet"/>
      <w:lvlText w:val="•"/>
      <w:lvlJc w:val="left"/>
      <w:pPr>
        <w:tabs>
          <w:tab w:val="num" w:pos="4320"/>
        </w:tabs>
        <w:ind w:left="4320" w:hanging="360"/>
      </w:pPr>
      <w:rPr>
        <w:rFonts w:ascii="Times New Roman" w:hAnsi="Times New Roman" w:hint="default"/>
      </w:rPr>
    </w:lvl>
    <w:lvl w:ilvl="6" w:tplc="227C6740" w:tentative="1">
      <w:start w:val="1"/>
      <w:numFmt w:val="bullet"/>
      <w:lvlText w:val="•"/>
      <w:lvlJc w:val="left"/>
      <w:pPr>
        <w:tabs>
          <w:tab w:val="num" w:pos="5040"/>
        </w:tabs>
        <w:ind w:left="5040" w:hanging="360"/>
      </w:pPr>
      <w:rPr>
        <w:rFonts w:ascii="Times New Roman" w:hAnsi="Times New Roman" w:hint="default"/>
      </w:rPr>
    </w:lvl>
    <w:lvl w:ilvl="7" w:tplc="61D4610A" w:tentative="1">
      <w:start w:val="1"/>
      <w:numFmt w:val="bullet"/>
      <w:lvlText w:val="•"/>
      <w:lvlJc w:val="left"/>
      <w:pPr>
        <w:tabs>
          <w:tab w:val="num" w:pos="5760"/>
        </w:tabs>
        <w:ind w:left="5760" w:hanging="360"/>
      </w:pPr>
      <w:rPr>
        <w:rFonts w:ascii="Times New Roman" w:hAnsi="Times New Roman" w:hint="default"/>
      </w:rPr>
    </w:lvl>
    <w:lvl w:ilvl="8" w:tplc="19B8EF00" w:tentative="1">
      <w:start w:val="1"/>
      <w:numFmt w:val="bullet"/>
      <w:lvlText w:val="•"/>
      <w:lvlJc w:val="left"/>
      <w:pPr>
        <w:tabs>
          <w:tab w:val="num" w:pos="6480"/>
        </w:tabs>
        <w:ind w:left="6480" w:hanging="360"/>
      </w:pPr>
      <w:rPr>
        <w:rFonts w:ascii="Times New Roman" w:hAnsi="Times New Roman" w:hint="default"/>
      </w:rPr>
    </w:lvl>
  </w:abstractNum>
  <w:num w:numId="1" w16cid:durableId="844590464">
    <w:abstractNumId w:val="41"/>
  </w:num>
  <w:num w:numId="2" w16cid:durableId="1001158636">
    <w:abstractNumId w:val="40"/>
  </w:num>
  <w:num w:numId="3" w16cid:durableId="964583214">
    <w:abstractNumId w:val="39"/>
  </w:num>
  <w:num w:numId="4" w16cid:durableId="1541359613">
    <w:abstractNumId w:val="38"/>
  </w:num>
  <w:num w:numId="5" w16cid:durableId="2110391257">
    <w:abstractNumId w:val="37"/>
  </w:num>
  <w:num w:numId="6" w16cid:durableId="1707440309">
    <w:abstractNumId w:val="36"/>
  </w:num>
  <w:num w:numId="7" w16cid:durableId="548999551">
    <w:abstractNumId w:val="35"/>
  </w:num>
  <w:num w:numId="8" w16cid:durableId="1089735383">
    <w:abstractNumId w:val="34"/>
  </w:num>
  <w:num w:numId="9" w16cid:durableId="197015638">
    <w:abstractNumId w:val="33"/>
  </w:num>
  <w:num w:numId="10" w16cid:durableId="714356934">
    <w:abstractNumId w:val="32"/>
  </w:num>
  <w:num w:numId="11" w16cid:durableId="490415975">
    <w:abstractNumId w:val="31"/>
  </w:num>
  <w:num w:numId="12" w16cid:durableId="453985609">
    <w:abstractNumId w:val="30"/>
  </w:num>
  <w:num w:numId="13" w16cid:durableId="792795231">
    <w:abstractNumId w:val="29"/>
  </w:num>
  <w:num w:numId="14" w16cid:durableId="2124759653">
    <w:abstractNumId w:val="28"/>
  </w:num>
  <w:num w:numId="15" w16cid:durableId="1849951428">
    <w:abstractNumId w:val="27"/>
  </w:num>
  <w:num w:numId="16" w16cid:durableId="268195756">
    <w:abstractNumId w:val="26"/>
  </w:num>
  <w:num w:numId="17" w16cid:durableId="165020881">
    <w:abstractNumId w:val="25"/>
  </w:num>
  <w:num w:numId="18" w16cid:durableId="1038623470">
    <w:abstractNumId w:val="24"/>
  </w:num>
  <w:num w:numId="19" w16cid:durableId="1497570207">
    <w:abstractNumId w:val="23"/>
  </w:num>
  <w:num w:numId="20" w16cid:durableId="631445182">
    <w:abstractNumId w:val="22"/>
  </w:num>
  <w:num w:numId="21" w16cid:durableId="1100099304">
    <w:abstractNumId w:val="21"/>
  </w:num>
  <w:num w:numId="22" w16cid:durableId="662781234">
    <w:abstractNumId w:val="20"/>
  </w:num>
  <w:num w:numId="23" w16cid:durableId="826633310">
    <w:abstractNumId w:val="19"/>
  </w:num>
  <w:num w:numId="24" w16cid:durableId="750348699">
    <w:abstractNumId w:val="18"/>
  </w:num>
  <w:num w:numId="25" w16cid:durableId="1775979932">
    <w:abstractNumId w:val="17"/>
  </w:num>
  <w:num w:numId="26" w16cid:durableId="1566911199">
    <w:abstractNumId w:val="16"/>
  </w:num>
  <w:num w:numId="27" w16cid:durableId="658191651">
    <w:abstractNumId w:val="15"/>
  </w:num>
  <w:num w:numId="28" w16cid:durableId="351759371">
    <w:abstractNumId w:val="14"/>
  </w:num>
  <w:num w:numId="29" w16cid:durableId="43331625">
    <w:abstractNumId w:val="13"/>
  </w:num>
  <w:num w:numId="30" w16cid:durableId="626620002">
    <w:abstractNumId w:val="12"/>
  </w:num>
  <w:num w:numId="31" w16cid:durableId="305744324">
    <w:abstractNumId w:val="59"/>
  </w:num>
  <w:num w:numId="32" w16cid:durableId="56168594">
    <w:abstractNumId w:val="48"/>
  </w:num>
  <w:num w:numId="33" w16cid:durableId="479351961">
    <w:abstractNumId w:val="63"/>
  </w:num>
  <w:num w:numId="34" w16cid:durableId="2066178139">
    <w:abstractNumId w:val="53"/>
  </w:num>
  <w:num w:numId="35" w16cid:durableId="310210289">
    <w:abstractNumId w:val="45"/>
  </w:num>
  <w:num w:numId="36" w16cid:durableId="1091973384">
    <w:abstractNumId w:val="54"/>
  </w:num>
  <w:num w:numId="37" w16cid:durableId="1620140248">
    <w:abstractNumId w:val="43"/>
  </w:num>
  <w:num w:numId="38" w16cid:durableId="888803449">
    <w:abstractNumId w:val="49"/>
  </w:num>
  <w:num w:numId="39" w16cid:durableId="1498838392">
    <w:abstractNumId w:val="61"/>
  </w:num>
  <w:num w:numId="40" w16cid:durableId="1846087271">
    <w:abstractNumId w:val="47"/>
  </w:num>
  <w:num w:numId="41" w16cid:durableId="744962206">
    <w:abstractNumId w:val="55"/>
  </w:num>
  <w:num w:numId="42" w16cid:durableId="1310751292">
    <w:abstractNumId w:val="62"/>
  </w:num>
  <w:num w:numId="43" w16cid:durableId="468861895">
    <w:abstractNumId w:val="60"/>
  </w:num>
  <w:num w:numId="44" w16cid:durableId="1691444527">
    <w:abstractNumId w:val="51"/>
  </w:num>
  <w:num w:numId="45" w16cid:durableId="60568510">
    <w:abstractNumId w:val="56"/>
  </w:num>
  <w:num w:numId="46" w16cid:durableId="1138651217">
    <w:abstractNumId w:val="2"/>
    <w:lvlOverride w:ilvl="0">
      <w:startOverride w:val="17"/>
    </w:lvlOverride>
    <w:lvlOverride w:ilvl="1"/>
    <w:lvlOverride w:ilvl="2"/>
    <w:lvlOverride w:ilvl="3"/>
    <w:lvlOverride w:ilvl="4"/>
    <w:lvlOverride w:ilvl="5"/>
    <w:lvlOverride w:ilvl="6"/>
    <w:lvlOverride w:ilvl="7"/>
    <w:lvlOverride w:ilvl="8"/>
  </w:num>
  <w:num w:numId="47" w16cid:durableId="1475486097">
    <w:abstractNumId w:val="0"/>
    <w:lvlOverride w:ilvl="0">
      <w:startOverride w:val="9"/>
    </w:lvlOverride>
    <w:lvlOverride w:ilvl="1"/>
    <w:lvlOverride w:ilvl="2"/>
    <w:lvlOverride w:ilvl="3"/>
    <w:lvlOverride w:ilvl="4"/>
    <w:lvlOverride w:ilvl="5"/>
    <w:lvlOverride w:ilvl="6"/>
    <w:lvlOverride w:ilvl="7"/>
    <w:lvlOverride w:ilvl="8"/>
  </w:num>
  <w:num w:numId="48" w16cid:durableId="1749959091">
    <w:abstractNumId w:val="3"/>
    <w:lvlOverride w:ilvl="0">
      <w:startOverride w:val="20"/>
    </w:lvlOverride>
    <w:lvlOverride w:ilvl="1"/>
    <w:lvlOverride w:ilvl="2"/>
    <w:lvlOverride w:ilvl="3"/>
    <w:lvlOverride w:ilvl="4"/>
    <w:lvlOverride w:ilvl="5"/>
    <w:lvlOverride w:ilvl="6"/>
    <w:lvlOverride w:ilvl="7"/>
    <w:lvlOverride w:ilvl="8"/>
  </w:num>
  <w:num w:numId="49" w16cid:durableId="1067386723">
    <w:abstractNumId w:val="1"/>
    <w:lvlOverride w:ilvl="0">
      <w:startOverride w:val="12"/>
    </w:lvlOverride>
    <w:lvlOverride w:ilvl="1"/>
    <w:lvlOverride w:ilvl="2"/>
    <w:lvlOverride w:ilvl="3"/>
    <w:lvlOverride w:ilvl="4"/>
    <w:lvlOverride w:ilvl="5"/>
    <w:lvlOverride w:ilvl="6"/>
    <w:lvlOverride w:ilvl="7"/>
    <w:lvlOverride w:ilvl="8"/>
  </w:num>
  <w:num w:numId="50" w16cid:durableId="1718312536">
    <w:abstractNumId w:val="4"/>
    <w:lvlOverride w:ilvl="0">
      <w:startOverride w:val="1"/>
    </w:lvlOverride>
    <w:lvlOverride w:ilvl="1"/>
    <w:lvlOverride w:ilvl="2"/>
    <w:lvlOverride w:ilvl="3"/>
    <w:lvlOverride w:ilvl="4"/>
    <w:lvlOverride w:ilvl="5"/>
    <w:lvlOverride w:ilvl="6"/>
    <w:lvlOverride w:ilvl="7"/>
    <w:lvlOverride w:ilvl="8"/>
  </w:num>
  <w:num w:numId="51" w16cid:durableId="2116123077">
    <w:abstractNumId w:val="5"/>
  </w:num>
  <w:num w:numId="52" w16cid:durableId="1013341433">
    <w:abstractNumId w:val="6"/>
  </w:num>
  <w:num w:numId="53" w16cid:durableId="667559633">
    <w:abstractNumId w:val="7"/>
    <w:lvlOverride w:ilvl="0">
      <w:startOverride w:val="3"/>
    </w:lvlOverride>
    <w:lvlOverride w:ilvl="1"/>
    <w:lvlOverride w:ilvl="2"/>
    <w:lvlOverride w:ilvl="3"/>
    <w:lvlOverride w:ilvl="4"/>
    <w:lvlOverride w:ilvl="5"/>
    <w:lvlOverride w:ilvl="6"/>
    <w:lvlOverride w:ilvl="7"/>
    <w:lvlOverride w:ilvl="8"/>
  </w:num>
  <w:num w:numId="54" w16cid:durableId="623542094">
    <w:abstractNumId w:val="8"/>
  </w:num>
  <w:num w:numId="55" w16cid:durableId="2123958149">
    <w:abstractNumId w:val="9"/>
    <w:lvlOverride w:ilvl="0">
      <w:startOverride w:val="4"/>
    </w:lvlOverride>
    <w:lvlOverride w:ilvl="1"/>
    <w:lvlOverride w:ilvl="2"/>
    <w:lvlOverride w:ilvl="3"/>
    <w:lvlOverride w:ilvl="4"/>
    <w:lvlOverride w:ilvl="5"/>
    <w:lvlOverride w:ilvl="6"/>
    <w:lvlOverride w:ilvl="7"/>
    <w:lvlOverride w:ilvl="8"/>
  </w:num>
  <w:num w:numId="56" w16cid:durableId="2045861568">
    <w:abstractNumId w:val="10"/>
  </w:num>
  <w:num w:numId="57" w16cid:durableId="1066339350">
    <w:abstractNumId w:val="11"/>
  </w:num>
  <w:num w:numId="58" w16cid:durableId="954946763">
    <w:abstractNumId w:val="46"/>
  </w:num>
  <w:num w:numId="59" w16cid:durableId="985401281">
    <w:abstractNumId w:val="44"/>
  </w:num>
  <w:num w:numId="60" w16cid:durableId="434130806">
    <w:abstractNumId w:val="50"/>
  </w:num>
  <w:num w:numId="61" w16cid:durableId="1298343687">
    <w:abstractNumId w:val="42"/>
  </w:num>
  <w:num w:numId="62" w16cid:durableId="1081947807">
    <w:abstractNumId w:val="52"/>
  </w:num>
  <w:num w:numId="63" w16cid:durableId="14886926">
    <w:abstractNumId w:val="58"/>
  </w:num>
  <w:num w:numId="64" w16cid:durableId="114905798">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30"/>
    <w:rsid w:val="00000E27"/>
    <w:rsid w:val="0000249B"/>
    <w:rsid w:val="00002BB5"/>
    <w:rsid w:val="00005C17"/>
    <w:rsid w:val="000119D1"/>
    <w:rsid w:val="00014F17"/>
    <w:rsid w:val="0001517C"/>
    <w:rsid w:val="00016D38"/>
    <w:rsid w:val="00016DCE"/>
    <w:rsid w:val="0002025D"/>
    <w:rsid w:val="00021354"/>
    <w:rsid w:val="00026685"/>
    <w:rsid w:val="00026E59"/>
    <w:rsid w:val="0002726F"/>
    <w:rsid w:val="00031B26"/>
    <w:rsid w:val="00035438"/>
    <w:rsid w:val="000371BF"/>
    <w:rsid w:val="00040F7B"/>
    <w:rsid w:val="00041FDA"/>
    <w:rsid w:val="0004364F"/>
    <w:rsid w:val="00047352"/>
    <w:rsid w:val="00047F68"/>
    <w:rsid w:val="0005342E"/>
    <w:rsid w:val="000536E5"/>
    <w:rsid w:val="000544E5"/>
    <w:rsid w:val="00056BC5"/>
    <w:rsid w:val="00066035"/>
    <w:rsid w:val="00066A1F"/>
    <w:rsid w:val="00071DA3"/>
    <w:rsid w:val="00074BB2"/>
    <w:rsid w:val="00075B7A"/>
    <w:rsid w:val="00076345"/>
    <w:rsid w:val="000779FE"/>
    <w:rsid w:val="0008096D"/>
    <w:rsid w:val="00082758"/>
    <w:rsid w:val="00083878"/>
    <w:rsid w:val="00084B89"/>
    <w:rsid w:val="000911BD"/>
    <w:rsid w:val="0009311F"/>
    <w:rsid w:val="00093208"/>
    <w:rsid w:val="0009435C"/>
    <w:rsid w:val="00096DBB"/>
    <w:rsid w:val="000A3AF9"/>
    <w:rsid w:val="000B2D6E"/>
    <w:rsid w:val="000C21D1"/>
    <w:rsid w:val="000C2BCF"/>
    <w:rsid w:val="000C2E6D"/>
    <w:rsid w:val="000C646B"/>
    <w:rsid w:val="000D0860"/>
    <w:rsid w:val="000D0EE2"/>
    <w:rsid w:val="000D47C5"/>
    <w:rsid w:val="000D58C5"/>
    <w:rsid w:val="000D5AAC"/>
    <w:rsid w:val="000D6585"/>
    <w:rsid w:val="000D76DA"/>
    <w:rsid w:val="000D77DC"/>
    <w:rsid w:val="000E20D4"/>
    <w:rsid w:val="000E2199"/>
    <w:rsid w:val="000E78D5"/>
    <w:rsid w:val="000F37D8"/>
    <w:rsid w:val="000F6859"/>
    <w:rsid w:val="000F7803"/>
    <w:rsid w:val="0010513C"/>
    <w:rsid w:val="001054DE"/>
    <w:rsid w:val="00106E2F"/>
    <w:rsid w:val="001124BF"/>
    <w:rsid w:val="00117301"/>
    <w:rsid w:val="00124251"/>
    <w:rsid w:val="00124D4A"/>
    <w:rsid w:val="00133B5E"/>
    <w:rsid w:val="001346E7"/>
    <w:rsid w:val="00136ABC"/>
    <w:rsid w:val="00140584"/>
    <w:rsid w:val="00143E4C"/>
    <w:rsid w:val="00144DD8"/>
    <w:rsid w:val="00145261"/>
    <w:rsid w:val="00145D0D"/>
    <w:rsid w:val="001508AD"/>
    <w:rsid w:val="00151F4A"/>
    <w:rsid w:val="0015223F"/>
    <w:rsid w:val="00154BA4"/>
    <w:rsid w:val="001576FF"/>
    <w:rsid w:val="00162A1F"/>
    <w:rsid w:val="00164BE0"/>
    <w:rsid w:val="00166CCE"/>
    <w:rsid w:val="00167E14"/>
    <w:rsid w:val="001725BD"/>
    <w:rsid w:val="00174CB3"/>
    <w:rsid w:val="00175ECC"/>
    <w:rsid w:val="001807F1"/>
    <w:rsid w:val="00180CF8"/>
    <w:rsid w:val="0018125F"/>
    <w:rsid w:val="0018372E"/>
    <w:rsid w:val="00185C09"/>
    <w:rsid w:val="00191949"/>
    <w:rsid w:val="001945CE"/>
    <w:rsid w:val="001952FF"/>
    <w:rsid w:val="0019643B"/>
    <w:rsid w:val="00196A8A"/>
    <w:rsid w:val="001A0870"/>
    <w:rsid w:val="001A1E6B"/>
    <w:rsid w:val="001A2592"/>
    <w:rsid w:val="001B0A64"/>
    <w:rsid w:val="001B0DB6"/>
    <w:rsid w:val="001B311F"/>
    <w:rsid w:val="001B350D"/>
    <w:rsid w:val="001B5E40"/>
    <w:rsid w:val="001B6785"/>
    <w:rsid w:val="001C1DE6"/>
    <w:rsid w:val="001C407F"/>
    <w:rsid w:val="001C42DC"/>
    <w:rsid w:val="001C51F5"/>
    <w:rsid w:val="001C57E4"/>
    <w:rsid w:val="001D4CE8"/>
    <w:rsid w:val="001D5EA6"/>
    <w:rsid w:val="001E136E"/>
    <w:rsid w:val="001E2160"/>
    <w:rsid w:val="001E315C"/>
    <w:rsid w:val="001E3B08"/>
    <w:rsid w:val="001E74EF"/>
    <w:rsid w:val="001E7D64"/>
    <w:rsid w:val="001F03F9"/>
    <w:rsid w:val="001F2A29"/>
    <w:rsid w:val="001F2B9C"/>
    <w:rsid w:val="001F5B9C"/>
    <w:rsid w:val="002006C7"/>
    <w:rsid w:val="0021084A"/>
    <w:rsid w:val="00210F4B"/>
    <w:rsid w:val="0021324B"/>
    <w:rsid w:val="002138EE"/>
    <w:rsid w:val="00213F66"/>
    <w:rsid w:val="00214DBB"/>
    <w:rsid w:val="00224C59"/>
    <w:rsid w:val="00233006"/>
    <w:rsid w:val="002350A9"/>
    <w:rsid w:val="00235D71"/>
    <w:rsid w:val="002364A3"/>
    <w:rsid w:val="00237212"/>
    <w:rsid w:val="002417D3"/>
    <w:rsid w:val="00243423"/>
    <w:rsid w:val="00247383"/>
    <w:rsid w:val="00247816"/>
    <w:rsid w:val="00251797"/>
    <w:rsid w:val="00251B05"/>
    <w:rsid w:val="00254A0F"/>
    <w:rsid w:val="00255CC6"/>
    <w:rsid w:val="002623B3"/>
    <w:rsid w:val="00263301"/>
    <w:rsid w:val="002638CB"/>
    <w:rsid w:val="00263D2E"/>
    <w:rsid w:val="0026444B"/>
    <w:rsid w:val="0026629B"/>
    <w:rsid w:val="00267BF9"/>
    <w:rsid w:val="002706C5"/>
    <w:rsid w:val="00270B46"/>
    <w:rsid w:val="002733D5"/>
    <w:rsid w:val="00274399"/>
    <w:rsid w:val="00274863"/>
    <w:rsid w:val="00274C78"/>
    <w:rsid w:val="002802B9"/>
    <w:rsid w:val="00280BBA"/>
    <w:rsid w:val="00281801"/>
    <w:rsid w:val="00282BBC"/>
    <w:rsid w:val="0028320F"/>
    <w:rsid w:val="00290661"/>
    <w:rsid w:val="00296681"/>
    <w:rsid w:val="002A1F90"/>
    <w:rsid w:val="002A205C"/>
    <w:rsid w:val="002A2DCD"/>
    <w:rsid w:val="002A46AB"/>
    <w:rsid w:val="002A4F12"/>
    <w:rsid w:val="002A52F1"/>
    <w:rsid w:val="002A63D5"/>
    <w:rsid w:val="002A670B"/>
    <w:rsid w:val="002A7CD8"/>
    <w:rsid w:val="002B03B9"/>
    <w:rsid w:val="002B047E"/>
    <w:rsid w:val="002B2BCF"/>
    <w:rsid w:val="002B4641"/>
    <w:rsid w:val="002B5E71"/>
    <w:rsid w:val="002C0A1C"/>
    <w:rsid w:val="002C4F36"/>
    <w:rsid w:val="002C627E"/>
    <w:rsid w:val="002C6C16"/>
    <w:rsid w:val="002D0A87"/>
    <w:rsid w:val="002D2A40"/>
    <w:rsid w:val="002D32EC"/>
    <w:rsid w:val="002D410D"/>
    <w:rsid w:val="002D53F0"/>
    <w:rsid w:val="002D70BF"/>
    <w:rsid w:val="002D78C6"/>
    <w:rsid w:val="002E2436"/>
    <w:rsid w:val="002E3E89"/>
    <w:rsid w:val="002E622E"/>
    <w:rsid w:val="002F0A8C"/>
    <w:rsid w:val="002F4AD4"/>
    <w:rsid w:val="00300F36"/>
    <w:rsid w:val="00310A9F"/>
    <w:rsid w:val="003140AD"/>
    <w:rsid w:val="00314886"/>
    <w:rsid w:val="003151A0"/>
    <w:rsid w:val="003170EA"/>
    <w:rsid w:val="00321C94"/>
    <w:rsid w:val="00325793"/>
    <w:rsid w:val="0032627E"/>
    <w:rsid w:val="0032773B"/>
    <w:rsid w:val="003320B0"/>
    <w:rsid w:val="00341AD7"/>
    <w:rsid w:val="0034593B"/>
    <w:rsid w:val="00346991"/>
    <w:rsid w:val="0035091F"/>
    <w:rsid w:val="0035218D"/>
    <w:rsid w:val="00352396"/>
    <w:rsid w:val="003528AE"/>
    <w:rsid w:val="003623A2"/>
    <w:rsid w:val="00365A35"/>
    <w:rsid w:val="003678A3"/>
    <w:rsid w:val="003700FB"/>
    <w:rsid w:val="003713A6"/>
    <w:rsid w:val="003725A9"/>
    <w:rsid w:val="00373872"/>
    <w:rsid w:val="0037552D"/>
    <w:rsid w:val="003771F2"/>
    <w:rsid w:val="00382763"/>
    <w:rsid w:val="00382B27"/>
    <w:rsid w:val="00386D3F"/>
    <w:rsid w:val="0039587E"/>
    <w:rsid w:val="00396234"/>
    <w:rsid w:val="003A0E90"/>
    <w:rsid w:val="003A2E0F"/>
    <w:rsid w:val="003B0A2C"/>
    <w:rsid w:val="003C05D3"/>
    <w:rsid w:val="003C1885"/>
    <w:rsid w:val="003C59DF"/>
    <w:rsid w:val="003C754A"/>
    <w:rsid w:val="003C7AF8"/>
    <w:rsid w:val="003D2CB5"/>
    <w:rsid w:val="003D2E37"/>
    <w:rsid w:val="003D4B23"/>
    <w:rsid w:val="003D63CF"/>
    <w:rsid w:val="003E1673"/>
    <w:rsid w:val="003E2132"/>
    <w:rsid w:val="003E290D"/>
    <w:rsid w:val="003E6143"/>
    <w:rsid w:val="003E66E6"/>
    <w:rsid w:val="003F0549"/>
    <w:rsid w:val="003F151C"/>
    <w:rsid w:val="003F1FC1"/>
    <w:rsid w:val="003F6661"/>
    <w:rsid w:val="003F70D1"/>
    <w:rsid w:val="00403665"/>
    <w:rsid w:val="00407218"/>
    <w:rsid w:val="00410318"/>
    <w:rsid w:val="004103B9"/>
    <w:rsid w:val="00412A47"/>
    <w:rsid w:val="00415208"/>
    <w:rsid w:val="004161C8"/>
    <w:rsid w:val="004167B7"/>
    <w:rsid w:val="00422473"/>
    <w:rsid w:val="004233B7"/>
    <w:rsid w:val="00424593"/>
    <w:rsid w:val="00431C32"/>
    <w:rsid w:val="004322CD"/>
    <w:rsid w:val="0043271F"/>
    <w:rsid w:val="004346AA"/>
    <w:rsid w:val="00435126"/>
    <w:rsid w:val="004351D5"/>
    <w:rsid w:val="0043545F"/>
    <w:rsid w:val="00435AD1"/>
    <w:rsid w:val="00436B46"/>
    <w:rsid w:val="0044182D"/>
    <w:rsid w:val="00442B4B"/>
    <w:rsid w:val="004447AD"/>
    <w:rsid w:val="004513CA"/>
    <w:rsid w:val="00454C8F"/>
    <w:rsid w:val="004606A9"/>
    <w:rsid w:val="00467A41"/>
    <w:rsid w:val="00470550"/>
    <w:rsid w:val="00470895"/>
    <w:rsid w:val="00474856"/>
    <w:rsid w:val="0047567A"/>
    <w:rsid w:val="00475867"/>
    <w:rsid w:val="00475CA2"/>
    <w:rsid w:val="004779B6"/>
    <w:rsid w:val="00483B63"/>
    <w:rsid w:val="00485B34"/>
    <w:rsid w:val="004901C3"/>
    <w:rsid w:val="00490B6F"/>
    <w:rsid w:val="00490C62"/>
    <w:rsid w:val="00496F30"/>
    <w:rsid w:val="00497A00"/>
    <w:rsid w:val="004A3233"/>
    <w:rsid w:val="004A61B7"/>
    <w:rsid w:val="004B34D6"/>
    <w:rsid w:val="004B41AC"/>
    <w:rsid w:val="004B4422"/>
    <w:rsid w:val="004B569F"/>
    <w:rsid w:val="004B5FBF"/>
    <w:rsid w:val="004B646B"/>
    <w:rsid w:val="004C09C9"/>
    <w:rsid w:val="004C1F46"/>
    <w:rsid w:val="004C2F67"/>
    <w:rsid w:val="004C3A7D"/>
    <w:rsid w:val="004D4099"/>
    <w:rsid w:val="004D5EA1"/>
    <w:rsid w:val="004D77D3"/>
    <w:rsid w:val="004E0E40"/>
    <w:rsid w:val="004E1E01"/>
    <w:rsid w:val="004E32E4"/>
    <w:rsid w:val="004E3C90"/>
    <w:rsid w:val="004E4D60"/>
    <w:rsid w:val="004E70FE"/>
    <w:rsid w:val="004F098F"/>
    <w:rsid w:val="004F35E9"/>
    <w:rsid w:val="004F62C6"/>
    <w:rsid w:val="004F6B04"/>
    <w:rsid w:val="005002E8"/>
    <w:rsid w:val="00502A1E"/>
    <w:rsid w:val="005057DA"/>
    <w:rsid w:val="00510150"/>
    <w:rsid w:val="00511DAD"/>
    <w:rsid w:val="005149F4"/>
    <w:rsid w:val="00516B4F"/>
    <w:rsid w:val="00524E5E"/>
    <w:rsid w:val="00526A0A"/>
    <w:rsid w:val="005314FF"/>
    <w:rsid w:val="00533252"/>
    <w:rsid w:val="005416C3"/>
    <w:rsid w:val="00542ACB"/>
    <w:rsid w:val="00544D9C"/>
    <w:rsid w:val="00545B70"/>
    <w:rsid w:val="00547A98"/>
    <w:rsid w:val="00550319"/>
    <w:rsid w:val="00552B01"/>
    <w:rsid w:val="00554B15"/>
    <w:rsid w:val="005560F1"/>
    <w:rsid w:val="00560674"/>
    <w:rsid w:val="00561CF2"/>
    <w:rsid w:val="00563858"/>
    <w:rsid w:val="005644AF"/>
    <w:rsid w:val="0057142F"/>
    <w:rsid w:val="00571E32"/>
    <w:rsid w:val="00573820"/>
    <w:rsid w:val="005809C2"/>
    <w:rsid w:val="00584C4D"/>
    <w:rsid w:val="0058739D"/>
    <w:rsid w:val="0058797B"/>
    <w:rsid w:val="005958B0"/>
    <w:rsid w:val="005971B5"/>
    <w:rsid w:val="005B2001"/>
    <w:rsid w:val="005B7848"/>
    <w:rsid w:val="005B7E1E"/>
    <w:rsid w:val="005C3051"/>
    <w:rsid w:val="005C764E"/>
    <w:rsid w:val="005D7083"/>
    <w:rsid w:val="005D79E6"/>
    <w:rsid w:val="005E0A4D"/>
    <w:rsid w:val="005E46B1"/>
    <w:rsid w:val="005E4D03"/>
    <w:rsid w:val="005E6EF1"/>
    <w:rsid w:val="005E7523"/>
    <w:rsid w:val="005E77CD"/>
    <w:rsid w:val="005F2AC8"/>
    <w:rsid w:val="005F2BC2"/>
    <w:rsid w:val="005F3A5F"/>
    <w:rsid w:val="005F3D07"/>
    <w:rsid w:val="005F492C"/>
    <w:rsid w:val="005F52A3"/>
    <w:rsid w:val="005F7157"/>
    <w:rsid w:val="005F7AC2"/>
    <w:rsid w:val="00604D4D"/>
    <w:rsid w:val="00605657"/>
    <w:rsid w:val="00606CBF"/>
    <w:rsid w:val="00606DDD"/>
    <w:rsid w:val="006118FF"/>
    <w:rsid w:val="00612F2D"/>
    <w:rsid w:val="00613ECE"/>
    <w:rsid w:val="006141FB"/>
    <w:rsid w:val="00616A33"/>
    <w:rsid w:val="00622DA2"/>
    <w:rsid w:val="0062535D"/>
    <w:rsid w:val="00625991"/>
    <w:rsid w:val="00625C6E"/>
    <w:rsid w:val="0063028A"/>
    <w:rsid w:val="00630C27"/>
    <w:rsid w:val="00634B43"/>
    <w:rsid w:val="00635EEE"/>
    <w:rsid w:val="00653D9C"/>
    <w:rsid w:val="00654588"/>
    <w:rsid w:val="00654B27"/>
    <w:rsid w:val="006556C3"/>
    <w:rsid w:val="00657E09"/>
    <w:rsid w:val="00660A0C"/>
    <w:rsid w:val="0066165D"/>
    <w:rsid w:val="00662829"/>
    <w:rsid w:val="0066775D"/>
    <w:rsid w:val="00667CB6"/>
    <w:rsid w:val="006814B2"/>
    <w:rsid w:val="0068785C"/>
    <w:rsid w:val="00694108"/>
    <w:rsid w:val="0069598B"/>
    <w:rsid w:val="0069687E"/>
    <w:rsid w:val="006A2DF4"/>
    <w:rsid w:val="006A2FD0"/>
    <w:rsid w:val="006A3EC9"/>
    <w:rsid w:val="006A3FFA"/>
    <w:rsid w:val="006B1C47"/>
    <w:rsid w:val="006B359B"/>
    <w:rsid w:val="006B70FC"/>
    <w:rsid w:val="006C1C48"/>
    <w:rsid w:val="006C25E9"/>
    <w:rsid w:val="006C5F59"/>
    <w:rsid w:val="006C7605"/>
    <w:rsid w:val="006C7F50"/>
    <w:rsid w:val="006D0FBD"/>
    <w:rsid w:val="006D1DF0"/>
    <w:rsid w:val="006D5B89"/>
    <w:rsid w:val="006D5C9E"/>
    <w:rsid w:val="006E213A"/>
    <w:rsid w:val="006E2990"/>
    <w:rsid w:val="006E4810"/>
    <w:rsid w:val="00702C16"/>
    <w:rsid w:val="00703309"/>
    <w:rsid w:val="00704643"/>
    <w:rsid w:val="00710CCC"/>
    <w:rsid w:val="00713883"/>
    <w:rsid w:val="00717986"/>
    <w:rsid w:val="00717CEE"/>
    <w:rsid w:val="0072290F"/>
    <w:rsid w:val="00723BB5"/>
    <w:rsid w:val="0072451D"/>
    <w:rsid w:val="00725BDA"/>
    <w:rsid w:val="00726099"/>
    <w:rsid w:val="00731916"/>
    <w:rsid w:val="00731ACE"/>
    <w:rsid w:val="0073204F"/>
    <w:rsid w:val="00732CAD"/>
    <w:rsid w:val="00734803"/>
    <w:rsid w:val="00734B6B"/>
    <w:rsid w:val="007361B6"/>
    <w:rsid w:val="0074031D"/>
    <w:rsid w:val="00740510"/>
    <w:rsid w:val="00744087"/>
    <w:rsid w:val="007452E8"/>
    <w:rsid w:val="007462B6"/>
    <w:rsid w:val="007465F5"/>
    <w:rsid w:val="007509E7"/>
    <w:rsid w:val="00753906"/>
    <w:rsid w:val="00754196"/>
    <w:rsid w:val="007574B8"/>
    <w:rsid w:val="00757E86"/>
    <w:rsid w:val="00761A54"/>
    <w:rsid w:val="00762A20"/>
    <w:rsid w:val="00764E1A"/>
    <w:rsid w:val="00766433"/>
    <w:rsid w:val="007674DD"/>
    <w:rsid w:val="00770AF3"/>
    <w:rsid w:val="00774BF6"/>
    <w:rsid w:val="00774F77"/>
    <w:rsid w:val="0077548D"/>
    <w:rsid w:val="007770CF"/>
    <w:rsid w:val="00780670"/>
    <w:rsid w:val="007812A1"/>
    <w:rsid w:val="00781791"/>
    <w:rsid w:val="007819B0"/>
    <w:rsid w:val="00783086"/>
    <w:rsid w:val="0078379E"/>
    <w:rsid w:val="007848FA"/>
    <w:rsid w:val="00791EE8"/>
    <w:rsid w:val="007A2485"/>
    <w:rsid w:val="007A2872"/>
    <w:rsid w:val="007A4C24"/>
    <w:rsid w:val="007A691D"/>
    <w:rsid w:val="007A6D59"/>
    <w:rsid w:val="007A7FF5"/>
    <w:rsid w:val="007B011A"/>
    <w:rsid w:val="007B21CC"/>
    <w:rsid w:val="007B63B0"/>
    <w:rsid w:val="007C1E43"/>
    <w:rsid w:val="007C24B6"/>
    <w:rsid w:val="007C26CD"/>
    <w:rsid w:val="007C6269"/>
    <w:rsid w:val="007D27A1"/>
    <w:rsid w:val="007D3A5B"/>
    <w:rsid w:val="007D4237"/>
    <w:rsid w:val="007E09C3"/>
    <w:rsid w:val="007E0ACE"/>
    <w:rsid w:val="007E3A7A"/>
    <w:rsid w:val="007E4887"/>
    <w:rsid w:val="007E4A3F"/>
    <w:rsid w:val="007E5B52"/>
    <w:rsid w:val="007E6AE1"/>
    <w:rsid w:val="007E72A3"/>
    <w:rsid w:val="007F0DD3"/>
    <w:rsid w:val="007F488C"/>
    <w:rsid w:val="007F4A03"/>
    <w:rsid w:val="007F7D33"/>
    <w:rsid w:val="00802C69"/>
    <w:rsid w:val="00803FF4"/>
    <w:rsid w:val="0080715D"/>
    <w:rsid w:val="0080779E"/>
    <w:rsid w:val="008100BB"/>
    <w:rsid w:val="0081070D"/>
    <w:rsid w:val="00810B31"/>
    <w:rsid w:val="00810D09"/>
    <w:rsid w:val="00811D78"/>
    <w:rsid w:val="008126D5"/>
    <w:rsid w:val="008127CD"/>
    <w:rsid w:val="00817B97"/>
    <w:rsid w:val="008215FB"/>
    <w:rsid w:val="00821CFB"/>
    <w:rsid w:val="00824AB9"/>
    <w:rsid w:val="00826302"/>
    <w:rsid w:val="008306F8"/>
    <w:rsid w:val="008309DA"/>
    <w:rsid w:val="00830C02"/>
    <w:rsid w:val="00832835"/>
    <w:rsid w:val="008356A6"/>
    <w:rsid w:val="00837ABE"/>
    <w:rsid w:val="008422DF"/>
    <w:rsid w:val="00842EF9"/>
    <w:rsid w:val="00844716"/>
    <w:rsid w:val="00845B49"/>
    <w:rsid w:val="00851FBB"/>
    <w:rsid w:val="00856A7A"/>
    <w:rsid w:val="008668CE"/>
    <w:rsid w:val="00867B87"/>
    <w:rsid w:val="00870CEB"/>
    <w:rsid w:val="00871FC0"/>
    <w:rsid w:val="008748BF"/>
    <w:rsid w:val="00877DA8"/>
    <w:rsid w:val="0088388B"/>
    <w:rsid w:val="00885ED6"/>
    <w:rsid w:val="00886311"/>
    <w:rsid w:val="0089563F"/>
    <w:rsid w:val="00895FE0"/>
    <w:rsid w:val="00896295"/>
    <w:rsid w:val="008A0BCC"/>
    <w:rsid w:val="008A2A36"/>
    <w:rsid w:val="008A2EB8"/>
    <w:rsid w:val="008A3E23"/>
    <w:rsid w:val="008A46A2"/>
    <w:rsid w:val="008A58F1"/>
    <w:rsid w:val="008A5C4B"/>
    <w:rsid w:val="008A6393"/>
    <w:rsid w:val="008B11E0"/>
    <w:rsid w:val="008B786A"/>
    <w:rsid w:val="008C1752"/>
    <w:rsid w:val="008C3394"/>
    <w:rsid w:val="008C3890"/>
    <w:rsid w:val="008D5437"/>
    <w:rsid w:val="008E0E6B"/>
    <w:rsid w:val="008E5057"/>
    <w:rsid w:val="008E5122"/>
    <w:rsid w:val="008E6139"/>
    <w:rsid w:val="008F2877"/>
    <w:rsid w:val="008F5109"/>
    <w:rsid w:val="008F5BC6"/>
    <w:rsid w:val="008F610D"/>
    <w:rsid w:val="008F6DE1"/>
    <w:rsid w:val="009030F1"/>
    <w:rsid w:val="00904328"/>
    <w:rsid w:val="00905053"/>
    <w:rsid w:val="00917DE9"/>
    <w:rsid w:val="00917DF0"/>
    <w:rsid w:val="009201C1"/>
    <w:rsid w:val="00920C7B"/>
    <w:rsid w:val="009257F0"/>
    <w:rsid w:val="00926E60"/>
    <w:rsid w:val="00927A5B"/>
    <w:rsid w:val="00933DCD"/>
    <w:rsid w:val="00937CA8"/>
    <w:rsid w:val="00941208"/>
    <w:rsid w:val="00942B52"/>
    <w:rsid w:val="009453C6"/>
    <w:rsid w:val="00945E41"/>
    <w:rsid w:val="00956CB9"/>
    <w:rsid w:val="00957D8B"/>
    <w:rsid w:val="009621D1"/>
    <w:rsid w:val="009653C7"/>
    <w:rsid w:val="009674F6"/>
    <w:rsid w:val="0097118C"/>
    <w:rsid w:val="009737EF"/>
    <w:rsid w:val="0097727D"/>
    <w:rsid w:val="00982F21"/>
    <w:rsid w:val="0098418B"/>
    <w:rsid w:val="00985BD6"/>
    <w:rsid w:val="00985CF3"/>
    <w:rsid w:val="00992208"/>
    <w:rsid w:val="00992801"/>
    <w:rsid w:val="00993974"/>
    <w:rsid w:val="009A289F"/>
    <w:rsid w:val="009A2CFC"/>
    <w:rsid w:val="009A39BC"/>
    <w:rsid w:val="009A3EEB"/>
    <w:rsid w:val="009A431E"/>
    <w:rsid w:val="009A788D"/>
    <w:rsid w:val="009B071A"/>
    <w:rsid w:val="009B09F3"/>
    <w:rsid w:val="009B27F9"/>
    <w:rsid w:val="009B53E9"/>
    <w:rsid w:val="009C6A66"/>
    <w:rsid w:val="009D0CF4"/>
    <w:rsid w:val="009D131A"/>
    <w:rsid w:val="009D3748"/>
    <w:rsid w:val="009D4F1A"/>
    <w:rsid w:val="009D6C36"/>
    <w:rsid w:val="009D7271"/>
    <w:rsid w:val="009E081E"/>
    <w:rsid w:val="009E122F"/>
    <w:rsid w:val="009E1497"/>
    <w:rsid w:val="009E1D05"/>
    <w:rsid w:val="009E28E8"/>
    <w:rsid w:val="009E3333"/>
    <w:rsid w:val="009E490D"/>
    <w:rsid w:val="009E4F62"/>
    <w:rsid w:val="009E51CE"/>
    <w:rsid w:val="009E7586"/>
    <w:rsid w:val="009E79DD"/>
    <w:rsid w:val="009F0265"/>
    <w:rsid w:val="009F1220"/>
    <w:rsid w:val="009F2069"/>
    <w:rsid w:val="009F3BA0"/>
    <w:rsid w:val="009F5389"/>
    <w:rsid w:val="009F6670"/>
    <w:rsid w:val="009F7290"/>
    <w:rsid w:val="00A00492"/>
    <w:rsid w:val="00A0338C"/>
    <w:rsid w:val="00A042C1"/>
    <w:rsid w:val="00A048DB"/>
    <w:rsid w:val="00A05D07"/>
    <w:rsid w:val="00A064BE"/>
    <w:rsid w:val="00A066D6"/>
    <w:rsid w:val="00A1123A"/>
    <w:rsid w:val="00A126F8"/>
    <w:rsid w:val="00A14E81"/>
    <w:rsid w:val="00A16604"/>
    <w:rsid w:val="00A1733E"/>
    <w:rsid w:val="00A17441"/>
    <w:rsid w:val="00A2142E"/>
    <w:rsid w:val="00A22B30"/>
    <w:rsid w:val="00A22F32"/>
    <w:rsid w:val="00A25C4D"/>
    <w:rsid w:val="00A26709"/>
    <w:rsid w:val="00A27761"/>
    <w:rsid w:val="00A322F0"/>
    <w:rsid w:val="00A3322C"/>
    <w:rsid w:val="00A35B67"/>
    <w:rsid w:val="00A36547"/>
    <w:rsid w:val="00A3772E"/>
    <w:rsid w:val="00A405E8"/>
    <w:rsid w:val="00A40B06"/>
    <w:rsid w:val="00A436D5"/>
    <w:rsid w:val="00A532C0"/>
    <w:rsid w:val="00A57CB1"/>
    <w:rsid w:val="00A603EA"/>
    <w:rsid w:val="00A62133"/>
    <w:rsid w:val="00A676D8"/>
    <w:rsid w:val="00A81AAB"/>
    <w:rsid w:val="00A81F82"/>
    <w:rsid w:val="00A82372"/>
    <w:rsid w:val="00A82C19"/>
    <w:rsid w:val="00A84F75"/>
    <w:rsid w:val="00A877A6"/>
    <w:rsid w:val="00A94079"/>
    <w:rsid w:val="00A94F97"/>
    <w:rsid w:val="00A967C4"/>
    <w:rsid w:val="00AA0710"/>
    <w:rsid w:val="00AA34A6"/>
    <w:rsid w:val="00AA4122"/>
    <w:rsid w:val="00AA66DD"/>
    <w:rsid w:val="00AB11DA"/>
    <w:rsid w:val="00AB2C89"/>
    <w:rsid w:val="00AC1530"/>
    <w:rsid w:val="00AC24A0"/>
    <w:rsid w:val="00AC64DC"/>
    <w:rsid w:val="00AC762A"/>
    <w:rsid w:val="00AD419B"/>
    <w:rsid w:val="00AD4CE8"/>
    <w:rsid w:val="00AD7F4B"/>
    <w:rsid w:val="00AE1ADA"/>
    <w:rsid w:val="00AE2F99"/>
    <w:rsid w:val="00AE525E"/>
    <w:rsid w:val="00AE69A6"/>
    <w:rsid w:val="00AE7A88"/>
    <w:rsid w:val="00AF0C46"/>
    <w:rsid w:val="00AF1180"/>
    <w:rsid w:val="00AF497D"/>
    <w:rsid w:val="00AF58B8"/>
    <w:rsid w:val="00AF5E55"/>
    <w:rsid w:val="00AF645C"/>
    <w:rsid w:val="00B04325"/>
    <w:rsid w:val="00B05440"/>
    <w:rsid w:val="00B05A73"/>
    <w:rsid w:val="00B10FC0"/>
    <w:rsid w:val="00B13769"/>
    <w:rsid w:val="00B145C9"/>
    <w:rsid w:val="00B14F5A"/>
    <w:rsid w:val="00B21422"/>
    <w:rsid w:val="00B24B71"/>
    <w:rsid w:val="00B271C7"/>
    <w:rsid w:val="00B30D70"/>
    <w:rsid w:val="00B31F6A"/>
    <w:rsid w:val="00B368BF"/>
    <w:rsid w:val="00B45326"/>
    <w:rsid w:val="00B4711F"/>
    <w:rsid w:val="00B478A0"/>
    <w:rsid w:val="00B5026C"/>
    <w:rsid w:val="00B5351A"/>
    <w:rsid w:val="00B5489D"/>
    <w:rsid w:val="00B55933"/>
    <w:rsid w:val="00B574B4"/>
    <w:rsid w:val="00B57D25"/>
    <w:rsid w:val="00B6327A"/>
    <w:rsid w:val="00B66B72"/>
    <w:rsid w:val="00B729D7"/>
    <w:rsid w:val="00B730CE"/>
    <w:rsid w:val="00B73D3E"/>
    <w:rsid w:val="00B7429A"/>
    <w:rsid w:val="00B748C7"/>
    <w:rsid w:val="00B74B97"/>
    <w:rsid w:val="00B765C4"/>
    <w:rsid w:val="00B802C2"/>
    <w:rsid w:val="00B809BB"/>
    <w:rsid w:val="00B81D5A"/>
    <w:rsid w:val="00B82F86"/>
    <w:rsid w:val="00B83976"/>
    <w:rsid w:val="00B850E4"/>
    <w:rsid w:val="00B92D2E"/>
    <w:rsid w:val="00B9372F"/>
    <w:rsid w:val="00BA159F"/>
    <w:rsid w:val="00BA305C"/>
    <w:rsid w:val="00BA43A4"/>
    <w:rsid w:val="00BA44B4"/>
    <w:rsid w:val="00BB0C8E"/>
    <w:rsid w:val="00BB284D"/>
    <w:rsid w:val="00BB7D10"/>
    <w:rsid w:val="00BC0ACE"/>
    <w:rsid w:val="00BC36D1"/>
    <w:rsid w:val="00BC3894"/>
    <w:rsid w:val="00BC44DE"/>
    <w:rsid w:val="00BC4D8D"/>
    <w:rsid w:val="00BC668E"/>
    <w:rsid w:val="00BD3308"/>
    <w:rsid w:val="00BD6C17"/>
    <w:rsid w:val="00BE1A84"/>
    <w:rsid w:val="00BE406D"/>
    <w:rsid w:val="00BF29CA"/>
    <w:rsid w:val="00BF6084"/>
    <w:rsid w:val="00BF74BC"/>
    <w:rsid w:val="00C013D3"/>
    <w:rsid w:val="00C02B71"/>
    <w:rsid w:val="00C03B32"/>
    <w:rsid w:val="00C058BD"/>
    <w:rsid w:val="00C06A04"/>
    <w:rsid w:val="00C07350"/>
    <w:rsid w:val="00C110A4"/>
    <w:rsid w:val="00C1118B"/>
    <w:rsid w:val="00C12351"/>
    <w:rsid w:val="00C12F4F"/>
    <w:rsid w:val="00C152C7"/>
    <w:rsid w:val="00C1600C"/>
    <w:rsid w:val="00C16CAF"/>
    <w:rsid w:val="00C17959"/>
    <w:rsid w:val="00C22605"/>
    <w:rsid w:val="00C22C23"/>
    <w:rsid w:val="00C22EB3"/>
    <w:rsid w:val="00C23840"/>
    <w:rsid w:val="00C25323"/>
    <w:rsid w:val="00C258C4"/>
    <w:rsid w:val="00C27DCA"/>
    <w:rsid w:val="00C27F33"/>
    <w:rsid w:val="00C32B25"/>
    <w:rsid w:val="00C33320"/>
    <w:rsid w:val="00C33448"/>
    <w:rsid w:val="00C43F4D"/>
    <w:rsid w:val="00C52269"/>
    <w:rsid w:val="00C53924"/>
    <w:rsid w:val="00C544DD"/>
    <w:rsid w:val="00C55EC9"/>
    <w:rsid w:val="00C6263D"/>
    <w:rsid w:val="00C64AA3"/>
    <w:rsid w:val="00C7056E"/>
    <w:rsid w:val="00C70903"/>
    <w:rsid w:val="00C7268B"/>
    <w:rsid w:val="00C7352B"/>
    <w:rsid w:val="00C73742"/>
    <w:rsid w:val="00C74B2B"/>
    <w:rsid w:val="00C74DD3"/>
    <w:rsid w:val="00C76C25"/>
    <w:rsid w:val="00C773A8"/>
    <w:rsid w:val="00C8128D"/>
    <w:rsid w:val="00C82C49"/>
    <w:rsid w:val="00C90264"/>
    <w:rsid w:val="00C93420"/>
    <w:rsid w:val="00C94641"/>
    <w:rsid w:val="00C9629B"/>
    <w:rsid w:val="00C976E1"/>
    <w:rsid w:val="00CA0C74"/>
    <w:rsid w:val="00CA2F35"/>
    <w:rsid w:val="00CB0E63"/>
    <w:rsid w:val="00CB1FFD"/>
    <w:rsid w:val="00CB5916"/>
    <w:rsid w:val="00CB6307"/>
    <w:rsid w:val="00CB6772"/>
    <w:rsid w:val="00CB74D8"/>
    <w:rsid w:val="00CC0220"/>
    <w:rsid w:val="00CC0812"/>
    <w:rsid w:val="00CC1A49"/>
    <w:rsid w:val="00CD2C40"/>
    <w:rsid w:val="00CD40C2"/>
    <w:rsid w:val="00CD76AF"/>
    <w:rsid w:val="00CE16B3"/>
    <w:rsid w:val="00CE1824"/>
    <w:rsid w:val="00CE435E"/>
    <w:rsid w:val="00CE48E7"/>
    <w:rsid w:val="00CE63BD"/>
    <w:rsid w:val="00CF1669"/>
    <w:rsid w:val="00D022F5"/>
    <w:rsid w:val="00D0278F"/>
    <w:rsid w:val="00D03205"/>
    <w:rsid w:val="00D039BD"/>
    <w:rsid w:val="00D046FF"/>
    <w:rsid w:val="00D06360"/>
    <w:rsid w:val="00D0770C"/>
    <w:rsid w:val="00D07C8E"/>
    <w:rsid w:val="00D103A7"/>
    <w:rsid w:val="00D17EEE"/>
    <w:rsid w:val="00D220C8"/>
    <w:rsid w:val="00D23EF1"/>
    <w:rsid w:val="00D2440E"/>
    <w:rsid w:val="00D31D3D"/>
    <w:rsid w:val="00D33FBA"/>
    <w:rsid w:val="00D35ACD"/>
    <w:rsid w:val="00D3717B"/>
    <w:rsid w:val="00D40403"/>
    <w:rsid w:val="00D4056D"/>
    <w:rsid w:val="00D4104D"/>
    <w:rsid w:val="00D42172"/>
    <w:rsid w:val="00D434DB"/>
    <w:rsid w:val="00D55902"/>
    <w:rsid w:val="00D57BDD"/>
    <w:rsid w:val="00D607C7"/>
    <w:rsid w:val="00D62A31"/>
    <w:rsid w:val="00D63051"/>
    <w:rsid w:val="00D63FD6"/>
    <w:rsid w:val="00D66069"/>
    <w:rsid w:val="00D6762E"/>
    <w:rsid w:val="00D67FF7"/>
    <w:rsid w:val="00D74AE7"/>
    <w:rsid w:val="00D76574"/>
    <w:rsid w:val="00D803F7"/>
    <w:rsid w:val="00D81ED4"/>
    <w:rsid w:val="00D82269"/>
    <w:rsid w:val="00D83BF7"/>
    <w:rsid w:val="00D904CF"/>
    <w:rsid w:val="00D92964"/>
    <w:rsid w:val="00D94CE6"/>
    <w:rsid w:val="00D9588A"/>
    <w:rsid w:val="00D96167"/>
    <w:rsid w:val="00DA2A23"/>
    <w:rsid w:val="00DB2938"/>
    <w:rsid w:val="00DC0E0C"/>
    <w:rsid w:val="00DC1978"/>
    <w:rsid w:val="00DC2B4E"/>
    <w:rsid w:val="00DD0103"/>
    <w:rsid w:val="00DE04FB"/>
    <w:rsid w:val="00DE0685"/>
    <w:rsid w:val="00DE5B33"/>
    <w:rsid w:val="00DF0429"/>
    <w:rsid w:val="00DF3C74"/>
    <w:rsid w:val="00DF5CF0"/>
    <w:rsid w:val="00DF6588"/>
    <w:rsid w:val="00DF67A2"/>
    <w:rsid w:val="00DF7E61"/>
    <w:rsid w:val="00E00342"/>
    <w:rsid w:val="00E0248A"/>
    <w:rsid w:val="00E0291D"/>
    <w:rsid w:val="00E05938"/>
    <w:rsid w:val="00E0682D"/>
    <w:rsid w:val="00E104FC"/>
    <w:rsid w:val="00E11809"/>
    <w:rsid w:val="00E14BD0"/>
    <w:rsid w:val="00E14FB3"/>
    <w:rsid w:val="00E215EE"/>
    <w:rsid w:val="00E22E74"/>
    <w:rsid w:val="00E23419"/>
    <w:rsid w:val="00E25D3F"/>
    <w:rsid w:val="00E36346"/>
    <w:rsid w:val="00E36824"/>
    <w:rsid w:val="00E43C88"/>
    <w:rsid w:val="00E45A65"/>
    <w:rsid w:val="00E4618C"/>
    <w:rsid w:val="00E5185E"/>
    <w:rsid w:val="00E522CD"/>
    <w:rsid w:val="00E52A46"/>
    <w:rsid w:val="00E57421"/>
    <w:rsid w:val="00E64AA5"/>
    <w:rsid w:val="00E64E0E"/>
    <w:rsid w:val="00E657F4"/>
    <w:rsid w:val="00E65A60"/>
    <w:rsid w:val="00E70A13"/>
    <w:rsid w:val="00E73598"/>
    <w:rsid w:val="00E737D3"/>
    <w:rsid w:val="00E73ACD"/>
    <w:rsid w:val="00E7452F"/>
    <w:rsid w:val="00E81D15"/>
    <w:rsid w:val="00E841DA"/>
    <w:rsid w:val="00E8565D"/>
    <w:rsid w:val="00E871CB"/>
    <w:rsid w:val="00E902F0"/>
    <w:rsid w:val="00E90F87"/>
    <w:rsid w:val="00E9384A"/>
    <w:rsid w:val="00E93A62"/>
    <w:rsid w:val="00E943CC"/>
    <w:rsid w:val="00E94EEF"/>
    <w:rsid w:val="00E9659F"/>
    <w:rsid w:val="00EA1055"/>
    <w:rsid w:val="00EA2E77"/>
    <w:rsid w:val="00EB1A2E"/>
    <w:rsid w:val="00EB347C"/>
    <w:rsid w:val="00EB5F34"/>
    <w:rsid w:val="00EB64C3"/>
    <w:rsid w:val="00EC14EE"/>
    <w:rsid w:val="00EC22A8"/>
    <w:rsid w:val="00EC2D27"/>
    <w:rsid w:val="00EC4A80"/>
    <w:rsid w:val="00EC588A"/>
    <w:rsid w:val="00EC6C01"/>
    <w:rsid w:val="00ED2741"/>
    <w:rsid w:val="00ED4215"/>
    <w:rsid w:val="00ED6E34"/>
    <w:rsid w:val="00EE0781"/>
    <w:rsid w:val="00EE342E"/>
    <w:rsid w:val="00EE6FBC"/>
    <w:rsid w:val="00EF1E4D"/>
    <w:rsid w:val="00F001BF"/>
    <w:rsid w:val="00F0074C"/>
    <w:rsid w:val="00F04037"/>
    <w:rsid w:val="00F05A52"/>
    <w:rsid w:val="00F068B0"/>
    <w:rsid w:val="00F073A2"/>
    <w:rsid w:val="00F07967"/>
    <w:rsid w:val="00F1539C"/>
    <w:rsid w:val="00F22431"/>
    <w:rsid w:val="00F23E00"/>
    <w:rsid w:val="00F267F3"/>
    <w:rsid w:val="00F27F81"/>
    <w:rsid w:val="00F337D1"/>
    <w:rsid w:val="00F42436"/>
    <w:rsid w:val="00F42704"/>
    <w:rsid w:val="00F42F9A"/>
    <w:rsid w:val="00F51BEE"/>
    <w:rsid w:val="00F52F34"/>
    <w:rsid w:val="00F56E62"/>
    <w:rsid w:val="00F572DA"/>
    <w:rsid w:val="00F62588"/>
    <w:rsid w:val="00F663F6"/>
    <w:rsid w:val="00F7055B"/>
    <w:rsid w:val="00F771CD"/>
    <w:rsid w:val="00F812C5"/>
    <w:rsid w:val="00F83E3A"/>
    <w:rsid w:val="00F85E2E"/>
    <w:rsid w:val="00F87B52"/>
    <w:rsid w:val="00F90C07"/>
    <w:rsid w:val="00F91231"/>
    <w:rsid w:val="00F918A4"/>
    <w:rsid w:val="00F92003"/>
    <w:rsid w:val="00F963D6"/>
    <w:rsid w:val="00F97389"/>
    <w:rsid w:val="00FA2EC0"/>
    <w:rsid w:val="00FA3A4E"/>
    <w:rsid w:val="00FA4162"/>
    <w:rsid w:val="00FA5A52"/>
    <w:rsid w:val="00FA7A91"/>
    <w:rsid w:val="00FB145F"/>
    <w:rsid w:val="00FB1F7B"/>
    <w:rsid w:val="00FB74DF"/>
    <w:rsid w:val="00FC014F"/>
    <w:rsid w:val="00FC0297"/>
    <w:rsid w:val="00FC5478"/>
    <w:rsid w:val="00FC723F"/>
    <w:rsid w:val="00FD0829"/>
    <w:rsid w:val="00FD1950"/>
    <w:rsid w:val="00FD1BF5"/>
    <w:rsid w:val="00FD313C"/>
    <w:rsid w:val="00FD60C7"/>
    <w:rsid w:val="00FF3096"/>
    <w:rsid w:val="00FF34B9"/>
    <w:rsid w:val="00FF6333"/>
    <w:rsid w:val="00FF67C2"/>
    <w:rsid w:val="02008B31"/>
    <w:rsid w:val="025B06D3"/>
    <w:rsid w:val="0C1FB1F5"/>
    <w:rsid w:val="0FD53514"/>
    <w:rsid w:val="177F07AD"/>
    <w:rsid w:val="1AD30EEC"/>
    <w:rsid w:val="25115849"/>
    <w:rsid w:val="2F06B64B"/>
    <w:rsid w:val="2F85B710"/>
    <w:rsid w:val="32346846"/>
    <w:rsid w:val="32FDA5A8"/>
    <w:rsid w:val="38E4F06D"/>
    <w:rsid w:val="39734230"/>
    <w:rsid w:val="3983EAC2"/>
    <w:rsid w:val="4803286C"/>
    <w:rsid w:val="4B215FEC"/>
    <w:rsid w:val="52D28CB1"/>
    <w:rsid w:val="52DCFDA6"/>
    <w:rsid w:val="5A810837"/>
    <w:rsid w:val="615412A7"/>
    <w:rsid w:val="62722D80"/>
    <w:rsid w:val="6324B31B"/>
    <w:rsid w:val="6ED52BAC"/>
    <w:rsid w:val="6FFFA953"/>
    <w:rsid w:val="76DDE33C"/>
    <w:rsid w:val="7C4784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94A025"/>
  <w15:docId w15:val="{361A1A91-EC85-42E0-A6A4-A1142C3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598" w:hanging="360"/>
      <w:outlineLvl w:val="0"/>
    </w:pPr>
    <w:rPr>
      <w:b/>
      <w:bCs/>
      <w:sz w:val="24"/>
      <w:szCs w:val="24"/>
    </w:rPr>
  </w:style>
  <w:style w:type="paragraph" w:styleId="Heading2">
    <w:name w:val="heading 2"/>
    <w:basedOn w:val="Normal"/>
    <w:next w:val="Normal"/>
    <w:link w:val="Heading2Char"/>
    <w:uiPriority w:val="1"/>
    <w:qFormat/>
    <w:pPr>
      <w:ind w:left="94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1"/>
    <w:rPr>
      <w:rFonts w:asciiTheme="majorHAnsi" w:eastAsiaTheme="majorEastAsia" w:hAnsiTheme="majorHAnsi" w:cstheme="majorBidi"/>
      <w:b/>
      <w:bCs/>
      <w:i/>
      <w:iCs/>
      <w:sz w:val="28"/>
      <w:szCs w:val="28"/>
    </w:rPr>
  </w:style>
  <w:style w:type="paragraph" w:styleId="ListParagraph">
    <w:name w:val="List Paragraph"/>
    <w:basedOn w:val="Normal"/>
    <w:uiPriority w:val="34"/>
    <w:qFormat/>
    <w:pPr>
      <w:ind w:left="940" w:hanging="721"/>
    </w:pPr>
    <w:rPr>
      <w:sz w:val="24"/>
      <w:szCs w:val="24"/>
    </w:rPr>
  </w:style>
  <w:style w:type="paragraph" w:customStyle="1" w:styleId="TableParagraph">
    <w:name w:val="Table Paragraph"/>
    <w:basedOn w:val="Normal"/>
    <w:uiPriority w:val="1"/>
    <w:qFormat/>
    <w:pPr>
      <w:ind w:left="108"/>
    </w:pPr>
    <w:rPr>
      <w:sz w:val="24"/>
      <w:szCs w:val="24"/>
    </w:rPr>
  </w:style>
  <w:style w:type="character" w:styleId="CommentReference">
    <w:name w:val="annotation reference"/>
    <w:basedOn w:val="DefaultParagraphFont"/>
    <w:uiPriority w:val="99"/>
    <w:semiHidden/>
    <w:unhideWhenUsed/>
    <w:rsid w:val="00A17441"/>
    <w:rPr>
      <w:sz w:val="16"/>
      <w:szCs w:val="16"/>
    </w:rPr>
  </w:style>
  <w:style w:type="paragraph" w:styleId="CommentText">
    <w:name w:val="annotation text"/>
    <w:basedOn w:val="Normal"/>
    <w:link w:val="CommentTextChar"/>
    <w:uiPriority w:val="99"/>
    <w:unhideWhenUsed/>
    <w:rsid w:val="00A17441"/>
    <w:rPr>
      <w:sz w:val="20"/>
      <w:szCs w:val="20"/>
    </w:rPr>
  </w:style>
  <w:style w:type="character" w:customStyle="1" w:styleId="CommentTextChar">
    <w:name w:val="Comment Text Char"/>
    <w:basedOn w:val="DefaultParagraphFont"/>
    <w:link w:val="CommentText"/>
    <w:uiPriority w:val="99"/>
    <w:rsid w:val="00A1744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17441"/>
    <w:rPr>
      <w:b/>
      <w:bCs/>
    </w:rPr>
  </w:style>
  <w:style w:type="character" w:customStyle="1" w:styleId="CommentSubjectChar">
    <w:name w:val="Comment Subject Char"/>
    <w:basedOn w:val="CommentTextChar"/>
    <w:link w:val="CommentSubject"/>
    <w:uiPriority w:val="99"/>
    <w:semiHidden/>
    <w:rsid w:val="00A17441"/>
    <w:rPr>
      <w:rFonts w:ascii="Arial" w:hAnsi="Arial" w:cs="Arial"/>
      <w:b/>
      <w:bCs/>
      <w:sz w:val="20"/>
      <w:szCs w:val="20"/>
    </w:rPr>
  </w:style>
  <w:style w:type="paragraph" w:styleId="BalloonText">
    <w:name w:val="Balloon Text"/>
    <w:basedOn w:val="Normal"/>
    <w:link w:val="BalloonTextChar"/>
    <w:uiPriority w:val="99"/>
    <w:semiHidden/>
    <w:unhideWhenUsed/>
    <w:rsid w:val="00A17441"/>
    <w:rPr>
      <w:rFonts w:ascii="Tahoma" w:hAnsi="Tahoma" w:cs="Tahoma"/>
      <w:sz w:val="16"/>
      <w:szCs w:val="16"/>
    </w:rPr>
  </w:style>
  <w:style w:type="character" w:customStyle="1" w:styleId="BalloonTextChar">
    <w:name w:val="Balloon Text Char"/>
    <w:basedOn w:val="DefaultParagraphFont"/>
    <w:link w:val="BalloonText"/>
    <w:uiPriority w:val="99"/>
    <w:semiHidden/>
    <w:rsid w:val="00A17441"/>
    <w:rPr>
      <w:rFonts w:ascii="Tahoma" w:hAnsi="Tahoma" w:cs="Tahoma"/>
      <w:sz w:val="16"/>
      <w:szCs w:val="16"/>
    </w:rPr>
  </w:style>
  <w:style w:type="character" w:styleId="Hyperlink">
    <w:name w:val="Hyperlink"/>
    <w:basedOn w:val="DefaultParagraphFont"/>
    <w:uiPriority w:val="99"/>
    <w:unhideWhenUsed/>
    <w:rsid w:val="00C43F4D"/>
    <w:rPr>
      <w:color w:val="0000FF" w:themeColor="hyperlink"/>
      <w:u w:val="single"/>
    </w:rPr>
  </w:style>
  <w:style w:type="paragraph" w:styleId="Header">
    <w:name w:val="header"/>
    <w:basedOn w:val="Normal"/>
    <w:link w:val="HeaderChar"/>
    <w:uiPriority w:val="99"/>
    <w:unhideWhenUsed/>
    <w:rsid w:val="004901C3"/>
    <w:pPr>
      <w:tabs>
        <w:tab w:val="center" w:pos="4513"/>
        <w:tab w:val="right" w:pos="9026"/>
      </w:tabs>
    </w:pPr>
  </w:style>
  <w:style w:type="character" w:customStyle="1" w:styleId="HeaderChar">
    <w:name w:val="Header Char"/>
    <w:basedOn w:val="DefaultParagraphFont"/>
    <w:link w:val="Header"/>
    <w:uiPriority w:val="99"/>
    <w:rsid w:val="004901C3"/>
    <w:rPr>
      <w:rFonts w:ascii="Arial" w:hAnsi="Arial" w:cs="Arial"/>
    </w:rPr>
  </w:style>
  <w:style w:type="paragraph" w:styleId="Footer">
    <w:name w:val="footer"/>
    <w:basedOn w:val="Normal"/>
    <w:link w:val="FooterChar"/>
    <w:uiPriority w:val="99"/>
    <w:unhideWhenUsed/>
    <w:rsid w:val="004901C3"/>
    <w:pPr>
      <w:tabs>
        <w:tab w:val="center" w:pos="4513"/>
        <w:tab w:val="right" w:pos="9026"/>
      </w:tabs>
    </w:pPr>
  </w:style>
  <w:style w:type="character" w:customStyle="1" w:styleId="FooterChar">
    <w:name w:val="Footer Char"/>
    <w:basedOn w:val="DefaultParagraphFont"/>
    <w:link w:val="Footer"/>
    <w:uiPriority w:val="99"/>
    <w:rsid w:val="004901C3"/>
    <w:rPr>
      <w:rFonts w:ascii="Arial" w:hAnsi="Arial" w:cs="Arial"/>
    </w:rPr>
  </w:style>
  <w:style w:type="paragraph" w:styleId="Revision">
    <w:name w:val="Revision"/>
    <w:hidden/>
    <w:uiPriority w:val="99"/>
    <w:semiHidden/>
    <w:rsid w:val="00BF74BC"/>
    <w:pPr>
      <w:spacing w:after="0" w:line="240" w:lineRule="auto"/>
    </w:pPr>
    <w:rPr>
      <w:rFonts w:ascii="Arial" w:hAnsi="Arial" w:cs="Arial"/>
    </w:rPr>
  </w:style>
  <w:style w:type="table" w:styleId="TableGrid">
    <w:name w:val="Table Grid"/>
    <w:basedOn w:val="TableNormal"/>
    <w:uiPriority w:val="59"/>
    <w:rsid w:val="0034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213F66"/>
    <w:rPr>
      <w:color w:val="605E5C"/>
      <w:shd w:val="clear" w:color="auto" w:fill="E1DFDD"/>
    </w:rPr>
  </w:style>
  <w:style w:type="character" w:customStyle="1" w:styleId="cf01">
    <w:name w:val="cf01"/>
    <w:basedOn w:val="DefaultParagraphFont"/>
    <w:rsid w:val="00DF7E61"/>
    <w:rPr>
      <w:rFonts w:ascii="Segoe UI" w:hAnsi="Segoe UI" w:cs="Segoe UI" w:hint="default"/>
      <w:sz w:val="18"/>
      <w:szCs w:val="18"/>
    </w:rPr>
  </w:style>
  <w:style w:type="paragraph" w:styleId="TOCHeading">
    <w:name w:val="TOC Heading"/>
    <w:basedOn w:val="Heading1"/>
    <w:next w:val="Normal"/>
    <w:uiPriority w:val="39"/>
    <w:unhideWhenUsed/>
    <w:qFormat/>
    <w:rsid w:val="009E490D"/>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9E490D"/>
    <w:pPr>
      <w:spacing w:after="100"/>
    </w:pPr>
  </w:style>
  <w:style w:type="paragraph" w:styleId="TOC2">
    <w:name w:val="toc 2"/>
    <w:basedOn w:val="Normal"/>
    <w:next w:val="Normal"/>
    <w:autoRedefine/>
    <w:uiPriority w:val="39"/>
    <w:unhideWhenUsed/>
    <w:rsid w:val="00EA2E77"/>
    <w:pPr>
      <w:spacing w:after="100"/>
      <w:ind w:left="220"/>
    </w:pPr>
  </w:style>
  <w:style w:type="paragraph" w:styleId="TOC3">
    <w:name w:val="toc 3"/>
    <w:basedOn w:val="Normal"/>
    <w:next w:val="Normal"/>
    <w:autoRedefine/>
    <w:uiPriority w:val="39"/>
    <w:unhideWhenUsed/>
    <w:rsid w:val="009E490D"/>
    <w:pPr>
      <w:widowControl/>
      <w:autoSpaceDE/>
      <w:autoSpaceDN/>
      <w:adjustRightInd/>
      <w:spacing w:after="100" w:line="259" w:lineRule="auto"/>
      <w:ind w:left="440"/>
    </w:pPr>
    <w:rPr>
      <w:rFonts w:asciiTheme="minorHAnsi" w:hAnsiTheme="minorHAnsi" w:cstheme="minorBidi"/>
      <w:kern w:val="2"/>
      <w14:ligatures w14:val="standardContextual"/>
    </w:rPr>
  </w:style>
  <w:style w:type="paragraph" w:styleId="TOC4">
    <w:name w:val="toc 4"/>
    <w:basedOn w:val="Normal"/>
    <w:next w:val="Normal"/>
    <w:autoRedefine/>
    <w:uiPriority w:val="39"/>
    <w:unhideWhenUsed/>
    <w:rsid w:val="009E490D"/>
    <w:pPr>
      <w:widowControl/>
      <w:autoSpaceDE/>
      <w:autoSpaceDN/>
      <w:adjustRightInd/>
      <w:spacing w:after="100" w:line="259" w:lineRule="auto"/>
      <w:ind w:left="660"/>
    </w:pPr>
    <w:rPr>
      <w:rFonts w:asciiTheme="minorHAnsi" w:hAnsiTheme="minorHAnsi" w:cstheme="minorBidi"/>
      <w:kern w:val="2"/>
      <w14:ligatures w14:val="standardContextual"/>
    </w:rPr>
  </w:style>
  <w:style w:type="paragraph" w:styleId="TOC5">
    <w:name w:val="toc 5"/>
    <w:basedOn w:val="Normal"/>
    <w:next w:val="Normal"/>
    <w:autoRedefine/>
    <w:uiPriority w:val="39"/>
    <w:unhideWhenUsed/>
    <w:rsid w:val="009E490D"/>
    <w:pPr>
      <w:widowControl/>
      <w:autoSpaceDE/>
      <w:autoSpaceDN/>
      <w:adjustRightInd/>
      <w:spacing w:after="100" w:line="259" w:lineRule="auto"/>
      <w:ind w:left="880"/>
    </w:pPr>
    <w:rPr>
      <w:rFonts w:asciiTheme="minorHAnsi" w:hAnsiTheme="minorHAnsi" w:cstheme="minorBidi"/>
      <w:kern w:val="2"/>
      <w14:ligatures w14:val="standardContextual"/>
    </w:rPr>
  </w:style>
  <w:style w:type="paragraph" w:styleId="TOC6">
    <w:name w:val="toc 6"/>
    <w:basedOn w:val="Normal"/>
    <w:next w:val="Normal"/>
    <w:autoRedefine/>
    <w:uiPriority w:val="39"/>
    <w:unhideWhenUsed/>
    <w:rsid w:val="009E490D"/>
    <w:pPr>
      <w:widowControl/>
      <w:autoSpaceDE/>
      <w:autoSpaceDN/>
      <w:adjustRightInd/>
      <w:spacing w:after="100" w:line="259" w:lineRule="auto"/>
      <w:ind w:left="1100"/>
    </w:pPr>
    <w:rPr>
      <w:rFonts w:asciiTheme="minorHAnsi" w:hAnsiTheme="minorHAnsi" w:cstheme="minorBidi"/>
      <w:kern w:val="2"/>
      <w14:ligatures w14:val="standardContextual"/>
    </w:rPr>
  </w:style>
  <w:style w:type="paragraph" w:styleId="TOC7">
    <w:name w:val="toc 7"/>
    <w:basedOn w:val="Normal"/>
    <w:next w:val="Normal"/>
    <w:autoRedefine/>
    <w:uiPriority w:val="39"/>
    <w:unhideWhenUsed/>
    <w:rsid w:val="009E490D"/>
    <w:pPr>
      <w:widowControl/>
      <w:autoSpaceDE/>
      <w:autoSpaceDN/>
      <w:adjustRightInd/>
      <w:spacing w:after="100" w:line="259" w:lineRule="auto"/>
      <w:ind w:left="1320"/>
    </w:pPr>
    <w:rPr>
      <w:rFonts w:asciiTheme="minorHAnsi" w:hAnsiTheme="minorHAnsi" w:cstheme="minorBidi"/>
      <w:kern w:val="2"/>
      <w14:ligatures w14:val="standardContextual"/>
    </w:rPr>
  </w:style>
  <w:style w:type="paragraph" w:styleId="TOC8">
    <w:name w:val="toc 8"/>
    <w:basedOn w:val="Normal"/>
    <w:next w:val="Normal"/>
    <w:autoRedefine/>
    <w:uiPriority w:val="39"/>
    <w:unhideWhenUsed/>
    <w:rsid w:val="009E490D"/>
    <w:pPr>
      <w:widowControl/>
      <w:autoSpaceDE/>
      <w:autoSpaceDN/>
      <w:adjustRightInd/>
      <w:spacing w:after="100" w:line="259" w:lineRule="auto"/>
      <w:ind w:left="1540"/>
    </w:pPr>
    <w:rPr>
      <w:rFonts w:asciiTheme="minorHAnsi" w:hAnsiTheme="minorHAnsi" w:cstheme="minorBidi"/>
      <w:kern w:val="2"/>
      <w14:ligatures w14:val="standardContextual"/>
    </w:rPr>
  </w:style>
  <w:style w:type="paragraph" w:styleId="TOC9">
    <w:name w:val="toc 9"/>
    <w:basedOn w:val="Normal"/>
    <w:next w:val="Normal"/>
    <w:autoRedefine/>
    <w:uiPriority w:val="39"/>
    <w:unhideWhenUsed/>
    <w:rsid w:val="009E490D"/>
    <w:pPr>
      <w:widowControl/>
      <w:autoSpaceDE/>
      <w:autoSpaceDN/>
      <w:adjustRightInd/>
      <w:spacing w:after="100" w:line="259" w:lineRule="auto"/>
      <w:ind w:left="1760"/>
    </w:pPr>
    <w:rPr>
      <w:rFonts w:asciiTheme="minorHAnsi" w:hAnsiTheme="minorHAnsi" w:cstheme="minorBidi"/>
      <w:kern w:val="2"/>
      <w14:ligatures w14:val="standardContextual"/>
    </w:rPr>
  </w:style>
  <w:style w:type="character" w:styleId="FollowedHyperlink">
    <w:name w:val="FollowedHyperlink"/>
    <w:basedOn w:val="DefaultParagraphFont"/>
    <w:uiPriority w:val="99"/>
    <w:semiHidden/>
    <w:unhideWhenUsed/>
    <w:rsid w:val="005149F4"/>
    <w:rPr>
      <w:color w:val="800080" w:themeColor="followedHyperlink"/>
      <w:u w:val="single"/>
    </w:rPr>
  </w:style>
  <w:style w:type="character" w:styleId="Mention">
    <w:name w:val="Mention"/>
    <w:basedOn w:val="DefaultParagraphFont"/>
    <w:uiPriority w:val="99"/>
    <w:unhideWhenUsed/>
    <w:rsid w:val="005149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0765">
      <w:bodyDiv w:val="1"/>
      <w:marLeft w:val="0"/>
      <w:marRight w:val="0"/>
      <w:marTop w:val="0"/>
      <w:marBottom w:val="0"/>
      <w:divBdr>
        <w:top w:val="none" w:sz="0" w:space="0" w:color="auto"/>
        <w:left w:val="none" w:sz="0" w:space="0" w:color="auto"/>
        <w:bottom w:val="none" w:sz="0" w:space="0" w:color="auto"/>
        <w:right w:val="none" w:sz="0" w:space="0" w:color="auto"/>
      </w:divBdr>
    </w:div>
    <w:div w:id="300354476">
      <w:bodyDiv w:val="1"/>
      <w:marLeft w:val="0"/>
      <w:marRight w:val="0"/>
      <w:marTop w:val="0"/>
      <w:marBottom w:val="0"/>
      <w:divBdr>
        <w:top w:val="none" w:sz="0" w:space="0" w:color="auto"/>
        <w:left w:val="none" w:sz="0" w:space="0" w:color="auto"/>
        <w:bottom w:val="none" w:sz="0" w:space="0" w:color="auto"/>
        <w:right w:val="none" w:sz="0" w:space="0" w:color="auto"/>
      </w:divBdr>
    </w:div>
    <w:div w:id="321127971">
      <w:bodyDiv w:val="1"/>
      <w:marLeft w:val="0"/>
      <w:marRight w:val="0"/>
      <w:marTop w:val="0"/>
      <w:marBottom w:val="0"/>
      <w:divBdr>
        <w:top w:val="none" w:sz="0" w:space="0" w:color="auto"/>
        <w:left w:val="none" w:sz="0" w:space="0" w:color="auto"/>
        <w:bottom w:val="none" w:sz="0" w:space="0" w:color="auto"/>
        <w:right w:val="none" w:sz="0" w:space="0" w:color="auto"/>
      </w:divBdr>
    </w:div>
    <w:div w:id="327438535">
      <w:bodyDiv w:val="1"/>
      <w:marLeft w:val="0"/>
      <w:marRight w:val="0"/>
      <w:marTop w:val="0"/>
      <w:marBottom w:val="0"/>
      <w:divBdr>
        <w:top w:val="none" w:sz="0" w:space="0" w:color="auto"/>
        <w:left w:val="none" w:sz="0" w:space="0" w:color="auto"/>
        <w:bottom w:val="none" w:sz="0" w:space="0" w:color="auto"/>
        <w:right w:val="none" w:sz="0" w:space="0" w:color="auto"/>
      </w:divBdr>
    </w:div>
    <w:div w:id="408188298">
      <w:bodyDiv w:val="1"/>
      <w:marLeft w:val="0"/>
      <w:marRight w:val="0"/>
      <w:marTop w:val="0"/>
      <w:marBottom w:val="0"/>
      <w:divBdr>
        <w:top w:val="none" w:sz="0" w:space="0" w:color="auto"/>
        <w:left w:val="none" w:sz="0" w:space="0" w:color="auto"/>
        <w:bottom w:val="none" w:sz="0" w:space="0" w:color="auto"/>
        <w:right w:val="none" w:sz="0" w:space="0" w:color="auto"/>
      </w:divBdr>
    </w:div>
    <w:div w:id="723212512">
      <w:bodyDiv w:val="1"/>
      <w:marLeft w:val="0"/>
      <w:marRight w:val="0"/>
      <w:marTop w:val="0"/>
      <w:marBottom w:val="0"/>
      <w:divBdr>
        <w:top w:val="none" w:sz="0" w:space="0" w:color="auto"/>
        <w:left w:val="none" w:sz="0" w:space="0" w:color="auto"/>
        <w:bottom w:val="none" w:sz="0" w:space="0" w:color="auto"/>
        <w:right w:val="none" w:sz="0" w:space="0" w:color="auto"/>
      </w:divBdr>
    </w:div>
    <w:div w:id="842206394">
      <w:bodyDiv w:val="1"/>
      <w:marLeft w:val="0"/>
      <w:marRight w:val="0"/>
      <w:marTop w:val="0"/>
      <w:marBottom w:val="0"/>
      <w:divBdr>
        <w:top w:val="none" w:sz="0" w:space="0" w:color="auto"/>
        <w:left w:val="none" w:sz="0" w:space="0" w:color="auto"/>
        <w:bottom w:val="none" w:sz="0" w:space="0" w:color="auto"/>
        <w:right w:val="none" w:sz="0" w:space="0" w:color="auto"/>
      </w:divBdr>
    </w:div>
    <w:div w:id="1138495656">
      <w:bodyDiv w:val="1"/>
      <w:marLeft w:val="0"/>
      <w:marRight w:val="0"/>
      <w:marTop w:val="0"/>
      <w:marBottom w:val="0"/>
      <w:divBdr>
        <w:top w:val="none" w:sz="0" w:space="0" w:color="auto"/>
        <w:left w:val="none" w:sz="0" w:space="0" w:color="auto"/>
        <w:bottom w:val="none" w:sz="0" w:space="0" w:color="auto"/>
        <w:right w:val="none" w:sz="0" w:space="0" w:color="auto"/>
      </w:divBdr>
    </w:div>
    <w:div w:id="1409116582">
      <w:bodyDiv w:val="1"/>
      <w:marLeft w:val="0"/>
      <w:marRight w:val="0"/>
      <w:marTop w:val="0"/>
      <w:marBottom w:val="0"/>
      <w:divBdr>
        <w:top w:val="none" w:sz="0" w:space="0" w:color="auto"/>
        <w:left w:val="none" w:sz="0" w:space="0" w:color="auto"/>
        <w:bottom w:val="none" w:sz="0" w:space="0" w:color="auto"/>
        <w:right w:val="none" w:sz="0" w:space="0" w:color="auto"/>
      </w:divBdr>
      <w:divsChild>
        <w:div w:id="3947320">
          <w:marLeft w:val="547"/>
          <w:marRight w:val="0"/>
          <w:marTop w:val="82"/>
          <w:marBottom w:val="0"/>
          <w:divBdr>
            <w:top w:val="none" w:sz="0" w:space="0" w:color="auto"/>
            <w:left w:val="none" w:sz="0" w:space="0" w:color="auto"/>
            <w:bottom w:val="none" w:sz="0" w:space="0" w:color="auto"/>
            <w:right w:val="none" w:sz="0" w:space="0" w:color="auto"/>
          </w:divBdr>
        </w:div>
        <w:div w:id="74983148">
          <w:marLeft w:val="1166"/>
          <w:marRight w:val="0"/>
          <w:marTop w:val="82"/>
          <w:marBottom w:val="0"/>
          <w:divBdr>
            <w:top w:val="none" w:sz="0" w:space="0" w:color="auto"/>
            <w:left w:val="none" w:sz="0" w:space="0" w:color="auto"/>
            <w:bottom w:val="none" w:sz="0" w:space="0" w:color="auto"/>
            <w:right w:val="none" w:sz="0" w:space="0" w:color="auto"/>
          </w:divBdr>
        </w:div>
        <w:div w:id="119232784">
          <w:marLeft w:val="547"/>
          <w:marRight w:val="0"/>
          <w:marTop w:val="82"/>
          <w:marBottom w:val="0"/>
          <w:divBdr>
            <w:top w:val="none" w:sz="0" w:space="0" w:color="auto"/>
            <w:left w:val="none" w:sz="0" w:space="0" w:color="auto"/>
            <w:bottom w:val="none" w:sz="0" w:space="0" w:color="auto"/>
            <w:right w:val="none" w:sz="0" w:space="0" w:color="auto"/>
          </w:divBdr>
        </w:div>
        <w:div w:id="446894310">
          <w:marLeft w:val="547"/>
          <w:marRight w:val="0"/>
          <w:marTop w:val="82"/>
          <w:marBottom w:val="0"/>
          <w:divBdr>
            <w:top w:val="none" w:sz="0" w:space="0" w:color="auto"/>
            <w:left w:val="none" w:sz="0" w:space="0" w:color="auto"/>
            <w:bottom w:val="none" w:sz="0" w:space="0" w:color="auto"/>
            <w:right w:val="none" w:sz="0" w:space="0" w:color="auto"/>
          </w:divBdr>
        </w:div>
        <w:div w:id="689333470">
          <w:marLeft w:val="1166"/>
          <w:marRight w:val="0"/>
          <w:marTop w:val="82"/>
          <w:marBottom w:val="0"/>
          <w:divBdr>
            <w:top w:val="none" w:sz="0" w:space="0" w:color="auto"/>
            <w:left w:val="none" w:sz="0" w:space="0" w:color="auto"/>
            <w:bottom w:val="none" w:sz="0" w:space="0" w:color="auto"/>
            <w:right w:val="none" w:sz="0" w:space="0" w:color="auto"/>
          </w:divBdr>
        </w:div>
        <w:div w:id="1003241970">
          <w:marLeft w:val="1166"/>
          <w:marRight w:val="0"/>
          <w:marTop w:val="82"/>
          <w:marBottom w:val="0"/>
          <w:divBdr>
            <w:top w:val="none" w:sz="0" w:space="0" w:color="auto"/>
            <w:left w:val="none" w:sz="0" w:space="0" w:color="auto"/>
            <w:bottom w:val="none" w:sz="0" w:space="0" w:color="auto"/>
            <w:right w:val="none" w:sz="0" w:space="0" w:color="auto"/>
          </w:divBdr>
        </w:div>
        <w:div w:id="1639189772">
          <w:marLeft w:val="1166"/>
          <w:marRight w:val="0"/>
          <w:marTop w:val="82"/>
          <w:marBottom w:val="0"/>
          <w:divBdr>
            <w:top w:val="none" w:sz="0" w:space="0" w:color="auto"/>
            <w:left w:val="none" w:sz="0" w:space="0" w:color="auto"/>
            <w:bottom w:val="none" w:sz="0" w:space="0" w:color="auto"/>
            <w:right w:val="none" w:sz="0" w:space="0" w:color="auto"/>
          </w:divBdr>
        </w:div>
        <w:div w:id="1757479014">
          <w:marLeft w:val="547"/>
          <w:marRight w:val="0"/>
          <w:marTop w:val="82"/>
          <w:marBottom w:val="0"/>
          <w:divBdr>
            <w:top w:val="none" w:sz="0" w:space="0" w:color="auto"/>
            <w:left w:val="none" w:sz="0" w:space="0" w:color="auto"/>
            <w:bottom w:val="none" w:sz="0" w:space="0" w:color="auto"/>
            <w:right w:val="none" w:sz="0" w:space="0" w:color="auto"/>
          </w:divBdr>
        </w:div>
        <w:div w:id="1835221527">
          <w:marLeft w:val="1166"/>
          <w:marRight w:val="0"/>
          <w:marTop w:val="82"/>
          <w:marBottom w:val="0"/>
          <w:divBdr>
            <w:top w:val="none" w:sz="0" w:space="0" w:color="auto"/>
            <w:left w:val="none" w:sz="0" w:space="0" w:color="auto"/>
            <w:bottom w:val="none" w:sz="0" w:space="0" w:color="auto"/>
            <w:right w:val="none" w:sz="0" w:space="0" w:color="auto"/>
          </w:divBdr>
        </w:div>
        <w:div w:id="1963221735">
          <w:marLeft w:val="1166"/>
          <w:marRight w:val="0"/>
          <w:marTop w:val="82"/>
          <w:marBottom w:val="0"/>
          <w:divBdr>
            <w:top w:val="none" w:sz="0" w:space="0" w:color="auto"/>
            <w:left w:val="none" w:sz="0" w:space="0" w:color="auto"/>
            <w:bottom w:val="none" w:sz="0" w:space="0" w:color="auto"/>
            <w:right w:val="none" w:sz="0" w:space="0" w:color="auto"/>
          </w:divBdr>
        </w:div>
      </w:divsChild>
    </w:div>
    <w:div w:id="1564637660">
      <w:bodyDiv w:val="1"/>
      <w:marLeft w:val="0"/>
      <w:marRight w:val="0"/>
      <w:marTop w:val="0"/>
      <w:marBottom w:val="0"/>
      <w:divBdr>
        <w:top w:val="none" w:sz="0" w:space="0" w:color="auto"/>
        <w:left w:val="none" w:sz="0" w:space="0" w:color="auto"/>
        <w:bottom w:val="none" w:sz="0" w:space="0" w:color="auto"/>
        <w:right w:val="none" w:sz="0" w:space="0" w:color="auto"/>
      </w:divBdr>
    </w:div>
    <w:div w:id="1772160901">
      <w:bodyDiv w:val="1"/>
      <w:marLeft w:val="0"/>
      <w:marRight w:val="0"/>
      <w:marTop w:val="0"/>
      <w:marBottom w:val="0"/>
      <w:divBdr>
        <w:top w:val="none" w:sz="0" w:space="0" w:color="auto"/>
        <w:left w:val="none" w:sz="0" w:space="0" w:color="auto"/>
        <w:bottom w:val="none" w:sz="0" w:space="0" w:color="auto"/>
        <w:right w:val="none" w:sz="0" w:space="0" w:color="auto"/>
      </w:divBdr>
      <w:divsChild>
        <w:div w:id="1566987646">
          <w:marLeft w:val="547"/>
          <w:marRight w:val="0"/>
          <w:marTop w:val="115"/>
          <w:marBottom w:val="0"/>
          <w:divBdr>
            <w:top w:val="none" w:sz="0" w:space="0" w:color="auto"/>
            <w:left w:val="none" w:sz="0" w:space="0" w:color="auto"/>
            <w:bottom w:val="none" w:sz="0" w:space="0" w:color="auto"/>
            <w:right w:val="none" w:sz="0" w:space="0" w:color="auto"/>
          </w:divBdr>
        </w:div>
        <w:div w:id="1831486710">
          <w:marLeft w:val="547"/>
          <w:marRight w:val="0"/>
          <w:marTop w:val="115"/>
          <w:marBottom w:val="0"/>
          <w:divBdr>
            <w:top w:val="none" w:sz="0" w:space="0" w:color="auto"/>
            <w:left w:val="none" w:sz="0" w:space="0" w:color="auto"/>
            <w:bottom w:val="none" w:sz="0" w:space="0" w:color="auto"/>
            <w:right w:val="none" w:sz="0" w:space="0" w:color="auto"/>
          </w:divBdr>
        </w:div>
      </w:divsChild>
    </w:div>
    <w:div w:id="1790051013">
      <w:bodyDiv w:val="1"/>
      <w:marLeft w:val="0"/>
      <w:marRight w:val="0"/>
      <w:marTop w:val="0"/>
      <w:marBottom w:val="0"/>
      <w:divBdr>
        <w:top w:val="none" w:sz="0" w:space="0" w:color="auto"/>
        <w:left w:val="none" w:sz="0" w:space="0" w:color="auto"/>
        <w:bottom w:val="none" w:sz="0" w:space="0" w:color="auto"/>
        <w:right w:val="none" w:sz="0" w:space="0" w:color="auto"/>
      </w:divBdr>
    </w:div>
    <w:div w:id="1795833596">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public-procurement-taking-account-of-climate-and-circular-economy-considerations-3-2022/" TargetMode="External"/><Relationship Id="rId21" Type="http://schemas.openxmlformats.org/officeDocument/2006/relationships/hyperlink" Target="http://www.legislation.gov.uk/asp/2014/12/section/9" TargetMode="External"/><Relationship Id="rId42" Type="http://schemas.openxmlformats.org/officeDocument/2006/relationships/hyperlink" Target="http://www.publiccontractsscotland.gov.uk/default.aspx" TargetMode="External"/><Relationship Id="rId47" Type="http://schemas.openxmlformats.org/officeDocument/2006/relationships/hyperlink" Target="http://www.millstream.eu/guides/en-gb/Scotland/Postbox%20-%20Contracting%20Authority%20Guide.pdf" TargetMode="External"/><Relationship Id="rId63" Type="http://schemas.openxmlformats.org/officeDocument/2006/relationships/hyperlink" Target="https://teams.microsoft.com/l/channel/19%3aH-p-up0v1GpGTSrmA1mM4OgZGJgVQP8aRGrEogeqUDQ1%40thread.tacv2/General?groupId=4e77317a-dfb0-4d44-9b83-27d6aa2785f6&amp;tenantId=614a3a29-7253-4dd8-a5c0-4261e39f28d0" TargetMode="External"/><Relationship Id="rId68" Type="http://schemas.openxmlformats.org/officeDocument/2006/relationships/hyperlink" Target="https://falkirk365.sharepoint.com/:x:/s/FC-INT-InformationBulletinReports/ET3ih_ZHdAFKjbCk18cVnZ0B6aFo5d4vmzeqBuACxnku9Q?e=ibJSlI" TargetMode="External"/><Relationship Id="rId84" Type="http://schemas.openxmlformats.org/officeDocument/2006/relationships/hyperlink" Target="http://www.legislation.gov.uk/asp/2014/12/contents" TargetMode="External"/><Relationship Id="rId89" Type="http://schemas.openxmlformats.org/officeDocument/2006/relationships/hyperlink" Target="http://www.legislation.gov.uk/asp/2014/12/section/31" TargetMode="External"/><Relationship Id="rId112" Type="http://schemas.openxmlformats.org/officeDocument/2006/relationships/theme" Target="theme/theme1.xml"/><Relationship Id="rId16" Type="http://schemas.openxmlformats.org/officeDocument/2006/relationships/hyperlink" Target="https://intranet.falkirk.gov.uk/file/91abc6ed-9b2f-423a-8911-98c5f1dfa496" TargetMode="External"/><Relationship Id="rId107" Type="http://schemas.openxmlformats.org/officeDocument/2006/relationships/hyperlink" Target="https://falkirk365.sharepoint.com/:x:/s/FC-INT-InformationBulletinReports/ET3ih_ZHdAFKjbCk18cVnZ0B6aFo5d4vmzeqBuACxnku9Q?e=ibJSlI" TargetMode="External"/><Relationship Id="rId11" Type="http://schemas.openxmlformats.org/officeDocument/2006/relationships/header" Target="header1.xml"/><Relationship Id="rId32" Type="http://schemas.openxmlformats.org/officeDocument/2006/relationships/hyperlink" Target="http://www.legislation.gov.uk/ssi/2015/446/introduction/made" TargetMode="External"/><Relationship Id="rId37" Type="http://schemas.openxmlformats.org/officeDocument/2006/relationships/hyperlink" Target="https://www.procurementjourney.scot/" TargetMode="External"/><Relationship Id="rId53" Type="http://schemas.openxmlformats.org/officeDocument/2006/relationships/hyperlink" Target="http://www.legislation.gov.uk/ssi/2015/446/regulation/85/made" TargetMode="External"/><Relationship Id="rId58" Type="http://schemas.openxmlformats.org/officeDocument/2006/relationships/hyperlink" Target="mailto:cpu@falkirk.gov.uk" TargetMode="External"/><Relationship Id="rId74" Type="http://schemas.openxmlformats.org/officeDocument/2006/relationships/hyperlink" Target="http://www.legislation.gov.uk/asp/2014/12/contents" TargetMode="External"/><Relationship Id="rId79" Type="http://schemas.openxmlformats.org/officeDocument/2006/relationships/hyperlink" Target="http://www.legislation.gov.uk/asp/2014/12/contents" TargetMode="External"/><Relationship Id="rId102" Type="http://schemas.openxmlformats.org/officeDocument/2006/relationships/hyperlink" Target="https://teams.microsoft.com/l/channel/19%3aFW7QXoeZAOnJ4_r5JjWIvvS2KBrV44mwsDKAVtnpKMI1%40thread.tacv2/General?groupId=11ee401f-aeb7-43f1-9ef1-159c25f319f9&amp;tenantId=614a3a29-7253-4dd8-a5c0-4261e39f28d0" TargetMode="External"/><Relationship Id="rId5" Type="http://schemas.openxmlformats.org/officeDocument/2006/relationships/numbering" Target="numbering.xml"/><Relationship Id="rId90" Type="http://schemas.openxmlformats.org/officeDocument/2006/relationships/hyperlink" Target="http://www.legislation.gov.uk/ssi/2015/446/schedule/3/made" TargetMode="External"/><Relationship Id="rId95" Type="http://schemas.openxmlformats.org/officeDocument/2006/relationships/hyperlink" Target="http://www.legislation.gov.uk/ssi/2015/446/contents/made" TargetMode="External"/><Relationship Id="rId22" Type="http://schemas.openxmlformats.org/officeDocument/2006/relationships/hyperlink" Target="http://www.legislation.gov.uk/asp/2014/12/contents" TargetMode="External"/><Relationship Id="rId27" Type="http://schemas.openxmlformats.org/officeDocument/2006/relationships/hyperlink" Target="https://sustainableprocurementtools.scot/guidance/" TargetMode="External"/><Relationship Id="rId43" Type="http://schemas.openxmlformats.org/officeDocument/2006/relationships/hyperlink" Target="http://www.publiccontractsscotland.gov.uk/" TargetMode="External"/><Relationship Id="rId48" Type="http://schemas.openxmlformats.org/officeDocument/2006/relationships/hyperlink" Target="http://www.millstream.eu/guides/en-gb/Scotland/Postbox%20-%20Supplier%20Guide.pdf" TargetMode="External"/><Relationship Id="rId64" Type="http://schemas.openxmlformats.org/officeDocument/2006/relationships/hyperlink" Target="https://falkirk365.sharepoint.com/:x:/s/FC-INT-InformationBulletinReports/ET3ih_ZHdAFKjbCk18cVnZ0B6aFo5d4vmzeqBuACxnku9Q?e=ibJSlI" TargetMode="External"/><Relationship Id="rId69" Type="http://schemas.openxmlformats.org/officeDocument/2006/relationships/hyperlink" Target="https://teams.microsoft.com/l/channel/19%3aFW7QXoeZAOnJ4_r5JjWIvvS2KBrV44mwsDKAVtnpKMI1%40thread.tacv2/General?groupId=11ee401f-aeb7-43f1-9ef1-159c25f319f9&amp;tenantId=614a3a29-7253-4dd8-a5c0-4261e39f28d0" TargetMode="External"/><Relationship Id="rId80" Type="http://schemas.openxmlformats.org/officeDocument/2006/relationships/hyperlink" Target="http://www.legislation.gov.uk/asp/2014/12/section/12" TargetMode="External"/><Relationship Id="rId85" Type="http://schemas.openxmlformats.org/officeDocument/2006/relationships/hyperlink" Target="http://www.legislation.gov.uk/asp/2014/12/contents" TargetMode="External"/><Relationship Id="rId12" Type="http://schemas.openxmlformats.org/officeDocument/2006/relationships/footer" Target="footer1.xml"/><Relationship Id="rId17" Type="http://schemas.openxmlformats.org/officeDocument/2006/relationships/hyperlink" Target="https://www.gov.scot/publications/construction-procurement-handbook/" TargetMode="External"/><Relationship Id="rId33" Type="http://schemas.openxmlformats.org/officeDocument/2006/relationships/hyperlink" Target="http://www.legislation.gov.uk/sdsi/2016/9780111030868" TargetMode="External"/><Relationship Id="rId38" Type="http://schemas.openxmlformats.org/officeDocument/2006/relationships/hyperlink" Target="mailto:insurance@falkirk.gov.uk" TargetMode="External"/><Relationship Id="rId59" Type="http://schemas.openxmlformats.org/officeDocument/2006/relationships/hyperlink" Target="https://falkirk365.sharepoint.com/:x:/s/FC-INT-InformationBulletinReports/ET3ih_ZHdAFKjbCk18cVnZ0B6aFo5d4vmzeqBuACxnku9Q?e=ibJSlI" TargetMode="External"/><Relationship Id="rId103" Type="http://schemas.openxmlformats.org/officeDocument/2006/relationships/hyperlink" Target="mailto:cpu@falkirk.gov.uk" TargetMode="External"/><Relationship Id="rId108" Type="http://schemas.openxmlformats.org/officeDocument/2006/relationships/hyperlink" Target="https://teams.microsoft.com/l/channel/19%3aFW7QXoeZAOnJ4_r5JjWIvvS2KBrV44mwsDKAVtnpKMI1%40thread.tacv2/General?groupId=11ee401f-aeb7-43f1-9ef1-159c25f319f9&amp;tenantId=614a3a29-7253-4dd8-a5c0-4261e39f28d0" TargetMode="External"/><Relationship Id="rId54" Type="http://schemas.openxmlformats.org/officeDocument/2006/relationships/hyperlink" Target="https://www.gov.uk/get-information-about-a-company" TargetMode="External"/><Relationship Id="rId70" Type="http://schemas.openxmlformats.org/officeDocument/2006/relationships/hyperlink" Target="https://teams.microsoft.com/l/channel/19%3aFW7QXoeZAOnJ4_r5JjWIvvS2KBrV44mwsDKAVtnpKMI1%40thread.tacv2/General?groupId=11ee401f-aeb7-43f1-9ef1-159c25f319f9&amp;tenantId=614a3a29-7253-4dd8-a5c0-4261e39f28d0" TargetMode="External"/><Relationship Id="rId75" Type="http://schemas.openxmlformats.org/officeDocument/2006/relationships/hyperlink" Target="https://www.gov.scot/publications/procurement-care-support-services-best-practice-guidance/pages/2/" TargetMode="External"/><Relationship Id="rId91" Type="http://schemas.openxmlformats.org/officeDocument/2006/relationships/hyperlink" Target="http://www.legislation.gov.uk/asp/2014/12/contents" TargetMode="External"/><Relationship Id="rId96" Type="http://schemas.openxmlformats.org/officeDocument/2006/relationships/hyperlink" Target="http://www.legislation.gov.uk/ssi/2015/446/regulation/33/mad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rocurementjourney.scot/" TargetMode="External"/><Relationship Id="rId23" Type="http://schemas.openxmlformats.org/officeDocument/2006/relationships/hyperlink" Target="https://sustainableprocurementtools.scot/" TargetMode="External"/><Relationship Id="rId28" Type="http://schemas.openxmlformats.org/officeDocument/2006/relationships/hyperlink" Target="https://sustainableprocurementtools.scot/guidance/" TargetMode="External"/><Relationship Id="rId36" Type="http://schemas.openxmlformats.org/officeDocument/2006/relationships/hyperlink" Target="https://sustainableprocurementtools.scot/guidance/" TargetMode="External"/><Relationship Id="rId49" Type="http://schemas.openxmlformats.org/officeDocument/2006/relationships/hyperlink" Target="http://www.scotland.gov.uk/Topics/Government/Procurement/buyer-information/spdlowlevel/routetwotoolkit/openandevaluatetender/bestvalueformoney" TargetMode="External"/><Relationship Id="rId57" Type="http://schemas.openxmlformats.org/officeDocument/2006/relationships/hyperlink" Target="https://teams.microsoft.com/l/channel/19%3aFW7QXoeZAOnJ4_r5JjWIvvS2KBrV44mwsDKAVtnpKMI1%40thread.tacv2/General?groupId=11ee401f-aeb7-43f1-9ef1-159c25f319f9&amp;tenantId=614a3a29-7253-4dd8-a5c0-4261e39f28d0" TargetMode="External"/><Relationship Id="rId106" Type="http://schemas.openxmlformats.org/officeDocument/2006/relationships/hyperlink" Target="mailto:cpu@falkirk.gov.uk" TargetMode="External"/><Relationship Id="rId10" Type="http://schemas.openxmlformats.org/officeDocument/2006/relationships/endnotes" Target="endnotes.xml"/><Relationship Id="rId31" Type="http://schemas.openxmlformats.org/officeDocument/2006/relationships/hyperlink" Target="http://www.legislation.gov.uk/ssi/2015/446/introduction/made" TargetMode="External"/><Relationship Id="rId44" Type="http://schemas.openxmlformats.org/officeDocument/2006/relationships/hyperlink" Target="http://www.millstream.eu/guides/en-gb/Supplier_QuickStart.pdf" TargetMode="External"/><Relationship Id="rId52" Type="http://schemas.openxmlformats.org/officeDocument/2006/relationships/hyperlink" Target="http://www.legislation.gov.uk/ssi/2015/446/regulation/85/made" TargetMode="External"/><Relationship Id="rId60" Type="http://schemas.openxmlformats.org/officeDocument/2006/relationships/hyperlink" Target="https://teams.microsoft.com/l/channel/19%3aFW7QXoeZAOnJ4_r5JjWIvvS2KBrV44mwsDKAVtnpKMI1%40thread.tacv2/General?groupId=11ee401f-aeb7-43f1-9ef1-159c25f319f9&amp;tenantId=614a3a29-7253-4dd8-a5c0-4261e39f28d0" TargetMode="External"/><Relationship Id="rId65" Type="http://schemas.openxmlformats.org/officeDocument/2006/relationships/hyperlink" Target="https://teams.microsoft.com/l/channel/19%3aFW7QXoeZAOnJ4_r5JjWIvvS2KBrV44mwsDKAVtnpKMI1%40thread.tacv2/General?groupId=11ee401f-aeb7-43f1-9ef1-159c25f319f9&amp;tenantId=614a3a29-7253-4dd8-a5c0-4261e39f28d0" TargetMode="External"/><Relationship Id="rId73" Type="http://schemas.openxmlformats.org/officeDocument/2006/relationships/hyperlink" Target="http://www.legislation.gov.uk/asp/2014/12/contents" TargetMode="External"/><Relationship Id="rId78" Type="http://schemas.openxmlformats.org/officeDocument/2006/relationships/hyperlink" Target="http://www.publiccontractsscotland.gov.uk/" TargetMode="External"/><Relationship Id="rId81" Type="http://schemas.openxmlformats.org/officeDocument/2006/relationships/hyperlink" Target="http://www.legislation.gov.uk/asp/2014/12/section/23" TargetMode="External"/><Relationship Id="rId86" Type="http://schemas.openxmlformats.org/officeDocument/2006/relationships/hyperlink" Target="http://www.legislation.gov.uk/asp/2014/12/section/35" TargetMode="External"/><Relationship Id="rId94" Type="http://schemas.openxmlformats.org/officeDocument/2006/relationships/image" Target="media/image5.jpeg"/><Relationship Id="rId99" Type="http://schemas.openxmlformats.org/officeDocument/2006/relationships/hyperlink" Target="https://teams.microsoft.com/l/channel/19%3aFW7QXoeZAOnJ4_r5JjWIvvS2KBrV44mwsDKAVtnpKMI1%40thread.tacv2/General?groupId=11ee401f-aeb7-43f1-9ef1-159c25f319f9&amp;tenantId=614a3a29-7253-4dd8-a5c0-4261e39f28d0" TargetMode="External"/><Relationship Id="rId101" Type="http://schemas.openxmlformats.org/officeDocument/2006/relationships/hyperlink" Target="https://falkirk365.sharepoint.com/:x:/s/FC-INT-InformationBulletinReports/ET3ih_ZHdAFKjbCk18cVnZ0B6aFo5d4vmzeqBuACxnku9Q?e=ibJSlI"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pu@falkirk.gov.uk" TargetMode="External"/><Relationship Id="rId18" Type="http://schemas.openxmlformats.org/officeDocument/2006/relationships/hyperlink" Target="http://www.legislation.gov.uk/asp/2014/12/contents" TargetMode="External"/><Relationship Id="rId39" Type="http://schemas.openxmlformats.org/officeDocument/2006/relationships/hyperlink" Target="https://www.procurementjourney.scot/procurement-%09journey" TargetMode="External"/><Relationship Id="rId109" Type="http://schemas.openxmlformats.org/officeDocument/2006/relationships/hyperlink" Target="mailto:cpu@falkirk.gov.uk" TargetMode="External"/><Relationship Id="rId34" Type="http://schemas.openxmlformats.org/officeDocument/2006/relationships/hyperlink" Target="https://www.procurementjourney.scot/node/402/" TargetMode="External"/><Relationship Id="rId50" Type="http://schemas.openxmlformats.org/officeDocument/2006/relationships/hyperlink" Target="https://intranet.falkirk.gov.uk/services/transformation-communities-corporate-services/corporate-procurement-unit/procurement-guidance-documents-and-forms/" TargetMode="External"/><Relationship Id="rId55" Type="http://schemas.openxmlformats.org/officeDocument/2006/relationships/hyperlink" Target="https://www.falkirk.gov.uk/services/council-democracy/policies-strategies/procurement/docs/Contract%20Standing%20Orders.pdf?v=202204041520" TargetMode="External"/><Relationship Id="rId76" Type="http://schemas.openxmlformats.org/officeDocument/2006/relationships/hyperlink" Target="http://www.legislation.gov.uk/ssi/2015/446/part/3/made" TargetMode="External"/><Relationship Id="rId97" Type="http://schemas.openxmlformats.org/officeDocument/2006/relationships/hyperlink" Target="https://www.falkirk.gov.uk/services/council-democracy/policies-strategies/procurement/docs/Contract%20Standing%20Orders.pdf?v=202204041520" TargetMode="External"/><Relationship Id="rId104" Type="http://schemas.openxmlformats.org/officeDocument/2006/relationships/hyperlink" Target="https://falkirk365.sharepoint.com/:x:/s/FC-INT-InformationBulletinReports/ET3ih_ZHdAFKjbCk18cVnZ0B6aFo5d4vmzeqBuACxnku9Q?e=ibJSlI" TargetMode="External"/><Relationship Id="rId7" Type="http://schemas.openxmlformats.org/officeDocument/2006/relationships/settings" Target="settings.xml"/><Relationship Id="rId71" Type="http://schemas.openxmlformats.org/officeDocument/2006/relationships/hyperlink" Target="mailto:cpu@falkirk.gov.uk" TargetMode="External"/><Relationship Id="rId92" Type="http://schemas.openxmlformats.org/officeDocument/2006/relationships/image" Target="media/image3.jpeg"/><Relationship Id="rId2" Type="http://schemas.openxmlformats.org/officeDocument/2006/relationships/customXml" Target="../customXml/item2.xml"/><Relationship Id="rId29" Type="http://schemas.openxmlformats.org/officeDocument/2006/relationships/hyperlink" Target="https://www.procurementjourney.scot/additional-resources/thresholds" TargetMode="External"/><Relationship Id="rId24" Type="http://schemas.openxmlformats.org/officeDocument/2006/relationships/hyperlink" Target="http://www.gov.scot/Publications/2016/03/8410/3" TargetMode="External"/><Relationship Id="rId40" Type="http://schemas.openxmlformats.org/officeDocument/2006/relationships/image" Target="media/image2.png"/><Relationship Id="rId45" Type="http://schemas.openxmlformats.org/officeDocument/2006/relationships/hyperlink" Target="https://www.millstream.eu/guides/en-gb/P_S_Questions_Answers.pdf" TargetMode="External"/><Relationship Id="rId66" Type="http://schemas.openxmlformats.org/officeDocument/2006/relationships/hyperlink" Target="https://teams.microsoft.com/l/channel/19%3aFW7QXoeZAOnJ4_r5JjWIvvS2KBrV44mwsDKAVtnpKMI1%40thread.tacv2/General?groupId=11ee401f-aeb7-43f1-9ef1-159c25f319f9&amp;tenantId=614a3a29-7253-4dd8-a5c0-4261e39f28d0" TargetMode="External"/><Relationship Id="rId87" Type="http://schemas.openxmlformats.org/officeDocument/2006/relationships/hyperlink" Target="http://www.legislation.gov.uk/asp/2014/12/section/8" TargetMode="External"/><Relationship Id="rId110" Type="http://schemas.openxmlformats.org/officeDocument/2006/relationships/hyperlink" Target="mailto:cpu@falkirk.gov.uk" TargetMode="External"/><Relationship Id="rId61" Type="http://schemas.openxmlformats.org/officeDocument/2006/relationships/hyperlink" Target="https://teams.microsoft.com/l/channel/19%3aFW7QXoeZAOnJ4_r5JjWIvvS2KBrV44mwsDKAVtnpKMI1%40thread.tacv2/General?groupId=11ee401f-aeb7-43f1-9ef1-159c25f319f9&amp;tenantId=614a3a29-7253-4dd8-a5c0-4261e39f28d0" TargetMode="External"/><Relationship Id="rId82" Type="http://schemas.openxmlformats.org/officeDocument/2006/relationships/hyperlink" Target="http://www.legislation.gov.uk/asp/2014/12/section/27" TargetMode="External"/><Relationship Id="rId19" Type="http://schemas.openxmlformats.org/officeDocument/2006/relationships/hyperlink" Target="http://www.legislation.gov.uk/asp/2014/12/contents" TargetMode="External"/><Relationship Id="rId14" Type="http://schemas.openxmlformats.org/officeDocument/2006/relationships/image" Target="media/image1.png"/><Relationship Id="rId30" Type="http://schemas.openxmlformats.org/officeDocument/2006/relationships/hyperlink" Target="http://www.legislation.gov.uk/asp/2014/12/introduction" TargetMode="External"/><Relationship Id="rId35" Type="http://schemas.openxmlformats.org/officeDocument/2006/relationships/hyperlink" Target="https://www.procurementjourney.scot/node/135/" TargetMode="External"/><Relationship Id="rId56" Type="http://schemas.openxmlformats.org/officeDocument/2006/relationships/hyperlink" Target="https://falkirk365.sharepoint.com/:x:/s/FC-INT-InformationBulletinReports/ET3ih_ZHdAFKjbCk18cVnZ0B6aFo5d4vmzeqBuACxnku9Q?e=ibJSlI" TargetMode="External"/><Relationship Id="rId77" Type="http://schemas.openxmlformats.org/officeDocument/2006/relationships/hyperlink" Target="http://www.legislation.gov.uk/ssi/2015/446/part/3/made" TargetMode="External"/><Relationship Id="rId100" Type="http://schemas.openxmlformats.org/officeDocument/2006/relationships/hyperlink" Target="mailto:cpu@falkirk.gov.uk" TargetMode="External"/><Relationship Id="rId105" Type="http://schemas.openxmlformats.org/officeDocument/2006/relationships/hyperlink" Target="https://teams.microsoft.com/l/channel/19%3aFW7QXoeZAOnJ4_r5JjWIvvS2KBrV44mwsDKAVtnpKMI1%40thread.tacv2/General?groupId=11ee401f-aeb7-43f1-9ef1-159c25f319f9&amp;tenantId=614a3a29-7253-4dd8-a5c0-4261e39f28d0" TargetMode="External"/><Relationship Id="rId8" Type="http://schemas.openxmlformats.org/officeDocument/2006/relationships/webSettings" Target="webSettings.xml"/><Relationship Id="rId51" Type="http://schemas.openxmlformats.org/officeDocument/2006/relationships/hyperlink" Target="http://inside.falkirk.gov.uk/services/corporate-housing/procurement/procurement-guidance.aspx" TargetMode="External"/><Relationship Id="rId72" Type="http://schemas.openxmlformats.org/officeDocument/2006/relationships/hyperlink" Target="http://www.legislation.gov.uk/ssi/2015/446/contents/made" TargetMode="External"/><Relationship Id="rId93" Type="http://schemas.openxmlformats.org/officeDocument/2006/relationships/image" Target="media/image4.jpeg"/><Relationship Id="rId98" Type="http://schemas.openxmlformats.org/officeDocument/2006/relationships/hyperlink" Target="https://falkirk365.sharepoint.com/:x:/s/FC-INT-InformationBulletinReports/ET3ih_ZHdAFKjbCk18cVnZ0B6aFo5d4vmzeqBuACxnku9Q?e=ibJSlI" TargetMode="External"/><Relationship Id="rId3" Type="http://schemas.openxmlformats.org/officeDocument/2006/relationships/customXml" Target="../customXml/item3.xml"/><Relationship Id="rId25" Type="http://schemas.openxmlformats.org/officeDocument/2006/relationships/hyperlink" Target="http://www.gov.scot/Publications/2016/03/8410/3" TargetMode="External"/><Relationship Id="rId46" Type="http://schemas.openxmlformats.org/officeDocument/2006/relationships/hyperlink" Target="http://www.millstream.eu/guides/en-gb/P_S_Questions_Answers.pdf" TargetMode="External"/><Relationship Id="rId67" Type="http://schemas.openxmlformats.org/officeDocument/2006/relationships/hyperlink" Target="mailto:cpu@falkirk.gov.uk" TargetMode="External"/><Relationship Id="rId20" Type="http://schemas.openxmlformats.org/officeDocument/2006/relationships/hyperlink" Target="https://intranet.falkirk.gov.uk/file/91abc6ed-9b2f-423a-8911-98c5f1dfa496" TargetMode="External"/><Relationship Id="rId41" Type="http://schemas.openxmlformats.org/officeDocument/2006/relationships/hyperlink" Target="https://www.gov.uk/get-information-about-a-company" TargetMode="External"/><Relationship Id="rId62" Type="http://schemas.openxmlformats.org/officeDocument/2006/relationships/hyperlink" Target="mailto:cpu@falkirk.gov.uk" TargetMode="External"/><Relationship Id="rId83" Type="http://schemas.openxmlformats.org/officeDocument/2006/relationships/hyperlink" Target="http://www.legislation.gov.uk/asp/2014/12/section/28" TargetMode="External"/><Relationship Id="rId88" Type="http://schemas.openxmlformats.org/officeDocument/2006/relationships/hyperlink" Target="http://www.legislation.gov.uk/asp/2014/12/section/30"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62c3af4-7a9a-4ea7-a9dd-5ca742d82ec7">
      <UserInfo>
        <DisplayName/>
        <AccountId xsi:nil="true"/>
        <AccountType/>
      </UserInfo>
    </SharedWithUsers>
    <lcf76f155ced4ddcb4097134ff3c332f xmlns="fc78463e-d5b0-4fd8-abb1-e1eb3572d92c">
      <Terms xmlns="http://schemas.microsoft.com/office/infopath/2007/PartnerControls"/>
    </lcf76f155ced4ddcb4097134ff3c332f>
    <TaxCatchAll xmlns="762c3af4-7a9a-4ea7-a9dd-5ca742d82ec7" xsi:nil="true"/>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288E7F75-AFE8-4F51-B954-D0FA2475EE5B}">
  <ds:schemaRefs>
    <ds:schemaRef ds:uri="http://schemas.openxmlformats.org/officeDocument/2006/bibliography"/>
  </ds:schemaRefs>
</ds:datastoreItem>
</file>

<file path=customXml/itemProps2.xml><?xml version="1.0" encoding="utf-8"?>
<ds:datastoreItem xmlns:ds="http://schemas.openxmlformats.org/officeDocument/2006/customXml" ds:itemID="{0AC6D525-6F3C-4375-84A8-E3F1615BF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8013B-6759-4537-9F47-3B158D86B5C1}">
  <ds:schemaRefs>
    <ds:schemaRef ds:uri="http://schemas.microsoft.com/sharepoint/v3/contenttype/forms"/>
  </ds:schemaRefs>
</ds:datastoreItem>
</file>

<file path=customXml/itemProps4.xml><?xml version="1.0" encoding="utf-8"?>
<ds:datastoreItem xmlns:ds="http://schemas.openxmlformats.org/officeDocument/2006/customXml" ds:itemID="{5CD37C5F-EC62-452C-9D0D-119B5FAC8C64}">
  <ds:schemaRefs>
    <ds:schemaRef ds:uri="http://schemas.microsoft.com/office/2006/metadata/properties"/>
    <ds:schemaRef ds:uri="http://schemas.microsoft.com/office/infopath/2007/PartnerControls"/>
    <ds:schemaRef ds:uri="1f002249-621b-43e1-90cb-3cc7faa902a1"/>
    <ds:schemaRef ds:uri="25d25e4b-118d-494c-ae3c-cb98c8b8a495"/>
    <ds:schemaRef ds:uri="762c3af4-7a9a-4ea7-a9dd-5ca742d82ec7"/>
    <ds:schemaRef ds:uri="fc78463e-d5b0-4fd8-abb1-e1eb3572d9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27392</Words>
  <Characters>156138</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183164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Falkirk Council</dc:creator>
  <cp:keywords/>
  <dc:description/>
  <cp:lastModifiedBy>Craig McAllister</cp:lastModifiedBy>
  <cp:revision>2</cp:revision>
  <cp:lastPrinted>2022-05-13T14:17:00Z</cp:lastPrinted>
  <dcterms:created xsi:type="dcterms:W3CDTF">2024-03-06T11:18:00Z</dcterms:created>
  <dcterms:modified xsi:type="dcterms:W3CDTF">2024-03-06T11:18:00Z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0x010100E25C2128DA25A44EB11494EFA18A119E</vt:lpwstr>
  </property>
  <property fmtid="{D5CDD505-2E9C-101B-9397-08002B2CF9AE}" pid="4" name="Order">
    <vt:r8>68600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