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xml" ContentType="application/vnd.openxmlformats-officedocument.wordprocessingml.footer+xml"/>
  <Override PartName="/word/header1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BE547" w14:textId="028F12CD" w:rsidR="00F53626" w:rsidRDefault="00256914">
      <w:pPr>
        <w:rPr>
          <w:rFonts w:ascii="Arial" w:hAnsi="Arial" w:cs="Arial"/>
          <w:sz w:val="48"/>
          <w:szCs w:val="48"/>
        </w:rPr>
      </w:pPr>
      <w:r>
        <w:rPr>
          <w:rFonts w:ascii="Arial" w:hAnsi="Arial" w:cs="Arial"/>
          <w:noProof/>
          <w:sz w:val="48"/>
          <w:szCs w:val="48"/>
        </w:rPr>
        <w:drawing>
          <wp:anchor distT="0" distB="0" distL="114300" distR="114300" simplePos="0" relativeHeight="251658240" behindDoc="1" locked="0" layoutInCell="1" allowOverlap="1" wp14:anchorId="45D0F353" wp14:editId="0A7FD588">
            <wp:simplePos x="0" y="0"/>
            <wp:positionH relativeFrom="column">
              <wp:posOffset>-914400</wp:posOffset>
            </wp:positionH>
            <wp:positionV relativeFrom="paragraph">
              <wp:posOffset>-914400</wp:posOffset>
            </wp:positionV>
            <wp:extent cx="7560779" cy="10692000"/>
            <wp:effectExtent l="0" t="0" r="2540" b="0"/>
            <wp:wrapNone/>
            <wp:docPr id="11975728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72807" name="Picture 3">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779" cy="10692000"/>
                    </a:xfrm>
                    <a:prstGeom prst="rect">
                      <a:avLst/>
                    </a:prstGeom>
                  </pic:spPr>
                </pic:pic>
              </a:graphicData>
            </a:graphic>
            <wp14:sizeRelH relativeFrom="margin">
              <wp14:pctWidth>0</wp14:pctWidth>
            </wp14:sizeRelH>
            <wp14:sizeRelV relativeFrom="margin">
              <wp14:pctHeight>0</wp14:pctHeight>
            </wp14:sizeRelV>
          </wp:anchor>
        </w:drawing>
      </w:r>
    </w:p>
    <w:p w14:paraId="22A162C5" w14:textId="77777777" w:rsidR="004862B8" w:rsidRDefault="004862B8">
      <w:pPr>
        <w:rPr>
          <w:rFonts w:ascii="Arial" w:hAnsi="Arial" w:cs="Arial"/>
          <w:sz w:val="48"/>
          <w:szCs w:val="48"/>
        </w:rPr>
        <w:sectPr w:rsidR="004862B8" w:rsidSect="004862B8">
          <w:footerReference w:type="default" r:id="rId10"/>
          <w:headerReference w:type="first" r:id="rId11"/>
          <w:footerReference w:type="first" r:id="rId12"/>
          <w:pgSz w:w="11906" w:h="16838"/>
          <w:pgMar w:top="1440" w:right="1440" w:bottom="1440" w:left="1440" w:header="709" w:footer="709" w:gutter="0"/>
          <w:pgNumType w:start="1"/>
          <w:cols w:space="708"/>
          <w:titlePg/>
          <w:docGrid w:linePitch="360"/>
        </w:sectPr>
      </w:pPr>
    </w:p>
    <w:sdt>
      <w:sdtPr>
        <w:rPr>
          <w:rFonts w:asciiTheme="minorHAnsi" w:eastAsiaTheme="minorHAnsi" w:hAnsiTheme="minorHAnsi" w:cstheme="minorBidi"/>
          <w:color w:val="auto"/>
          <w:sz w:val="22"/>
          <w:szCs w:val="22"/>
          <w:lang w:val="en-GB"/>
        </w:rPr>
        <w:id w:val="85191026"/>
        <w:docPartObj>
          <w:docPartGallery w:val="Table of Contents"/>
          <w:docPartUnique/>
        </w:docPartObj>
      </w:sdtPr>
      <w:sdtEndPr>
        <w:rPr>
          <w:rFonts w:cs="Arial"/>
          <w:b/>
          <w:bCs/>
          <w:noProof/>
          <w:sz w:val="24"/>
          <w:szCs w:val="24"/>
        </w:rPr>
      </w:sdtEndPr>
      <w:sdtContent>
        <w:p w14:paraId="509C96F1" w14:textId="77777777" w:rsidR="004013AD" w:rsidRPr="004E7523" w:rsidRDefault="004013AD">
          <w:pPr>
            <w:pStyle w:val="TOCHeading"/>
            <w:rPr>
              <w:rFonts w:cs="Arial"/>
            </w:rPr>
          </w:pPr>
          <w:r w:rsidRPr="004E1E9C">
            <w:rPr>
              <w:rFonts w:cs="Arial"/>
            </w:rPr>
            <w:t>Contents</w:t>
          </w:r>
        </w:p>
        <w:p w14:paraId="52FE4551" w14:textId="48594450" w:rsidR="0055704F" w:rsidRPr="0055704F" w:rsidRDefault="004013AD">
          <w:pPr>
            <w:pStyle w:val="TOC1"/>
            <w:tabs>
              <w:tab w:val="right" w:leader="dot" w:pos="9016"/>
            </w:tabs>
            <w:rPr>
              <w:rFonts w:ascii="Arial" w:eastAsiaTheme="minorEastAsia" w:hAnsi="Arial" w:cs="Arial"/>
              <w:noProof/>
              <w:kern w:val="2"/>
              <w:sz w:val="24"/>
              <w:szCs w:val="24"/>
              <w:lang w:eastAsia="en-GB"/>
              <w14:ligatures w14:val="standardContextual"/>
            </w:rPr>
          </w:pPr>
          <w:r w:rsidRPr="008A268E">
            <w:rPr>
              <w:rFonts w:ascii="Arial" w:hAnsi="Arial" w:cs="Arial"/>
              <w:sz w:val="24"/>
              <w:szCs w:val="24"/>
            </w:rPr>
            <w:fldChar w:fldCharType="begin"/>
          </w:r>
          <w:r w:rsidRPr="008A268E">
            <w:rPr>
              <w:rFonts w:ascii="Arial" w:hAnsi="Arial" w:cs="Arial"/>
              <w:sz w:val="24"/>
              <w:szCs w:val="24"/>
            </w:rPr>
            <w:instrText xml:space="preserve"> TOC \o "1-3" \h \z \u </w:instrText>
          </w:r>
          <w:r w:rsidRPr="008A268E">
            <w:rPr>
              <w:rFonts w:ascii="Arial" w:hAnsi="Arial" w:cs="Arial"/>
              <w:sz w:val="24"/>
              <w:szCs w:val="24"/>
            </w:rPr>
            <w:fldChar w:fldCharType="separate"/>
          </w:r>
          <w:hyperlink w:anchor="_Toc180669164" w:history="1">
            <w:r w:rsidR="0055704F" w:rsidRPr="0055704F">
              <w:rPr>
                <w:rStyle w:val="Hyperlink"/>
                <w:rFonts w:ascii="Arial" w:hAnsi="Arial" w:cs="Arial"/>
                <w:noProof/>
                <w:sz w:val="24"/>
                <w:szCs w:val="24"/>
              </w:rPr>
              <w:t>List of Tables</w:t>
            </w:r>
            <w:r w:rsidR="0055704F" w:rsidRPr="0055704F">
              <w:rPr>
                <w:rFonts w:ascii="Arial" w:hAnsi="Arial" w:cs="Arial"/>
                <w:noProof/>
                <w:webHidden/>
                <w:sz w:val="24"/>
                <w:szCs w:val="24"/>
              </w:rPr>
              <w:tab/>
            </w:r>
          </w:hyperlink>
        </w:p>
        <w:p w14:paraId="7FB6087E" w14:textId="239E7CE4" w:rsidR="0055704F" w:rsidRPr="0055704F" w:rsidRDefault="0055704F">
          <w:pPr>
            <w:pStyle w:val="TOC1"/>
            <w:tabs>
              <w:tab w:val="right" w:leader="dot" w:pos="9016"/>
            </w:tabs>
            <w:rPr>
              <w:rFonts w:ascii="Arial" w:eastAsiaTheme="minorEastAsia" w:hAnsi="Arial" w:cs="Arial"/>
              <w:noProof/>
              <w:kern w:val="2"/>
              <w:sz w:val="24"/>
              <w:szCs w:val="24"/>
              <w:lang w:eastAsia="en-GB"/>
              <w14:ligatures w14:val="standardContextual"/>
            </w:rPr>
          </w:pPr>
          <w:hyperlink w:anchor="_Toc180669165" w:history="1">
            <w:r w:rsidRPr="0055704F">
              <w:rPr>
                <w:rStyle w:val="Hyperlink"/>
                <w:rFonts w:ascii="Arial" w:hAnsi="Arial" w:cs="Arial"/>
                <w:noProof/>
                <w:sz w:val="24"/>
                <w:szCs w:val="24"/>
              </w:rPr>
              <w:t>List of Figures</w:t>
            </w:r>
            <w:r w:rsidRPr="0055704F">
              <w:rPr>
                <w:rFonts w:ascii="Arial" w:hAnsi="Arial" w:cs="Arial"/>
                <w:noProof/>
                <w:webHidden/>
                <w:sz w:val="24"/>
                <w:szCs w:val="24"/>
              </w:rPr>
              <w:tab/>
            </w:r>
          </w:hyperlink>
        </w:p>
        <w:p w14:paraId="0570C256" w14:textId="122A09C7" w:rsidR="0055704F" w:rsidRPr="0055704F" w:rsidRDefault="0055704F">
          <w:pPr>
            <w:pStyle w:val="TOC1"/>
            <w:tabs>
              <w:tab w:val="right" w:leader="dot" w:pos="9016"/>
            </w:tabs>
            <w:rPr>
              <w:rFonts w:ascii="Arial" w:eastAsiaTheme="minorEastAsia" w:hAnsi="Arial" w:cs="Arial"/>
              <w:noProof/>
              <w:kern w:val="2"/>
              <w:sz w:val="24"/>
              <w:szCs w:val="24"/>
              <w:lang w:eastAsia="en-GB"/>
              <w14:ligatures w14:val="standardContextual"/>
            </w:rPr>
          </w:pPr>
          <w:hyperlink w:anchor="_Toc180669166" w:history="1">
            <w:r w:rsidRPr="0055704F">
              <w:rPr>
                <w:rStyle w:val="Hyperlink"/>
                <w:rFonts w:ascii="Arial" w:hAnsi="Arial" w:cs="Arial"/>
                <w:noProof/>
                <w:sz w:val="24"/>
                <w:szCs w:val="24"/>
              </w:rPr>
              <w:t>Abbreviations Used in This Report</w:t>
            </w:r>
            <w:r w:rsidRPr="0055704F">
              <w:rPr>
                <w:rFonts w:ascii="Arial" w:hAnsi="Arial" w:cs="Arial"/>
                <w:noProof/>
                <w:webHidden/>
                <w:sz w:val="24"/>
                <w:szCs w:val="24"/>
              </w:rPr>
              <w:tab/>
            </w:r>
          </w:hyperlink>
        </w:p>
        <w:p w14:paraId="51DC1AC2" w14:textId="71C5CDB0" w:rsidR="0055704F" w:rsidRPr="0055704F" w:rsidRDefault="0055704F">
          <w:pPr>
            <w:pStyle w:val="TOC1"/>
            <w:tabs>
              <w:tab w:val="right" w:leader="dot" w:pos="9016"/>
            </w:tabs>
            <w:rPr>
              <w:rFonts w:ascii="Arial" w:eastAsiaTheme="minorEastAsia" w:hAnsi="Arial" w:cs="Arial"/>
              <w:noProof/>
              <w:kern w:val="2"/>
              <w:sz w:val="24"/>
              <w:szCs w:val="24"/>
              <w:lang w:eastAsia="en-GB"/>
              <w14:ligatures w14:val="standardContextual"/>
            </w:rPr>
          </w:pPr>
          <w:hyperlink w:anchor="_Toc180669167" w:history="1">
            <w:r w:rsidRPr="0055704F">
              <w:rPr>
                <w:rStyle w:val="Hyperlink"/>
                <w:rFonts w:ascii="Arial" w:hAnsi="Arial" w:cs="Arial"/>
                <w:noProof/>
                <w:sz w:val="24"/>
                <w:szCs w:val="24"/>
              </w:rPr>
              <w:t>Non-Technical Summary of Scoping Report</w:t>
            </w:r>
            <w:r w:rsidRPr="0055704F">
              <w:rPr>
                <w:rFonts w:ascii="Arial" w:hAnsi="Arial" w:cs="Arial"/>
                <w:noProof/>
                <w:webHidden/>
                <w:sz w:val="24"/>
                <w:szCs w:val="24"/>
              </w:rPr>
              <w:tab/>
            </w:r>
          </w:hyperlink>
        </w:p>
        <w:p w14:paraId="345D9EC9" w14:textId="5039EE29" w:rsidR="0055704F" w:rsidRPr="0055704F" w:rsidRDefault="0055704F">
          <w:pPr>
            <w:pStyle w:val="TOC1"/>
            <w:tabs>
              <w:tab w:val="left" w:pos="440"/>
              <w:tab w:val="right" w:leader="dot" w:pos="9016"/>
            </w:tabs>
            <w:rPr>
              <w:rFonts w:ascii="Arial" w:eastAsiaTheme="minorEastAsia" w:hAnsi="Arial" w:cs="Arial"/>
              <w:noProof/>
              <w:kern w:val="2"/>
              <w:sz w:val="24"/>
              <w:szCs w:val="24"/>
              <w:lang w:eastAsia="en-GB"/>
              <w14:ligatures w14:val="standardContextual"/>
            </w:rPr>
          </w:pPr>
          <w:hyperlink w:anchor="_Toc180669173" w:history="1">
            <w:r w:rsidRPr="0055704F">
              <w:rPr>
                <w:rStyle w:val="Hyperlink"/>
                <w:rFonts w:ascii="Arial" w:hAnsi="Arial" w:cs="Arial"/>
                <w:noProof/>
                <w:sz w:val="24"/>
                <w:szCs w:val="24"/>
              </w:rPr>
              <w:t>1.</w:t>
            </w:r>
            <w:r w:rsidRPr="0055704F">
              <w:rPr>
                <w:rFonts w:ascii="Arial" w:eastAsiaTheme="minorEastAsia" w:hAnsi="Arial" w:cs="Arial"/>
                <w:noProof/>
                <w:kern w:val="2"/>
                <w:sz w:val="24"/>
                <w:szCs w:val="24"/>
                <w:lang w:eastAsia="en-GB"/>
                <w14:ligatures w14:val="standardContextual"/>
              </w:rPr>
              <w:tab/>
            </w:r>
            <w:r w:rsidRPr="0055704F">
              <w:rPr>
                <w:rStyle w:val="Hyperlink"/>
                <w:rFonts w:ascii="Arial" w:hAnsi="Arial" w:cs="Arial"/>
                <w:noProof/>
                <w:sz w:val="24"/>
                <w:szCs w:val="24"/>
              </w:rPr>
              <w:t>Introduction</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_Toc180669173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1</w:t>
            </w:r>
            <w:r w:rsidRPr="0055704F">
              <w:rPr>
                <w:rFonts w:ascii="Arial" w:hAnsi="Arial" w:cs="Arial"/>
                <w:noProof/>
                <w:webHidden/>
                <w:sz w:val="24"/>
                <w:szCs w:val="24"/>
              </w:rPr>
              <w:fldChar w:fldCharType="end"/>
            </w:r>
          </w:hyperlink>
        </w:p>
        <w:p w14:paraId="06A14217" w14:textId="0FA5B1DB" w:rsidR="0055704F" w:rsidRPr="0055704F" w:rsidRDefault="0055704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80669174" w:history="1">
            <w:r w:rsidRPr="0055704F">
              <w:rPr>
                <w:rStyle w:val="Hyperlink"/>
                <w:rFonts w:ascii="Arial" w:hAnsi="Arial" w:cs="Arial"/>
                <w:noProof/>
                <w:sz w:val="24"/>
                <w:szCs w:val="24"/>
              </w:rPr>
              <w:t>Purpose of the Scoping Report</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_Toc180669174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1</w:t>
            </w:r>
            <w:r w:rsidRPr="0055704F">
              <w:rPr>
                <w:rFonts w:ascii="Arial" w:hAnsi="Arial" w:cs="Arial"/>
                <w:noProof/>
                <w:webHidden/>
                <w:sz w:val="24"/>
                <w:szCs w:val="24"/>
              </w:rPr>
              <w:fldChar w:fldCharType="end"/>
            </w:r>
          </w:hyperlink>
        </w:p>
        <w:p w14:paraId="73712141" w14:textId="66402A47" w:rsidR="0055704F" w:rsidRPr="0055704F" w:rsidRDefault="0055704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80669175" w:history="1">
            <w:r w:rsidRPr="0055704F">
              <w:rPr>
                <w:rStyle w:val="Hyperlink"/>
                <w:rFonts w:ascii="Arial" w:hAnsi="Arial" w:cs="Arial"/>
                <w:noProof/>
                <w:sz w:val="24"/>
                <w:szCs w:val="24"/>
              </w:rPr>
              <w:t>Falkirk Local Development Plan 3</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_Toc180669175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1</w:t>
            </w:r>
            <w:r w:rsidRPr="0055704F">
              <w:rPr>
                <w:rFonts w:ascii="Arial" w:hAnsi="Arial" w:cs="Arial"/>
                <w:noProof/>
                <w:webHidden/>
                <w:sz w:val="24"/>
                <w:szCs w:val="24"/>
              </w:rPr>
              <w:fldChar w:fldCharType="end"/>
            </w:r>
          </w:hyperlink>
        </w:p>
        <w:p w14:paraId="56159D98" w14:textId="70B7AC51" w:rsidR="0055704F" w:rsidRPr="0055704F" w:rsidRDefault="0055704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80669176" w:history="1">
            <w:r w:rsidRPr="0055704F">
              <w:rPr>
                <w:rStyle w:val="Hyperlink"/>
                <w:rFonts w:ascii="Arial" w:hAnsi="Arial" w:cs="Arial"/>
                <w:noProof/>
                <w:sz w:val="24"/>
                <w:szCs w:val="24"/>
              </w:rPr>
              <w:t>Key Facts</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_Toc180669176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2</w:t>
            </w:r>
            <w:r w:rsidRPr="0055704F">
              <w:rPr>
                <w:rFonts w:ascii="Arial" w:hAnsi="Arial" w:cs="Arial"/>
                <w:noProof/>
                <w:webHidden/>
                <w:sz w:val="24"/>
                <w:szCs w:val="24"/>
              </w:rPr>
              <w:fldChar w:fldCharType="end"/>
            </w:r>
          </w:hyperlink>
        </w:p>
        <w:p w14:paraId="164BA81D" w14:textId="1B65E3ED" w:rsidR="0055704F" w:rsidRPr="0055704F" w:rsidRDefault="0055704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80669177" w:history="1">
            <w:r w:rsidRPr="0055704F">
              <w:rPr>
                <w:rStyle w:val="Hyperlink"/>
                <w:rFonts w:ascii="Arial" w:hAnsi="Arial" w:cs="Arial"/>
                <w:noProof/>
                <w:sz w:val="24"/>
                <w:szCs w:val="24"/>
              </w:rPr>
              <w:t>What is a Strategic Environmental Assessment?</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_Toc180669177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3</w:t>
            </w:r>
            <w:r w:rsidRPr="0055704F">
              <w:rPr>
                <w:rFonts w:ascii="Arial" w:hAnsi="Arial" w:cs="Arial"/>
                <w:noProof/>
                <w:webHidden/>
                <w:sz w:val="24"/>
                <w:szCs w:val="24"/>
              </w:rPr>
              <w:fldChar w:fldCharType="end"/>
            </w:r>
          </w:hyperlink>
        </w:p>
        <w:p w14:paraId="6F7D167B" w14:textId="3F388E9D" w:rsidR="0055704F" w:rsidRPr="0055704F" w:rsidRDefault="0055704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80669178" w:history="1">
            <w:r w:rsidRPr="0055704F">
              <w:rPr>
                <w:rStyle w:val="Hyperlink"/>
                <w:rFonts w:ascii="Arial" w:hAnsi="Arial" w:cs="Arial"/>
                <w:noProof/>
                <w:sz w:val="24"/>
                <w:szCs w:val="24"/>
              </w:rPr>
              <w:t>The SEA Process for LDP3</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_Toc180669178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3</w:t>
            </w:r>
            <w:r w:rsidRPr="0055704F">
              <w:rPr>
                <w:rFonts w:ascii="Arial" w:hAnsi="Arial" w:cs="Arial"/>
                <w:noProof/>
                <w:webHidden/>
                <w:sz w:val="24"/>
                <w:szCs w:val="24"/>
              </w:rPr>
              <w:fldChar w:fldCharType="end"/>
            </w:r>
          </w:hyperlink>
        </w:p>
        <w:p w14:paraId="2CD4647F" w14:textId="34081F5E" w:rsidR="0055704F" w:rsidRPr="0055704F" w:rsidRDefault="0055704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80669179" w:history="1">
            <w:r w:rsidRPr="0055704F">
              <w:rPr>
                <w:rStyle w:val="Hyperlink"/>
                <w:rFonts w:ascii="Arial" w:hAnsi="Arial" w:cs="Arial"/>
                <w:noProof/>
                <w:sz w:val="24"/>
                <w:szCs w:val="24"/>
              </w:rPr>
              <w:t>Structure of the Scoping Report</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_Toc180669179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6</w:t>
            </w:r>
            <w:r w:rsidRPr="0055704F">
              <w:rPr>
                <w:rFonts w:ascii="Arial" w:hAnsi="Arial" w:cs="Arial"/>
                <w:noProof/>
                <w:webHidden/>
                <w:sz w:val="24"/>
                <w:szCs w:val="24"/>
              </w:rPr>
              <w:fldChar w:fldCharType="end"/>
            </w:r>
          </w:hyperlink>
        </w:p>
        <w:p w14:paraId="6B2020B2" w14:textId="6B63007B" w:rsidR="0055704F" w:rsidRPr="0055704F" w:rsidRDefault="0055704F">
          <w:pPr>
            <w:pStyle w:val="TOC1"/>
            <w:tabs>
              <w:tab w:val="left" w:pos="440"/>
              <w:tab w:val="right" w:leader="dot" w:pos="9016"/>
            </w:tabs>
            <w:rPr>
              <w:rFonts w:ascii="Arial" w:eastAsiaTheme="minorEastAsia" w:hAnsi="Arial" w:cs="Arial"/>
              <w:noProof/>
              <w:kern w:val="2"/>
              <w:sz w:val="24"/>
              <w:szCs w:val="24"/>
              <w:lang w:eastAsia="en-GB"/>
              <w14:ligatures w14:val="standardContextual"/>
            </w:rPr>
          </w:pPr>
          <w:hyperlink w:anchor="_Toc180669180" w:history="1">
            <w:r w:rsidRPr="0055704F">
              <w:rPr>
                <w:rStyle w:val="Hyperlink"/>
                <w:rFonts w:ascii="Arial" w:hAnsi="Arial" w:cs="Arial"/>
                <w:noProof/>
                <w:sz w:val="24"/>
                <w:szCs w:val="24"/>
              </w:rPr>
              <w:t>2.</w:t>
            </w:r>
            <w:r w:rsidRPr="0055704F">
              <w:rPr>
                <w:rFonts w:ascii="Arial" w:eastAsiaTheme="minorEastAsia" w:hAnsi="Arial" w:cs="Arial"/>
                <w:noProof/>
                <w:kern w:val="2"/>
                <w:sz w:val="24"/>
                <w:szCs w:val="24"/>
                <w:lang w:eastAsia="en-GB"/>
                <w14:ligatures w14:val="standardContextual"/>
              </w:rPr>
              <w:tab/>
            </w:r>
            <w:r w:rsidRPr="0055704F">
              <w:rPr>
                <w:rStyle w:val="Hyperlink"/>
                <w:rFonts w:ascii="Arial" w:hAnsi="Arial" w:cs="Arial"/>
                <w:noProof/>
                <w:sz w:val="24"/>
                <w:szCs w:val="24"/>
              </w:rPr>
              <w:t>LDP3 and Its Context</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_Toc180669180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7</w:t>
            </w:r>
            <w:r w:rsidRPr="0055704F">
              <w:rPr>
                <w:rFonts w:ascii="Arial" w:hAnsi="Arial" w:cs="Arial"/>
                <w:noProof/>
                <w:webHidden/>
                <w:sz w:val="24"/>
                <w:szCs w:val="24"/>
              </w:rPr>
              <w:fldChar w:fldCharType="end"/>
            </w:r>
          </w:hyperlink>
        </w:p>
        <w:p w14:paraId="4A932E38" w14:textId="03D1B872" w:rsidR="0055704F" w:rsidRPr="0055704F" w:rsidRDefault="0055704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80669181" w:history="1">
            <w:r w:rsidRPr="0055704F">
              <w:rPr>
                <w:rStyle w:val="Hyperlink"/>
                <w:rFonts w:ascii="Arial" w:hAnsi="Arial" w:cs="Arial"/>
                <w:noProof/>
                <w:sz w:val="24"/>
                <w:szCs w:val="24"/>
              </w:rPr>
              <w:t xml:space="preserve">An Outline </w:t>
            </w:r>
            <w:r w:rsidRPr="0055704F">
              <w:rPr>
                <w:rStyle w:val="Hyperlink"/>
                <w:rFonts w:ascii="Arial" w:hAnsi="Arial" w:cs="Arial"/>
                <w:noProof/>
                <w:sz w:val="24"/>
                <w:szCs w:val="24"/>
              </w:rPr>
              <w:t>o</w:t>
            </w:r>
            <w:r w:rsidRPr="0055704F">
              <w:rPr>
                <w:rStyle w:val="Hyperlink"/>
                <w:rFonts w:ascii="Arial" w:hAnsi="Arial" w:cs="Arial"/>
                <w:noProof/>
                <w:sz w:val="24"/>
                <w:szCs w:val="24"/>
              </w:rPr>
              <w:t>f the Contents and Main Objectives of LDP3</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_Toc180669181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7</w:t>
            </w:r>
            <w:r w:rsidRPr="0055704F">
              <w:rPr>
                <w:rFonts w:ascii="Arial" w:hAnsi="Arial" w:cs="Arial"/>
                <w:noProof/>
                <w:webHidden/>
                <w:sz w:val="24"/>
                <w:szCs w:val="24"/>
              </w:rPr>
              <w:fldChar w:fldCharType="end"/>
            </w:r>
          </w:hyperlink>
        </w:p>
        <w:p w14:paraId="0B61075E" w14:textId="7CAB0293" w:rsidR="0055704F" w:rsidRPr="0055704F" w:rsidRDefault="0055704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80669182" w:history="1">
            <w:r w:rsidRPr="0055704F">
              <w:rPr>
                <w:rStyle w:val="Hyperlink"/>
                <w:rFonts w:ascii="Arial" w:hAnsi="Arial" w:cs="Arial"/>
                <w:noProof/>
                <w:sz w:val="24"/>
                <w:szCs w:val="24"/>
              </w:rPr>
              <w:t>Relationship with Other Qualifying Plans and Programmes, and Environment Protection Objectives</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_Toc180669182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8</w:t>
            </w:r>
            <w:r w:rsidRPr="0055704F">
              <w:rPr>
                <w:rFonts w:ascii="Arial" w:hAnsi="Arial" w:cs="Arial"/>
                <w:noProof/>
                <w:webHidden/>
                <w:sz w:val="24"/>
                <w:szCs w:val="24"/>
              </w:rPr>
              <w:fldChar w:fldCharType="end"/>
            </w:r>
          </w:hyperlink>
        </w:p>
        <w:p w14:paraId="24645FA4" w14:textId="4ADCC6AC" w:rsidR="0055704F" w:rsidRPr="0055704F" w:rsidRDefault="0055704F">
          <w:pPr>
            <w:pStyle w:val="TOC1"/>
            <w:tabs>
              <w:tab w:val="left" w:pos="440"/>
              <w:tab w:val="right" w:leader="dot" w:pos="9016"/>
            </w:tabs>
            <w:rPr>
              <w:rFonts w:ascii="Arial" w:eastAsiaTheme="minorEastAsia" w:hAnsi="Arial" w:cs="Arial"/>
              <w:noProof/>
              <w:kern w:val="2"/>
              <w:sz w:val="24"/>
              <w:szCs w:val="24"/>
              <w:lang w:eastAsia="en-GB"/>
              <w14:ligatures w14:val="standardContextual"/>
            </w:rPr>
          </w:pPr>
          <w:hyperlink w:anchor="_Toc180669183" w:history="1">
            <w:r w:rsidRPr="0055704F">
              <w:rPr>
                <w:rStyle w:val="Hyperlink"/>
                <w:rFonts w:ascii="Arial" w:hAnsi="Arial" w:cs="Arial"/>
                <w:noProof/>
                <w:sz w:val="24"/>
                <w:szCs w:val="24"/>
              </w:rPr>
              <w:t>3.</w:t>
            </w:r>
            <w:r w:rsidRPr="0055704F">
              <w:rPr>
                <w:rFonts w:ascii="Arial" w:eastAsiaTheme="minorEastAsia" w:hAnsi="Arial" w:cs="Arial"/>
                <w:noProof/>
                <w:kern w:val="2"/>
                <w:sz w:val="24"/>
                <w:szCs w:val="24"/>
                <w:lang w:eastAsia="en-GB"/>
                <w14:ligatures w14:val="standardContextual"/>
              </w:rPr>
              <w:tab/>
            </w:r>
            <w:r w:rsidRPr="0055704F">
              <w:rPr>
                <w:rStyle w:val="Hyperlink"/>
                <w:rFonts w:ascii="Arial" w:hAnsi="Arial" w:cs="Arial"/>
                <w:noProof/>
                <w:sz w:val="24"/>
                <w:szCs w:val="24"/>
              </w:rPr>
              <w:t>Falkirk’s Environmental Baseline</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_Toc180669183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13</w:t>
            </w:r>
            <w:r w:rsidRPr="0055704F">
              <w:rPr>
                <w:rFonts w:ascii="Arial" w:hAnsi="Arial" w:cs="Arial"/>
                <w:noProof/>
                <w:webHidden/>
                <w:sz w:val="24"/>
                <w:szCs w:val="24"/>
              </w:rPr>
              <w:fldChar w:fldCharType="end"/>
            </w:r>
          </w:hyperlink>
        </w:p>
        <w:p w14:paraId="39B5DCC9" w14:textId="352FE343" w:rsidR="0055704F" w:rsidRPr="0055704F" w:rsidRDefault="0055704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80669184" w:history="1">
            <w:r w:rsidRPr="0055704F">
              <w:rPr>
                <w:rStyle w:val="Hyperlink"/>
                <w:rFonts w:ascii="Arial" w:hAnsi="Arial" w:cs="Arial"/>
                <w:noProof/>
                <w:sz w:val="24"/>
                <w:szCs w:val="24"/>
              </w:rPr>
              <w:t>Current State of Falkirk’s Environment</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_Toc180669184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13</w:t>
            </w:r>
            <w:r w:rsidRPr="0055704F">
              <w:rPr>
                <w:rFonts w:ascii="Arial" w:hAnsi="Arial" w:cs="Arial"/>
                <w:noProof/>
                <w:webHidden/>
                <w:sz w:val="24"/>
                <w:szCs w:val="24"/>
              </w:rPr>
              <w:fldChar w:fldCharType="end"/>
            </w:r>
          </w:hyperlink>
        </w:p>
        <w:p w14:paraId="10E3EC6E" w14:textId="51E5AB76" w:rsidR="0055704F" w:rsidRPr="0055704F" w:rsidRDefault="0055704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80669185" w:history="1">
            <w:r w:rsidRPr="0055704F">
              <w:rPr>
                <w:rStyle w:val="Hyperlink"/>
                <w:rFonts w:ascii="Arial" w:hAnsi="Arial" w:cs="Arial"/>
                <w:noProof/>
                <w:sz w:val="24"/>
                <w:szCs w:val="24"/>
              </w:rPr>
              <w:t>Landscape</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_Toc180669185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13</w:t>
            </w:r>
            <w:r w:rsidRPr="0055704F">
              <w:rPr>
                <w:rFonts w:ascii="Arial" w:hAnsi="Arial" w:cs="Arial"/>
                <w:noProof/>
                <w:webHidden/>
                <w:sz w:val="24"/>
                <w:szCs w:val="24"/>
              </w:rPr>
              <w:fldChar w:fldCharType="end"/>
            </w:r>
          </w:hyperlink>
        </w:p>
        <w:p w14:paraId="12F1F089" w14:textId="6F3839F7" w:rsidR="0055704F" w:rsidRPr="0055704F" w:rsidRDefault="0055704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80669186" w:history="1">
            <w:r w:rsidRPr="0055704F">
              <w:rPr>
                <w:rStyle w:val="Hyperlink"/>
                <w:rFonts w:ascii="Arial" w:hAnsi="Arial" w:cs="Arial"/>
                <w:noProof/>
                <w:sz w:val="24"/>
                <w:szCs w:val="24"/>
              </w:rPr>
              <w:t>Soils</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_Toc180669186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15</w:t>
            </w:r>
            <w:r w:rsidRPr="0055704F">
              <w:rPr>
                <w:rFonts w:ascii="Arial" w:hAnsi="Arial" w:cs="Arial"/>
                <w:noProof/>
                <w:webHidden/>
                <w:sz w:val="24"/>
                <w:szCs w:val="24"/>
              </w:rPr>
              <w:fldChar w:fldCharType="end"/>
            </w:r>
          </w:hyperlink>
        </w:p>
        <w:p w14:paraId="66A57090" w14:textId="44BCBDEF" w:rsidR="0055704F" w:rsidRPr="0055704F" w:rsidRDefault="0055704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80669187" w:history="1">
            <w:r w:rsidRPr="0055704F">
              <w:rPr>
                <w:rStyle w:val="Hyperlink"/>
                <w:rFonts w:ascii="Arial" w:hAnsi="Arial" w:cs="Arial"/>
                <w:noProof/>
                <w:sz w:val="24"/>
                <w:szCs w:val="24"/>
              </w:rPr>
              <w:t>Pe</w:t>
            </w:r>
            <w:r w:rsidRPr="0055704F">
              <w:rPr>
                <w:rStyle w:val="Hyperlink"/>
                <w:rFonts w:ascii="Arial" w:hAnsi="Arial" w:cs="Arial"/>
                <w:noProof/>
                <w:sz w:val="24"/>
                <w:szCs w:val="24"/>
              </w:rPr>
              <w:t>o</w:t>
            </w:r>
            <w:r w:rsidRPr="0055704F">
              <w:rPr>
                <w:rStyle w:val="Hyperlink"/>
                <w:rFonts w:ascii="Arial" w:hAnsi="Arial" w:cs="Arial"/>
                <w:noProof/>
                <w:sz w:val="24"/>
                <w:szCs w:val="24"/>
              </w:rPr>
              <w:t>p</w:t>
            </w:r>
            <w:r w:rsidRPr="0055704F">
              <w:rPr>
                <w:rStyle w:val="Hyperlink"/>
                <w:rFonts w:ascii="Arial" w:hAnsi="Arial" w:cs="Arial"/>
                <w:noProof/>
                <w:sz w:val="24"/>
                <w:szCs w:val="24"/>
              </w:rPr>
              <w:t>le</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_Toc180669187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16</w:t>
            </w:r>
            <w:r w:rsidRPr="0055704F">
              <w:rPr>
                <w:rFonts w:ascii="Arial" w:hAnsi="Arial" w:cs="Arial"/>
                <w:noProof/>
                <w:webHidden/>
                <w:sz w:val="24"/>
                <w:szCs w:val="24"/>
              </w:rPr>
              <w:fldChar w:fldCharType="end"/>
            </w:r>
          </w:hyperlink>
        </w:p>
        <w:p w14:paraId="73DC3860" w14:textId="0792D4E4" w:rsidR="0055704F" w:rsidRPr="0055704F" w:rsidRDefault="0055704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80669188" w:history="1">
            <w:r w:rsidRPr="0055704F">
              <w:rPr>
                <w:rStyle w:val="Hyperlink"/>
                <w:rFonts w:ascii="Arial" w:hAnsi="Arial" w:cs="Arial"/>
                <w:noProof/>
                <w:sz w:val="24"/>
                <w:szCs w:val="24"/>
              </w:rPr>
              <w:t>Climate Change and Carbon Emissions</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_Toc180669188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20</w:t>
            </w:r>
            <w:r w:rsidRPr="0055704F">
              <w:rPr>
                <w:rFonts w:ascii="Arial" w:hAnsi="Arial" w:cs="Arial"/>
                <w:noProof/>
                <w:webHidden/>
                <w:sz w:val="24"/>
                <w:szCs w:val="24"/>
              </w:rPr>
              <w:fldChar w:fldCharType="end"/>
            </w:r>
          </w:hyperlink>
        </w:p>
        <w:p w14:paraId="626BA293" w14:textId="750ABA11" w:rsidR="0055704F" w:rsidRPr="0055704F" w:rsidRDefault="0055704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80669189" w:history="1">
            <w:r w:rsidRPr="0055704F">
              <w:rPr>
                <w:rStyle w:val="Hyperlink"/>
                <w:rFonts w:ascii="Arial" w:hAnsi="Arial" w:cs="Arial"/>
                <w:noProof/>
                <w:sz w:val="24"/>
                <w:szCs w:val="24"/>
              </w:rPr>
              <w:t>Water and Flooding</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_Toc180669189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24</w:t>
            </w:r>
            <w:r w:rsidRPr="0055704F">
              <w:rPr>
                <w:rFonts w:ascii="Arial" w:hAnsi="Arial" w:cs="Arial"/>
                <w:noProof/>
                <w:webHidden/>
                <w:sz w:val="24"/>
                <w:szCs w:val="24"/>
              </w:rPr>
              <w:fldChar w:fldCharType="end"/>
            </w:r>
          </w:hyperlink>
        </w:p>
        <w:p w14:paraId="5648CA3A" w14:textId="51B24A2A" w:rsidR="0055704F" w:rsidRPr="0055704F" w:rsidRDefault="0055704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80669190" w:history="1">
            <w:r w:rsidRPr="0055704F">
              <w:rPr>
                <w:rStyle w:val="Hyperlink"/>
                <w:rFonts w:ascii="Arial" w:hAnsi="Arial" w:cs="Arial"/>
                <w:noProof/>
                <w:sz w:val="24"/>
                <w:szCs w:val="24"/>
              </w:rPr>
              <w:t>Transport</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_Toc180669190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26</w:t>
            </w:r>
            <w:r w:rsidRPr="0055704F">
              <w:rPr>
                <w:rFonts w:ascii="Arial" w:hAnsi="Arial" w:cs="Arial"/>
                <w:noProof/>
                <w:webHidden/>
                <w:sz w:val="24"/>
                <w:szCs w:val="24"/>
              </w:rPr>
              <w:fldChar w:fldCharType="end"/>
            </w:r>
          </w:hyperlink>
        </w:p>
        <w:p w14:paraId="4182F155" w14:textId="4599AAD0" w:rsidR="0055704F" w:rsidRPr="0055704F" w:rsidRDefault="0055704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80669191" w:history="1">
            <w:r w:rsidRPr="0055704F">
              <w:rPr>
                <w:rStyle w:val="Hyperlink"/>
                <w:rFonts w:ascii="Arial" w:hAnsi="Arial" w:cs="Arial"/>
                <w:noProof/>
                <w:sz w:val="24"/>
                <w:szCs w:val="24"/>
              </w:rPr>
              <w:t>Air Quality</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_Toc180669191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28</w:t>
            </w:r>
            <w:r w:rsidRPr="0055704F">
              <w:rPr>
                <w:rFonts w:ascii="Arial" w:hAnsi="Arial" w:cs="Arial"/>
                <w:noProof/>
                <w:webHidden/>
                <w:sz w:val="24"/>
                <w:szCs w:val="24"/>
              </w:rPr>
              <w:fldChar w:fldCharType="end"/>
            </w:r>
          </w:hyperlink>
        </w:p>
        <w:p w14:paraId="577110AF" w14:textId="7084F1A6" w:rsidR="0055704F" w:rsidRPr="0055704F" w:rsidRDefault="0055704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80669192" w:history="1">
            <w:r w:rsidRPr="0055704F">
              <w:rPr>
                <w:rStyle w:val="Hyperlink"/>
                <w:rFonts w:ascii="Arial" w:hAnsi="Arial" w:cs="Arial"/>
                <w:noProof/>
                <w:sz w:val="24"/>
                <w:szCs w:val="24"/>
              </w:rPr>
              <w:t>Waste Management</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_Toc180669192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30</w:t>
            </w:r>
            <w:r w:rsidRPr="0055704F">
              <w:rPr>
                <w:rFonts w:ascii="Arial" w:hAnsi="Arial" w:cs="Arial"/>
                <w:noProof/>
                <w:webHidden/>
                <w:sz w:val="24"/>
                <w:szCs w:val="24"/>
              </w:rPr>
              <w:fldChar w:fldCharType="end"/>
            </w:r>
          </w:hyperlink>
        </w:p>
        <w:p w14:paraId="2799FC5E" w14:textId="622F200A" w:rsidR="0055704F" w:rsidRPr="0055704F" w:rsidRDefault="0055704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80669193" w:history="1">
            <w:r w:rsidRPr="0055704F">
              <w:rPr>
                <w:rStyle w:val="Hyperlink"/>
                <w:rFonts w:ascii="Arial" w:hAnsi="Arial" w:cs="Arial"/>
                <w:noProof/>
                <w:sz w:val="24"/>
                <w:szCs w:val="24"/>
              </w:rPr>
              <w:t>Minerals and Aggregates</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_Toc180669193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32</w:t>
            </w:r>
            <w:r w:rsidRPr="0055704F">
              <w:rPr>
                <w:rFonts w:ascii="Arial" w:hAnsi="Arial" w:cs="Arial"/>
                <w:noProof/>
                <w:webHidden/>
                <w:sz w:val="24"/>
                <w:szCs w:val="24"/>
              </w:rPr>
              <w:fldChar w:fldCharType="end"/>
            </w:r>
          </w:hyperlink>
        </w:p>
        <w:p w14:paraId="5973601D" w14:textId="5797CA2A" w:rsidR="0055704F" w:rsidRPr="0055704F" w:rsidRDefault="0055704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80669194" w:history="1">
            <w:r w:rsidRPr="0055704F">
              <w:rPr>
                <w:rStyle w:val="Hyperlink"/>
                <w:rFonts w:ascii="Arial" w:hAnsi="Arial" w:cs="Arial"/>
                <w:noProof/>
                <w:sz w:val="24"/>
                <w:szCs w:val="24"/>
              </w:rPr>
              <w:t>Biodiversity, Trees and Woodland</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_Toc180669194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33</w:t>
            </w:r>
            <w:r w:rsidRPr="0055704F">
              <w:rPr>
                <w:rFonts w:ascii="Arial" w:hAnsi="Arial" w:cs="Arial"/>
                <w:noProof/>
                <w:webHidden/>
                <w:sz w:val="24"/>
                <w:szCs w:val="24"/>
              </w:rPr>
              <w:fldChar w:fldCharType="end"/>
            </w:r>
          </w:hyperlink>
        </w:p>
        <w:p w14:paraId="3A3B1AB1" w14:textId="556AF4E6" w:rsidR="0055704F" w:rsidRPr="0055704F" w:rsidRDefault="0055704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80669195" w:history="1">
            <w:r w:rsidRPr="0055704F">
              <w:rPr>
                <w:rStyle w:val="Hyperlink"/>
                <w:rFonts w:ascii="Arial" w:hAnsi="Arial" w:cs="Arial"/>
                <w:noProof/>
                <w:sz w:val="24"/>
                <w:szCs w:val="24"/>
              </w:rPr>
              <w:t>Vacant and Derelict Land</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_Toc180669195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41</w:t>
            </w:r>
            <w:r w:rsidRPr="0055704F">
              <w:rPr>
                <w:rFonts w:ascii="Arial" w:hAnsi="Arial" w:cs="Arial"/>
                <w:noProof/>
                <w:webHidden/>
                <w:sz w:val="24"/>
                <w:szCs w:val="24"/>
              </w:rPr>
              <w:fldChar w:fldCharType="end"/>
            </w:r>
          </w:hyperlink>
        </w:p>
        <w:p w14:paraId="087BD032" w14:textId="1624E1B5" w:rsidR="0055704F" w:rsidRPr="0055704F" w:rsidRDefault="0055704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80669196" w:history="1">
            <w:r w:rsidRPr="0055704F">
              <w:rPr>
                <w:rStyle w:val="Hyperlink"/>
                <w:rFonts w:ascii="Arial" w:hAnsi="Arial" w:cs="Arial"/>
                <w:noProof/>
                <w:sz w:val="24"/>
                <w:szCs w:val="24"/>
              </w:rPr>
              <w:t>Contaminated and Unstable Land</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_Toc180669196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43</w:t>
            </w:r>
            <w:r w:rsidRPr="0055704F">
              <w:rPr>
                <w:rFonts w:ascii="Arial" w:hAnsi="Arial" w:cs="Arial"/>
                <w:noProof/>
                <w:webHidden/>
                <w:sz w:val="24"/>
                <w:szCs w:val="24"/>
              </w:rPr>
              <w:fldChar w:fldCharType="end"/>
            </w:r>
          </w:hyperlink>
        </w:p>
        <w:p w14:paraId="10EEC41E" w14:textId="61BCA465" w:rsidR="0055704F" w:rsidRPr="0055704F" w:rsidRDefault="0055704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80669197" w:history="1">
            <w:r w:rsidRPr="0055704F">
              <w:rPr>
                <w:rStyle w:val="Hyperlink"/>
                <w:rFonts w:ascii="Arial" w:hAnsi="Arial" w:cs="Arial"/>
                <w:noProof/>
                <w:sz w:val="24"/>
                <w:szCs w:val="24"/>
              </w:rPr>
              <w:t>Major Hazards and Pipeline Consultation Zones</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_Toc180669197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43</w:t>
            </w:r>
            <w:r w:rsidRPr="0055704F">
              <w:rPr>
                <w:rFonts w:ascii="Arial" w:hAnsi="Arial" w:cs="Arial"/>
                <w:noProof/>
                <w:webHidden/>
                <w:sz w:val="24"/>
                <w:szCs w:val="24"/>
              </w:rPr>
              <w:fldChar w:fldCharType="end"/>
            </w:r>
          </w:hyperlink>
        </w:p>
        <w:p w14:paraId="32E65DFC" w14:textId="7C7105B8" w:rsidR="0055704F" w:rsidRPr="0055704F" w:rsidRDefault="0055704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80669198" w:history="1">
            <w:r w:rsidRPr="0055704F">
              <w:rPr>
                <w:rStyle w:val="Hyperlink"/>
                <w:rFonts w:ascii="Arial" w:hAnsi="Arial" w:cs="Arial"/>
                <w:noProof/>
                <w:sz w:val="24"/>
                <w:szCs w:val="24"/>
              </w:rPr>
              <w:t>Historic Environment</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_Toc180669198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45</w:t>
            </w:r>
            <w:r w:rsidRPr="0055704F">
              <w:rPr>
                <w:rFonts w:ascii="Arial" w:hAnsi="Arial" w:cs="Arial"/>
                <w:noProof/>
                <w:webHidden/>
                <w:sz w:val="24"/>
                <w:szCs w:val="24"/>
              </w:rPr>
              <w:fldChar w:fldCharType="end"/>
            </w:r>
          </w:hyperlink>
        </w:p>
        <w:p w14:paraId="4AB05108" w14:textId="5CC46C48" w:rsidR="0055704F" w:rsidRPr="0055704F" w:rsidRDefault="0055704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80669199" w:history="1">
            <w:r w:rsidRPr="0055704F">
              <w:rPr>
                <w:rStyle w:val="Hyperlink"/>
                <w:rFonts w:ascii="Arial" w:hAnsi="Arial" w:cs="Arial"/>
                <w:noProof/>
                <w:sz w:val="24"/>
                <w:szCs w:val="24"/>
              </w:rPr>
              <w:t>Green and Blue Network</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_Toc180669199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47</w:t>
            </w:r>
            <w:r w:rsidRPr="0055704F">
              <w:rPr>
                <w:rFonts w:ascii="Arial" w:hAnsi="Arial" w:cs="Arial"/>
                <w:noProof/>
                <w:webHidden/>
                <w:sz w:val="24"/>
                <w:szCs w:val="24"/>
              </w:rPr>
              <w:fldChar w:fldCharType="end"/>
            </w:r>
          </w:hyperlink>
        </w:p>
        <w:p w14:paraId="69217A7E" w14:textId="6781F6AC" w:rsidR="0055704F" w:rsidRPr="0055704F" w:rsidRDefault="0055704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80669200" w:history="1">
            <w:r w:rsidRPr="0055704F">
              <w:rPr>
                <w:rStyle w:val="Hyperlink"/>
                <w:rFonts w:ascii="Arial" w:hAnsi="Arial" w:cs="Arial"/>
                <w:noProof/>
                <w:sz w:val="24"/>
                <w:szCs w:val="24"/>
              </w:rPr>
              <w:t>Open Space</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_Toc180669200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48</w:t>
            </w:r>
            <w:r w:rsidRPr="0055704F">
              <w:rPr>
                <w:rFonts w:ascii="Arial" w:hAnsi="Arial" w:cs="Arial"/>
                <w:noProof/>
                <w:webHidden/>
                <w:sz w:val="24"/>
                <w:szCs w:val="24"/>
              </w:rPr>
              <w:fldChar w:fldCharType="end"/>
            </w:r>
          </w:hyperlink>
        </w:p>
        <w:p w14:paraId="446524C4" w14:textId="771635F9" w:rsidR="0055704F" w:rsidRPr="0055704F" w:rsidRDefault="0055704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80669201" w:history="1">
            <w:r w:rsidRPr="0055704F">
              <w:rPr>
                <w:rStyle w:val="Hyperlink"/>
                <w:rFonts w:ascii="Arial" w:hAnsi="Arial" w:cs="Arial"/>
                <w:noProof/>
                <w:sz w:val="24"/>
                <w:szCs w:val="24"/>
              </w:rPr>
              <w:t>Environ</w:t>
            </w:r>
            <w:r w:rsidRPr="0055704F">
              <w:rPr>
                <w:rStyle w:val="Hyperlink"/>
                <w:rFonts w:ascii="Arial" w:hAnsi="Arial" w:cs="Arial"/>
                <w:noProof/>
                <w:sz w:val="24"/>
                <w:szCs w:val="24"/>
              </w:rPr>
              <w:t>m</w:t>
            </w:r>
            <w:r w:rsidRPr="0055704F">
              <w:rPr>
                <w:rStyle w:val="Hyperlink"/>
                <w:rFonts w:ascii="Arial" w:hAnsi="Arial" w:cs="Arial"/>
                <w:noProof/>
                <w:sz w:val="24"/>
                <w:szCs w:val="24"/>
              </w:rPr>
              <w:t>ental Problems</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_Toc180669201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51</w:t>
            </w:r>
            <w:r w:rsidRPr="0055704F">
              <w:rPr>
                <w:rFonts w:ascii="Arial" w:hAnsi="Arial" w:cs="Arial"/>
                <w:noProof/>
                <w:webHidden/>
                <w:sz w:val="24"/>
                <w:szCs w:val="24"/>
              </w:rPr>
              <w:fldChar w:fldCharType="end"/>
            </w:r>
          </w:hyperlink>
        </w:p>
        <w:p w14:paraId="774049BE" w14:textId="65CF4747" w:rsidR="0055704F" w:rsidRPr="0055704F" w:rsidRDefault="0055704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80669202" w:history="1">
            <w:r w:rsidRPr="0055704F">
              <w:rPr>
                <w:rStyle w:val="Hyperlink"/>
                <w:rFonts w:ascii="Arial" w:hAnsi="Arial" w:cs="Arial"/>
                <w:noProof/>
                <w:sz w:val="24"/>
                <w:szCs w:val="24"/>
              </w:rPr>
              <w:t>Likely Evolution of the Environment Without LDP3</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_Toc180669202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54</w:t>
            </w:r>
            <w:r w:rsidRPr="0055704F">
              <w:rPr>
                <w:rFonts w:ascii="Arial" w:hAnsi="Arial" w:cs="Arial"/>
                <w:noProof/>
                <w:webHidden/>
                <w:sz w:val="24"/>
                <w:szCs w:val="24"/>
              </w:rPr>
              <w:fldChar w:fldCharType="end"/>
            </w:r>
          </w:hyperlink>
        </w:p>
        <w:p w14:paraId="7859F65B" w14:textId="603CD6D3" w:rsidR="0055704F" w:rsidRPr="0055704F" w:rsidRDefault="0055704F">
          <w:pPr>
            <w:pStyle w:val="TOC1"/>
            <w:tabs>
              <w:tab w:val="left" w:pos="440"/>
              <w:tab w:val="right" w:leader="dot" w:pos="9016"/>
            </w:tabs>
            <w:rPr>
              <w:rFonts w:ascii="Arial" w:eastAsiaTheme="minorEastAsia" w:hAnsi="Arial" w:cs="Arial"/>
              <w:noProof/>
              <w:kern w:val="2"/>
              <w:sz w:val="24"/>
              <w:szCs w:val="24"/>
              <w:lang w:eastAsia="en-GB"/>
              <w14:ligatures w14:val="standardContextual"/>
            </w:rPr>
          </w:pPr>
          <w:hyperlink w:anchor="_Toc180669203" w:history="1">
            <w:r w:rsidRPr="0055704F">
              <w:rPr>
                <w:rStyle w:val="Hyperlink"/>
                <w:rFonts w:ascii="Arial" w:hAnsi="Arial" w:cs="Arial"/>
                <w:noProof/>
                <w:sz w:val="24"/>
                <w:szCs w:val="24"/>
              </w:rPr>
              <w:t>4.</w:t>
            </w:r>
            <w:r w:rsidRPr="0055704F">
              <w:rPr>
                <w:rFonts w:ascii="Arial" w:eastAsiaTheme="minorEastAsia" w:hAnsi="Arial" w:cs="Arial"/>
                <w:noProof/>
                <w:kern w:val="2"/>
                <w:sz w:val="24"/>
                <w:szCs w:val="24"/>
                <w:lang w:eastAsia="en-GB"/>
                <w14:ligatures w14:val="standardContextual"/>
              </w:rPr>
              <w:tab/>
            </w:r>
            <w:r w:rsidRPr="0055704F">
              <w:rPr>
                <w:rStyle w:val="Hyperlink"/>
                <w:rFonts w:ascii="Arial" w:hAnsi="Arial" w:cs="Arial"/>
                <w:noProof/>
                <w:sz w:val="24"/>
                <w:szCs w:val="24"/>
              </w:rPr>
              <w:t>Scope and Methodology for the Environmental Assessment</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_Toc180669203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56</w:t>
            </w:r>
            <w:r w:rsidRPr="0055704F">
              <w:rPr>
                <w:rFonts w:ascii="Arial" w:hAnsi="Arial" w:cs="Arial"/>
                <w:noProof/>
                <w:webHidden/>
                <w:sz w:val="24"/>
                <w:szCs w:val="24"/>
              </w:rPr>
              <w:fldChar w:fldCharType="end"/>
            </w:r>
          </w:hyperlink>
        </w:p>
        <w:p w14:paraId="2E4CF679" w14:textId="3774B5F9" w:rsidR="0055704F" w:rsidRPr="0055704F" w:rsidRDefault="0055704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80669204" w:history="1">
            <w:r w:rsidRPr="0055704F">
              <w:rPr>
                <w:rStyle w:val="Hyperlink"/>
                <w:rFonts w:ascii="Arial" w:hAnsi="Arial" w:cs="Arial"/>
                <w:noProof/>
                <w:sz w:val="24"/>
                <w:szCs w:val="24"/>
              </w:rPr>
              <w:t>Scope of the Environmental Assessment</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_Toc180669204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56</w:t>
            </w:r>
            <w:r w:rsidRPr="0055704F">
              <w:rPr>
                <w:rFonts w:ascii="Arial" w:hAnsi="Arial" w:cs="Arial"/>
                <w:noProof/>
                <w:webHidden/>
                <w:sz w:val="24"/>
                <w:szCs w:val="24"/>
              </w:rPr>
              <w:fldChar w:fldCharType="end"/>
            </w:r>
          </w:hyperlink>
        </w:p>
        <w:p w14:paraId="59984BB5" w14:textId="2C5DC4F7" w:rsidR="0055704F" w:rsidRPr="0055704F" w:rsidRDefault="0055704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80669205" w:history="1">
            <w:r w:rsidRPr="0055704F">
              <w:rPr>
                <w:rStyle w:val="Hyperlink"/>
                <w:rFonts w:ascii="Arial" w:hAnsi="Arial" w:cs="Arial"/>
                <w:noProof/>
                <w:sz w:val="24"/>
                <w:szCs w:val="24"/>
              </w:rPr>
              <w:t>Framework for Assessing Environmental Effects</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_Toc180669205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57</w:t>
            </w:r>
            <w:r w:rsidRPr="0055704F">
              <w:rPr>
                <w:rFonts w:ascii="Arial" w:hAnsi="Arial" w:cs="Arial"/>
                <w:noProof/>
                <w:webHidden/>
                <w:sz w:val="24"/>
                <w:szCs w:val="24"/>
              </w:rPr>
              <w:fldChar w:fldCharType="end"/>
            </w:r>
          </w:hyperlink>
        </w:p>
        <w:p w14:paraId="429D5118" w14:textId="2D7DC9EE" w:rsidR="0055704F" w:rsidRPr="0055704F" w:rsidRDefault="0055704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80669206" w:history="1">
            <w:r w:rsidRPr="0055704F">
              <w:rPr>
                <w:rStyle w:val="Hyperlink"/>
                <w:rFonts w:ascii="Arial" w:hAnsi="Arial" w:cs="Arial"/>
                <w:noProof/>
                <w:sz w:val="24"/>
                <w:szCs w:val="24"/>
              </w:rPr>
              <w:t>Recording of Likely Individual Effects</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_Toc180669206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67</w:t>
            </w:r>
            <w:r w:rsidRPr="0055704F">
              <w:rPr>
                <w:rFonts w:ascii="Arial" w:hAnsi="Arial" w:cs="Arial"/>
                <w:noProof/>
                <w:webHidden/>
                <w:sz w:val="24"/>
                <w:szCs w:val="24"/>
              </w:rPr>
              <w:fldChar w:fldCharType="end"/>
            </w:r>
          </w:hyperlink>
        </w:p>
        <w:p w14:paraId="283CE69A" w14:textId="3872E36F" w:rsidR="0055704F" w:rsidRPr="0055704F" w:rsidRDefault="0055704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80669207" w:history="1">
            <w:r w:rsidRPr="0055704F">
              <w:rPr>
                <w:rStyle w:val="Hyperlink"/>
                <w:rFonts w:ascii="Arial" w:hAnsi="Arial" w:cs="Arial"/>
                <w:noProof/>
                <w:sz w:val="24"/>
                <w:szCs w:val="24"/>
              </w:rPr>
              <w:t>Recording of Likely Cumulative and Synergistic Effects</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_Toc180669207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69</w:t>
            </w:r>
            <w:r w:rsidRPr="0055704F">
              <w:rPr>
                <w:rFonts w:ascii="Arial" w:hAnsi="Arial" w:cs="Arial"/>
                <w:noProof/>
                <w:webHidden/>
                <w:sz w:val="24"/>
                <w:szCs w:val="24"/>
              </w:rPr>
              <w:fldChar w:fldCharType="end"/>
            </w:r>
          </w:hyperlink>
        </w:p>
        <w:p w14:paraId="43677677" w14:textId="5552CB8F" w:rsidR="0055704F" w:rsidRPr="0055704F" w:rsidRDefault="0055704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80669208" w:history="1">
            <w:r w:rsidRPr="0055704F">
              <w:rPr>
                <w:rStyle w:val="Hyperlink"/>
                <w:rFonts w:ascii="Arial" w:hAnsi="Arial" w:cs="Arial"/>
                <w:noProof/>
                <w:sz w:val="24"/>
                <w:szCs w:val="24"/>
              </w:rPr>
              <w:t>Mitigation and Enhancement Measures</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_Toc180669208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69</w:t>
            </w:r>
            <w:r w:rsidRPr="0055704F">
              <w:rPr>
                <w:rFonts w:ascii="Arial" w:hAnsi="Arial" w:cs="Arial"/>
                <w:noProof/>
                <w:webHidden/>
                <w:sz w:val="24"/>
                <w:szCs w:val="24"/>
              </w:rPr>
              <w:fldChar w:fldCharType="end"/>
            </w:r>
          </w:hyperlink>
        </w:p>
        <w:p w14:paraId="733888DF" w14:textId="21E94F76" w:rsidR="0055704F" w:rsidRPr="0055704F" w:rsidRDefault="0055704F">
          <w:pPr>
            <w:pStyle w:val="TOC1"/>
            <w:tabs>
              <w:tab w:val="left" w:pos="440"/>
              <w:tab w:val="right" w:leader="dot" w:pos="9016"/>
            </w:tabs>
            <w:rPr>
              <w:rFonts w:ascii="Arial" w:eastAsiaTheme="minorEastAsia" w:hAnsi="Arial" w:cs="Arial"/>
              <w:noProof/>
              <w:kern w:val="2"/>
              <w:sz w:val="24"/>
              <w:szCs w:val="24"/>
              <w:lang w:eastAsia="en-GB"/>
              <w14:ligatures w14:val="standardContextual"/>
            </w:rPr>
          </w:pPr>
          <w:hyperlink w:anchor="_Toc180669209" w:history="1">
            <w:r w:rsidRPr="0055704F">
              <w:rPr>
                <w:rStyle w:val="Hyperlink"/>
                <w:rFonts w:ascii="Arial" w:hAnsi="Arial" w:cs="Arial"/>
                <w:noProof/>
                <w:sz w:val="24"/>
                <w:szCs w:val="24"/>
              </w:rPr>
              <w:t>5.</w:t>
            </w:r>
            <w:r w:rsidRPr="0055704F">
              <w:rPr>
                <w:rFonts w:ascii="Arial" w:eastAsiaTheme="minorEastAsia" w:hAnsi="Arial" w:cs="Arial"/>
                <w:noProof/>
                <w:kern w:val="2"/>
                <w:sz w:val="24"/>
                <w:szCs w:val="24"/>
                <w:lang w:eastAsia="en-GB"/>
                <w14:ligatures w14:val="standardContextual"/>
              </w:rPr>
              <w:tab/>
            </w:r>
            <w:r w:rsidRPr="0055704F">
              <w:rPr>
                <w:rStyle w:val="Hyperlink"/>
                <w:rFonts w:ascii="Arial" w:hAnsi="Arial" w:cs="Arial"/>
                <w:noProof/>
                <w:sz w:val="24"/>
                <w:szCs w:val="24"/>
              </w:rPr>
              <w:t>Monitor</w:t>
            </w:r>
            <w:r w:rsidRPr="0055704F">
              <w:rPr>
                <w:rStyle w:val="Hyperlink"/>
                <w:rFonts w:ascii="Arial" w:hAnsi="Arial" w:cs="Arial"/>
                <w:noProof/>
                <w:sz w:val="24"/>
                <w:szCs w:val="24"/>
              </w:rPr>
              <w:t>i</w:t>
            </w:r>
            <w:r w:rsidRPr="0055704F">
              <w:rPr>
                <w:rStyle w:val="Hyperlink"/>
                <w:rFonts w:ascii="Arial" w:hAnsi="Arial" w:cs="Arial"/>
                <w:noProof/>
                <w:sz w:val="24"/>
                <w:szCs w:val="24"/>
              </w:rPr>
              <w:t>ng</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_Toc180669209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71</w:t>
            </w:r>
            <w:r w:rsidRPr="0055704F">
              <w:rPr>
                <w:rFonts w:ascii="Arial" w:hAnsi="Arial" w:cs="Arial"/>
                <w:noProof/>
                <w:webHidden/>
                <w:sz w:val="24"/>
                <w:szCs w:val="24"/>
              </w:rPr>
              <w:fldChar w:fldCharType="end"/>
            </w:r>
          </w:hyperlink>
        </w:p>
        <w:p w14:paraId="5AE7C474" w14:textId="48797F68" w:rsidR="0055704F" w:rsidRPr="0055704F" w:rsidRDefault="0055704F">
          <w:pPr>
            <w:pStyle w:val="TOC1"/>
            <w:tabs>
              <w:tab w:val="left" w:pos="440"/>
              <w:tab w:val="right" w:leader="dot" w:pos="9016"/>
            </w:tabs>
            <w:rPr>
              <w:rFonts w:ascii="Arial" w:eastAsiaTheme="minorEastAsia" w:hAnsi="Arial" w:cs="Arial"/>
              <w:noProof/>
              <w:kern w:val="2"/>
              <w:sz w:val="24"/>
              <w:szCs w:val="24"/>
              <w:lang w:eastAsia="en-GB"/>
              <w14:ligatures w14:val="standardContextual"/>
            </w:rPr>
          </w:pPr>
          <w:hyperlink w:anchor="_Toc180669210" w:history="1">
            <w:r w:rsidRPr="0055704F">
              <w:rPr>
                <w:rStyle w:val="Hyperlink"/>
                <w:rFonts w:ascii="Arial" w:hAnsi="Arial" w:cs="Arial"/>
                <w:noProof/>
                <w:sz w:val="24"/>
                <w:szCs w:val="24"/>
              </w:rPr>
              <w:t>6.</w:t>
            </w:r>
            <w:r w:rsidRPr="0055704F">
              <w:rPr>
                <w:rFonts w:ascii="Arial" w:eastAsiaTheme="minorEastAsia" w:hAnsi="Arial" w:cs="Arial"/>
                <w:noProof/>
                <w:kern w:val="2"/>
                <w:sz w:val="24"/>
                <w:szCs w:val="24"/>
                <w:lang w:eastAsia="en-GB"/>
                <w14:ligatures w14:val="standardContextual"/>
              </w:rPr>
              <w:tab/>
            </w:r>
            <w:r w:rsidRPr="0055704F">
              <w:rPr>
                <w:rStyle w:val="Hyperlink"/>
                <w:rFonts w:ascii="Arial" w:hAnsi="Arial" w:cs="Arial"/>
                <w:noProof/>
                <w:sz w:val="24"/>
                <w:szCs w:val="24"/>
              </w:rPr>
              <w:t>Consultation of the Environmental Report</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_Toc180669210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72</w:t>
            </w:r>
            <w:r w:rsidRPr="0055704F">
              <w:rPr>
                <w:rFonts w:ascii="Arial" w:hAnsi="Arial" w:cs="Arial"/>
                <w:noProof/>
                <w:webHidden/>
                <w:sz w:val="24"/>
                <w:szCs w:val="24"/>
              </w:rPr>
              <w:fldChar w:fldCharType="end"/>
            </w:r>
          </w:hyperlink>
        </w:p>
        <w:p w14:paraId="08687048" w14:textId="09D83B64" w:rsidR="0055704F" w:rsidRPr="0055704F" w:rsidRDefault="0055704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80669211" w:history="1">
            <w:r w:rsidRPr="0055704F">
              <w:rPr>
                <w:rStyle w:val="Hyperlink"/>
                <w:rFonts w:ascii="Arial" w:hAnsi="Arial" w:cs="Arial"/>
                <w:noProof/>
                <w:sz w:val="24"/>
                <w:szCs w:val="24"/>
              </w:rPr>
              <w:t>Consultatio</w:t>
            </w:r>
            <w:r w:rsidRPr="0055704F">
              <w:rPr>
                <w:rStyle w:val="Hyperlink"/>
                <w:rFonts w:ascii="Arial" w:hAnsi="Arial" w:cs="Arial"/>
                <w:noProof/>
                <w:sz w:val="24"/>
                <w:szCs w:val="24"/>
              </w:rPr>
              <w:t>n</w:t>
            </w:r>
            <w:r w:rsidRPr="0055704F">
              <w:rPr>
                <w:rStyle w:val="Hyperlink"/>
                <w:rFonts w:ascii="Arial" w:hAnsi="Arial" w:cs="Arial"/>
                <w:noProof/>
                <w:sz w:val="24"/>
                <w:szCs w:val="24"/>
              </w:rPr>
              <w:t xml:space="preserve"> Process</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_Toc180669211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72</w:t>
            </w:r>
            <w:r w:rsidRPr="0055704F">
              <w:rPr>
                <w:rFonts w:ascii="Arial" w:hAnsi="Arial" w:cs="Arial"/>
                <w:noProof/>
                <w:webHidden/>
                <w:sz w:val="24"/>
                <w:szCs w:val="24"/>
              </w:rPr>
              <w:fldChar w:fldCharType="end"/>
            </w:r>
          </w:hyperlink>
        </w:p>
        <w:p w14:paraId="29A84157" w14:textId="757DC001" w:rsidR="0055704F" w:rsidRPr="0055704F" w:rsidRDefault="0055704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180669212" w:history="1">
            <w:r w:rsidRPr="0055704F">
              <w:rPr>
                <w:rStyle w:val="Hyperlink"/>
                <w:rFonts w:ascii="Arial" w:hAnsi="Arial" w:cs="Arial"/>
                <w:noProof/>
                <w:sz w:val="24"/>
                <w:szCs w:val="24"/>
              </w:rPr>
              <w:t>Analysis and Reporting of Consultation Feedback</w:t>
            </w:r>
            <w:r w:rsidRPr="0055704F">
              <w:rPr>
                <w:rFonts w:ascii="Arial" w:hAnsi="Arial" w:cs="Arial"/>
                <w:noProof/>
                <w:webHidden/>
                <w:sz w:val="24"/>
                <w:szCs w:val="24"/>
              </w:rPr>
              <w:tab/>
            </w:r>
            <w:r w:rsidRPr="0055704F">
              <w:rPr>
                <w:rFonts w:ascii="Arial" w:hAnsi="Arial" w:cs="Arial"/>
                <w:noProof/>
                <w:webHidden/>
                <w:sz w:val="24"/>
                <w:szCs w:val="24"/>
              </w:rPr>
              <w:fldChar w:fldCharType="begin"/>
            </w:r>
            <w:r w:rsidRPr="0055704F">
              <w:rPr>
                <w:rFonts w:ascii="Arial" w:hAnsi="Arial" w:cs="Arial"/>
                <w:noProof/>
                <w:webHidden/>
                <w:sz w:val="24"/>
                <w:szCs w:val="24"/>
              </w:rPr>
              <w:instrText xml:space="preserve"> PAGEREF _Toc180669212 \h </w:instrText>
            </w:r>
            <w:r w:rsidRPr="0055704F">
              <w:rPr>
                <w:rFonts w:ascii="Arial" w:hAnsi="Arial" w:cs="Arial"/>
                <w:noProof/>
                <w:webHidden/>
                <w:sz w:val="24"/>
                <w:szCs w:val="24"/>
              </w:rPr>
            </w:r>
            <w:r w:rsidRPr="0055704F">
              <w:rPr>
                <w:rFonts w:ascii="Arial" w:hAnsi="Arial" w:cs="Arial"/>
                <w:noProof/>
                <w:webHidden/>
                <w:sz w:val="24"/>
                <w:szCs w:val="24"/>
              </w:rPr>
              <w:fldChar w:fldCharType="separate"/>
            </w:r>
            <w:r w:rsidR="00030967">
              <w:rPr>
                <w:rFonts w:ascii="Arial" w:hAnsi="Arial" w:cs="Arial"/>
                <w:noProof/>
                <w:webHidden/>
                <w:sz w:val="24"/>
                <w:szCs w:val="24"/>
              </w:rPr>
              <w:t>72</w:t>
            </w:r>
            <w:r w:rsidRPr="0055704F">
              <w:rPr>
                <w:rFonts w:ascii="Arial" w:hAnsi="Arial" w:cs="Arial"/>
                <w:noProof/>
                <w:webHidden/>
                <w:sz w:val="24"/>
                <w:szCs w:val="24"/>
              </w:rPr>
              <w:fldChar w:fldCharType="end"/>
            </w:r>
          </w:hyperlink>
        </w:p>
        <w:p w14:paraId="36DF6F83" w14:textId="72763139" w:rsidR="0055704F" w:rsidRDefault="0055704F">
          <w:pPr>
            <w:pStyle w:val="TOC1"/>
            <w:tabs>
              <w:tab w:val="right" w:leader="dot" w:pos="9016"/>
            </w:tabs>
            <w:rPr>
              <w:rFonts w:eastAsiaTheme="minorEastAsia"/>
              <w:noProof/>
              <w:kern w:val="2"/>
              <w:sz w:val="24"/>
              <w:szCs w:val="24"/>
              <w:lang w:eastAsia="en-GB"/>
              <w14:ligatures w14:val="standardContextual"/>
            </w:rPr>
          </w:pPr>
          <w:hyperlink w:anchor="_Toc180669213" w:history="1">
            <w:r w:rsidRPr="0055704F">
              <w:rPr>
                <w:rStyle w:val="Hyperlink"/>
                <w:rFonts w:ascii="Arial" w:hAnsi="Arial" w:cs="Arial"/>
                <w:noProof/>
                <w:sz w:val="24"/>
                <w:szCs w:val="24"/>
              </w:rPr>
              <w:t>Appendix 1 - Review of Relevant Plans, Programmes, Legislation and Their Environmental Protection Objectives</w:t>
            </w:r>
            <w:r w:rsidRPr="0055704F">
              <w:rPr>
                <w:rFonts w:ascii="Arial" w:hAnsi="Arial" w:cs="Arial"/>
                <w:noProof/>
                <w:webHidden/>
                <w:sz w:val="24"/>
                <w:szCs w:val="24"/>
              </w:rPr>
              <w:tab/>
            </w:r>
          </w:hyperlink>
        </w:p>
        <w:p w14:paraId="26E5FE30" w14:textId="34C5C451" w:rsidR="00A153A1" w:rsidRPr="00A153A1" w:rsidRDefault="004013AD" w:rsidP="00A153A1">
          <w:pPr>
            <w:rPr>
              <w:rFonts w:ascii="Arial" w:hAnsi="Arial" w:cs="Arial"/>
              <w:b/>
              <w:bCs/>
              <w:noProof/>
              <w:sz w:val="24"/>
              <w:szCs w:val="24"/>
            </w:rPr>
          </w:pPr>
          <w:r w:rsidRPr="008A268E">
            <w:rPr>
              <w:rFonts w:ascii="Arial" w:hAnsi="Arial" w:cs="Arial"/>
              <w:b/>
              <w:bCs/>
              <w:noProof/>
              <w:sz w:val="24"/>
              <w:szCs w:val="24"/>
            </w:rPr>
            <w:fldChar w:fldCharType="end"/>
          </w:r>
        </w:p>
      </w:sdtContent>
    </w:sdt>
    <w:p w14:paraId="21F2E42D" w14:textId="77777777" w:rsidR="00F90CD3" w:rsidRDefault="00F90CD3">
      <w:pPr>
        <w:rPr>
          <w:rFonts w:cs="Arial"/>
          <w:szCs w:val="24"/>
        </w:rPr>
        <w:sectPr w:rsidR="00F90CD3" w:rsidSect="00850336">
          <w:headerReference w:type="default" r:id="rId13"/>
          <w:footerReference w:type="default" r:id="rId14"/>
          <w:headerReference w:type="first" r:id="rId15"/>
          <w:pgSz w:w="11906" w:h="16838"/>
          <w:pgMar w:top="1440" w:right="1440" w:bottom="1440" w:left="1440" w:header="708" w:footer="708" w:gutter="0"/>
          <w:pgNumType w:start="1"/>
          <w:cols w:space="708"/>
          <w:titlePg/>
          <w:docGrid w:linePitch="360"/>
        </w:sectPr>
      </w:pPr>
    </w:p>
    <w:p w14:paraId="3CFF22F5" w14:textId="1BFB5F73" w:rsidR="004E1E9C" w:rsidRPr="0039251C" w:rsidRDefault="004E1E9C" w:rsidP="00A153A1">
      <w:pPr>
        <w:pStyle w:val="Heading1"/>
        <w:spacing w:line="240" w:lineRule="auto"/>
        <w:rPr>
          <w:rFonts w:cs="Arial"/>
          <w:szCs w:val="24"/>
        </w:rPr>
      </w:pPr>
      <w:bookmarkStart w:id="0" w:name="_Toc180669164"/>
      <w:bookmarkStart w:id="1" w:name="_Hlk180669391"/>
      <w:r>
        <w:rPr>
          <w:rFonts w:cs="Arial"/>
          <w:szCs w:val="24"/>
        </w:rPr>
        <w:lastRenderedPageBreak/>
        <w:t>List of Tables</w:t>
      </w:r>
      <w:bookmarkEnd w:id="0"/>
    </w:p>
    <w:p w14:paraId="3AEF709E" w14:textId="15F0AD0C" w:rsidR="0055704F" w:rsidRDefault="00C80A7B">
      <w:pPr>
        <w:pStyle w:val="TableofFigures"/>
        <w:tabs>
          <w:tab w:val="right" w:leader="dot" w:pos="9016"/>
        </w:tabs>
        <w:rPr>
          <w:rFonts w:asciiTheme="minorHAnsi" w:eastAsiaTheme="minorEastAsia" w:hAnsiTheme="minorHAnsi"/>
          <w:noProof/>
          <w:kern w:val="2"/>
          <w:szCs w:val="24"/>
          <w:lang w:eastAsia="en-GB"/>
          <w14:ligatures w14:val="standardContextual"/>
        </w:rPr>
      </w:pPr>
      <w:r>
        <w:rPr>
          <w:rFonts w:cs="Arial"/>
          <w:szCs w:val="24"/>
        </w:rPr>
        <w:fldChar w:fldCharType="begin"/>
      </w:r>
      <w:r>
        <w:rPr>
          <w:rFonts w:cs="Arial"/>
          <w:szCs w:val="24"/>
        </w:rPr>
        <w:instrText xml:space="preserve"> TOC \h \z \c "Table" </w:instrText>
      </w:r>
      <w:r>
        <w:rPr>
          <w:rFonts w:cs="Arial"/>
          <w:szCs w:val="24"/>
        </w:rPr>
        <w:fldChar w:fldCharType="separate"/>
      </w:r>
      <w:hyperlink w:anchor="_Toc180669301" w:history="1">
        <w:r w:rsidR="0055704F" w:rsidRPr="0014602D">
          <w:rPr>
            <w:rStyle w:val="Hyperlink"/>
            <w:rFonts w:cs="Arial"/>
            <w:noProof/>
          </w:rPr>
          <w:t>Table 1 – Key Stages in LDP3 and SEA preparation</w:t>
        </w:r>
        <w:r w:rsidR="0055704F">
          <w:rPr>
            <w:noProof/>
            <w:webHidden/>
          </w:rPr>
          <w:tab/>
        </w:r>
        <w:r w:rsidR="0055704F">
          <w:rPr>
            <w:noProof/>
            <w:webHidden/>
          </w:rPr>
          <w:fldChar w:fldCharType="begin"/>
        </w:r>
        <w:r w:rsidR="0055704F">
          <w:rPr>
            <w:noProof/>
            <w:webHidden/>
          </w:rPr>
          <w:instrText xml:space="preserve"> PAGEREF _Toc180669301 \h </w:instrText>
        </w:r>
        <w:r w:rsidR="0055704F">
          <w:rPr>
            <w:noProof/>
            <w:webHidden/>
          </w:rPr>
        </w:r>
        <w:r w:rsidR="0055704F">
          <w:rPr>
            <w:noProof/>
            <w:webHidden/>
          </w:rPr>
          <w:fldChar w:fldCharType="separate"/>
        </w:r>
        <w:r w:rsidR="00030967">
          <w:rPr>
            <w:noProof/>
            <w:webHidden/>
          </w:rPr>
          <w:t>4</w:t>
        </w:r>
        <w:r w:rsidR="0055704F">
          <w:rPr>
            <w:noProof/>
            <w:webHidden/>
          </w:rPr>
          <w:fldChar w:fldCharType="end"/>
        </w:r>
      </w:hyperlink>
    </w:p>
    <w:p w14:paraId="0EC031D9" w14:textId="1494090D"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02" w:history="1">
        <w:r w:rsidRPr="0014602D">
          <w:rPr>
            <w:rStyle w:val="Hyperlink"/>
            <w:rFonts w:cs="Arial"/>
            <w:noProof/>
          </w:rPr>
          <w:t>Table 2 – Areas covered by Local Landscape Areas</w:t>
        </w:r>
        <w:r>
          <w:rPr>
            <w:noProof/>
            <w:webHidden/>
          </w:rPr>
          <w:tab/>
        </w:r>
        <w:r>
          <w:rPr>
            <w:noProof/>
            <w:webHidden/>
          </w:rPr>
          <w:fldChar w:fldCharType="begin"/>
        </w:r>
        <w:r>
          <w:rPr>
            <w:noProof/>
            <w:webHidden/>
          </w:rPr>
          <w:instrText xml:space="preserve"> PAGEREF _Toc180669302 \h </w:instrText>
        </w:r>
        <w:r>
          <w:rPr>
            <w:noProof/>
            <w:webHidden/>
          </w:rPr>
        </w:r>
        <w:r>
          <w:rPr>
            <w:noProof/>
            <w:webHidden/>
          </w:rPr>
          <w:fldChar w:fldCharType="separate"/>
        </w:r>
        <w:r w:rsidR="00030967">
          <w:rPr>
            <w:noProof/>
            <w:webHidden/>
          </w:rPr>
          <w:t>14</w:t>
        </w:r>
        <w:r>
          <w:rPr>
            <w:noProof/>
            <w:webHidden/>
          </w:rPr>
          <w:fldChar w:fldCharType="end"/>
        </w:r>
      </w:hyperlink>
    </w:p>
    <w:p w14:paraId="7E44FA24" w14:textId="4A23A493"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03" w:history="1">
        <w:r w:rsidRPr="0014602D">
          <w:rPr>
            <w:rStyle w:val="Hyperlink"/>
            <w:rFonts w:cs="Arial"/>
            <w:noProof/>
          </w:rPr>
          <w:t>Table 3 – Falkirk Population Profile Based on Mid-year Population Estimates for 2020</w:t>
        </w:r>
        <w:r>
          <w:rPr>
            <w:noProof/>
            <w:webHidden/>
          </w:rPr>
          <w:tab/>
        </w:r>
        <w:r>
          <w:rPr>
            <w:noProof/>
            <w:webHidden/>
          </w:rPr>
          <w:fldChar w:fldCharType="begin"/>
        </w:r>
        <w:r>
          <w:rPr>
            <w:noProof/>
            <w:webHidden/>
          </w:rPr>
          <w:instrText xml:space="preserve"> PAGEREF _Toc180669303 \h </w:instrText>
        </w:r>
        <w:r>
          <w:rPr>
            <w:noProof/>
            <w:webHidden/>
          </w:rPr>
        </w:r>
        <w:r>
          <w:rPr>
            <w:noProof/>
            <w:webHidden/>
          </w:rPr>
          <w:fldChar w:fldCharType="separate"/>
        </w:r>
        <w:r w:rsidR="00030967">
          <w:rPr>
            <w:noProof/>
            <w:webHidden/>
          </w:rPr>
          <w:t>16</w:t>
        </w:r>
        <w:r>
          <w:rPr>
            <w:noProof/>
            <w:webHidden/>
          </w:rPr>
          <w:fldChar w:fldCharType="end"/>
        </w:r>
      </w:hyperlink>
    </w:p>
    <w:p w14:paraId="373D2CA4" w14:textId="03E777D7"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04" w:history="1">
        <w:r w:rsidRPr="0014602D">
          <w:rPr>
            <w:rStyle w:val="Hyperlink"/>
            <w:rFonts w:cs="Arial"/>
            <w:noProof/>
          </w:rPr>
          <w:t>Table 4 – 2018 Population by Age Group and 2043 Projected Population by Age Group</w:t>
        </w:r>
        <w:r>
          <w:rPr>
            <w:noProof/>
            <w:webHidden/>
          </w:rPr>
          <w:tab/>
        </w:r>
        <w:r>
          <w:rPr>
            <w:noProof/>
            <w:webHidden/>
          </w:rPr>
          <w:fldChar w:fldCharType="begin"/>
        </w:r>
        <w:r>
          <w:rPr>
            <w:noProof/>
            <w:webHidden/>
          </w:rPr>
          <w:instrText xml:space="preserve"> PAGEREF _Toc180669304 \h </w:instrText>
        </w:r>
        <w:r>
          <w:rPr>
            <w:noProof/>
            <w:webHidden/>
          </w:rPr>
        </w:r>
        <w:r>
          <w:rPr>
            <w:noProof/>
            <w:webHidden/>
          </w:rPr>
          <w:fldChar w:fldCharType="separate"/>
        </w:r>
        <w:r w:rsidR="00030967">
          <w:rPr>
            <w:noProof/>
            <w:webHidden/>
          </w:rPr>
          <w:t>16</w:t>
        </w:r>
        <w:r>
          <w:rPr>
            <w:noProof/>
            <w:webHidden/>
          </w:rPr>
          <w:fldChar w:fldCharType="end"/>
        </w:r>
      </w:hyperlink>
    </w:p>
    <w:p w14:paraId="40E66944" w14:textId="629A6C0A"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05" w:history="1">
        <w:r w:rsidRPr="0014602D">
          <w:rPr>
            <w:rStyle w:val="Hyperlink"/>
            <w:rFonts w:cs="Arial"/>
            <w:noProof/>
          </w:rPr>
          <w:t>Table 5 – Household Projections for Falkirk by Variant</w:t>
        </w:r>
        <w:r>
          <w:rPr>
            <w:noProof/>
            <w:webHidden/>
          </w:rPr>
          <w:tab/>
        </w:r>
        <w:r>
          <w:rPr>
            <w:noProof/>
            <w:webHidden/>
          </w:rPr>
          <w:fldChar w:fldCharType="begin"/>
        </w:r>
        <w:r>
          <w:rPr>
            <w:noProof/>
            <w:webHidden/>
          </w:rPr>
          <w:instrText xml:space="preserve"> PAGEREF _Toc180669305 \h </w:instrText>
        </w:r>
        <w:r>
          <w:rPr>
            <w:noProof/>
            <w:webHidden/>
          </w:rPr>
        </w:r>
        <w:r>
          <w:rPr>
            <w:noProof/>
            <w:webHidden/>
          </w:rPr>
          <w:fldChar w:fldCharType="separate"/>
        </w:r>
        <w:r w:rsidR="00030967">
          <w:rPr>
            <w:noProof/>
            <w:webHidden/>
          </w:rPr>
          <w:t>17</w:t>
        </w:r>
        <w:r>
          <w:rPr>
            <w:noProof/>
            <w:webHidden/>
          </w:rPr>
          <w:fldChar w:fldCharType="end"/>
        </w:r>
      </w:hyperlink>
    </w:p>
    <w:p w14:paraId="62613FCD" w14:textId="14A530AE"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06" w:history="1">
        <w:r w:rsidRPr="0014602D">
          <w:rPr>
            <w:rStyle w:val="Hyperlink"/>
            <w:rFonts w:cs="Arial"/>
            <w:noProof/>
          </w:rPr>
          <w:t>Table 6 – Selected health and wellbeing indicators for four intermediate datazones and the Council area (source: ScotPHO Profiles Tool)</w:t>
        </w:r>
        <w:r>
          <w:rPr>
            <w:noProof/>
            <w:webHidden/>
          </w:rPr>
          <w:tab/>
        </w:r>
        <w:r>
          <w:rPr>
            <w:noProof/>
            <w:webHidden/>
          </w:rPr>
          <w:fldChar w:fldCharType="begin"/>
        </w:r>
        <w:r>
          <w:rPr>
            <w:noProof/>
            <w:webHidden/>
          </w:rPr>
          <w:instrText xml:space="preserve"> PAGEREF _Toc180669306 \h </w:instrText>
        </w:r>
        <w:r>
          <w:rPr>
            <w:noProof/>
            <w:webHidden/>
          </w:rPr>
        </w:r>
        <w:r>
          <w:rPr>
            <w:noProof/>
            <w:webHidden/>
          </w:rPr>
          <w:fldChar w:fldCharType="separate"/>
        </w:r>
        <w:r w:rsidR="00030967">
          <w:rPr>
            <w:noProof/>
            <w:webHidden/>
          </w:rPr>
          <w:t>19</w:t>
        </w:r>
        <w:r>
          <w:rPr>
            <w:noProof/>
            <w:webHidden/>
          </w:rPr>
          <w:fldChar w:fldCharType="end"/>
        </w:r>
      </w:hyperlink>
    </w:p>
    <w:p w14:paraId="47D97D1B" w14:textId="347BC755"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07" w:history="1">
        <w:r w:rsidRPr="0014602D">
          <w:rPr>
            <w:rStyle w:val="Hyperlink"/>
            <w:rFonts w:cs="Arial"/>
            <w:noProof/>
          </w:rPr>
          <w:t>Table 7 – UK Climate Projections for mean summer precipitation in East Scotland in 2080 to 2090 relative to 1981 to 2000 (2022 version)</w:t>
        </w:r>
        <w:r>
          <w:rPr>
            <w:noProof/>
            <w:webHidden/>
          </w:rPr>
          <w:tab/>
        </w:r>
        <w:r>
          <w:rPr>
            <w:noProof/>
            <w:webHidden/>
          </w:rPr>
          <w:fldChar w:fldCharType="begin"/>
        </w:r>
        <w:r>
          <w:rPr>
            <w:noProof/>
            <w:webHidden/>
          </w:rPr>
          <w:instrText xml:space="preserve"> PAGEREF _Toc180669307 \h </w:instrText>
        </w:r>
        <w:r>
          <w:rPr>
            <w:noProof/>
            <w:webHidden/>
          </w:rPr>
        </w:r>
        <w:r>
          <w:rPr>
            <w:noProof/>
            <w:webHidden/>
          </w:rPr>
          <w:fldChar w:fldCharType="separate"/>
        </w:r>
        <w:r w:rsidR="00030967">
          <w:rPr>
            <w:noProof/>
            <w:webHidden/>
          </w:rPr>
          <w:t>20</w:t>
        </w:r>
        <w:r>
          <w:rPr>
            <w:noProof/>
            <w:webHidden/>
          </w:rPr>
          <w:fldChar w:fldCharType="end"/>
        </w:r>
      </w:hyperlink>
    </w:p>
    <w:p w14:paraId="7DA14248" w14:textId="5078DA04"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08" w:history="1">
        <w:r w:rsidRPr="0014602D">
          <w:rPr>
            <w:rStyle w:val="Hyperlink"/>
            <w:rFonts w:cs="Arial"/>
            <w:noProof/>
          </w:rPr>
          <w:t>Table 8 – UK Climate Projections for mean summer temperature in East Scotland in 2080 to 2090 relative to 1981 to 2000 (2022 version)</w:t>
        </w:r>
        <w:r>
          <w:rPr>
            <w:noProof/>
            <w:webHidden/>
          </w:rPr>
          <w:tab/>
        </w:r>
        <w:r>
          <w:rPr>
            <w:noProof/>
            <w:webHidden/>
          </w:rPr>
          <w:fldChar w:fldCharType="begin"/>
        </w:r>
        <w:r>
          <w:rPr>
            <w:noProof/>
            <w:webHidden/>
          </w:rPr>
          <w:instrText xml:space="preserve"> PAGEREF _Toc180669308 \h </w:instrText>
        </w:r>
        <w:r>
          <w:rPr>
            <w:noProof/>
            <w:webHidden/>
          </w:rPr>
        </w:r>
        <w:r>
          <w:rPr>
            <w:noProof/>
            <w:webHidden/>
          </w:rPr>
          <w:fldChar w:fldCharType="separate"/>
        </w:r>
        <w:r w:rsidR="00030967">
          <w:rPr>
            <w:noProof/>
            <w:webHidden/>
          </w:rPr>
          <w:t>20</w:t>
        </w:r>
        <w:r>
          <w:rPr>
            <w:noProof/>
            <w:webHidden/>
          </w:rPr>
          <w:fldChar w:fldCharType="end"/>
        </w:r>
      </w:hyperlink>
    </w:p>
    <w:p w14:paraId="2E78BD51" w14:textId="7A7D8FF3"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09" w:history="1">
        <w:r w:rsidRPr="0014602D">
          <w:rPr>
            <w:rStyle w:val="Hyperlink"/>
            <w:rFonts w:cs="Arial"/>
            <w:noProof/>
          </w:rPr>
          <w:t>Table 9 – UK Climate Projections for mean winter precipitation in East Scotland in 2080 to 2090 relative to 1981 to 2000 (2022 version)</w:t>
        </w:r>
        <w:r>
          <w:rPr>
            <w:noProof/>
            <w:webHidden/>
          </w:rPr>
          <w:tab/>
        </w:r>
        <w:r>
          <w:rPr>
            <w:noProof/>
            <w:webHidden/>
          </w:rPr>
          <w:fldChar w:fldCharType="begin"/>
        </w:r>
        <w:r>
          <w:rPr>
            <w:noProof/>
            <w:webHidden/>
          </w:rPr>
          <w:instrText xml:space="preserve"> PAGEREF _Toc180669309 \h </w:instrText>
        </w:r>
        <w:r>
          <w:rPr>
            <w:noProof/>
            <w:webHidden/>
          </w:rPr>
        </w:r>
        <w:r>
          <w:rPr>
            <w:noProof/>
            <w:webHidden/>
          </w:rPr>
          <w:fldChar w:fldCharType="separate"/>
        </w:r>
        <w:r w:rsidR="00030967">
          <w:rPr>
            <w:noProof/>
            <w:webHidden/>
          </w:rPr>
          <w:t>21</w:t>
        </w:r>
        <w:r>
          <w:rPr>
            <w:noProof/>
            <w:webHidden/>
          </w:rPr>
          <w:fldChar w:fldCharType="end"/>
        </w:r>
      </w:hyperlink>
    </w:p>
    <w:p w14:paraId="69039B53" w14:textId="63BD34FF"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10" w:history="1">
        <w:r w:rsidRPr="0014602D">
          <w:rPr>
            <w:rStyle w:val="Hyperlink"/>
            <w:rFonts w:cs="Arial"/>
            <w:noProof/>
          </w:rPr>
          <w:t>Table 10 – UK Climate Projections for mean winter temperature in East Scotland in 2080 to 2090 relative to 1981 to 2000 (2022 version)</w:t>
        </w:r>
        <w:r>
          <w:rPr>
            <w:noProof/>
            <w:webHidden/>
          </w:rPr>
          <w:tab/>
        </w:r>
        <w:r>
          <w:rPr>
            <w:noProof/>
            <w:webHidden/>
          </w:rPr>
          <w:fldChar w:fldCharType="begin"/>
        </w:r>
        <w:r>
          <w:rPr>
            <w:noProof/>
            <w:webHidden/>
          </w:rPr>
          <w:instrText xml:space="preserve"> PAGEREF _Toc180669310 \h </w:instrText>
        </w:r>
        <w:r>
          <w:rPr>
            <w:noProof/>
            <w:webHidden/>
          </w:rPr>
        </w:r>
        <w:r>
          <w:rPr>
            <w:noProof/>
            <w:webHidden/>
          </w:rPr>
          <w:fldChar w:fldCharType="separate"/>
        </w:r>
        <w:r w:rsidR="00030967">
          <w:rPr>
            <w:noProof/>
            <w:webHidden/>
          </w:rPr>
          <w:t>21</w:t>
        </w:r>
        <w:r>
          <w:rPr>
            <w:noProof/>
            <w:webHidden/>
          </w:rPr>
          <w:fldChar w:fldCharType="end"/>
        </w:r>
      </w:hyperlink>
    </w:p>
    <w:p w14:paraId="4A6AA342" w14:textId="5D2010EE"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11" w:history="1">
        <w:r w:rsidRPr="0014602D">
          <w:rPr>
            <w:rStyle w:val="Hyperlink"/>
            <w:rFonts w:cs="Arial"/>
            <w:noProof/>
          </w:rPr>
          <w:t>Table 11 – Selected UK Climate Projections for sea level rise in Edinburgh with respect to the 1981 to 2000 average (UKCP18 results)</w:t>
        </w:r>
        <w:r>
          <w:rPr>
            <w:noProof/>
            <w:webHidden/>
          </w:rPr>
          <w:tab/>
        </w:r>
        <w:r>
          <w:rPr>
            <w:noProof/>
            <w:webHidden/>
          </w:rPr>
          <w:fldChar w:fldCharType="begin"/>
        </w:r>
        <w:r>
          <w:rPr>
            <w:noProof/>
            <w:webHidden/>
          </w:rPr>
          <w:instrText xml:space="preserve"> PAGEREF _Toc180669311 \h </w:instrText>
        </w:r>
        <w:r>
          <w:rPr>
            <w:noProof/>
            <w:webHidden/>
          </w:rPr>
        </w:r>
        <w:r>
          <w:rPr>
            <w:noProof/>
            <w:webHidden/>
          </w:rPr>
          <w:fldChar w:fldCharType="separate"/>
        </w:r>
        <w:r w:rsidR="00030967">
          <w:rPr>
            <w:noProof/>
            <w:webHidden/>
          </w:rPr>
          <w:t>21</w:t>
        </w:r>
        <w:r>
          <w:rPr>
            <w:noProof/>
            <w:webHidden/>
          </w:rPr>
          <w:fldChar w:fldCharType="end"/>
        </w:r>
      </w:hyperlink>
    </w:p>
    <w:p w14:paraId="7805E839" w14:textId="6A1BD655"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12" w:history="1">
        <w:r w:rsidRPr="0014602D">
          <w:rPr>
            <w:rStyle w:val="Hyperlink"/>
            <w:rFonts w:cs="Arial"/>
            <w:noProof/>
          </w:rPr>
          <w:t>Table 12 – 2021 Carbon emissions estimates by sector for the Falkirk Council area</w:t>
        </w:r>
        <w:r>
          <w:rPr>
            <w:noProof/>
            <w:webHidden/>
          </w:rPr>
          <w:tab/>
        </w:r>
        <w:r>
          <w:rPr>
            <w:noProof/>
            <w:webHidden/>
          </w:rPr>
          <w:fldChar w:fldCharType="begin"/>
        </w:r>
        <w:r>
          <w:rPr>
            <w:noProof/>
            <w:webHidden/>
          </w:rPr>
          <w:instrText xml:space="preserve"> PAGEREF _Toc180669312 \h </w:instrText>
        </w:r>
        <w:r>
          <w:rPr>
            <w:noProof/>
            <w:webHidden/>
          </w:rPr>
        </w:r>
        <w:r>
          <w:rPr>
            <w:noProof/>
            <w:webHidden/>
          </w:rPr>
          <w:fldChar w:fldCharType="separate"/>
        </w:r>
        <w:r w:rsidR="00030967">
          <w:rPr>
            <w:noProof/>
            <w:webHidden/>
          </w:rPr>
          <w:t>22</w:t>
        </w:r>
        <w:r>
          <w:rPr>
            <w:noProof/>
            <w:webHidden/>
          </w:rPr>
          <w:fldChar w:fldCharType="end"/>
        </w:r>
      </w:hyperlink>
    </w:p>
    <w:p w14:paraId="15AADD54" w14:textId="480697B4"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13" w:history="1">
        <w:r w:rsidRPr="0014602D">
          <w:rPr>
            <w:rStyle w:val="Hyperlink"/>
            <w:rFonts w:cs="Arial"/>
            <w:noProof/>
          </w:rPr>
          <w:t>Table 13 – Per capita emissions (tCO2e) in Falkirk and Scotland over the period 2005 to 2021</w:t>
        </w:r>
        <w:r>
          <w:rPr>
            <w:noProof/>
            <w:webHidden/>
          </w:rPr>
          <w:tab/>
        </w:r>
        <w:r>
          <w:rPr>
            <w:noProof/>
            <w:webHidden/>
          </w:rPr>
          <w:fldChar w:fldCharType="begin"/>
        </w:r>
        <w:r>
          <w:rPr>
            <w:noProof/>
            <w:webHidden/>
          </w:rPr>
          <w:instrText xml:space="preserve"> PAGEREF _Toc180669313 \h </w:instrText>
        </w:r>
        <w:r>
          <w:rPr>
            <w:noProof/>
            <w:webHidden/>
          </w:rPr>
        </w:r>
        <w:r>
          <w:rPr>
            <w:noProof/>
            <w:webHidden/>
          </w:rPr>
          <w:fldChar w:fldCharType="separate"/>
        </w:r>
        <w:r w:rsidR="00030967">
          <w:rPr>
            <w:noProof/>
            <w:webHidden/>
          </w:rPr>
          <w:t>23</w:t>
        </w:r>
        <w:r>
          <w:rPr>
            <w:noProof/>
            <w:webHidden/>
          </w:rPr>
          <w:fldChar w:fldCharType="end"/>
        </w:r>
      </w:hyperlink>
    </w:p>
    <w:p w14:paraId="56F9947D" w14:textId="75A95D8D"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14" w:history="1">
        <w:r w:rsidRPr="0014602D">
          <w:rPr>
            <w:rStyle w:val="Hyperlink"/>
            <w:rFonts w:cs="Arial"/>
            <w:noProof/>
          </w:rPr>
          <w:t>Table 14 – Falkirk Council’s organisational annual, carbon emission reduction targets.</w:t>
        </w:r>
        <w:r>
          <w:rPr>
            <w:noProof/>
            <w:webHidden/>
          </w:rPr>
          <w:tab/>
        </w:r>
        <w:r>
          <w:rPr>
            <w:noProof/>
            <w:webHidden/>
          </w:rPr>
          <w:fldChar w:fldCharType="begin"/>
        </w:r>
        <w:r>
          <w:rPr>
            <w:noProof/>
            <w:webHidden/>
          </w:rPr>
          <w:instrText xml:space="preserve"> PAGEREF _Toc180669314 \h </w:instrText>
        </w:r>
        <w:r>
          <w:rPr>
            <w:noProof/>
            <w:webHidden/>
          </w:rPr>
        </w:r>
        <w:r>
          <w:rPr>
            <w:noProof/>
            <w:webHidden/>
          </w:rPr>
          <w:fldChar w:fldCharType="separate"/>
        </w:r>
        <w:r w:rsidR="00030967">
          <w:rPr>
            <w:noProof/>
            <w:webHidden/>
          </w:rPr>
          <w:t>23</w:t>
        </w:r>
        <w:r>
          <w:rPr>
            <w:noProof/>
            <w:webHidden/>
          </w:rPr>
          <w:fldChar w:fldCharType="end"/>
        </w:r>
      </w:hyperlink>
    </w:p>
    <w:p w14:paraId="3FC2695C" w14:textId="54517D42"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15" w:history="1">
        <w:r w:rsidRPr="0014602D">
          <w:rPr>
            <w:rStyle w:val="Hyperlink"/>
            <w:rFonts w:cs="Arial"/>
            <w:noProof/>
          </w:rPr>
          <w:t>Table 15 – Overall condition of the area’s 25 monitored surface water bodies</w:t>
        </w:r>
        <w:r>
          <w:rPr>
            <w:noProof/>
            <w:webHidden/>
          </w:rPr>
          <w:tab/>
        </w:r>
        <w:r>
          <w:rPr>
            <w:noProof/>
            <w:webHidden/>
          </w:rPr>
          <w:fldChar w:fldCharType="begin"/>
        </w:r>
        <w:r>
          <w:rPr>
            <w:noProof/>
            <w:webHidden/>
          </w:rPr>
          <w:instrText xml:space="preserve"> PAGEREF _Toc180669315 \h </w:instrText>
        </w:r>
        <w:r>
          <w:rPr>
            <w:noProof/>
            <w:webHidden/>
          </w:rPr>
        </w:r>
        <w:r>
          <w:rPr>
            <w:noProof/>
            <w:webHidden/>
          </w:rPr>
          <w:fldChar w:fldCharType="separate"/>
        </w:r>
        <w:r w:rsidR="00030967">
          <w:rPr>
            <w:noProof/>
            <w:webHidden/>
          </w:rPr>
          <w:t>24</w:t>
        </w:r>
        <w:r>
          <w:rPr>
            <w:noProof/>
            <w:webHidden/>
          </w:rPr>
          <w:fldChar w:fldCharType="end"/>
        </w:r>
      </w:hyperlink>
    </w:p>
    <w:p w14:paraId="2050C21E" w14:textId="76DD0243"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16" w:history="1">
        <w:r w:rsidRPr="0014602D">
          <w:rPr>
            <w:rStyle w:val="Hyperlink"/>
            <w:rFonts w:cs="Arial"/>
            <w:noProof/>
          </w:rPr>
          <w:t>Table 16 – Modal split for various types of trips</w:t>
        </w:r>
        <w:r>
          <w:rPr>
            <w:noProof/>
            <w:webHidden/>
          </w:rPr>
          <w:tab/>
        </w:r>
        <w:r>
          <w:rPr>
            <w:noProof/>
            <w:webHidden/>
          </w:rPr>
          <w:fldChar w:fldCharType="begin"/>
        </w:r>
        <w:r>
          <w:rPr>
            <w:noProof/>
            <w:webHidden/>
          </w:rPr>
          <w:instrText xml:space="preserve"> PAGEREF _Toc180669316 \h </w:instrText>
        </w:r>
        <w:r>
          <w:rPr>
            <w:noProof/>
            <w:webHidden/>
          </w:rPr>
        </w:r>
        <w:r>
          <w:rPr>
            <w:noProof/>
            <w:webHidden/>
          </w:rPr>
          <w:fldChar w:fldCharType="separate"/>
        </w:r>
        <w:r w:rsidR="00030967">
          <w:rPr>
            <w:noProof/>
            <w:webHidden/>
          </w:rPr>
          <w:t>27</w:t>
        </w:r>
        <w:r>
          <w:rPr>
            <w:noProof/>
            <w:webHidden/>
          </w:rPr>
          <w:fldChar w:fldCharType="end"/>
        </w:r>
      </w:hyperlink>
    </w:p>
    <w:p w14:paraId="5533CE9E" w14:textId="5819EFF8"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17" w:history="1">
        <w:r w:rsidRPr="0014602D">
          <w:rPr>
            <w:rStyle w:val="Hyperlink"/>
            <w:rFonts w:cs="Arial"/>
            <w:noProof/>
          </w:rPr>
          <w:t>Table 17 – Passenger entries and exits at Falkirk’s stations. Source: Office of Rail and Road</w:t>
        </w:r>
        <w:r>
          <w:rPr>
            <w:noProof/>
            <w:webHidden/>
          </w:rPr>
          <w:tab/>
        </w:r>
        <w:r>
          <w:rPr>
            <w:noProof/>
            <w:webHidden/>
          </w:rPr>
          <w:fldChar w:fldCharType="begin"/>
        </w:r>
        <w:r>
          <w:rPr>
            <w:noProof/>
            <w:webHidden/>
          </w:rPr>
          <w:instrText xml:space="preserve"> PAGEREF _Toc180669317 \h </w:instrText>
        </w:r>
        <w:r>
          <w:rPr>
            <w:noProof/>
            <w:webHidden/>
          </w:rPr>
        </w:r>
        <w:r>
          <w:rPr>
            <w:noProof/>
            <w:webHidden/>
          </w:rPr>
          <w:fldChar w:fldCharType="separate"/>
        </w:r>
        <w:r w:rsidR="00030967">
          <w:rPr>
            <w:noProof/>
            <w:webHidden/>
          </w:rPr>
          <w:t>28</w:t>
        </w:r>
        <w:r>
          <w:rPr>
            <w:noProof/>
            <w:webHidden/>
          </w:rPr>
          <w:fldChar w:fldCharType="end"/>
        </w:r>
      </w:hyperlink>
    </w:p>
    <w:p w14:paraId="3F8A5572" w14:textId="0CDC7225"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18" w:history="1">
        <w:r w:rsidRPr="0014602D">
          <w:rPr>
            <w:rStyle w:val="Hyperlink"/>
            <w:rFonts w:cs="Arial"/>
            <w:noProof/>
          </w:rPr>
          <w:t>Table 18 – Falkirk household waste generated and recycled. Source: SEPA</w:t>
        </w:r>
        <w:r>
          <w:rPr>
            <w:noProof/>
            <w:webHidden/>
          </w:rPr>
          <w:tab/>
        </w:r>
        <w:r>
          <w:rPr>
            <w:noProof/>
            <w:webHidden/>
          </w:rPr>
          <w:fldChar w:fldCharType="begin"/>
        </w:r>
        <w:r>
          <w:rPr>
            <w:noProof/>
            <w:webHidden/>
          </w:rPr>
          <w:instrText xml:space="preserve"> PAGEREF _Toc180669318 \h </w:instrText>
        </w:r>
        <w:r>
          <w:rPr>
            <w:noProof/>
            <w:webHidden/>
          </w:rPr>
        </w:r>
        <w:r>
          <w:rPr>
            <w:noProof/>
            <w:webHidden/>
          </w:rPr>
          <w:fldChar w:fldCharType="separate"/>
        </w:r>
        <w:r w:rsidR="00030967">
          <w:rPr>
            <w:noProof/>
            <w:webHidden/>
          </w:rPr>
          <w:t>30</w:t>
        </w:r>
        <w:r>
          <w:rPr>
            <w:noProof/>
            <w:webHidden/>
          </w:rPr>
          <w:fldChar w:fldCharType="end"/>
        </w:r>
      </w:hyperlink>
    </w:p>
    <w:p w14:paraId="38FCCC48" w14:textId="0DA5CCA6"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19" w:history="1">
        <w:r w:rsidRPr="0014602D">
          <w:rPr>
            <w:rStyle w:val="Hyperlink"/>
            <w:rFonts w:cs="Arial"/>
            <w:noProof/>
          </w:rPr>
          <w:t>Table 19- SEPA Waste Sites (2022)</w:t>
        </w:r>
        <w:r>
          <w:rPr>
            <w:noProof/>
            <w:webHidden/>
          </w:rPr>
          <w:tab/>
        </w:r>
        <w:r>
          <w:rPr>
            <w:noProof/>
            <w:webHidden/>
          </w:rPr>
          <w:fldChar w:fldCharType="begin"/>
        </w:r>
        <w:r>
          <w:rPr>
            <w:noProof/>
            <w:webHidden/>
          </w:rPr>
          <w:instrText xml:space="preserve"> PAGEREF _Toc180669319 \h </w:instrText>
        </w:r>
        <w:r>
          <w:rPr>
            <w:noProof/>
            <w:webHidden/>
          </w:rPr>
        </w:r>
        <w:r>
          <w:rPr>
            <w:noProof/>
            <w:webHidden/>
          </w:rPr>
          <w:fldChar w:fldCharType="separate"/>
        </w:r>
        <w:r w:rsidR="00030967">
          <w:rPr>
            <w:noProof/>
            <w:webHidden/>
          </w:rPr>
          <w:t>30</w:t>
        </w:r>
        <w:r>
          <w:rPr>
            <w:noProof/>
            <w:webHidden/>
          </w:rPr>
          <w:fldChar w:fldCharType="end"/>
        </w:r>
      </w:hyperlink>
    </w:p>
    <w:p w14:paraId="5535C623" w14:textId="605AD4BD"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20" w:history="1">
        <w:r w:rsidRPr="0014602D">
          <w:rPr>
            <w:rStyle w:val="Hyperlink"/>
            <w:rFonts w:cs="Arial"/>
            <w:noProof/>
          </w:rPr>
          <w:t>Table 20 – Land capacity operational sites. Source: SEPA Waste Sites and Capacity Tool</w:t>
        </w:r>
        <w:r>
          <w:rPr>
            <w:noProof/>
            <w:webHidden/>
          </w:rPr>
          <w:tab/>
        </w:r>
        <w:r>
          <w:rPr>
            <w:noProof/>
            <w:webHidden/>
          </w:rPr>
          <w:fldChar w:fldCharType="begin"/>
        </w:r>
        <w:r>
          <w:rPr>
            <w:noProof/>
            <w:webHidden/>
          </w:rPr>
          <w:instrText xml:space="preserve"> PAGEREF _Toc180669320 \h </w:instrText>
        </w:r>
        <w:r>
          <w:rPr>
            <w:noProof/>
            <w:webHidden/>
          </w:rPr>
        </w:r>
        <w:r>
          <w:rPr>
            <w:noProof/>
            <w:webHidden/>
          </w:rPr>
          <w:fldChar w:fldCharType="separate"/>
        </w:r>
        <w:r w:rsidR="00030967">
          <w:rPr>
            <w:noProof/>
            <w:webHidden/>
          </w:rPr>
          <w:t>31</w:t>
        </w:r>
        <w:r>
          <w:rPr>
            <w:noProof/>
            <w:webHidden/>
          </w:rPr>
          <w:fldChar w:fldCharType="end"/>
        </w:r>
      </w:hyperlink>
    </w:p>
    <w:p w14:paraId="0AFF20B5" w14:textId="798AF7FC"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21" w:history="1">
        <w:r w:rsidRPr="0014602D">
          <w:rPr>
            <w:rStyle w:val="Hyperlink"/>
            <w:rFonts w:cs="Arial"/>
            <w:noProof/>
          </w:rPr>
          <w:t>Table 21 – Additional operational waste management infrastructure capacity required to meet the Making Things Last targets (tonnes) (2018 data)</w:t>
        </w:r>
        <w:r>
          <w:rPr>
            <w:noProof/>
            <w:webHidden/>
          </w:rPr>
          <w:tab/>
        </w:r>
        <w:r>
          <w:rPr>
            <w:noProof/>
            <w:webHidden/>
          </w:rPr>
          <w:fldChar w:fldCharType="begin"/>
        </w:r>
        <w:r>
          <w:rPr>
            <w:noProof/>
            <w:webHidden/>
          </w:rPr>
          <w:instrText xml:space="preserve"> PAGEREF _Toc180669321 \h </w:instrText>
        </w:r>
        <w:r>
          <w:rPr>
            <w:noProof/>
            <w:webHidden/>
          </w:rPr>
        </w:r>
        <w:r>
          <w:rPr>
            <w:noProof/>
            <w:webHidden/>
          </w:rPr>
          <w:fldChar w:fldCharType="separate"/>
        </w:r>
        <w:r w:rsidR="00030967">
          <w:rPr>
            <w:noProof/>
            <w:webHidden/>
          </w:rPr>
          <w:t>31</w:t>
        </w:r>
        <w:r>
          <w:rPr>
            <w:noProof/>
            <w:webHidden/>
          </w:rPr>
          <w:fldChar w:fldCharType="end"/>
        </w:r>
      </w:hyperlink>
    </w:p>
    <w:p w14:paraId="78967A1F" w14:textId="5470C404"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22" w:history="1">
        <w:r w:rsidRPr="0014602D">
          <w:rPr>
            <w:rStyle w:val="Hyperlink"/>
            <w:rFonts w:cs="Arial"/>
            <w:noProof/>
          </w:rPr>
          <w:t>Table 22 – Ten year rolling landfill capacity required (tonnes) (2018 data)</w:t>
        </w:r>
        <w:r>
          <w:rPr>
            <w:noProof/>
            <w:webHidden/>
          </w:rPr>
          <w:tab/>
        </w:r>
        <w:r>
          <w:rPr>
            <w:noProof/>
            <w:webHidden/>
          </w:rPr>
          <w:fldChar w:fldCharType="begin"/>
        </w:r>
        <w:r>
          <w:rPr>
            <w:noProof/>
            <w:webHidden/>
          </w:rPr>
          <w:instrText xml:space="preserve"> PAGEREF _Toc180669322 \h </w:instrText>
        </w:r>
        <w:r>
          <w:rPr>
            <w:noProof/>
            <w:webHidden/>
          </w:rPr>
        </w:r>
        <w:r>
          <w:rPr>
            <w:noProof/>
            <w:webHidden/>
          </w:rPr>
          <w:fldChar w:fldCharType="separate"/>
        </w:r>
        <w:r w:rsidR="00030967">
          <w:rPr>
            <w:noProof/>
            <w:webHidden/>
          </w:rPr>
          <w:t>32</w:t>
        </w:r>
        <w:r>
          <w:rPr>
            <w:noProof/>
            <w:webHidden/>
          </w:rPr>
          <w:fldChar w:fldCharType="end"/>
        </w:r>
      </w:hyperlink>
    </w:p>
    <w:p w14:paraId="3FD7E435" w14:textId="39F9BB02"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23" w:history="1">
        <w:r w:rsidRPr="0014602D">
          <w:rPr>
            <w:rStyle w:val="Hyperlink"/>
            <w:rFonts w:cs="Arial"/>
            <w:noProof/>
          </w:rPr>
          <w:t>Table 23 – Extent of priority habitat types in the Falkirk Council area</w:t>
        </w:r>
        <w:r>
          <w:rPr>
            <w:noProof/>
            <w:webHidden/>
          </w:rPr>
          <w:tab/>
        </w:r>
        <w:r>
          <w:rPr>
            <w:noProof/>
            <w:webHidden/>
          </w:rPr>
          <w:fldChar w:fldCharType="begin"/>
        </w:r>
        <w:r>
          <w:rPr>
            <w:noProof/>
            <w:webHidden/>
          </w:rPr>
          <w:instrText xml:space="preserve"> PAGEREF _Toc180669323 \h </w:instrText>
        </w:r>
        <w:r>
          <w:rPr>
            <w:noProof/>
            <w:webHidden/>
          </w:rPr>
        </w:r>
        <w:r>
          <w:rPr>
            <w:noProof/>
            <w:webHidden/>
          </w:rPr>
          <w:fldChar w:fldCharType="separate"/>
        </w:r>
        <w:r w:rsidR="00030967">
          <w:rPr>
            <w:noProof/>
            <w:webHidden/>
          </w:rPr>
          <w:t>34</w:t>
        </w:r>
        <w:r>
          <w:rPr>
            <w:noProof/>
            <w:webHidden/>
          </w:rPr>
          <w:fldChar w:fldCharType="end"/>
        </w:r>
      </w:hyperlink>
    </w:p>
    <w:p w14:paraId="585AA34A" w14:textId="4D7EF887"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24" w:history="1">
        <w:r w:rsidRPr="0014602D">
          <w:rPr>
            <w:rStyle w:val="Hyperlink"/>
            <w:rFonts w:cs="Arial"/>
            <w:noProof/>
          </w:rPr>
          <w:t>Table 24 – Summary of nature designations</w:t>
        </w:r>
        <w:r>
          <w:rPr>
            <w:noProof/>
            <w:webHidden/>
          </w:rPr>
          <w:tab/>
        </w:r>
        <w:r>
          <w:rPr>
            <w:noProof/>
            <w:webHidden/>
          </w:rPr>
          <w:fldChar w:fldCharType="begin"/>
        </w:r>
        <w:r>
          <w:rPr>
            <w:noProof/>
            <w:webHidden/>
          </w:rPr>
          <w:instrText xml:space="preserve"> PAGEREF _Toc180669324 \h </w:instrText>
        </w:r>
        <w:r>
          <w:rPr>
            <w:noProof/>
            <w:webHidden/>
          </w:rPr>
        </w:r>
        <w:r>
          <w:rPr>
            <w:noProof/>
            <w:webHidden/>
          </w:rPr>
          <w:fldChar w:fldCharType="separate"/>
        </w:r>
        <w:r w:rsidR="00030967">
          <w:rPr>
            <w:noProof/>
            <w:webHidden/>
          </w:rPr>
          <w:t>34</w:t>
        </w:r>
        <w:r>
          <w:rPr>
            <w:noProof/>
            <w:webHidden/>
          </w:rPr>
          <w:fldChar w:fldCharType="end"/>
        </w:r>
      </w:hyperlink>
    </w:p>
    <w:p w14:paraId="28372626" w14:textId="7B306013"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25" w:history="1">
        <w:r w:rsidRPr="0014602D">
          <w:rPr>
            <w:rStyle w:val="Hyperlink"/>
            <w:rFonts w:cs="Arial"/>
            <w:noProof/>
          </w:rPr>
          <w:t>Table 25 – Summary condition of statutorily protected nature sites in Falkirk</w:t>
        </w:r>
        <w:r>
          <w:rPr>
            <w:noProof/>
            <w:webHidden/>
          </w:rPr>
          <w:tab/>
        </w:r>
        <w:r>
          <w:rPr>
            <w:noProof/>
            <w:webHidden/>
          </w:rPr>
          <w:fldChar w:fldCharType="begin"/>
        </w:r>
        <w:r>
          <w:rPr>
            <w:noProof/>
            <w:webHidden/>
          </w:rPr>
          <w:instrText xml:space="preserve"> PAGEREF _Toc180669325 \h </w:instrText>
        </w:r>
        <w:r>
          <w:rPr>
            <w:noProof/>
            <w:webHidden/>
          </w:rPr>
        </w:r>
        <w:r>
          <w:rPr>
            <w:noProof/>
            <w:webHidden/>
          </w:rPr>
          <w:fldChar w:fldCharType="separate"/>
        </w:r>
        <w:r w:rsidR="00030967">
          <w:rPr>
            <w:noProof/>
            <w:webHidden/>
          </w:rPr>
          <w:t>35</w:t>
        </w:r>
        <w:r>
          <w:rPr>
            <w:noProof/>
            <w:webHidden/>
          </w:rPr>
          <w:fldChar w:fldCharType="end"/>
        </w:r>
      </w:hyperlink>
    </w:p>
    <w:p w14:paraId="66BF5898" w14:textId="590C7C2E"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26" w:history="1">
        <w:r w:rsidRPr="0014602D">
          <w:rPr>
            <w:rStyle w:val="Hyperlink"/>
            <w:rFonts w:cs="Arial"/>
            <w:noProof/>
          </w:rPr>
          <w:t>Table 26 – Estimate of the number of trees planted in Falkirk. Source: Scottish Forestry</w:t>
        </w:r>
        <w:r>
          <w:rPr>
            <w:noProof/>
            <w:webHidden/>
          </w:rPr>
          <w:tab/>
        </w:r>
        <w:r>
          <w:rPr>
            <w:noProof/>
            <w:webHidden/>
          </w:rPr>
          <w:fldChar w:fldCharType="begin"/>
        </w:r>
        <w:r>
          <w:rPr>
            <w:noProof/>
            <w:webHidden/>
          </w:rPr>
          <w:instrText xml:space="preserve"> PAGEREF _Toc180669326 \h </w:instrText>
        </w:r>
        <w:r>
          <w:rPr>
            <w:noProof/>
            <w:webHidden/>
          </w:rPr>
        </w:r>
        <w:r>
          <w:rPr>
            <w:noProof/>
            <w:webHidden/>
          </w:rPr>
          <w:fldChar w:fldCharType="separate"/>
        </w:r>
        <w:r w:rsidR="00030967">
          <w:rPr>
            <w:noProof/>
            <w:webHidden/>
          </w:rPr>
          <w:t>38</w:t>
        </w:r>
        <w:r>
          <w:rPr>
            <w:noProof/>
            <w:webHidden/>
          </w:rPr>
          <w:fldChar w:fldCharType="end"/>
        </w:r>
      </w:hyperlink>
    </w:p>
    <w:p w14:paraId="55B6A26C" w14:textId="061D71ED"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27" w:history="1">
        <w:r w:rsidRPr="0014602D">
          <w:rPr>
            <w:rStyle w:val="Hyperlink"/>
            <w:rFonts w:cs="Arial"/>
            <w:noProof/>
          </w:rPr>
          <w:t>Table 27 – Distribution of tree equity scores in the Falkirk area</w:t>
        </w:r>
        <w:r>
          <w:rPr>
            <w:noProof/>
            <w:webHidden/>
          </w:rPr>
          <w:tab/>
        </w:r>
        <w:r>
          <w:rPr>
            <w:noProof/>
            <w:webHidden/>
          </w:rPr>
          <w:fldChar w:fldCharType="begin"/>
        </w:r>
        <w:r>
          <w:rPr>
            <w:noProof/>
            <w:webHidden/>
          </w:rPr>
          <w:instrText xml:space="preserve"> PAGEREF _Toc180669327 \h </w:instrText>
        </w:r>
        <w:r>
          <w:rPr>
            <w:noProof/>
            <w:webHidden/>
          </w:rPr>
        </w:r>
        <w:r>
          <w:rPr>
            <w:noProof/>
            <w:webHidden/>
          </w:rPr>
          <w:fldChar w:fldCharType="separate"/>
        </w:r>
        <w:r w:rsidR="00030967">
          <w:rPr>
            <w:noProof/>
            <w:webHidden/>
          </w:rPr>
          <w:t>39</w:t>
        </w:r>
        <w:r>
          <w:rPr>
            <w:noProof/>
            <w:webHidden/>
          </w:rPr>
          <w:fldChar w:fldCharType="end"/>
        </w:r>
      </w:hyperlink>
    </w:p>
    <w:p w14:paraId="5A81F5F4" w14:textId="79958D04"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28" w:history="1">
        <w:r w:rsidRPr="0014602D">
          <w:rPr>
            <w:rStyle w:val="Hyperlink"/>
            <w:rFonts w:cs="Arial"/>
            <w:noProof/>
          </w:rPr>
          <w:t>Table 28 – Percentage of Falkirk's population living within 500m of derelict land</w:t>
        </w:r>
        <w:r>
          <w:rPr>
            <w:noProof/>
            <w:webHidden/>
          </w:rPr>
          <w:tab/>
        </w:r>
        <w:r>
          <w:rPr>
            <w:noProof/>
            <w:webHidden/>
          </w:rPr>
          <w:fldChar w:fldCharType="begin"/>
        </w:r>
        <w:r>
          <w:rPr>
            <w:noProof/>
            <w:webHidden/>
          </w:rPr>
          <w:instrText xml:space="preserve"> PAGEREF _Toc180669328 \h </w:instrText>
        </w:r>
        <w:r>
          <w:rPr>
            <w:noProof/>
            <w:webHidden/>
          </w:rPr>
        </w:r>
        <w:r>
          <w:rPr>
            <w:noProof/>
            <w:webHidden/>
          </w:rPr>
          <w:fldChar w:fldCharType="separate"/>
        </w:r>
        <w:r w:rsidR="00030967">
          <w:rPr>
            <w:noProof/>
            <w:webHidden/>
          </w:rPr>
          <w:t>42</w:t>
        </w:r>
        <w:r>
          <w:rPr>
            <w:noProof/>
            <w:webHidden/>
          </w:rPr>
          <w:fldChar w:fldCharType="end"/>
        </w:r>
      </w:hyperlink>
    </w:p>
    <w:p w14:paraId="46C580FC" w14:textId="0391088B"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29" w:history="1">
        <w:r w:rsidRPr="0014602D">
          <w:rPr>
            <w:rStyle w:val="Hyperlink"/>
            <w:rFonts w:cs="Arial"/>
            <w:noProof/>
          </w:rPr>
          <w:t>Table 29 – Number of potential contaminated sites</w:t>
        </w:r>
        <w:r>
          <w:rPr>
            <w:noProof/>
            <w:webHidden/>
          </w:rPr>
          <w:tab/>
        </w:r>
        <w:r>
          <w:rPr>
            <w:noProof/>
            <w:webHidden/>
          </w:rPr>
          <w:fldChar w:fldCharType="begin"/>
        </w:r>
        <w:r>
          <w:rPr>
            <w:noProof/>
            <w:webHidden/>
          </w:rPr>
          <w:instrText xml:space="preserve"> PAGEREF _Toc180669329 \h </w:instrText>
        </w:r>
        <w:r>
          <w:rPr>
            <w:noProof/>
            <w:webHidden/>
          </w:rPr>
        </w:r>
        <w:r>
          <w:rPr>
            <w:noProof/>
            <w:webHidden/>
          </w:rPr>
          <w:fldChar w:fldCharType="separate"/>
        </w:r>
        <w:r w:rsidR="00030967">
          <w:rPr>
            <w:noProof/>
            <w:webHidden/>
          </w:rPr>
          <w:t>43</w:t>
        </w:r>
        <w:r>
          <w:rPr>
            <w:noProof/>
            <w:webHidden/>
          </w:rPr>
          <w:fldChar w:fldCharType="end"/>
        </w:r>
      </w:hyperlink>
    </w:p>
    <w:p w14:paraId="21F21A3E" w14:textId="464E8ADB"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30" w:history="1">
        <w:r w:rsidRPr="0014602D">
          <w:rPr>
            <w:rStyle w:val="Hyperlink"/>
            <w:rFonts w:cs="Arial"/>
            <w:noProof/>
          </w:rPr>
          <w:t>Table 30 – Summary of Falkirk’s statutorily designated historic environment sites or areas (updated from Historic Environment Strategy for Falkirk 2018)</w:t>
        </w:r>
        <w:r>
          <w:rPr>
            <w:noProof/>
            <w:webHidden/>
          </w:rPr>
          <w:tab/>
        </w:r>
        <w:r>
          <w:rPr>
            <w:noProof/>
            <w:webHidden/>
          </w:rPr>
          <w:fldChar w:fldCharType="begin"/>
        </w:r>
        <w:r>
          <w:rPr>
            <w:noProof/>
            <w:webHidden/>
          </w:rPr>
          <w:instrText xml:space="preserve"> PAGEREF _Toc180669330 \h </w:instrText>
        </w:r>
        <w:r>
          <w:rPr>
            <w:noProof/>
            <w:webHidden/>
          </w:rPr>
        </w:r>
        <w:r>
          <w:rPr>
            <w:noProof/>
            <w:webHidden/>
          </w:rPr>
          <w:fldChar w:fldCharType="separate"/>
        </w:r>
        <w:r w:rsidR="00030967">
          <w:rPr>
            <w:noProof/>
            <w:webHidden/>
          </w:rPr>
          <w:t>45</w:t>
        </w:r>
        <w:r>
          <w:rPr>
            <w:noProof/>
            <w:webHidden/>
          </w:rPr>
          <w:fldChar w:fldCharType="end"/>
        </w:r>
      </w:hyperlink>
    </w:p>
    <w:p w14:paraId="5FE57611" w14:textId="67DB1123"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31" w:history="1">
        <w:r w:rsidRPr="0014602D">
          <w:rPr>
            <w:rStyle w:val="Hyperlink"/>
            <w:rFonts w:cs="Arial"/>
            <w:noProof/>
          </w:rPr>
          <w:t>Table 31 – Quantity of open space by settlement area (source: Open Space Audit 2023)</w:t>
        </w:r>
        <w:r>
          <w:rPr>
            <w:noProof/>
            <w:webHidden/>
          </w:rPr>
          <w:tab/>
        </w:r>
        <w:r>
          <w:rPr>
            <w:noProof/>
            <w:webHidden/>
          </w:rPr>
          <w:fldChar w:fldCharType="begin"/>
        </w:r>
        <w:r>
          <w:rPr>
            <w:noProof/>
            <w:webHidden/>
          </w:rPr>
          <w:instrText xml:space="preserve"> PAGEREF _Toc180669331 \h </w:instrText>
        </w:r>
        <w:r>
          <w:rPr>
            <w:noProof/>
            <w:webHidden/>
          </w:rPr>
        </w:r>
        <w:r>
          <w:rPr>
            <w:noProof/>
            <w:webHidden/>
          </w:rPr>
          <w:fldChar w:fldCharType="separate"/>
        </w:r>
        <w:r w:rsidR="00030967">
          <w:rPr>
            <w:noProof/>
            <w:webHidden/>
          </w:rPr>
          <w:t>49</w:t>
        </w:r>
        <w:r>
          <w:rPr>
            <w:noProof/>
            <w:webHidden/>
          </w:rPr>
          <w:fldChar w:fldCharType="end"/>
        </w:r>
      </w:hyperlink>
    </w:p>
    <w:p w14:paraId="00EF5733" w14:textId="1AA632A6"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32" w:history="1">
        <w:r w:rsidRPr="0014602D">
          <w:rPr>
            <w:rStyle w:val="Hyperlink"/>
            <w:rFonts w:cs="Arial"/>
            <w:noProof/>
          </w:rPr>
          <w:t>Table 32 – Quality and accessibility of open space by settlement area (source: Open Space Audit 2023)</w:t>
        </w:r>
        <w:r>
          <w:rPr>
            <w:noProof/>
            <w:webHidden/>
          </w:rPr>
          <w:tab/>
        </w:r>
        <w:r>
          <w:rPr>
            <w:noProof/>
            <w:webHidden/>
          </w:rPr>
          <w:fldChar w:fldCharType="begin"/>
        </w:r>
        <w:r>
          <w:rPr>
            <w:noProof/>
            <w:webHidden/>
          </w:rPr>
          <w:instrText xml:space="preserve"> PAGEREF _Toc180669332 \h </w:instrText>
        </w:r>
        <w:r>
          <w:rPr>
            <w:noProof/>
            <w:webHidden/>
          </w:rPr>
        </w:r>
        <w:r>
          <w:rPr>
            <w:noProof/>
            <w:webHidden/>
          </w:rPr>
          <w:fldChar w:fldCharType="separate"/>
        </w:r>
        <w:r w:rsidR="00030967">
          <w:rPr>
            <w:noProof/>
            <w:webHidden/>
          </w:rPr>
          <w:t>49</w:t>
        </w:r>
        <w:r>
          <w:rPr>
            <w:noProof/>
            <w:webHidden/>
          </w:rPr>
          <w:fldChar w:fldCharType="end"/>
        </w:r>
      </w:hyperlink>
    </w:p>
    <w:p w14:paraId="78F0FE04" w14:textId="7D9F3E8F"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33" w:history="1">
        <w:r w:rsidRPr="0014602D">
          <w:rPr>
            <w:rStyle w:val="Hyperlink"/>
            <w:rFonts w:cs="Arial"/>
            <w:noProof/>
          </w:rPr>
          <w:t>Table 33 – Accessibility to playspaces, sports areas and natural greenspace</w:t>
        </w:r>
        <w:r>
          <w:rPr>
            <w:noProof/>
            <w:webHidden/>
          </w:rPr>
          <w:tab/>
        </w:r>
        <w:r>
          <w:rPr>
            <w:noProof/>
            <w:webHidden/>
          </w:rPr>
          <w:fldChar w:fldCharType="begin"/>
        </w:r>
        <w:r>
          <w:rPr>
            <w:noProof/>
            <w:webHidden/>
          </w:rPr>
          <w:instrText xml:space="preserve"> PAGEREF _Toc180669333 \h </w:instrText>
        </w:r>
        <w:r>
          <w:rPr>
            <w:noProof/>
            <w:webHidden/>
          </w:rPr>
        </w:r>
        <w:r>
          <w:rPr>
            <w:noProof/>
            <w:webHidden/>
          </w:rPr>
          <w:fldChar w:fldCharType="separate"/>
        </w:r>
        <w:r w:rsidR="00030967">
          <w:rPr>
            <w:noProof/>
            <w:webHidden/>
          </w:rPr>
          <w:t>49</w:t>
        </w:r>
        <w:r>
          <w:rPr>
            <w:noProof/>
            <w:webHidden/>
          </w:rPr>
          <w:fldChar w:fldCharType="end"/>
        </w:r>
      </w:hyperlink>
    </w:p>
    <w:p w14:paraId="504DCC06" w14:textId="08A7C30E"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34" w:history="1">
        <w:r w:rsidRPr="0014602D">
          <w:rPr>
            <w:rStyle w:val="Hyperlink"/>
            <w:rFonts w:cs="Arial"/>
            <w:noProof/>
          </w:rPr>
          <w:t>Table 34 – Proposed scoping of SEA issues</w:t>
        </w:r>
        <w:r>
          <w:rPr>
            <w:noProof/>
            <w:webHidden/>
          </w:rPr>
          <w:tab/>
        </w:r>
        <w:r>
          <w:rPr>
            <w:noProof/>
            <w:webHidden/>
          </w:rPr>
          <w:fldChar w:fldCharType="begin"/>
        </w:r>
        <w:r>
          <w:rPr>
            <w:noProof/>
            <w:webHidden/>
          </w:rPr>
          <w:instrText xml:space="preserve"> PAGEREF _Toc180669334 \h </w:instrText>
        </w:r>
        <w:r>
          <w:rPr>
            <w:noProof/>
            <w:webHidden/>
          </w:rPr>
        </w:r>
        <w:r>
          <w:rPr>
            <w:noProof/>
            <w:webHidden/>
          </w:rPr>
          <w:fldChar w:fldCharType="separate"/>
        </w:r>
        <w:r w:rsidR="00030967">
          <w:rPr>
            <w:noProof/>
            <w:webHidden/>
          </w:rPr>
          <w:t>57</w:t>
        </w:r>
        <w:r>
          <w:rPr>
            <w:noProof/>
            <w:webHidden/>
          </w:rPr>
          <w:fldChar w:fldCharType="end"/>
        </w:r>
      </w:hyperlink>
    </w:p>
    <w:p w14:paraId="5398EF33" w14:textId="46513349"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35" w:history="1">
        <w:r w:rsidRPr="0014602D">
          <w:rPr>
            <w:rStyle w:val="Hyperlink"/>
            <w:rFonts w:cs="Arial"/>
            <w:noProof/>
          </w:rPr>
          <w:t>Table 35 – Assessment framework for the SEA issue of biodiversity, flora and fauna</w:t>
        </w:r>
        <w:r>
          <w:rPr>
            <w:noProof/>
            <w:webHidden/>
          </w:rPr>
          <w:tab/>
        </w:r>
        <w:r>
          <w:rPr>
            <w:noProof/>
            <w:webHidden/>
          </w:rPr>
          <w:fldChar w:fldCharType="begin"/>
        </w:r>
        <w:r>
          <w:rPr>
            <w:noProof/>
            <w:webHidden/>
          </w:rPr>
          <w:instrText xml:space="preserve"> PAGEREF _Toc180669335 \h </w:instrText>
        </w:r>
        <w:r>
          <w:rPr>
            <w:noProof/>
            <w:webHidden/>
          </w:rPr>
        </w:r>
        <w:r>
          <w:rPr>
            <w:noProof/>
            <w:webHidden/>
          </w:rPr>
          <w:fldChar w:fldCharType="separate"/>
        </w:r>
        <w:r w:rsidR="00030967">
          <w:rPr>
            <w:noProof/>
            <w:webHidden/>
          </w:rPr>
          <w:t>58</w:t>
        </w:r>
        <w:r>
          <w:rPr>
            <w:noProof/>
            <w:webHidden/>
          </w:rPr>
          <w:fldChar w:fldCharType="end"/>
        </w:r>
      </w:hyperlink>
    </w:p>
    <w:p w14:paraId="2D1D5C62" w14:textId="2FBE6C9F"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36" w:history="1">
        <w:r w:rsidRPr="0014602D">
          <w:rPr>
            <w:rStyle w:val="Hyperlink"/>
            <w:rFonts w:cs="Arial"/>
            <w:noProof/>
          </w:rPr>
          <w:t>Table 36 – Assessment framework for the SEA issue of population and human health</w:t>
        </w:r>
        <w:r>
          <w:rPr>
            <w:noProof/>
            <w:webHidden/>
          </w:rPr>
          <w:tab/>
        </w:r>
        <w:r>
          <w:rPr>
            <w:noProof/>
            <w:webHidden/>
          </w:rPr>
          <w:fldChar w:fldCharType="begin"/>
        </w:r>
        <w:r>
          <w:rPr>
            <w:noProof/>
            <w:webHidden/>
          </w:rPr>
          <w:instrText xml:space="preserve"> PAGEREF _Toc180669336 \h </w:instrText>
        </w:r>
        <w:r>
          <w:rPr>
            <w:noProof/>
            <w:webHidden/>
          </w:rPr>
        </w:r>
        <w:r>
          <w:rPr>
            <w:noProof/>
            <w:webHidden/>
          </w:rPr>
          <w:fldChar w:fldCharType="separate"/>
        </w:r>
        <w:r w:rsidR="00030967">
          <w:rPr>
            <w:noProof/>
            <w:webHidden/>
          </w:rPr>
          <w:t>59</w:t>
        </w:r>
        <w:r>
          <w:rPr>
            <w:noProof/>
            <w:webHidden/>
          </w:rPr>
          <w:fldChar w:fldCharType="end"/>
        </w:r>
      </w:hyperlink>
    </w:p>
    <w:p w14:paraId="5A6DE1CF" w14:textId="0DF0BB4E"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37" w:history="1">
        <w:r w:rsidRPr="0014602D">
          <w:rPr>
            <w:rStyle w:val="Hyperlink"/>
            <w:rFonts w:cs="Arial"/>
            <w:noProof/>
          </w:rPr>
          <w:t>Table 37 – Assessment framework f</w:t>
        </w:r>
        <w:r w:rsidRPr="0014602D">
          <w:rPr>
            <w:rStyle w:val="Hyperlink"/>
            <w:rFonts w:cs="Arial"/>
            <w:noProof/>
          </w:rPr>
          <w:t>o</w:t>
        </w:r>
        <w:r w:rsidRPr="0014602D">
          <w:rPr>
            <w:rStyle w:val="Hyperlink"/>
            <w:rFonts w:cs="Arial"/>
            <w:noProof/>
          </w:rPr>
          <w:t>r the SEA issue of soil</w:t>
        </w:r>
        <w:r>
          <w:rPr>
            <w:noProof/>
            <w:webHidden/>
          </w:rPr>
          <w:tab/>
        </w:r>
        <w:r>
          <w:rPr>
            <w:noProof/>
            <w:webHidden/>
          </w:rPr>
          <w:fldChar w:fldCharType="begin"/>
        </w:r>
        <w:r>
          <w:rPr>
            <w:noProof/>
            <w:webHidden/>
          </w:rPr>
          <w:instrText xml:space="preserve"> PAGEREF _Toc180669337 \h </w:instrText>
        </w:r>
        <w:r>
          <w:rPr>
            <w:noProof/>
            <w:webHidden/>
          </w:rPr>
        </w:r>
        <w:r>
          <w:rPr>
            <w:noProof/>
            <w:webHidden/>
          </w:rPr>
          <w:fldChar w:fldCharType="separate"/>
        </w:r>
        <w:r w:rsidR="00030967">
          <w:rPr>
            <w:noProof/>
            <w:webHidden/>
          </w:rPr>
          <w:t>60</w:t>
        </w:r>
        <w:r>
          <w:rPr>
            <w:noProof/>
            <w:webHidden/>
          </w:rPr>
          <w:fldChar w:fldCharType="end"/>
        </w:r>
      </w:hyperlink>
    </w:p>
    <w:p w14:paraId="447CA39B" w14:textId="41E8B174"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38" w:history="1">
        <w:r w:rsidRPr="0014602D">
          <w:rPr>
            <w:rStyle w:val="Hyperlink"/>
            <w:rFonts w:cs="Arial"/>
            <w:noProof/>
          </w:rPr>
          <w:t>Table 38 – Assessment framework for the SEA issue of water</w:t>
        </w:r>
        <w:r>
          <w:rPr>
            <w:noProof/>
            <w:webHidden/>
          </w:rPr>
          <w:tab/>
        </w:r>
        <w:r>
          <w:rPr>
            <w:noProof/>
            <w:webHidden/>
          </w:rPr>
          <w:fldChar w:fldCharType="begin"/>
        </w:r>
        <w:r>
          <w:rPr>
            <w:noProof/>
            <w:webHidden/>
          </w:rPr>
          <w:instrText xml:space="preserve"> PAGEREF _Toc180669338 \h </w:instrText>
        </w:r>
        <w:r>
          <w:rPr>
            <w:noProof/>
            <w:webHidden/>
          </w:rPr>
        </w:r>
        <w:r>
          <w:rPr>
            <w:noProof/>
            <w:webHidden/>
          </w:rPr>
          <w:fldChar w:fldCharType="separate"/>
        </w:r>
        <w:r w:rsidR="00030967">
          <w:rPr>
            <w:noProof/>
            <w:webHidden/>
          </w:rPr>
          <w:t>61</w:t>
        </w:r>
        <w:r>
          <w:rPr>
            <w:noProof/>
            <w:webHidden/>
          </w:rPr>
          <w:fldChar w:fldCharType="end"/>
        </w:r>
      </w:hyperlink>
    </w:p>
    <w:p w14:paraId="7C9D503D" w14:textId="084A99A6"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39" w:history="1">
        <w:r w:rsidRPr="0014602D">
          <w:rPr>
            <w:rStyle w:val="Hyperlink"/>
            <w:rFonts w:cs="Arial"/>
            <w:noProof/>
          </w:rPr>
          <w:t>Table 39 – Assessment framework for the SEA issue of air</w:t>
        </w:r>
        <w:r>
          <w:rPr>
            <w:noProof/>
            <w:webHidden/>
          </w:rPr>
          <w:tab/>
        </w:r>
        <w:r>
          <w:rPr>
            <w:noProof/>
            <w:webHidden/>
          </w:rPr>
          <w:fldChar w:fldCharType="begin"/>
        </w:r>
        <w:r>
          <w:rPr>
            <w:noProof/>
            <w:webHidden/>
          </w:rPr>
          <w:instrText xml:space="preserve"> PAGEREF _Toc180669339 \h </w:instrText>
        </w:r>
        <w:r>
          <w:rPr>
            <w:noProof/>
            <w:webHidden/>
          </w:rPr>
        </w:r>
        <w:r>
          <w:rPr>
            <w:noProof/>
            <w:webHidden/>
          </w:rPr>
          <w:fldChar w:fldCharType="separate"/>
        </w:r>
        <w:r w:rsidR="00030967">
          <w:rPr>
            <w:noProof/>
            <w:webHidden/>
          </w:rPr>
          <w:t>62</w:t>
        </w:r>
        <w:r>
          <w:rPr>
            <w:noProof/>
            <w:webHidden/>
          </w:rPr>
          <w:fldChar w:fldCharType="end"/>
        </w:r>
      </w:hyperlink>
    </w:p>
    <w:p w14:paraId="3A1C39AF" w14:textId="4780B9F5"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40" w:history="1">
        <w:r w:rsidRPr="0014602D">
          <w:rPr>
            <w:rStyle w:val="Hyperlink"/>
            <w:rFonts w:cs="Arial"/>
            <w:noProof/>
          </w:rPr>
          <w:t>Table 40 – Assessment framework for the SEA issue of climatic factors</w:t>
        </w:r>
        <w:r>
          <w:rPr>
            <w:noProof/>
            <w:webHidden/>
          </w:rPr>
          <w:tab/>
        </w:r>
        <w:r>
          <w:rPr>
            <w:noProof/>
            <w:webHidden/>
          </w:rPr>
          <w:fldChar w:fldCharType="begin"/>
        </w:r>
        <w:r>
          <w:rPr>
            <w:noProof/>
            <w:webHidden/>
          </w:rPr>
          <w:instrText xml:space="preserve"> PAGEREF _Toc180669340 \h </w:instrText>
        </w:r>
        <w:r>
          <w:rPr>
            <w:noProof/>
            <w:webHidden/>
          </w:rPr>
        </w:r>
        <w:r>
          <w:rPr>
            <w:noProof/>
            <w:webHidden/>
          </w:rPr>
          <w:fldChar w:fldCharType="separate"/>
        </w:r>
        <w:r w:rsidR="00030967">
          <w:rPr>
            <w:noProof/>
            <w:webHidden/>
          </w:rPr>
          <w:t>63</w:t>
        </w:r>
        <w:r>
          <w:rPr>
            <w:noProof/>
            <w:webHidden/>
          </w:rPr>
          <w:fldChar w:fldCharType="end"/>
        </w:r>
      </w:hyperlink>
    </w:p>
    <w:p w14:paraId="67DDBC6C" w14:textId="0D14CB8C"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41" w:history="1">
        <w:r w:rsidRPr="0014602D">
          <w:rPr>
            <w:rStyle w:val="Hyperlink"/>
            <w:rFonts w:cs="Arial"/>
            <w:noProof/>
          </w:rPr>
          <w:t>Table 41 – Assessment framework for the SEA issue of material assets</w:t>
        </w:r>
        <w:r>
          <w:rPr>
            <w:noProof/>
            <w:webHidden/>
          </w:rPr>
          <w:tab/>
        </w:r>
        <w:r>
          <w:rPr>
            <w:noProof/>
            <w:webHidden/>
          </w:rPr>
          <w:fldChar w:fldCharType="begin"/>
        </w:r>
        <w:r>
          <w:rPr>
            <w:noProof/>
            <w:webHidden/>
          </w:rPr>
          <w:instrText xml:space="preserve"> PAGEREF _Toc180669341 \h </w:instrText>
        </w:r>
        <w:r>
          <w:rPr>
            <w:noProof/>
            <w:webHidden/>
          </w:rPr>
        </w:r>
        <w:r>
          <w:rPr>
            <w:noProof/>
            <w:webHidden/>
          </w:rPr>
          <w:fldChar w:fldCharType="separate"/>
        </w:r>
        <w:r w:rsidR="00030967">
          <w:rPr>
            <w:noProof/>
            <w:webHidden/>
          </w:rPr>
          <w:t>64</w:t>
        </w:r>
        <w:r>
          <w:rPr>
            <w:noProof/>
            <w:webHidden/>
          </w:rPr>
          <w:fldChar w:fldCharType="end"/>
        </w:r>
      </w:hyperlink>
    </w:p>
    <w:p w14:paraId="409270DF" w14:textId="0AA42AAF"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42" w:history="1">
        <w:r w:rsidRPr="0014602D">
          <w:rPr>
            <w:rStyle w:val="Hyperlink"/>
            <w:rFonts w:cs="Arial"/>
            <w:noProof/>
          </w:rPr>
          <w:t>Table 42 – Assessment framework for the SEA issue of cultural heritage including architectural and archaeological heritage</w:t>
        </w:r>
        <w:r>
          <w:rPr>
            <w:noProof/>
            <w:webHidden/>
          </w:rPr>
          <w:tab/>
        </w:r>
        <w:r>
          <w:rPr>
            <w:noProof/>
            <w:webHidden/>
          </w:rPr>
          <w:fldChar w:fldCharType="begin"/>
        </w:r>
        <w:r>
          <w:rPr>
            <w:noProof/>
            <w:webHidden/>
          </w:rPr>
          <w:instrText xml:space="preserve"> PAGEREF _Toc180669342 \h </w:instrText>
        </w:r>
        <w:r>
          <w:rPr>
            <w:noProof/>
            <w:webHidden/>
          </w:rPr>
        </w:r>
        <w:r>
          <w:rPr>
            <w:noProof/>
            <w:webHidden/>
          </w:rPr>
          <w:fldChar w:fldCharType="separate"/>
        </w:r>
        <w:r w:rsidR="00030967">
          <w:rPr>
            <w:noProof/>
            <w:webHidden/>
          </w:rPr>
          <w:t>65</w:t>
        </w:r>
        <w:r>
          <w:rPr>
            <w:noProof/>
            <w:webHidden/>
          </w:rPr>
          <w:fldChar w:fldCharType="end"/>
        </w:r>
      </w:hyperlink>
    </w:p>
    <w:p w14:paraId="4D00FB98" w14:textId="25084339"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43" w:history="1">
        <w:r w:rsidRPr="0014602D">
          <w:rPr>
            <w:rStyle w:val="Hyperlink"/>
            <w:rFonts w:cs="Arial"/>
            <w:noProof/>
          </w:rPr>
          <w:t>Table 43 – Assessment framework for the SEA issue of landscape</w:t>
        </w:r>
        <w:r>
          <w:rPr>
            <w:noProof/>
            <w:webHidden/>
          </w:rPr>
          <w:tab/>
        </w:r>
        <w:r>
          <w:rPr>
            <w:noProof/>
            <w:webHidden/>
          </w:rPr>
          <w:fldChar w:fldCharType="begin"/>
        </w:r>
        <w:r>
          <w:rPr>
            <w:noProof/>
            <w:webHidden/>
          </w:rPr>
          <w:instrText xml:space="preserve"> PAGEREF _Toc180669343 \h </w:instrText>
        </w:r>
        <w:r>
          <w:rPr>
            <w:noProof/>
            <w:webHidden/>
          </w:rPr>
        </w:r>
        <w:r>
          <w:rPr>
            <w:noProof/>
            <w:webHidden/>
          </w:rPr>
          <w:fldChar w:fldCharType="separate"/>
        </w:r>
        <w:r w:rsidR="00030967">
          <w:rPr>
            <w:noProof/>
            <w:webHidden/>
          </w:rPr>
          <w:t>66</w:t>
        </w:r>
        <w:r>
          <w:rPr>
            <w:noProof/>
            <w:webHidden/>
          </w:rPr>
          <w:fldChar w:fldCharType="end"/>
        </w:r>
      </w:hyperlink>
    </w:p>
    <w:p w14:paraId="39C0D53B" w14:textId="44462E7C"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44" w:history="1">
        <w:r w:rsidRPr="0014602D">
          <w:rPr>
            <w:rStyle w:val="Hyperlink"/>
            <w:rFonts w:cs="Arial"/>
            <w:noProof/>
          </w:rPr>
          <w:t>Table 44 – Proposed scoring system for the assessment matrix</w:t>
        </w:r>
        <w:r>
          <w:rPr>
            <w:noProof/>
            <w:webHidden/>
          </w:rPr>
          <w:tab/>
        </w:r>
        <w:r>
          <w:rPr>
            <w:noProof/>
            <w:webHidden/>
          </w:rPr>
          <w:fldChar w:fldCharType="begin"/>
        </w:r>
        <w:r>
          <w:rPr>
            <w:noProof/>
            <w:webHidden/>
          </w:rPr>
          <w:instrText xml:space="preserve"> PAGEREF _Toc180669344 \h </w:instrText>
        </w:r>
        <w:r>
          <w:rPr>
            <w:noProof/>
            <w:webHidden/>
          </w:rPr>
        </w:r>
        <w:r>
          <w:rPr>
            <w:noProof/>
            <w:webHidden/>
          </w:rPr>
          <w:fldChar w:fldCharType="separate"/>
        </w:r>
        <w:r w:rsidR="00030967">
          <w:rPr>
            <w:noProof/>
            <w:webHidden/>
          </w:rPr>
          <w:t>67</w:t>
        </w:r>
        <w:r>
          <w:rPr>
            <w:noProof/>
            <w:webHidden/>
          </w:rPr>
          <w:fldChar w:fldCharType="end"/>
        </w:r>
      </w:hyperlink>
    </w:p>
    <w:p w14:paraId="35C0F833" w14:textId="5EC9D571"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45" w:history="1">
        <w:r w:rsidRPr="0014602D">
          <w:rPr>
            <w:rStyle w:val="Hyperlink"/>
            <w:rFonts w:cs="Arial"/>
            <w:noProof/>
          </w:rPr>
          <w:t>Table 45 – The assessment matrix for the individual effects of a spatial strategy, planning policy, site-specific proposal or reasonable alternative</w:t>
        </w:r>
        <w:r>
          <w:rPr>
            <w:noProof/>
            <w:webHidden/>
          </w:rPr>
          <w:tab/>
        </w:r>
        <w:r>
          <w:rPr>
            <w:noProof/>
            <w:webHidden/>
          </w:rPr>
          <w:fldChar w:fldCharType="begin"/>
        </w:r>
        <w:r>
          <w:rPr>
            <w:noProof/>
            <w:webHidden/>
          </w:rPr>
          <w:instrText xml:space="preserve"> PAGEREF _Toc180669345 \h </w:instrText>
        </w:r>
        <w:r>
          <w:rPr>
            <w:noProof/>
            <w:webHidden/>
          </w:rPr>
        </w:r>
        <w:r>
          <w:rPr>
            <w:noProof/>
            <w:webHidden/>
          </w:rPr>
          <w:fldChar w:fldCharType="separate"/>
        </w:r>
        <w:r w:rsidR="00030967">
          <w:rPr>
            <w:noProof/>
            <w:webHidden/>
          </w:rPr>
          <w:t>68</w:t>
        </w:r>
        <w:r>
          <w:rPr>
            <w:noProof/>
            <w:webHidden/>
          </w:rPr>
          <w:fldChar w:fldCharType="end"/>
        </w:r>
      </w:hyperlink>
    </w:p>
    <w:p w14:paraId="46FE861B" w14:textId="3F046C7A"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46" w:history="1">
        <w:r w:rsidRPr="0014602D">
          <w:rPr>
            <w:rStyle w:val="Hyperlink"/>
            <w:rFonts w:cs="Arial"/>
            <w:noProof/>
          </w:rPr>
          <w:t>Table 46 – The assessment matrix for the cumulative and synergistic effects of a spatial strategy, planning policy, site-specific proposal or reasonable alternative.</w:t>
        </w:r>
        <w:r>
          <w:rPr>
            <w:noProof/>
            <w:webHidden/>
          </w:rPr>
          <w:tab/>
        </w:r>
        <w:r>
          <w:rPr>
            <w:noProof/>
            <w:webHidden/>
          </w:rPr>
          <w:fldChar w:fldCharType="begin"/>
        </w:r>
        <w:r>
          <w:rPr>
            <w:noProof/>
            <w:webHidden/>
          </w:rPr>
          <w:instrText xml:space="preserve"> PAGEREF _Toc180669346 \h </w:instrText>
        </w:r>
        <w:r>
          <w:rPr>
            <w:noProof/>
            <w:webHidden/>
          </w:rPr>
        </w:r>
        <w:r>
          <w:rPr>
            <w:noProof/>
            <w:webHidden/>
          </w:rPr>
          <w:fldChar w:fldCharType="separate"/>
        </w:r>
        <w:r w:rsidR="00030967">
          <w:rPr>
            <w:noProof/>
            <w:webHidden/>
          </w:rPr>
          <w:t>69</w:t>
        </w:r>
        <w:r>
          <w:rPr>
            <w:noProof/>
            <w:webHidden/>
          </w:rPr>
          <w:fldChar w:fldCharType="end"/>
        </w:r>
      </w:hyperlink>
    </w:p>
    <w:p w14:paraId="2D6BA1E3" w14:textId="6652ADD3"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47" w:history="1">
        <w:r w:rsidRPr="0014602D">
          <w:rPr>
            <w:rStyle w:val="Hyperlink"/>
            <w:rFonts w:cs="Arial"/>
            <w:noProof/>
          </w:rPr>
          <w:t>Table 47 – Proposed Mitigation Framework</w:t>
        </w:r>
        <w:r>
          <w:rPr>
            <w:noProof/>
            <w:webHidden/>
          </w:rPr>
          <w:tab/>
        </w:r>
        <w:r>
          <w:rPr>
            <w:noProof/>
            <w:webHidden/>
          </w:rPr>
          <w:fldChar w:fldCharType="begin"/>
        </w:r>
        <w:r>
          <w:rPr>
            <w:noProof/>
            <w:webHidden/>
          </w:rPr>
          <w:instrText xml:space="preserve"> PAGEREF _Toc180669347 \h </w:instrText>
        </w:r>
        <w:r>
          <w:rPr>
            <w:noProof/>
            <w:webHidden/>
          </w:rPr>
        </w:r>
        <w:r>
          <w:rPr>
            <w:noProof/>
            <w:webHidden/>
          </w:rPr>
          <w:fldChar w:fldCharType="separate"/>
        </w:r>
        <w:r w:rsidR="00030967">
          <w:rPr>
            <w:noProof/>
            <w:webHidden/>
          </w:rPr>
          <w:t>69</w:t>
        </w:r>
        <w:r>
          <w:rPr>
            <w:noProof/>
            <w:webHidden/>
          </w:rPr>
          <w:fldChar w:fldCharType="end"/>
        </w:r>
      </w:hyperlink>
    </w:p>
    <w:p w14:paraId="152E4068" w14:textId="080A9CD4"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48" w:history="1">
        <w:r w:rsidRPr="0014602D">
          <w:rPr>
            <w:rStyle w:val="Hyperlink"/>
            <w:rFonts w:cs="Arial"/>
            <w:noProof/>
          </w:rPr>
          <w:t>Table 48 – Proposed template for the monitoring plan (which is to be populated)</w:t>
        </w:r>
        <w:r>
          <w:rPr>
            <w:noProof/>
            <w:webHidden/>
          </w:rPr>
          <w:tab/>
        </w:r>
        <w:r>
          <w:rPr>
            <w:noProof/>
            <w:webHidden/>
          </w:rPr>
          <w:fldChar w:fldCharType="begin"/>
        </w:r>
        <w:r>
          <w:rPr>
            <w:noProof/>
            <w:webHidden/>
          </w:rPr>
          <w:instrText xml:space="preserve"> PAGEREF _Toc180669348 \h </w:instrText>
        </w:r>
        <w:r>
          <w:rPr>
            <w:noProof/>
            <w:webHidden/>
          </w:rPr>
        </w:r>
        <w:r>
          <w:rPr>
            <w:noProof/>
            <w:webHidden/>
          </w:rPr>
          <w:fldChar w:fldCharType="separate"/>
        </w:r>
        <w:r w:rsidR="00030967">
          <w:rPr>
            <w:noProof/>
            <w:webHidden/>
          </w:rPr>
          <w:t>71</w:t>
        </w:r>
        <w:r>
          <w:rPr>
            <w:noProof/>
            <w:webHidden/>
          </w:rPr>
          <w:fldChar w:fldCharType="end"/>
        </w:r>
      </w:hyperlink>
    </w:p>
    <w:p w14:paraId="2A699F70" w14:textId="1D7B08BE"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49" w:history="1">
        <w:r w:rsidRPr="0014602D">
          <w:rPr>
            <w:rStyle w:val="Hyperlink"/>
            <w:rFonts w:cs="Arial"/>
            <w:noProof/>
          </w:rPr>
          <w:t>Table 49 – Analysis of c</w:t>
        </w:r>
        <w:r w:rsidRPr="0014602D">
          <w:rPr>
            <w:rStyle w:val="Hyperlink"/>
            <w:rFonts w:cs="Arial"/>
            <w:noProof/>
          </w:rPr>
          <w:t>o</w:t>
        </w:r>
        <w:r w:rsidRPr="0014602D">
          <w:rPr>
            <w:rStyle w:val="Hyperlink"/>
            <w:rFonts w:cs="Arial"/>
            <w:noProof/>
          </w:rPr>
          <w:t>nsultation feedback on the Environmental Report (which is to be populated)</w:t>
        </w:r>
        <w:r>
          <w:rPr>
            <w:noProof/>
            <w:webHidden/>
          </w:rPr>
          <w:tab/>
        </w:r>
        <w:r>
          <w:rPr>
            <w:noProof/>
            <w:webHidden/>
          </w:rPr>
          <w:fldChar w:fldCharType="begin"/>
        </w:r>
        <w:r>
          <w:rPr>
            <w:noProof/>
            <w:webHidden/>
          </w:rPr>
          <w:instrText xml:space="preserve"> PAGEREF _Toc180669349 \h </w:instrText>
        </w:r>
        <w:r>
          <w:rPr>
            <w:noProof/>
            <w:webHidden/>
          </w:rPr>
        </w:r>
        <w:r>
          <w:rPr>
            <w:noProof/>
            <w:webHidden/>
          </w:rPr>
          <w:fldChar w:fldCharType="separate"/>
        </w:r>
        <w:r w:rsidR="00030967">
          <w:rPr>
            <w:noProof/>
            <w:webHidden/>
          </w:rPr>
          <w:t>72</w:t>
        </w:r>
        <w:r>
          <w:rPr>
            <w:noProof/>
            <w:webHidden/>
          </w:rPr>
          <w:fldChar w:fldCharType="end"/>
        </w:r>
      </w:hyperlink>
    </w:p>
    <w:p w14:paraId="3116545F" w14:textId="087A400A"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50" w:history="1">
        <w:r w:rsidRPr="0014602D">
          <w:rPr>
            <w:rStyle w:val="Hyperlink"/>
            <w:rFonts w:cs="Arial"/>
            <w:noProof/>
          </w:rPr>
          <w:t xml:space="preserve">Table 50 </w:t>
        </w:r>
        <w:r w:rsidRPr="0055704F">
          <w:rPr>
            <w:rStyle w:val="Hyperlink"/>
            <w:rFonts w:cs="Arial"/>
            <w:noProof/>
          </w:rPr>
          <w:t>–</w:t>
        </w:r>
        <w:r>
          <w:rPr>
            <w:rStyle w:val="Hyperlink"/>
            <w:rFonts w:cs="Arial"/>
            <w:noProof/>
          </w:rPr>
          <w:t xml:space="preserve"> </w:t>
        </w:r>
        <w:r w:rsidRPr="0014602D">
          <w:rPr>
            <w:rStyle w:val="Hyperlink"/>
            <w:rFonts w:cs="Arial"/>
            <w:noProof/>
          </w:rPr>
          <w:t>Analysis of the co</w:t>
        </w:r>
        <w:r w:rsidRPr="0014602D">
          <w:rPr>
            <w:rStyle w:val="Hyperlink"/>
            <w:rFonts w:cs="Arial"/>
            <w:noProof/>
          </w:rPr>
          <w:t>n</w:t>
        </w:r>
        <w:r w:rsidRPr="0014602D">
          <w:rPr>
            <w:rStyle w:val="Hyperlink"/>
            <w:rFonts w:cs="Arial"/>
            <w:noProof/>
          </w:rPr>
          <w:t>sultation feedback on the Scoping Report</w:t>
        </w:r>
        <w:r>
          <w:rPr>
            <w:noProof/>
            <w:webHidden/>
          </w:rPr>
          <w:tab/>
        </w:r>
        <w:r>
          <w:rPr>
            <w:noProof/>
            <w:webHidden/>
          </w:rPr>
          <w:fldChar w:fldCharType="begin"/>
        </w:r>
        <w:r>
          <w:rPr>
            <w:noProof/>
            <w:webHidden/>
          </w:rPr>
          <w:instrText xml:space="preserve"> PAGEREF _Toc180669350 \h </w:instrText>
        </w:r>
        <w:r>
          <w:rPr>
            <w:noProof/>
            <w:webHidden/>
          </w:rPr>
        </w:r>
        <w:r>
          <w:rPr>
            <w:noProof/>
            <w:webHidden/>
          </w:rPr>
          <w:fldChar w:fldCharType="separate"/>
        </w:r>
        <w:r w:rsidR="00030967">
          <w:rPr>
            <w:noProof/>
            <w:webHidden/>
          </w:rPr>
          <w:t>73</w:t>
        </w:r>
        <w:r>
          <w:rPr>
            <w:noProof/>
            <w:webHidden/>
          </w:rPr>
          <w:fldChar w:fldCharType="end"/>
        </w:r>
      </w:hyperlink>
    </w:p>
    <w:p w14:paraId="372DD8C4" w14:textId="40AF7B55" w:rsidR="002B4E7A" w:rsidRDefault="00C80A7B" w:rsidP="002F06FC">
      <w:pPr>
        <w:pStyle w:val="Caption"/>
        <w:spacing w:after="0"/>
        <w:ind w:left="680"/>
        <w:rPr>
          <w:rFonts w:ascii="Arial" w:hAnsi="Arial" w:cs="Arial"/>
          <w:sz w:val="24"/>
          <w:szCs w:val="24"/>
        </w:rPr>
      </w:pPr>
      <w:r>
        <w:rPr>
          <w:rFonts w:ascii="Arial" w:hAnsi="Arial" w:cs="Arial"/>
          <w:sz w:val="24"/>
          <w:szCs w:val="24"/>
        </w:rPr>
        <w:fldChar w:fldCharType="end"/>
      </w:r>
      <w:bookmarkEnd w:id="1"/>
    </w:p>
    <w:p w14:paraId="270B5241" w14:textId="77777777" w:rsidR="005969DA" w:rsidRPr="005969DA" w:rsidRDefault="005969DA" w:rsidP="005969DA">
      <w:pPr>
        <w:pStyle w:val="Heading1"/>
        <w:spacing w:line="240" w:lineRule="auto"/>
        <w:rPr>
          <w:rFonts w:cs="Arial"/>
          <w:szCs w:val="24"/>
        </w:rPr>
      </w:pPr>
      <w:bookmarkStart w:id="2" w:name="_Toc180669165"/>
      <w:r w:rsidRPr="005969DA">
        <w:rPr>
          <w:rFonts w:cs="Arial"/>
          <w:szCs w:val="24"/>
        </w:rPr>
        <w:t>List of Figures</w:t>
      </w:r>
      <w:bookmarkEnd w:id="2"/>
    </w:p>
    <w:p w14:paraId="503EE083" w14:textId="48ACE664" w:rsidR="0055704F" w:rsidRDefault="005969DA">
      <w:pPr>
        <w:pStyle w:val="TableofFigures"/>
        <w:tabs>
          <w:tab w:val="right" w:leader="dot" w:pos="9016"/>
        </w:tabs>
        <w:rPr>
          <w:rFonts w:asciiTheme="minorHAnsi" w:eastAsiaTheme="minorEastAsia" w:hAnsiTheme="minorHAnsi"/>
          <w:noProof/>
          <w:kern w:val="2"/>
          <w:szCs w:val="24"/>
          <w:lang w:eastAsia="en-GB"/>
          <w14:ligatures w14:val="standardContextual"/>
        </w:rPr>
      </w:pPr>
      <w:r>
        <w:rPr>
          <w:rFonts w:cs="Arial"/>
          <w:szCs w:val="24"/>
        </w:rPr>
        <w:fldChar w:fldCharType="begin"/>
      </w:r>
      <w:r>
        <w:rPr>
          <w:rFonts w:cs="Arial"/>
          <w:szCs w:val="24"/>
        </w:rPr>
        <w:instrText xml:space="preserve"> TOC \h \z \c "Figure" </w:instrText>
      </w:r>
      <w:r>
        <w:rPr>
          <w:rFonts w:cs="Arial"/>
          <w:szCs w:val="24"/>
        </w:rPr>
        <w:fldChar w:fldCharType="separate"/>
      </w:r>
      <w:hyperlink w:anchor="_Toc180669351" w:history="1">
        <w:r w:rsidR="0055704F" w:rsidRPr="00F84AD1">
          <w:rPr>
            <w:rStyle w:val="Hyperlink"/>
            <w:rFonts w:cs="Arial"/>
            <w:noProof/>
          </w:rPr>
          <w:t>Figure 1 – LDP2's objectives</w:t>
        </w:r>
        <w:r w:rsidR="0055704F">
          <w:rPr>
            <w:noProof/>
            <w:webHidden/>
          </w:rPr>
          <w:tab/>
        </w:r>
        <w:r w:rsidR="0055704F">
          <w:rPr>
            <w:noProof/>
            <w:webHidden/>
          </w:rPr>
          <w:fldChar w:fldCharType="begin"/>
        </w:r>
        <w:r w:rsidR="0055704F">
          <w:rPr>
            <w:noProof/>
            <w:webHidden/>
          </w:rPr>
          <w:instrText xml:space="preserve"> PAGEREF _Toc180669351 \h </w:instrText>
        </w:r>
        <w:r w:rsidR="0055704F">
          <w:rPr>
            <w:noProof/>
            <w:webHidden/>
          </w:rPr>
        </w:r>
        <w:r w:rsidR="0055704F">
          <w:rPr>
            <w:noProof/>
            <w:webHidden/>
          </w:rPr>
          <w:fldChar w:fldCharType="separate"/>
        </w:r>
        <w:r w:rsidR="00030967">
          <w:rPr>
            <w:noProof/>
            <w:webHidden/>
          </w:rPr>
          <w:t>7</w:t>
        </w:r>
        <w:r w:rsidR="0055704F">
          <w:rPr>
            <w:noProof/>
            <w:webHidden/>
          </w:rPr>
          <w:fldChar w:fldCharType="end"/>
        </w:r>
      </w:hyperlink>
    </w:p>
    <w:p w14:paraId="1737DEE1" w14:textId="63047400"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52" w:history="1">
        <w:r w:rsidRPr="00F84AD1">
          <w:rPr>
            <w:rStyle w:val="Hyperlink"/>
            <w:rFonts w:cs="Arial"/>
            <w:noProof/>
          </w:rPr>
          <w:t>Figure 2 - Falkirk's spatial plan hierarchy (adapted from the Local development planning guidance)</w:t>
        </w:r>
        <w:r>
          <w:rPr>
            <w:noProof/>
            <w:webHidden/>
          </w:rPr>
          <w:tab/>
        </w:r>
        <w:r>
          <w:rPr>
            <w:noProof/>
            <w:webHidden/>
          </w:rPr>
          <w:fldChar w:fldCharType="begin"/>
        </w:r>
        <w:r>
          <w:rPr>
            <w:noProof/>
            <w:webHidden/>
          </w:rPr>
          <w:instrText xml:space="preserve"> PAGEREF _Toc180669352 \h </w:instrText>
        </w:r>
        <w:r>
          <w:rPr>
            <w:noProof/>
            <w:webHidden/>
          </w:rPr>
        </w:r>
        <w:r>
          <w:rPr>
            <w:noProof/>
            <w:webHidden/>
          </w:rPr>
          <w:fldChar w:fldCharType="separate"/>
        </w:r>
        <w:r w:rsidR="00030967">
          <w:rPr>
            <w:noProof/>
            <w:webHidden/>
          </w:rPr>
          <w:t>8</w:t>
        </w:r>
        <w:r>
          <w:rPr>
            <w:noProof/>
            <w:webHidden/>
          </w:rPr>
          <w:fldChar w:fldCharType="end"/>
        </w:r>
      </w:hyperlink>
    </w:p>
    <w:p w14:paraId="556E16AF" w14:textId="6FFF3B6C"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53" w:history="1">
        <w:r w:rsidRPr="00F84AD1">
          <w:rPr>
            <w:rStyle w:val="Hyperlink"/>
            <w:rFonts w:cs="Arial"/>
            <w:noProof/>
          </w:rPr>
          <w:t>Figure 3 – Disease prevalence in Falkirk and Scotland, 2021/22. Source: Public Health Scotland</w:t>
        </w:r>
        <w:r>
          <w:rPr>
            <w:noProof/>
            <w:webHidden/>
          </w:rPr>
          <w:tab/>
        </w:r>
        <w:r>
          <w:rPr>
            <w:noProof/>
            <w:webHidden/>
          </w:rPr>
          <w:fldChar w:fldCharType="begin"/>
        </w:r>
        <w:r>
          <w:rPr>
            <w:noProof/>
            <w:webHidden/>
          </w:rPr>
          <w:instrText xml:space="preserve"> PAGEREF _Toc180669353 \h </w:instrText>
        </w:r>
        <w:r>
          <w:rPr>
            <w:noProof/>
            <w:webHidden/>
          </w:rPr>
        </w:r>
        <w:r>
          <w:rPr>
            <w:noProof/>
            <w:webHidden/>
          </w:rPr>
          <w:fldChar w:fldCharType="separate"/>
        </w:r>
        <w:r w:rsidR="00030967">
          <w:rPr>
            <w:noProof/>
            <w:webHidden/>
          </w:rPr>
          <w:t>18</w:t>
        </w:r>
        <w:r>
          <w:rPr>
            <w:noProof/>
            <w:webHidden/>
          </w:rPr>
          <w:fldChar w:fldCharType="end"/>
        </w:r>
      </w:hyperlink>
    </w:p>
    <w:p w14:paraId="7B691335" w14:textId="2CB73FA9"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54" w:history="1">
        <w:r w:rsidRPr="00F84AD1">
          <w:rPr>
            <w:rStyle w:val="Hyperlink"/>
            <w:rFonts w:cs="Arial"/>
            <w:noProof/>
          </w:rPr>
          <w:t>Figure 4 – Reproduced woodland cover map (circa 2015) from the Falkirk Forestry and Woodland Strategy</w:t>
        </w:r>
        <w:r>
          <w:rPr>
            <w:noProof/>
            <w:webHidden/>
          </w:rPr>
          <w:tab/>
        </w:r>
        <w:r>
          <w:rPr>
            <w:noProof/>
            <w:webHidden/>
          </w:rPr>
          <w:fldChar w:fldCharType="begin"/>
        </w:r>
        <w:r>
          <w:rPr>
            <w:noProof/>
            <w:webHidden/>
          </w:rPr>
          <w:instrText xml:space="preserve"> PAGEREF _Toc180669354 \h </w:instrText>
        </w:r>
        <w:r>
          <w:rPr>
            <w:noProof/>
            <w:webHidden/>
          </w:rPr>
        </w:r>
        <w:r>
          <w:rPr>
            <w:noProof/>
            <w:webHidden/>
          </w:rPr>
          <w:fldChar w:fldCharType="separate"/>
        </w:r>
        <w:r w:rsidR="00030967">
          <w:rPr>
            <w:noProof/>
            <w:webHidden/>
          </w:rPr>
          <w:t>37</w:t>
        </w:r>
        <w:r>
          <w:rPr>
            <w:noProof/>
            <w:webHidden/>
          </w:rPr>
          <w:fldChar w:fldCharType="end"/>
        </w:r>
      </w:hyperlink>
    </w:p>
    <w:p w14:paraId="0912DE14" w14:textId="064B1EE6"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55" w:history="1">
        <w:r w:rsidRPr="00F84AD1">
          <w:rPr>
            <w:rStyle w:val="Hyperlink"/>
            <w:rFonts w:cs="Arial"/>
            <w:noProof/>
          </w:rPr>
          <w:t>Figure 5 – Tree canopy versus income ranking in Falkirk (source the Tree Equity Score UK)</w:t>
        </w:r>
        <w:r>
          <w:rPr>
            <w:noProof/>
            <w:webHidden/>
          </w:rPr>
          <w:tab/>
        </w:r>
        <w:r>
          <w:rPr>
            <w:noProof/>
            <w:webHidden/>
          </w:rPr>
          <w:fldChar w:fldCharType="begin"/>
        </w:r>
        <w:r>
          <w:rPr>
            <w:noProof/>
            <w:webHidden/>
          </w:rPr>
          <w:instrText xml:space="preserve"> PAGEREF _Toc180669355 \h </w:instrText>
        </w:r>
        <w:r>
          <w:rPr>
            <w:noProof/>
            <w:webHidden/>
          </w:rPr>
        </w:r>
        <w:r>
          <w:rPr>
            <w:noProof/>
            <w:webHidden/>
          </w:rPr>
          <w:fldChar w:fldCharType="separate"/>
        </w:r>
        <w:r w:rsidR="00030967">
          <w:rPr>
            <w:noProof/>
            <w:webHidden/>
          </w:rPr>
          <w:t>40</w:t>
        </w:r>
        <w:r>
          <w:rPr>
            <w:noProof/>
            <w:webHidden/>
          </w:rPr>
          <w:fldChar w:fldCharType="end"/>
        </w:r>
      </w:hyperlink>
    </w:p>
    <w:p w14:paraId="33DE68A1" w14:textId="443A4B80" w:rsidR="0055704F" w:rsidRDefault="0055704F">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80669356" w:history="1">
        <w:r w:rsidRPr="00F84AD1">
          <w:rPr>
            <w:rStyle w:val="Hyperlink"/>
            <w:rFonts w:cs="Arial"/>
            <w:noProof/>
          </w:rPr>
          <w:t>Figure 6 – Total Vacant and Derelict Land by Year 2015 to 2023</w:t>
        </w:r>
        <w:r>
          <w:rPr>
            <w:noProof/>
            <w:webHidden/>
          </w:rPr>
          <w:tab/>
        </w:r>
        <w:r>
          <w:rPr>
            <w:noProof/>
            <w:webHidden/>
          </w:rPr>
          <w:fldChar w:fldCharType="begin"/>
        </w:r>
        <w:r>
          <w:rPr>
            <w:noProof/>
            <w:webHidden/>
          </w:rPr>
          <w:instrText xml:space="preserve"> PAGEREF _Toc180669356 \h </w:instrText>
        </w:r>
        <w:r>
          <w:rPr>
            <w:noProof/>
            <w:webHidden/>
          </w:rPr>
        </w:r>
        <w:r>
          <w:rPr>
            <w:noProof/>
            <w:webHidden/>
          </w:rPr>
          <w:fldChar w:fldCharType="separate"/>
        </w:r>
        <w:r w:rsidR="00030967">
          <w:rPr>
            <w:noProof/>
            <w:webHidden/>
          </w:rPr>
          <w:t>41</w:t>
        </w:r>
        <w:r>
          <w:rPr>
            <w:noProof/>
            <w:webHidden/>
          </w:rPr>
          <w:fldChar w:fldCharType="end"/>
        </w:r>
      </w:hyperlink>
    </w:p>
    <w:p w14:paraId="530A4C6A" w14:textId="7438115D" w:rsidR="0055704F" w:rsidRDefault="005969DA" w:rsidP="00AA34DA">
      <w:pPr>
        <w:spacing w:after="0" w:line="240" w:lineRule="auto"/>
        <w:rPr>
          <w:rFonts w:ascii="Arial" w:hAnsi="Arial" w:cs="Arial"/>
          <w:sz w:val="24"/>
          <w:szCs w:val="24"/>
        </w:rPr>
      </w:pPr>
      <w:r>
        <w:rPr>
          <w:rFonts w:ascii="Arial" w:hAnsi="Arial" w:cs="Arial"/>
          <w:sz w:val="24"/>
          <w:szCs w:val="24"/>
        </w:rPr>
        <w:fldChar w:fldCharType="end"/>
      </w:r>
    </w:p>
    <w:p w14:paraId="25FEFFC4" w14:textId="77777777" w:rsidR="0055704F" w:rsidRDefault="0055704F">
      <w:pPr>
        <w:rPr>
          <w:rFonts w:ascii="Arial" w:hAnsi="Arial" w:cs="Arial"/>
          <w:sz w:val="24"/>
          <w:szCs w:val="24"/>
        </w:rPr>
      </w:pPr>
      <w:r>
        <w:rPr>
          <w:rFonts w:ascii="Arial" w:hAnsi="Arial" w:cs="Arial"/>
          <w:sz w:val="24"/>
          <w:szCs w:val="24"/>
        </w:rPr>
        <w:br w:type="page"/>
      </w:r>
    </w:p>
    <w:p w14:paraId="77C5E9F2" w14:textId="10A7CAE5" w:rsidR="006022CD" w:rsidRPr="00A153A1" w:rsidRDefault="00527116" w:rsidP="00A153A1">
      <w:pPr>
        <w:pStyle w:val="Heading1"/>
        <w:spacing w:line="240" w:lineRule="auto"/>
      </w:pPr>
      <w:bookmarkStart w:id="3" w:name="_Toc180669166"/>
      <w:r w:rsidRPr="008E50F6">
        <w:lastRenderedPageBreak/>
        <w:t xml:space="preserve">Abbreviations </w:t>
      </w:r>
      <w:r w:rsidR="00446C5F">
        <w:t>U</w:t>
      </w:r>
      <w:r w:rsidRPr="008E50F6">
        <w:t>sed</w:t>
      </w:r>
      <w:r w:rsidR="009D76E7">
        <w:t xml:space="preserve"> in </w:t>
      </w:r>
      <w:r w:rsidR="00446C5F">
        <w:t>T</w:t>
      </w:r>
      <w:r w:rsidR="009D76E7">
        <w:t xml:space="preserve">his </w:t>
      </w:r>
      <w:r w:rsidR="00A153A1">
        <w:t>R</w:t>
      </w:r>
      <w:r w:rsidR="009D76E7">
        <w:t>epor</w:t>
      </w:r>
      <w:r w:rsidR="00446C5F">
        <w:t>t</w:t>
      </w:r>
      <w:bookmarkEnd w:id="3"/>
    </w:p>
    <w:p w14:paraId="76C6A056" w14:textId="12111D36" w:rsidR="006022CD" w:rsidRDefault="006022CD" w:rsidP="006022CD">
      <w:pPr>
        <w:spacing w:after="0" w:line="240" w:lineRule="auto"/>
        <w:rPr>
          <w:rFonts w:ascii="Arial" w:hAnsi="Arial" w:cs="Arial"/>
          <w:sz w:val="24"/>
          <w:szCs w:val="24"/>
        </w:rPr>
      </w:pPr>
      <w:r w:rsidRPr="006022CD">
        <w:rPr>
          <w:rFonts w:ascii="Arial" w:hAnsi="Arial" w:cs="Arial"/>
          <w:sz w:val="24"/>
          <w:szCs w:val="24"/>
        </w:rPr>
        <w:t>The f</w:t>
      </w:r>
      <w:r>
        <w:rPr>
          <w:rFonts w:ascii="Arial" w:hAnsi="Arial" w:cs="Arial"/>
          <w:sz w:val="24"/>
          <w:szCs w:val="24"/>
        </w:rPr>
        <w:t>ollowing list</w:t>
      </w:r>
      <w:r w:rsidR="00F03EF4">
        <w:rPr>
          <w:rFonts w:ascii="Arial" w:hAnsi="Arial" w:cs="Arial"/>
          <w:sz w:val="24"/>
          <w:szCs w:val="24"/>
        </w:rPr>
        <w:t>s</w:t>
      </w:r>
      <w:r w:rsidR="007804EF">
        <w:rPr>
          <w:rFonts w:ascii="Arial" w:hAnsi="Arial" w:cs="Arial"/>
          <w:sz w:val="24"/>
          <w:szCs w:val="24"/>
        </w:rPr>
        <w:t xml:space="preserve"> </w:t>
      </w:r>
      <w:r w:rsidR="00593EB0">
        <w:rPr>
          <w:rFonts w:ascii="Arial" w:hAnsi="Arial" w:cs="Arial"/>
          <w:sz w:val="24"/>
          <w:szCs w:val="24"/>
        </w:rPr>
        <w:t xml:space="preserve">most of the </w:t>
      </w:r>
      <w:r>
        <w:rPr>
          <w:rFonts w:ascii="Arial" w:hAnsi="Arial" w:cs="Arial"/>
          <w:sz w:val="24"/>
          <w:szCs w:val="24"/>
        </w:rPr>
        <w:t>abbreviations used in this report</w:t>
      </w:r>
      <w:r w:rsidR="00F03EF4">
        <w:rPr>
          <w:rFonts w:ascii="Arial" w:hAnsi="Arial" w:cs="Arial"/>
          <w:sz w:val="24"/>
          <w:szCs w:val="24"/>
        </w:rPr>
        <w:t>:</w:t>
      </w:r>
    </w:p>
    <w:p w14:paraId="5B5D4803" w14:textId="77777777" w:rsidR="00A63E0D" w:rsidRDefault="00A63E0D" w:rsidP="009D76E7">
      <w:pPr>
        <w:spacing w:after="0" w:line="240" w:lineRule="auto"/>
        <w:rPr>
          <w:rFonts w:ascii="Arial" w:hAnsi="Arial" w:cs="Arial"/>
          <w:sz w:val="24"/>
          <w:szCs w:val="24"/>
        </w:rPr>
      </w:pPr>
    </w:p>
    <w:p w14:paraId="5C2823DE" w14:textId="1CB4B3AA" w:rsidR="00376FC8" w:rsidRDefault="00376FC8" w:rsidP="009D76E7">
      <w:pPr>
        <w:spacing w:after="0" w:line="240" w:lineRule="auto"/>
        <w:rPr>
          <w:rFonts w:ascii="Arial" w:hAnsi="Arial" w:cs="Arial"/>
          <w:sz w:val="24"/>
          <w:szCs w:val="24"/>
        </w:rPr>
      </w:pPr>
      <w:r>
        <w:rPr>
          <w:rFonts w:ascii="Arial" w:hAnsi="Arial" w:cs="Arial"/>
          <w:sz w:val="24"/>
          <w:szCs w:val="24"/>
        </w:rPr>
        <w:t>Consultation Authorities - Historic Environment Scotland, Scottish Environment Protection Agency, NatureScot</w:t>
      </w:r>
    </w:p>
    <w:p w14:paraId="2EF1459F" w14:textId="7CE5906A" w:rsidR="00B7482C" w:rsidRDefault="00B7482C" w:rsidP="009D76E7">
      <w:pPr>
        <w:spacing w:after="0" w:line="240" w:lineRule="auto"/>
        <w:rPr>
          <w:rFonts w:ascii="Arial" w:hAnsi="Arial" w:cs="Arial"/>
          <w:sz w:val="24"/>
          <w:szCs w:val="24"/>
        </w:rPr>
      </w:pPr>
      <w:r>
        <w:rPr>
          <w:rFonts w:ascii="Arial" w:hAnsi="Arial" w:cs="Arial"/>
          <w:sz w:val="24"/>
          <w:szCs w:val="24"/>
        </w:rPr>
        <w:t xml:space="preserve">CSGN – Central Scotland Green Network </w:t>
      </w:r>
    </w:p>
    <w:p w14:paraId="7AB9D0A9" w14:textId="0CE4572E" w:rsidR="00F03EF4" w:rsidRPr="009D76E7" w:rsidRDefault="009D76E7" w:rsidP="009D76E7">
      <w:pPr>
        <w:spacing w:after="0" w:line="240" w:lineRule="auto"/>
        <w:rPr>
          <w:rFonts w:ascii="Arial" w:hAnsi="Arial" w:cs="Arial"/>
          <w:sz w:val="24"/>
          <w:szCs w:val="24"/>
        </w:rPr>
      </w:pPr>
      <w:r>
        <w:rPr>
          <w:rFonts w:ascii="Arial" w:hAnsi="Arial" w:cs="Arial"/>
          <w:sz w:val="24"/>
          <w:szCs w:val="24"/>
        </w:rPr>
        <w:t xml:space="preserve">EIA - </w:t>
      </w:r>
      <w:r w:rsidR="006022CD">
        <w:rPr>
          <w:rFonts w:ascii="Arial" w:hAnsi="Arial" w:cs="Arial"/>
          <w:sz w:val="24"/>
          <w:szCs w:val="24"/>
        </w:rPr>
        <w:t xml:space="preserve">Environmental Impact Assessment </w:t>
      </w:r>
    </w:p>
    <w:p w14:paraId="6C2B690C" w14:textId="082B12CC" w:rsidR="006022CD" w:rsidRDefault="009D76E7" w:rsidP="006022CD">
      <w:pPr>
        <w:spacing w:after="0" w:line="240" w:lineRule="auto"/>
        <w:rPr>
          <w:rFonts w:ascii="Arial" w:hAnsi="Arial" w:cs="Arial"/>
          <w:sz w:val="24"/>
          <w:szCs w:val="24"/>
        </w:rPr>
      </w:pPr>
      <w:r>
        <w:rPr>
          <w:rFonts w:ascii="Arial" w:hAnsi="Arial" w:cs="Arial"/>
          <w:sz w:val="24"/>
          <w:szCs w:val="24"/>
        </w:rPr>
        <w:t xml:space="preserve">HES - </w:t>
      </w:r>
      <w:r w:rsidR="006022CD">
        <w:rPr>
          <w:rFonts w:ascii="Arial" w:hAnsi="Arial" w:cs="Arial"/>
          <w:sz w:val="24"/>
          <w:szCs w:val="24"/>
        </w:rPr>
        <w:t xml:space="preserve">Historic Environment Scotland </w:t>
      </w:r>
    </w:p>
    <w:p w14:paraId="172001FC" w14:textId="6263E5DB" w:rsidR="009D76E7" w:rsidRDefault="009D76E7" w:rsidP="006022CD">
      <w:pPr>
        <w:spacing w:after="0" w:line="240" w:lineRule="auto"/>
        <w:rPr>
          <w:rFonts w:ascii="Arial" w:hAnsi="Arial" w:cs="Arial"/>
          <w:sz w:val="24"/>
          <w:szCs w:val="24"/>
        </w:rPr>
      </w:pPr>
      <w:r>
        <w:rPr>
          <w:rFonts w:ascii="Arial" w:hAnsi="Arial" w:cs="Arial"/>
          <w:sz w:val="24"/>
          <w:szCs w:val="24"/>
        </w:rPr>
        <w:t xml:space="preserve">HRA - Habitats Regulations Appraisal </w:t>
      </w:r>
    </w:p>
    <w:p w14:paraId="2D75E4CB" w14:textId="365924A6" w:rsidR="00400836" w:rsidRDefault="00400836" w:rsidP="006022CD">
      <w:pPr>
        <w:spacing w:after="0" w:line="240" w:lineRule="auto"/>
        <w:rPr>
          <w:rFonts w:ascii="Arial" w:hAnsi="Arial" w:cs="Arial"/>
          <w:sz w:val="24"/>
          <w:szCs w:val="24"/>
        </w:rPr>
      </w:pPr>
      <w:r>
        <w:rPr>
          <w:rFonts w:ascii="Arial" w:hAnsi="Arial" w:cs="Arial"/>
          <w:sz w:val="24"/>
          <w:szCs w:val="24"/>
        </w:rPr>
        <w:t>LDP - Local Development Plan</w:t>
      </w:r>
    </w:p>
    <w:p w14:paraId="5A0BAAFB" w14:textId="206549E9" w:rsidR="00985FB7" w:rsidRDefault="00985FB7" w:rsidP="006022CD">
      <w:pPr>
        <w:spacing w:after="0" w:line="240" w:lineRule="auto"/>
        <w:rPr>
          <w:rFonts w:ascii="Arial" w:hAnsi="Arial" w:cs="Arial"/>
          <w:sz w:val="24"/>
          <w:szCs w:val="24"/>
        </w:rPr>
      </w:pPr>
      <w:r>
        <w:rPr>
          <w:rFonts w:ascii="Arial" w:hAnsi="Arial" w:cs="Arial"/>
          <w:sz w:val="24"/>
          <w:szCs w:val="24"/>
        </w:rPr>
        <w:t xml:space="preserve">LDP1 </w:t>
      </w:r>
      <w:r w:rsidR="00B7482C">
        <w:rPr>
          <w:rFonts w:ascii="Arial" w:hAnsi="Arial" w:cs="Arial"/>
          <w:sz w:val="24"/>
          <w:szCs w:val="24"/>
        </w:rPr>
        <w:t>-</w:t>
      </w:r>
      <w:r>
        <w:rPr>
          <w:rFonts w:ascii="Arial" w:hAnsi="Arial" w:cs="Arial"/>
          <w:sz w:val="24"/>
          <w:szCs w:val="24"/>
        </w:rPr>
        <w:t xml:space="preserve"> Local Development Plan 1</w:t>
      </w:r>
    </w:p>
    <w:p w14:paraId="38B478B8" w14:textId="67EBBF02" w:rsidR="009D76E7" w:rsidRDefault="00432F34" w:rsidP="006022CD">
      <w:pPr>
        <w:spacing w:after="0" w:line="240" w:lineRule="auto"/>
        <w:rPr>
          <w:rFonts w:ascii="Arial" w:hAnsi="Arial" w:cs="Arial"/>
          <w:sz w:val="24"/>
          <w:szCs w:val="24"/>
        </w:rPr>
      </w:pPr>
      <w:r>
        <w:rPr>
          <w:rFonts w:ascii="Arial" w:hAnsi="Arial" w:cs="Arial"/>
          <w:sz w:val="24"/>
          <w:szCs w:val="24"/>
        </w:rPr>
        <w:t xml:space="preserve">LDP2 - </w:t>
      </w:r>
      <w:r w:rsidR="009D76E7">
        <w:rPr>
          <w:rFonts w:ascii="Arial" w:hAnsi="Arial" w:cs="Arial"/>
          <w:sz w:val="24"/>
          <w:szCs w:val="24"/>
        </w:rPr>
        <w:t>Falkirk Local Development Plan 2</w:t>
      </w:r>
    </w:p>
    <w:p w14:paraId="59EA46BA" w14:textId="7A991FC9" w:rsidR="00214C6E" w:rsidRDefault="00432F34" w:rsidP="006022CD">
      <w:pPr>
        <w:spacing w:after="0" w:line="240" w:lineRule="auto"/>
        <w:rPr>
          <w:rFonts w:ascii="Arial" w:hAnsi="Arial" w:cs="Arial"/>
          <w:sz w:val="24"/>
          <w:szCs w:val="24"/>
        </w:rPr>
      </w:pPr>
      <w:r>
        <w:rPr>
          <w:rFonts w:ascii="Arial" w:hAnsi="Arial" w:cs="Arial"/>
          <w:sz w:val="24"/>
          <w:szCs w:val="24"/>
        </w:rPr>
        <w:t xml:space="preserve">LDP3 - </w:t>
      </w:r>
      <w:r w:rsidR="009D76E7">
        <w:rPr>
          <w:rFonts w:ascii="Arial" w:hAnsi="Arial" w:cs="Arial"/>
          <w:sz w:val="24"/>
          <w:szCs w:val="24"/>
        </w:rPr>
        <w:t>Falkirk Local Development Plan 3</w:t>
      </w:r>
    </w:p>
    <w:p w14:paraId="69E110AD" w14:textId="02D3534B" w:rsidR="001604E6" w:rsidRDefault="001604E6" w:rsidP="006022CD">
      <w:pPr>
        <w:spacing w:after="0" w:line="240" w:lineRule="auto"/>
        <w:rPr>
          <w:rFonts w:ascii="Arial" w:hAnsi="Arial" w:cs="Arial"/>
          <w:sz w:val="24"/>
          <w:szCs w:val="24"/>
        </w:rPr>
      </w:pPr>
      <w:r>
        <w:rPr>
          <w:rFonts w:ascii="Arial" w:hAnsi="Arial" w:cs="Arial"/>
          <w:sz w:val="24"/>
          <w:szCs w:val="24"/>
        </w:rPr>
        <w:t>LPP - Local Place Plan</w:t>
      </w:r>
    </w:p>
    <w:p w14:paraId="36751BAE" w14:textId="47BFFB33" w:rsidR="001604E6" w:rsidRDefault="001604E6" w:rsidP="006022CD">
      <w:pPr>
        <w:spacing w:after="0" w:line="240" w:lineRule="auto"/>
        <w:rPr>
          <w:rFonts w:ascii="Arial" w:hAnsi="Arial" w:cs="Arial"/>
          <w:sz w:val="24"/>
          <w:szCs w:val="24"/>
        </w:rPr>
      </w:pPr>
      <w:r>
        <w:rPr>
          <w:rFonts w:ascii="Arial" w:hAnsi="Arial" w:cs="Arial"/>
          <w:sz w:val="24"/>
          <w:szCs w:val="24"/>
        </w:rPr>
        <w:t>NPF - National Planning Framework</w:t>
      </w:r>
    </w:p>
    <w:p w14:paraId="54A1D16E" w14:textId="40313C2B" w:rsidR="001604E6" w:rsidRDefault="001604E6" w:rsidP="006022CD">
      <w:pPr>
        <w:spacing w:after="0" w:line="240" w:lineRule="auto"/>
        <w:rPr>
          <w:rFonts w:ascii="Arial" w:hAnsi="Arial" w:cs="Arial"/>
          <w:sz w:val="24"/>
          <w:szCs w:val="24"/>
        </w:rPr>
      </w:pPr>
      <w:r>
        <w:rPr>
          <w:rFonts w:ascii="Arial" w:hAnsi="Arial" w:cs="Arial"/>
          <w:sz w:val="24"/>
          <w:szCs w:val="24"/>
        </w:rPr>
        <w:t>NPF4 - National Planning Framework 4</w:t>
      </w:r>
    </w:p>
    <w:p w14:paraId="0D79592F" w14:textId="52FD0A41" w:rsidR="001604E6" w:rsidRDefault="001604E6" w:rsidP="006022CD">
      <w:pPr>
        <w:spacing w:after="0" w:line="240" w:lineRule="auto"/>
        <w:rPr>
          <w:rFonts w:ascii="Arial" w:hAnsi="Arial" w:cs="Arial"/>
          <w:sz w:val="24"/>
          <w:szCs w:val="24"/>
        </w:rPr>
      </w:pPr>
      <w:r>
        <w:rPr>
          <w:rFonts w:ascii="Arial" w:hAnsi="Arial" w:cs="Arial"/>
          <w:sz w:val="24"/>
          <w:szCs w:val="24"/>
        </w:rPr>
        <w:t>RSS - Regional Spatial Strategy</w:t>
      </w:r>
    </w:p>
    <w:p w14:paraId="3F10632E" w14:textId="42F3B793" w:rsidR="00D133E2" w:rsidRDefault="00D133E2" w:rsidP="006022CD">
      <w:pPr>
        <w:spacing w:after="0" w:line="240" w:lineRule="auto"/>
        <w:rPr>
          <w:rFonts w:ascii="Arial" w:hAnsi="Arial" w:cs="Arial"/>
          <w:sz w:val="24"/>
          <w:szCs w:val="24"/>
        </w:rPr>
      </w:pPr>
      <w:r>
        <w:rPr>
          <w:rFonts w:ascii="Arial" w:hAnsi="Arial" w:cs="Arial"/>
          <w:sz w:val="24"/>
          <w:szCs w:val="24"/>
        </w:rPr>
        <w:t xml:space="preserve">SIMD - </w:t>
      </w:r>
      <w:r w:rsidRPr="00D133E2">
        <w:rPr>
          <w:rFonts w:ascii="Arial" w:hAnsi="Arial" w:cs="Arial"/>
          <w:sz w:val="24"/>
          <w:szCs w:val="24"/>
        </w:rPr>
        <w:t>Scottish Index of Multiple Deprivatio</w:t>
      </w:r>
      <w:r>
        <w:rPr>
          <w:rFonts w:ascii="Arial" w:hAnsi="Arial" w:cs="Arial"/>
          <w:sz w:val="24"/>
          <w:szCs w:val="24"/>
        </w:rPr>
        <w:t>n</w:t>
      </w:r>
    </w:p>
    <w:p w14:paraId="1C0322D7" w14:textId="22377341" w:rsidR="00D133E2" w:rsidRDefault="00432F34" w:rsidP="006022CD">
      <w:pPr>
        <w:spacing w:after="0" w:line="240" w:lineRule="auto"/>
        <w:rPr>
          <w:rFonts w:ascii="Arial" w:hAnsi="Arial" w:cs="Arial"/>
          <w:sz w:val="24"/>
          <w:szCs w:val="24"/>
        </w:rPr>
      </w:pPr>
      <w:r>
        <w:rPr>
          <w:rFonts w:ascii="Arial" w:hAnsi="Arial" w:cs="Arial"/>
          <w:sz w:val="24"/>
          <w:szCs w:val="24"/>
        </w:rPr>
        <w:t xml:space="preserve">SEA - Strategic Environmental Assessment </w:t>
      </w:r>
    </w:p>
    <w:p w14:paraId="2A90006E" w14:textId="2996DF59" w:rsidR="007B72BB" w:rsidRDefault="00432F34" w:rsidP="006022CD">
      <w:pPr>
        <w:spacing w:after="0" w:line="240" w:lineRule="auto"/>
        <w:rPr>
          <w:rFonts w:ascii="Arial" w:hAnsi="Arial" w:cs="Arial"/>
          <w:sz w:val="24"/>
          <w:szCs w:val="24"/>
        </w:rPr>
      </w:pPr>
      <w:r>
        <w:rPr>
          <w:rFonts w:ascii="Arial" w:hAnsi="Arial" w:cs="Arial"/>
          <w:sz w:val="24"/>
          <w:szCs w:val="24"/>
        </w:rPr>
        <w:t xml:space="preserve">SEPA - </w:t>
      </w:r>
      <w:r w:rsidR="007B72BB">
        <w:rPr>
          <w:rFonts w:ascii="Arial" w:hAnsi="Arial" w:cs="Arial"/>
          <w:sz w:val="24"/>
          <w:szCs w:val="24"/>
        </w:rPr>
        <w:t xml:space="preserve">Scottish Environment Protection Agency </w:t>
      </w:r>
    </w:p>
    <w:p w14:paraId="32E7E8D2" w14:textId="528CC3E2" w:rsidR="00A755F7" w:rsidRDefault="00A755F7" w:rsidP="006022CD">
      <w:pPr>
        <w:spacing w:after="0" w:line="240" w:lineRule="auto"/>
        <w:rPr>
          <w:rFonts w:ascii="Arial" w:hAnsi="Arial" w:cs="Arial"/>
          <w:sz w:val="24"/>
          <w:szCs w:val="24"/>
        </w:rPr>
      </w:pPr>
      <w:r>
        <w:rPr>
          <w:rFonts w:ascii="Arial" w:hAnsi="Arial" w:cs="Arial"/>
          <w:sz w:val="24"/>
          <w:szCs w:val="24"/>
        </w:rPr>
        <w:t xml:space="preserve">The 2005 Act - </w:t>
      </w:r>
      <w:r w:rsidR="00572055">
        <w:rPr>
          <w:rFonts w:ascii="Arial" w:hAnsi="Arial" w:cs="Arial"/>
          <w:sz w:val="24"/>
          <w:szCs w:val="24"/>
        </w:rPr>
        <w:t>T</w:t>
      </w:r>
      <w:r w:rsidR="00572055" w:rsidRPr="00572055">
        <w:rPr>
          <w:rFonts w:ascii="Arial" w:hAnsi="Arial" w:cs="Arial"/>
          <w:sz w:val="24"/>
          <w:szCs w:val="24"/>
        </w:rPr>
        <w:t>he Environmental Assessment (Scotland) Act 2005</w:t>
      </w:r>
    </w:p>
    <w:p w14:paraId="5A17F030" w14:textId="77777777" w:rsidR="007E2411" w:rsidRDefault="00666BCA" w:rsidP="00666BCA">
      <w:pPr>
        <w:spacing w:after="0" w:line="240" w:lineRule="auto"/>
        <w:rPr>
          <w:rFonts w:ascii="Arial" w:hAnsi="Arial" w:cs="Arial"/>
          <w:sz w:val="24"/>
          <w:szCs w:val="24"/>
        </w:rPr>
      </w:pPr>
      <w:r>
        <w:rPr>
          <w:rFonts w:ascii="Arial" w:hAnsi="Arial" w:cs="Arial"/>
          <w:sz w:val="24"/>
          <w:szCs w:val="24"/>
        </w:rPr>
        <w:t xml:space="preserve">The 2019 Act - </w:t>
      </w:r>
      <w:r w:rsidR="00B86FD7" w:rsidRPr="00B86FD7">
        <w:rPr>
          <w:rFonts w:ascii="Arial" w:hAnsi="Arial" w:cs="Arial"/>
          <w:sz w:val="24"/>
          <w:szCs w:val="24"/>
        </w:rPr>
        <w:t>Planning (Scotland) Act 2019</w:t>
      </w:r>
    </w:p>
    <w:p w14:paraId="65AEF0EF" w14:textId="1D3D501A" w:rsidR="007E2411" w:rsidRDefault="007E2411" w:rsidP="00666BCA">
      <w:pPr>
        <w:spacing w:after="0" w:line="240" w:lineRule="auto"/>
        <w:rPr>
          <w:rFonts w:ascii="Arial" w:hAnsi="Arial" w:cs="Arial"/>
          <w:sz w:val="24"/>
          <w:szCs w:val="24"/>
        </w:rPr>
      </w:pPr>
      <w:r>
        <w:rPr>
          <w:rFonts w:ascii="Arial" w:hAnsi="Arial" w:cs="Arial"/>
          <w:sz w:val="24"/>
          <w:szCs w:val="24"/>
        </w:rPr>
        <w:t>The Continuity Act - T</w:t>
      </w:r>
      <w:r w:rsidRPr="007E2411">
        <w:rPr>
          <w:rFonts w:ascii="Arial" w:hAnsi="Arial" w:cs="Arial"/>
          <w:sz w:val="24"/>
          <w:szCs w:val="24"/>
        </w:rPr>
        <w:t xml:space="preserve">he UK Withdrawal from the European Union (Continuity) (Scotland) Act 2021 </w:t>
      </w:r>
    </w:p>
    <w:p w14:paraId="4B1132C2" w14:textId="77777777" w:rsidR="00EB0D34" w:rsidRDefault="004B30AC" w:rsidP="00666BCA">
      <w:pPr>
        <w:spacing w:after="0" w:line="240" w:lineRule="auto"/>
        <w:rPr>
          <w:rFonts w:ascii="Arial" w:hAnsi="Arial" w:cs="Arial"/>
          <w:sz w:val="24"/>
          <w:szCs w:val="24"/>
        </w:rPr>
        <w:sectPr w:rsidR="00EB0D34" w:rsidSect="00850336">
          <w:headerReference w:type="default" r:id="rId16"/>
          <w:footerReference w:type="default" r:id="rId17"/>
          <w:footerReference w:type="first" r:id="rId18"/>
          <w:pgSz w:w="11906" w:h="16838"/>
          <w:pgMar w:top="1440" w:right="1440" w:bottom="1440" w:left="1440" w:header="708" w:footer="708" w:gutter="0"/>
          <w:pgNumType w:start="1"/>
          <w:cols w:space="708"/>
          <w:titlePg/>
          <w:docGrid w:linePitch="360"/>
        </w:sectPr>
      </w:pPr>
      <w:r>
        <w:rPr>
          <w:rFonts w:ascii="Arial" w:hAnsi="Arial" w:cs="Arial"/>
          <w:sz w:val="24"/>
          <w:szCs w:val="24"/>
        </w:rPr>
        <w:br w:type="page"/>
      </w:r>
    </w:p>
    <w:p w14:paraId="1D441A0B" w14:textId="3D7A0264" w:rsidR="00FF26EE" w:rsidRPr="00E70DD6" w:rsidRDefault="00E70DD6" w:rsidP="00E70DD6">
      <w:pPr>
        <w:pStyle w:val="Heading1"/>
        <w:rPr>
          <w:rFonts w:cs="Arial"/>
        </w:rPr>
      </w:pPr>
      <w:bookmarkStart w:id="4" w:name="_Toc180669167"/>
      <w:r w:rsidRPr="00E70DD6">
        <w:rPr>
          <w:rFonts w:cs="Arial"/>
        </w:rPr>
        <w:lastRenderedPageBreak/>
        <w:t>Non-Technical Summary of Scoping Report</w:t>
      </w:r>
      <w:bookmarkEnd w:id="4"/>
      <w:r w:rsidRPr="00E70DD6">
        <w:rPr>
          <w:rFonts w:cs="Arial"/>
        </w:rPr>
        <w:t xml:space="preserve"> </w:t>
      </w:r>
    </w:p>
    <w:p w14:paraId="10D531C3" w14:textId="10590918" w:rsidR="005D6114" w:rsidRDefault="00E70DD6" w:rsidP="00E70DD6">
      <w:pPr>
        <w:rPr>
          <w:rFonts w:ascii="Arial" w:hAnsi="Arial" w:cs="Arial"/>
          <w:sz w:val="24"/>
          <w:szCs w:val="24"/>
        </w:rPr>
      </w:pPr>
      <w:r>
        <w:rPr>
          <w:rFonts w:ascii="Arial" w:hAnsi="Arial" w:cs="Arial"/>
          <w:sz w:val="24"/>
          <w:szCs w:val="24"/>
        </w:rPr>
        <w:t xml:space="preserve">This is a non-technical summary of the Scoping Report </w:t>
      </w:r>
      <w:r w:rsidR="00446C5F">
        <w:rPr>
          <w:rFonts w:ascii="Arial" w:hAnsi="Arial" w:cs="Arial"/>
          <w:sz w:val="24"/>
          <w:szCs w:val="24"/>
        </w:rPr>
        <w:t xml:space="preserve">for the strategic environment assessment of </w:t>
      </w:r>
      <w:r>
        <w:rPr>
          <w:rFonts w:ascii="Arial" w:hAnsi="Arial" w:cs="Arial"/>
          <w:sz w:val="24"/>
          <w:szCs w:val="24"/>
        </w:rPr>
        <w:t xml:space="preserve">the </w:t>
      </w:r>
      <w:r w:rsidR="005D6114">
        <w:rPr>
          <w:rFonts w:ascii="Arial" w:hAnsi="Arial" w:cs="Arial"/>
          <w:sz w:val="24"/>
          <w:szCs w:val="24"/>
        </w:rPr>
        <w:t>F</w:t>
      </w:r>
      <w:r>
        <w:rPr>
          <w:rFonts w:ascii="Arial" w:hAnsi="Arial" w:cs="Arial"/>
          <w:sz w:val="24"/>
          <w:szCs w:val="24"/>
        </w:rPr>
        <w:t xml:space="preserve">alkirk Local Development Plan 3. </w:t>
      </w:r>
    </w:p>
    <w:p w14:paraId="611C855E" w14:textId="5A391A56" w:rsidR="005D6114" w:rsidRPr="002950B0" w:rsidRDefault="005D6114" w:rsidP="00863C74">
      <w:pPr>
        <w:pStyle w:val="Heading2"/>
        <w:rPr>
          <w:rFonts w:cs="Arial"/>
          <w:sz w:val="24"/>
          <w:szCs w:val="24"/>
        </w:rPr>
      </w:pPr>
      <w:bookmarkStart w:id="5" w:name="_Toc180669168"/>
      <w:r w:rsidRPr="002950B0">
        <w:rPr>
          <w:rFonts w:cs="Arial"/>
          <w:sz w:val="24"/>
          <w:szCs w:val="24"/>
        </w:rPr>
        <w:t>What is the Falkirk Local Development Plan 3</w:t>
      </w:r>
      <w:r w:rsidR="004E1B05" w:rsidRPr="002950B0">
        <w:rPr>
          <w:rFonts w:cs="Arial"/>
          <w:sz w:val="24"/>
          <w:szCs w:val="24"/>
        </w:rPr>
        <w:t xml:space="preserve"> (LDP3)</w:t>
      </w:r>
      <w:r w:rsidRPr="002950B0">
        <w:rPr>
          <w:rFonts w:cs="Arial"/>
          <w:sz w:val="24"/>
          <w:szCs w:val="24"/>
        </w:rPr>
        <w:t>?</w:t>
      </w:r>
      <w:bookmarkEnd w:id="5"/>
      <w:r w:rsidRPr="002950B0">
        <w:rPr>
          <w:rFonts w:cs="Arial"/>
          <w:sz w:val="24"/>
          <w:szCs w:val="24"/>
        </w:rPr>
        <w:t xml:space="preserve"> </w:t>
      </w:r>
    </w:p>
    <w:p w14:paraId="18C3A550" w14:textId="0C5358C5" w:rsidR="004E1B05" w:rsidRDefault="004E1B05" w:rsidP="004E1B05">
      <w:pPr>
        <w:rPr>
          <w:rFonts w:ascii="Arial" w:hAnsi="Arial" w:cs="Arial"/>
          <w:sz w:val="24"/>
          <w:szCs w:val="24"/>
        </w:rPr>
      </w:pPr>
      <w:r>
        <w:rPr>
          <w:rFonts w:ascii="Arial" w:hAnsi="Arial" w:cs="Arial"/>
          <w:sz w:val="24"/>
          <w:szCs w:val="24"/>
        </w:rPr>
        <w:t>LDP3</w:t>
      </w:r>
      <w:r w:rsidR="00E70DD6">
        <w:rPr>
          <w:rFonts w:ascii="Arial" w:hAnsi="Arial" w:cs="Arial"/>
          <w:sz w:val="24"/>
          <w:szCs w:val="24"/>
        </w:rPr>
        <w:t xml:space="preserve"> is a</w:t>
      </w:r>
      <w:r w:rsidR="00E632A3">
        <w:rPr>
          <w:rFonts w:ascii="Arial" w:hAnsi="Arial" w:cs="Arial"/>
          <w:sz w:val="24"/>
          <w:szCs w:val="24"/>
        </w:rPr>
        <w:t xml:space="preserve">n important </w:t>
      </w:r>
      <w:r w:rsidR="005D6114">
        <w:rPr>
          <w:rFonts w:ascii="Arial" w:hAnsi="Arial" w:cs="Arial"/>
          <w:sz w:val="24"/>
          <w:szCs w:val="24"/>
        </w:rPr>
        <w:t>document</w:t>
      </w:r>
      <w:r w:rsidR="00E70DD6">
        <w:rPr>
          <w:rFonts w:ascii="Arial" w:hAnsi="Arial" w:cs="Arial"/>
          <w:sz w:val="24"/>
          <w:szCs w:val="24"/>
        </w:rPr>
        <w:t xml:space="preserve"> which</w:t>
      </w:r>
      <w:r w:rsidR="00E632A3">
        <w:rPr>
          <w:rFonts w:ascii="Arial" w:hAnsi="Arial" w:cs="Arial"/>
          <w:sz w:val="24"/>
          <w:szCs w:val="24"/>
        </w:rPr>
        <w:t xml:space="preserve"> will set</w:t>
      </w:r>
      <w:r w:rsidR="00E70DD6">
        <w:rPr>
          <w:rFonts w:ascii="Arial" w:hAnsi="Arial" w:cs="Arial"/>
          <w:sz w:val="24"/>
          <w:szCs w:val="24"/>
        </w:rPr>
        <w:t xml:space="preserve"> out </w:t>
      </w:r>
      <w:r w:rsidR="00E632A3">
        <w:rPr>
          <w:rFonts w:ascii="Arial" w:hAnsi="Arial" w:cs="Arial"/>
          <w:sz w:val="24"/>
          <w:szCs w:val="24"/>
        </w:rPr>
        <w:t xml:space="preserve">a </w:t>
      </w:r>
      <w:r w:rsidR="009B5A5F">
        <w:rPr>
          <w:rFonts w:ascii="Arial" w:hAnsi="Arial" w:cs="Arial"/>
          <w:sz w:val="24"/>
          <w:szCs w:val="24"/>
        </w:rPr>
        <w:t xml:space="preserve">spatial </w:t>
      </w:r>
      <w:r w:rsidR="00E70DD6">
        <w:rPr>
          <w:rFonts w:ascii="Arial" w:hAnsi="Arial" w:cs="Arial"/>
          <w:sz w:val="24"/>
          <w:szCs w:val="24"/>
        </w:rPr>
        <w:t>strate</w:t>
      </w:r>
      <w:r w:rsidR="00E632A3">
        <w:rPr>
          <w:rFonts w:ascii="Arial" w:hAnsi="Arial" w:cs="Arial"/>
          <w:sz w:val="24"/>
          <w:szCs w:val="24"/>
        </w:rPr>
        <w:t>gy</w:t>
      </w:r>
      <w:r w:rsidR="00E70DD6">
        <w:rPr>
          <w:rFonts w:ascii="Arial" w:hAnsi="Arial" w:cs="Arial"/>
          <w:sz w:val="24"/>
          <w:szCs w:val="24"/>
        </w:rPr>
        <w:t xml:space="preserve">, policies and </w:t>
      </w:r>
      <w:r>
        <w:rPr>
          <w:rFonts w:ascii="Arial" w:hAnsi="Arial" w:cs="Arial"/>
          <w:sz w:val="24"/>
          <w:szCs w:val="24"/>
        </w:rPr>
        <w:t>site</w:t>
      </w:r>
      <w:r w:rsidR="00B77AE1">
        <w:rPr>
          <w:rFonts w:ascii="Arial" w:hAnsi="Arial" w:cs="Arial"/>
          <w:sz w:val="24"/>
          <w:szCs w:val="24"/>
        </w:rPr>
        <w:t>-specific</w:t>
      </w:r>
      <w:r>
        <w:rPr>
          <w:rFonts w:ascii="Arial" w:hAnsi="Arial" w:cs="Arial"/>
          <w:sz w:val="24"/>
          <w:szCs w:val="24"/>
        </w:rPr>
        <w:t xml:space="preserve"> </w:t>
      </w:r>
      <w:r w:rsidR="00E70DD6">
        <w:rPr>
          <w:rFonts w:ascii="Arial" w:hAnsi="Arial" w:cs="Arial"/>
          <w:sz w:val="24"/>
          <w:szCs w:val="24"/>
        </w:rPr>
        <w:t>proposals guid</w:t>
      </w:r>
      <w:r w:rsidR="009B5A5F">
        <w:rPr>
          <w:rFonts w:ascii="Arial" w:hAnsi="Arial" w:cs="Arial"/>
          <w:sz w:val="24"/>
          <w:szCs w:val="24"/>
        </w:rPr>
        <w:t xml:space="preserve">ing </w:t>
      </w:r>
      <w:r w:rsidR="00E70DD6">
        <w:rPr>
          <w:rFonts w:ascii="Arial" w:hAnsi="Arial" w:cs="Arial"/>
          <w:sz w:val="24"/>
          <w:szCs w:val="24"/>
        </w:rPr>
        <w:t xml:space="preserve">where and how </w:t>
      </w:r>
      <w:r w:rsidR="009B5A5F">
        <w:rPr>
          <w:rFonts w:ascii="Arial" w:hAnsi="Arial" w:cs="Arial"/>
          <w:sz w:val="24"/>
          <w:szCs w:val="24"/>
        </w:rPr>
        <w:t xml:space="preserve">future </w:t>
      </w:r>
      <w:r w:rsidR="00E70DD6">
        <w:rPr>
          <w:rFonts w:ascii="Arial" w:hAnsi="Arial" w:cs="Arial"/>
          <w:sz w:val="24"/>
          <w:szCs w:val="24"/>
        </w:rPr>
        <w:t>development such as new h</w:t>
      </w:r>
      <w:r w:rsidR="005D6114">
        <w:rPr>
          <w:rFonts w:ascii="Arial" w:hAnsi="Arial" w:cs="Arial"/>
          <w:sz w:val="24"/>
          <w:szCs w:val="24"/>
        </w:rPr>
        <w:t>ome</w:t>
      </w:r>
      <w:r w:rsidR="00E70DD6">
        <w:rPr>
          <w:rFonts w:ascii="Arial" w:hAnsi="Arial" w:cs="Arial"/>
          <w:sz w:val="24"/>
          <w:szCs w:val="24"/>
        </w:rPr>
        <w:t>s, shops,</w:t>
      </w:r>
      <w:r w:rsidR="00A77A0B">
        <w:rPr>
          <w:rFonts w:ascii="Arial" w:hAnsi="Arial" w:cs="Arial"/>
          <w:sz w:val="24"/>
          <w:szCs w:val="24"/>
        </w:rPr>
        <w:t xml:space="preserve"> community facilities</w:t>
      </w:r>
      <w:r w:rsidR="00B77AE1">
        <w:rPr>
          <w:rFonts w:ascii="Arial" w:hAnsi="Arial" w:cs="Arial"/>
          <w:sz w:val="24"/>
          <w:szCs w:val="24"/>
        </w:rPr>
        <w:t xml:space="preserve"> and </w:t>
      </w:r>
      <w:r w:rsidR="00A95B74">
        <w:rPr>
          <w:rFonts w:ascii="Arial" w:hAnsi="Arial" w:cs="Arial"/>
          <w:sz w:val="24"/>
          <w:szCs w:val="24"/>
        </w:rPr>
        <w:t>factories</w:t>
      </w:r>
      <w:r w:rsidR="00A77A0B">
        <w:rPr>
          <w:rFonts w:ascii="Arial" w:hAnsi="Arial" w:cs="Arial"/>
          <w:sz w:val="24"/>
          <w:szCs w:val="24"/>
        </w:rPr>
        <w:t xml:space="preserve"> </w:t>
      </w:r>
      <w:r w:rsidR="00E70DD6">
        <w:rPr>
          <w:rFonts w:ascii="Arial" w:hAnsi="Arial" w:cs="Arial"/>
          <w:sz w:val="24"/>
          <w:szCs w:val="24"/>
        </w:rPr>
        <w:t xml:space="preserve">should and should not </w:t>
      </w:r>
      <w:r w:rsidR="009B5A5F">
        <w:rPr>
          <w:rFonts w:ascii="Arial" w:hAnsi="Arial" w:cs="Arial"/>
          <w:sz w:val="24"/>
          <w:szCs w:val="24"/>
        </w:rPr>
        <w:t>take place in the Council area</w:t>
      </w:r>
      <w:r>
        <w:rPr>
          <w:rFonts w:ascii="Arial" w:hAnsi="Arial" w:cs="Arial"/>
          <w:sz w:val="24"/>
          <w:szCs w:val="24"/>
        </w:rPr>
        <w:t>.</w:t>
      </w:r>
      <w:r w:rsidR="009B5A5F">
        <w:rPr>
          <w:rFonts w:ascii="Arial" w:hAnsi="Arial" w:cs="Arial"/>
          <w:sz w:val="24"/>
          <w:szCs w:val="24"/>
        </w:rPr>
        <w:t xml:space="preserve"> It will </w:t>
      </w:r>
      <w:r w:rsidR="005D6114">
        <w:rPr>
          <w:rFonts w:ascii="Arial" w:hAnsi="Arial" w:cs="Arial"/>
          <w:sz w:val="24"/>
          <w:szCs w:val="24"/>
        </w:rPr>
        <w:t>identify sites for development and designate</w:t>
      </w:r>
      <w:r w:rsidR="00A77A0B">
        <w:rPr>
          <w:rFonts w:ascii="Arial" w:hAnsi="Arial" w:cs="Arial"/>
          <w:sz w:val="24"/>
          <w:szCs w:val="24"/>
        </w:rPr>
        <w:t xml:space="preserve"> areas</w:t>
      </w:r>
      <w:r w:rsidR="005D6114">
        <w:rPr>
          <w:rFonts w:ascii="Arial" w:hAnsi="Arial" w:cs="Arial"/>
          <w:sz w:val="24"/>
          <w:szCs w:val="24"/>
        </w:rPr>
        <w:t xml:space="preserve"> such as open spaces and wildlife sites that should be protected from development.</w:t>
      </w:r>
      <w:r w:rsidR="002E3E76">
        <w:rPr>
          <w:rFonts w:ascii="Arial" w:hAnsi="Arial" w:cs="Arial"/>
          <w:sz w:val="24"/>
          <w:szCs w:val="24"/>
        </w:rPr>
        <w:t xml:space="preserve"> </w:t>
      </w:r>
      <w:r w:rsidR="00B77AE1">
        <w:rPr>
          <w:rFonts w:ascii="Arial" w:hAnsi="Arial" w:cs="Arial"/>
          <w:sz w:val="24"/>
          <w:szCs w:val="24"/>
        </w:rPr>
        <w:t>LD</w:t>
      </w:r>
      <w:r w:rsidR="00107923">
        <w:rPr>
          <w:rFonts w:ascii="Arial" w:hAnsi="Arial" w:cs="Arial"/>
          <w:sz w:val="24"/>
          <w:szCs w:val="24"/>
        </w:rPr>
        <w:t>P3</w:t>
      </w:r>
      <w:r w:rsidR="005D6114">
        <w:rPr>
          <w:rFonts w:ascii="Arial" w:hAnsi="Arial" w:cs="Arial"/>
          <w:sz w:val="24"/>
          <w:szCs w:val="24"/>
        </w:rPr>
        <w:t xml:space="preserve"> will be</w:t>
      </w:r>
      <w:r w:rsidR="002E3E76">
        <w:rPr>
          <w:rFonts w:ascii="Arial" w:hAnsi="Arial" w:cs="Arial"/>
          <w:sz w:val="24"/>
          <w:szCs w:val="24"/>
        </w:rPr>
        <w:t xml:space="preserve">come part of the statutory development plan for the area on its adoption and will be used </w:t>
      </w:r>
      <w:r w:rsidR="005D6114">
        <w:rPr>
          <w:rFonts w:ascii="Arial" w:hAnsi="Arial" w:cs="Arial"/>
          <w:sz w:val="24"/>
          <w:szCs w:val="24"/>
        </w:rPr>
        <w:t xml:space="preserve">alongside the National Planning Framework to decide </w:t>
      </w:r>
      <w:r w:rsidR="00E632A3">
        <w:rPr>
          <w:rFonts w:ascii="Arial" w:hAnsi="Arial" w:cs="Arial"/>
          <w:sz w:val="24"/>
          <w:szCs w:val="24"/>
        </w:rPr>
        <w:t xml:space="preserve">future </w:t>
      </w:r>
      <w:r w:rsidR="005D6114">
        <w:rPr>
          <w:rFonts w:ascii="Arial" w:hAnsi="Arial" w:cs="Arial"/>
          <w:sz w:val="24"/>
          <w:szCs w:val="24"/>
        </w:rPr>
        <w:t>planning applications for developme</w:t>
      </w:r>
      <w:r w:rsidR="002E3E76">
        <w:rPr>
          <w:rFonts w:ascii="Arial" w:hAnsi="Arial" w:cs="Arial"/>
          <w:sz w:val="24"/>
          <w:szCs w:val="24"/>
        </w:rPr>
        <w:t>nt</w:t>
      </w:r>
      <w:r w:rsidR="00E632A3">
        <w:rPr>
          <w:rFonts w:ascii="Arial" w:hAnsi="Arial" w:cs="Arial"/>
          <w:sz w:val="24"/>
          <w:szCs w:val="24"/>
        </w:rPr>
        <w:t>.</w:t>
      </w:r>
      <w:r w:rsidR="002E3E76">
        <w:rPr>
          <w:rFonts w:ascii="Arial" w:hAnsi="Arial" w:cs="Arial"/>
          <w:sz w:val="24"/>
          <w:szCs w:val="24"/>
        </w:rPr>
        <w:t xml:space="preserve"> The plan </w:t>
      </w:r>
      <w:r>
        <w:rPr>
          <w:rFonts w:ascii="Arial" w:hAnsi="Arial" w:cs="Arial"/>
          <w:sz w:val="24"/>
          <w:szCs w:val="24"/>
        </w:rPr>
        <w:t xml:space="preserve">will replace the current Falkirk Local Development Plan </w:t>
      </w:r>
      <w:r w:rsidR="004F4151">
        <w:rPr>
          <w:rFonts w:ascii="Arial" w:hAnsi="Arial" w:cs="Arial"/>
          <w:sz w:val="24"/>
          <w:szCs w:val="24"/>
        </w:rPr>
        <w:t>2 and</w:t>
      </w:r>
      <w:r>
        <w:rPr>
          <w:rFonts w:ascii="Arial" w:hAnsi="Arial" w:cs="Arial"/>
          <w:sz w:val="24"/>
          <w:szCs w:val="24"/>
        </w:rPr>
        <w:t xml:space="preserve"> cover </w:t>
      </w:r>
      <w:r w:rsidR="00A153A1">
        <w:rPr>
          <w:rFonts w:ascii="Arial" w:hAnsi="Arial" w:cs="Arial"/>
          <w:sz w:val="24"/>
          <w:szCs w:val="24"/>
        </w:rPr>
        <w:t xml:space="preserve">the </w:t>
      </w:r>
      <w:r>
        <w:rPr>
          <w:rFonts w:ascii="Arial" w:hAnsi="Arial" w:cs="Arial"/>
          <w:sz w:val="24"/>
          <w:szCs w:val="24"/>
        </w:rPr>
        <w:t>10</w:t>
      </w:r>
      <w:r w:rsidR="00A153A1">
        <w:rPr>
          <w:rFonts w:ascii="Arial" w:hAnsi="Arial" w:cs="Arial"/>
          <w:sz w:val="24"/>
          <w:szCs w:val="24"/>
        </w:rPr>
        <w:t>-</w:t>
      </w:r>
      <w:r>
        <w:rPr>
          <w:rFonts w:ascii="Arial" w:hAnsi="Arial" w:cs="Arial"/>
          <w:sz w:val="24"/>
          <w:szCs w:val="24"/>
        </w:rPr>
        <w:t xml:space="preserve">year period from 2027 to 2037. </w:t>
      </w:r>
    </w:p>
    <w:p w14:paraId="4AC47EDE" w14:textId="5EA14C18" w:rsidR="00E632A3" w:rsidRDefault="00BA02CA" w:rsidP="00E70DD6">
      <w:pPr>
        <w:rPr>
          <w:rFonts w:ascii="Arial" w:hAnsi="Arial" w:cs="Arial"/>
          <w:sz w:val="24"/>
          <w:szCs w:val="24"/>
        </w:rPr>
      </w:pPr>
      <w:r>
        <w:rPr>
          <w:rFonts w:ascii="Arial" w:hAnsi="Arial" w:cs="Arial"/>
          <w:sz w:val="24"/>
          <w:szCs w:val="24"/>
        </w:rPr>
        <w:t>The Council’s programme for preparing</w:t>
      </w:r>
      <w:r w:rsidR="00B77AE1">
        <w:rPr>
          <w:rFonts w:ascii="Arial" w:hAnsi="Arial" w:cs="Arial"/>
          <w:sz w:val="24"/>
          <w:szCs w:val="24"/>
        </w:rPr>
        <w:t xml:space="preserve"> and consulting on LDP3</w:t>
      </w:r>
      <w:r>
        <w:rPr>
          <w:rFonts w:ascii="Arial" w:hAnsi="Arial" w:cs="Arial"/>
          <w:sz w:val="24"/>
          <w:szCs w:val="24"/>
        </w:rPr>
        <w:t xml:space="preserve"> is </w:t>
      </w:r>
      <w:r w:rsidR="000E1348">
        <w:rPr>
          <w:rFonts w:ascii="Arial" w:hAnsi="Arial" w:cs="Arial"/>
          <w:sz w:val="24"/>
          <w:szCs w:val="24"/>
        </w:rPr>
        <w:t>detailed</w:t>
      </w:r>
      <w:r>
        <w:rPr>
          <w:rFonts w:ascii="Arial" w:hAnsi="Arial" w:cs="Arial"/>
          <w:sz w:val="24"/>
          <w:szCs w:val="24"/>
        </w:rPr>
        <w:t xml:space="preserve"> in the Development Plan Schem</w:t>
      </w:r>
      <w:r w:rsidR="00B77AE1">
        <w:rPr>
          <w:rFonts w:ascii="Arial" w:hAnsi="Arial" w:cs="Arial"/>
          <w:sz w:val="24"/>
          <w:szCs w:val="24"/>
        </w:rPr>
        <w:t>e, which is updated regularly.</w:t>
      </w:r>
    </w:p>
    <w:p w14:paraId="6D59065C" w14:textId="66C4E861" w:rsidR="00E70DD6" w:rsidRPr="002950B0" w:rsidRDefault="005D6114" w:rsidP="00863C74">
      <w:pPr>
        <w:pStyle w:val="Heading2"/>
        <w:rPr>
          <w:rFonts w:cs="Arial"/>
          <w:sz w:val="24"/>
          <w:szCs w:val="24"/>
        </w:rPr>
      </w:pPr>
      <w:bookmarkStart w:id="6" w:name="_Toc180669169"/>
      <w:r w:rsidRPr="002950B0">
        <w:rPr>
          <w:rFonts w:cs="Arial"/>
          <w:sz w:val="24"/>
          <w:szCs w:val="24"/>
        </w:rPr>
        <w:t xml:space="preserve">What is </w:t>
      </w:r>
      <w:r w:rsidR="00E632A3" w:rsidRPr="002950B0">
        <w:rPr>
          <w:rFonts w:cs="Arial"/>
          <w:sz w:val="24"/>
          <w:szCs w:val="24"/>
        </w:rPr>
        <w:t>a Strategic Environmental Assessment</w:t>
      </w:r>
      <w:r w:rsidR="004B3CF9" w:rsidRPr="002950B0">
        <w:rPr>
          <w:rFonts w:cs="Arial"/>
          <w:sz w:val="24"/>
          <w:szCs w:val="24"/>
        </w:rPr>
        <w:t>?</w:t>
      </w:r>
      <w:bookmarkEnd w:id="6"/>
    </w:p>
    <w:p w14:paraId="6F7E5C50" w14:textId="612A0148" w:rsidR="00E632A3" w:rsidRPr="00E632A3" w:rsidRDefault="00A77A0B" w:rsidP="00E632A3">
      <w:pPr>
        <w:rPr>
          <w:rFonts w:ascii="Arial" w:hAnsi="Arial" w:cs="Arial"/>
          <w:sz w:val="24"/>
          <w:szCs w:val="24"/>
        </w:rPr>
      </w:pPr>
      <w:r>
        <w:rPr>
          <w:rFonts w:ascii="Arial" w:hAnsi="Arial" w:cs="Arial"/>
          <w:sz w:val="24"/>
          <w:szCs w:val="24"/>
        </w:rPr>
        <w:t xml:space="preserve">A strategic environment assessment </w:t>
      </w:r>
      <w:r w:rsidR="00CA3EB2">
        <w:rPr>
          <w:rFonts w:ascii="Arial" w:hAnsi="Arial" w:cs="Arial"/>
          <w:sz w:val="24"/>
          <w:szCs w:val="24"/>
        </w:rPr>
        <w:t xml:space="preserve">(SEA) </w:t>
      </w:r>
      <w:r>
        <w:rPr>
          <w:rFonts w:ascii="Arial" w:hAnsi="Arial" w:cs="Arial"/>
          <w:sz w:val="24"/>
          <w:szCs w:val="24"/>
        </w:rPr>
        <w:t xml:space="preserve">is a legal requirement for preparing the plan, and its main </w:t>
      </w:r>
      <w:r w:rsidR="00863C74">
        <w:rPr>
          <w:rFonts w:ascii="Arial" w:hAnsi="Arial" w:cs="Arial"/>
          <w:sz w:val="24"/>
          <w:szCs w:val="24"/>
        </w:rPr>
        <w:t>jo</w:t>
      </w:r>
      <w:r w:rsidR="000911B5">
        <w:rPr>
          <w:rFonts w:ascii="Arial" w:hAnsi="Arial" w:cs="Arial"/>
          <w:sz w:val="24"/>
          <w:szCs w:val="24"/>
        </w:rPr>
        <w:t>b</w:t>
      </w:r>
      <w:r>
        <w:rPr>
          <w:rFonts w:ascii="Arial" w:hAnsi="Arial" w:cs="Arial"/>
          <w:sz w:val="24"/>
          <w:szCs w:val="24"/>
        </w:rPr>
        <w:t xml:space="preserve"> is to consider how the plan would affect the environment. The SEA </w:t>
      </w:r>
      <w:r w:rsidR="00CA3EB2">
        <w:rPr>
          <w:rFonts w:ascii="Arial" w:hAnsi="Arial" w:cs="Arial"/>
          <w:sz w:val="24"/>
          <w:szCs w:val="24"/>
        </w:rPr>
        <w:t>will help Falkirk Council identify</w:t>
      </w:r>
      <w:r w:rsidR="00BA02CA">
        <w:rPr>
          <w:rFonts w:ascii="Arial" w:hAnsi="Arial" w:cs="Arial"/>
          <w:sz w:val="24"/>
          <w:szCs w:val="24"/>
        </w:rPr>
        <w:t xml:space="preserve"> and compare</w:t>
      </w:r>
      <w:r w:rsidR="00CA3EB2">
        <w:rPr>
          <w:rFonts w:ascii="Arial" w:hAnsi="Arial" w:cs="Arial"/>
          <w:sz w:val="24"/>
          <w:szCs w:val="24"/>
        </w:rPr>
        <w:t xml:space="preserve"> the environmental impacts of different options, such as different </w:t>
      </w:r>
      <w:r w:rsidR="00BA02CA">
        <w:rPr>
          <w:rFonts w:ascii="Arial" w:hAnsi="Arial" w:cs="Arial"/>
          <w:sz w:val="24"/>
          <w:szCs w:val="24"/>
        </w:rPr>
        <w:t>sites</w:t>
      </w:r>
      <w:r w:rsidR="00CA3EB2">
        <w:rPr>
          <w:rFonts w:ascii="Arial" w:hAnsi="Arial" w:cs="Arial"/>
          <w:sz w:val="24"/>
          <w:szCs w:val="24"/>
        </w:rPr>
        <w:t xml:space="preserve"> for</w:t>
      </w:r>
      <w:r w:rsidR="00816A20">
        <w:rPr>
          <w:rFonts w:ascii="Arial" w:hAnsi="Arial" w:cs="Arial"/>
          <w:sz w:val="24"/>
          <w:szCs w:val="24"/>
        </w:rPr>
        <w:t xml:space="preserve"> </w:t>
      </w:r>
      <w:r w:rsidR="00BA02CA">
        <w:rPr>
          <w:rFonts w:ascii="Arial" w:hAnsi="Arial" w:cs="Arial"/>
          <w:sz w:val="24"/>
          <w:szCs w:val="24"/>
        </w:rPr>
        <w:t>housing development</w:t>
      </w:r>
      <w:r w:rsidR="004B3CF9">
        <w:rPr>
          <w:rFonts w:ascii="Arial" w:hAnsi="Arial" w:cs="Arial"/>
          <w:sz w:val="24"/>
          <w:szCs w:val="24"/>
        </w:rPr>
        <w:t>,</w:t>
      </w:r>
      <w:r w:rsidR="00CA3EB2">
        <w:rPr>
          <w:rFonts w:ascii="Arial" w:hAnsi="Arial" w:cs="Arial"/>
          <w:sz w:val="24"/>
          <w:szCs w:val="24"/>
        </w:rPr>
        <w:t xml:space="preserve"> and</w:t>
      </w:r>
      <w:r w:rsidR="00BA02CA">
        <w:rPr>
          <w:rFonts w:ascii="Arial" w:hAnsi="Arial" w:cs="Arial"/>
          <w:sz w:val="24"/>
          <w:szCs w:val="24"/>
        </w:rPr>
        <w:t xml:space="preserve"> reach</w:t>
      </w:r>
      <w:r w:rsidR="00CA3EB2">
        <w:rPr>
          <w:rFonts w:ascii="Arial" w:hAnsi="Arial" w:cs="Arial"/>
          <w:sz w:val="24"/>
          <w:szCs w:val="24"/>
        </w:rPr>
        <w:t xml:space="preserve"> a decision as to which option</w:t>
      </w:r>
      <w:r w:rsidR="00BA02CA">
        <w:rPr>
          <w:rFonts w:ascii="Arial" w:hAnsi="Arial" w:cs="Arial"/>
          <w:sz w:val="24"/>
          <w:szCs w:val="24"/>
        </w:rPr>
        <w:t>s would achieve</w:t>
      </w:r>
      <w:r w:rsidR="00CA3EB2">
        <w:rPr>
          <w:rFonts w:ascii="Arial" w:hAnsi="Arial" w:cs="Arial"/>
          <w:sz w:val="24"/>
          <w:szCs w:val="24"/>
        </w:rPr>
        <w:t xml:space="preserve"> the best </w:t>
      </w:r>
      <w:r w:rsidR="00BA02CA">
        <w:rPr>
          <w:rFonts w:ascii="Arial" w:hAnsi="Arial" w:cs="Arial"/>
          <w:sz w:val="24"/>
          <w:szCs w:val="24"/>
        </w:rPr>
        <w:t>outcomes</w:t>
      </w:r>
      <w:r w:rsidR="00CA3EB2">
        <w:rPr>
          <w:rFonts w:ascii="Arial" w:hAnsi="Arial" w:cs="Arial"/>
          <w:sz w:val="24"/>
          <w:szCs w:val="24"/>
        </w:rPr>
        <w:t xml:space="preserve"> for </w:t>
      </w:r>
      <w:r w:rsidR="00A95B74">
        <w:rPr>
          <w:rFonts w:ascii="Arial" w:hAnsi="Arial" w:cs="Arial"/>
          <w:sz w:val="24"/>
          <w:szCs w:val="24"/>
        </w:rPr>
        <w:t>the environment</w:t>
      </w:r>
      <w:r w:rsidR="00CA3EB2">
        <w:rPr>
          <w:rFonts w:ascii="Arial" w:hAnsi="Arial" w:cs="Arial"/>
          <w:sz w:val="24"/>
          <w:szCs w:val="24"/>
        </w:rPr>
        <w:t xml:space="preserve">. It will also help the Council </w:t>
      </w:r>
      <w:r w:rsidR="009E5EFF">
        <w:rPr>
          <w:rFonts w:ascii="Arial" w:hAnsi="Arial" w:cs="Arial"/>
          <w:sz w:val="24"/>
          <w:szCs w:val="24"/>
        </w:rPr>
        <w:t xml:space="preserve">consider </w:t>
      </w:r>
      <w:r w:rsidR="00CA3EB2">
        <w:rPr>
          <w:rFonts w:ascii="Arial" w:hAnsi="Arial" w:cs="Arial"/>
          <w:sz w:val="24"/>
          <w:szCs w:val="24"/>
        </w:rPr>
        <w:t xml:space="preserve">measures to </w:t>
      </w:r>
      <w:r w:rsidR="002950B0">
        <w:rPr>
          <w:rFonts w:ascii="Arial" w:hAnsi="Arial" w:cs="Arial"/>
          <w:sz w:val="24"/>
          <w:szCs w:val="24"/>
        </w:rPr>
        <w:t xml:space="preserve">lessen </w:t>
      </w:r>
      <w:r w:rsidR="00CA3EB2">
        <w:rPr>
          <w:rFonts w:ascii="Arial" w:hAnsi="Arial" w:cs="Arial"/>
          <w:sz w:val="24"/>
          <w:szCs w:val="24"/>
        </w:rPr>
        <w:t>or avoid the negative environment impacts of</w:t>
      </w:r>
      <w:r w:rsidR="009E5EFF">
        <w:rPr>
          <w:rFonts w:ascii="Arial" w:hAnsi="Arial" w:cs="Arial"/>
          <w:sz w:val="24"/>
          <w:szCs w:val="24"/>
        </w:rPr>
        <w:t xml:space="preserve"> the</w:t>
      </w:r>
      <w:r w:rsidR="00BA02CA">
        <w:rPr>
          <w:rFonts w:ascii="Arial" w:hAnsi="Arial" w:cs="Arial"/>
          <w:sz w:val="24"/>
          <w:szCs w:val="24"/>
        </w:rPr>
        <w:t xml:space="preserve"> plan</w:t>
      </w:r>
      <w:r w:rsidR="0068267D">
        <w:rPr>
          <w:rFonts w:ascii="Arial" w:hAnsi="Arial" w:cs="Arial"/>
          <w:sz w:val="24"/>
          <w:szCs w:val="24"/>
        </w:rPr>
        <w:t xml:space="preserve"> </w:t>
      </w:r>
      <w:r w:rsidR="002950B0">
        <w:rPr>
          <w:rFonts w:ascii="Arial" w:hAnsi="Arial" w:cs="Arial"/>
          <w:sz w:val="24"/>
          <w:szCs w:val="24"/>
        </w:rPr>
        <w:t>and</w:t>
      </w:r>
      <w:r w:rsidR="0068267D">
        <w:rPr>
          <w:rFonts w:ascii="Arial" w:hAnsi="Arial" w:cs="Arial"/>
          <w:sz w:val="24"/>
          <w:szCs w:val="24"/>
        </w:rPr>
        <w:t xml:space="preserve"> </w:t>
      </w:r>
      <w:r w:rsidR="00A95B74">
        <w:rPr>
          <w:rFonts w:ascii="Arial" w:hAnsi="Arial" w:cs="Arial"/>
          <w:sz w:val="24"/>
          <w:szCs w:val="24"/>
        </w:rPr>
        <w:t>achieve</w:t>
      </w:r>
      <w:r w:rsidR="0068267D">
        <w:rPr>
          <w:rFonts w:ascii="Arial" w:hAnsi="Arial" w:cs="Arial"/>
          <w:sz w:val="24"/>
          <w:szCs w:val="24"/>
        </w:rPr>
        <w:t xml:space="preserve"> further </w:t>
      </w:r>
      <w:r w:rsidR="00A95B74">
        <w:rPr>
          <w:rFonts w:ascii="Arial" w:hAnsi="Arial" w:cs="Arial"/>
          <w:sz w:val="24"/>
          <w:szCs w:val="24"/>
        </w:rPr>
        <w:t xml:space="preserve">positive </w:t>
      </w:r>
      <w:r w:rsidR="0068267D">
        <w:rPr>
          <w:rFonts w:ascii="Arial" w:hAnsi="Arial" w:cs="Arial"/>
          <w:sz w:val="24"/>
          <w:szCs w:val="24"/>
        </w:rPr>
        <w:t>enhancement of the environment</w:t>
      </w:r>
      <w:r w:rsidR="00CA3EB2">
        <w:rPr>
          <w:rFonts w:ascii="Arial" w:hAnsi="Arial" w:cs="Arial"/>
          <w:sz w:val="24"/>
          <w:szCs w:val="24"/>
        </w:rPr>
        <w:t>. The results of the SEA will be published</w:t>
      </w:r>
      <w:r w:rsidR="002816D3">
        <w:rPr>
          <w:rFonts w:ascii="Arial" w:hAnsi="Arial" w:cs="Arial"/>
          <w:sz w:val="24"/>
          <w:szCs w:val="24"/>
        </w:rPr>
        <w:t xml:space="preserve"> in the Environmental Report</w:t>
      </w:r>
      <w:r w:rsidR="00BA02CA">
        <w:rPr>
          <w:rFonts w:ascii="Arial" w:hAnsi="Arial" w:cs="Arial"/>
          <w:sz w:val="24"/>
          <w:szCs w:val="24"/>
        </w:rPr>
        <w:t xml:space="preserve"> </w:t>
      </w:r>
      <w:r w:rsidR="00985FB7">
        <w:rPr>
          <w:rFonts w:ascii="Arial" w:hAnsi="Arial" w:cs="Arial"/>
          <w:sz w:val="24"/>
          <w:szCs w:val="24"/>
        </w:rPr>
        <w:t xml:space="preserve">which will be </w:t>
      </w:r>
      <w:r w:rsidR="00BA02CA">
        <w:rPr>
          <w:rFonts w:ascii="Arial" w:hAnsi="Arial" w:cs="Arial"/>
          <w:sz w:val="24"/>
          <w:szCs w:val="24"/>
        </w:rPr>
        <w:t>consulted together with</w:t>
      </w:r>
      <w:r w:rsidR="002816D3">
        <w:rPr>
          <w:rFonts w:ascii="Arial" w:hAnsi="Arial" w:cs="Arial"/>
          <w:sz w:val="24"/>
          <w:szCs w:val="24"/>
        </w:rPr>
        <w:t xml:space="preserve"> the Proposed Plan for the Falkirk Local Development Plan 3</w:t>
      </w:r>
      <w:r w:rsidR="00BA02CA">
        <w:rPr>
          <w:rFonts w:ascii="Arial" w:hAnsi="Arial" w:cs="Arial"/>
          <w:sz w:val="24"/>
          <w:szCs w:val="24"/>
        </w:rPr>
        <w:t>.</w:t>
      </w:r>
    </w:p>
    <w:p w14:paraId="0E12B637" w14:textId="56C6FC9A" w:rsidR="00A50B13" w:rsidRDefault="002816D3" w:rsidP="00E70DD6">
      <w:pPr>
        <w:rPr>
          <w:rFonts w:ascii="Arial" w:hAnsi="Arial" w:cs="Arial"/>
          <w:sz w:val="24"/>
          <w:szCs w:val="24"/>
        </w:rPr>
      </w:pPr>
      <w:r w:rsidRPr="002816D3">
        <w:rPr>
          <w:rFonts w:ascii="Arial" w:hAnsi="Arial" w:cs="Arial"/>
          <w:sz w:val="24"/>
          <w:szCs w:val="24"/>
        </w:rPr>
        <w:t>T</w:t>
      </w:r>
      <w:r>
        <w:rPr>
          <w:rFonts w:ascii="Arial" w:hAnsi="Arial" w:cs="Arial"/>
          <w:sz w:val="24"/>
          <w:szCs w:val="24"/>
        </w:rPr>
        <w:t>he Scoping Report is in the first stage in the SEA of LDP3, and this</w:t>
      </w:r>
      <w:r w:rsidR="001E3383">
        <w:rPr>
          <w:rFonts w:ascii="Arial" w:hAnsi="Arial" w:cs="Arial"/>
          <w:sz w:val="24"/>
          <w:szCs w:val="24"/>
        </w:rPr>
        <w:t xml:space="preserve"> report</w:t>
      </w:r>
      <w:r>
        <w:rPr>
          <w:rFonts w:ascii="Arial" w:hAnsi="Arial" w:cs="Arial"/>
          <w:sz w:val="24"/>
          <w:szCs w:val="24"/>
        </w:rPr>
        <w:t xml:space="preserve"> sets out the information tha</w:t>
      </w:r>
      <w:r w:rsidR="009E5EFF">
        <w:rPr>
          <w:rFonts w:ascii="Arial" w:hAnsi="Arial" w:cs="Arial"/>
          <w:sz w:val="24"/>
          <w:szCs w:val="24"/>
        </w:rPr>
        <w:t xml:space="preserve">t is </w:t>
      </w:r>
      <w:r>
        <w:rPr>
          <w:rFonts w:ascii="Arial" w:hAnsi="Arial" w:cs="Arial"/>
          <w:sz w:val="24"/>
          <w:szCs w:val="24"/>
        </w:rPr>
        <w:t>proposed to be included in the Environmental Report.</w:t>
      </w:r>
      <w:r w:rsidR="00A50B13">
        <w:rPr>
          <w:rFonts w:ascii="Arial" w:hAnsi="Arial" w:cs="Arial"/>
          <w:sz w:val="24"/>
          <w:szCs w:val="24"/>
        </w:rPr>
        <w:t xml:space="preserve"> </w:t>
      </w:r>
    </w:p>
    <w:p w14:paraId="7A393192" w14:textId="00505DB6" w:rsidR="002816D3" w:rsidRPr="002950B0" w:rsidRDefault="002816D3" w:rsidP="00863C74">
      <w:pPr>
        <w:pStyle w:val="Heading2"/>
        <w:rPr>
          <w:rFonts w:cs="Arial"/>
          <w:sz w:val="24"/>
          <w:szCs w:val="24"/>
        </w:rPr>
      </w:pPr>
      <w:bookmarkStart w:id="7" w:name="_Toc180669170"/>
      <w:r w:rsidRPr="002950B0">
        <w:rPr>
          <w:rFonts w:cs="Arial"/>
          <w:sz w:val="24"/>
          <w:szCs w:val="24"/>
        </w:rPr>
        <w:t>What are the main environmental problems</w:t>
      </w:r>
      <w:r w:rsidR="004B3CF9" w:rsidRPr="002950B0">
        <w:rPr>
          <w:rFonts w:cs="Arial"/>
          <w:sz w:val="24"/>
          <w:szCs w:val="24"/>
        </w:rPr>
        <w:t xml:space="preserve"> facing the area and the Falkirk Local Development Plan 3?</w:t>
      </w:r>
      <w:bookmarkEnd w:id="7"/>
    </w:p>
    <w:p w14:paraId="1F5763B1" w14:textId="39DB2C84" w:rsidR="006616F1" w:rsidRDefault="002816D3" w:rsidP="00985FB7">
      <w:pPr>
        <w:spacing w:after="0"/>
        <w:rPr>
          <w:rFonts w:ascii="Arial" w:hAnsi="Arial" w:cs="Arial"/>
          <w:sz w:val="24"/>
          <w:szCs w:val="24"/>
        </w:rPr>
      </w:pPr>
      <w:r>
        <w:rPr>
          <w:rFonts w:ascii="Arial" w:hAnsi="Arial" w:cs="Arial"/>
          <w:sz w:val="24"/>
          <w:szCs w:val="24"/>
        </w:rPr>
        <w:t>The Scoping Report states various environmental problems that are relevant to preparing LDP3.</w:t>
      </w:r>
      <w:r w:rsidR="00FE1005">
        <w:rPr>
          <w:rFonts w:ascii="Arial" w:hAnsi="Arial" w:cs="Arial"/>
          <w:sz w:val="24"/>
          <w:szCs w:val="24"/>
        </w:rPr>
        <w:t xml:space="preserve"> </w:t>
      </w:r>
      <w:r w:rsidR="009B4460">
        <w:rPr>
          <w:rFonts w:ascii="Arial" w:hAnsi="Arial" w:cs="Arial"/>
          <w:sz w:val="24"/>
          <w:szCs w:val="24"/>
        </w:rPr>
        <w:t>The</w:t>
      </w:r>
      <w:r w:rsidR="004B3CF9">
        <w:rPr>
          <w:rFonts w:ascii="Arial" w:hAnsi="Arial" w:cs="Arial"/>
          <w:sz w:val="24"/>
          <w:szCs w:val="24"/>
        </w:rPr>
        <w:t xml:space="preserve"> </w:t>
      </w:r>
      <w:r w:rsidR="009B4460">
        <w:rPr>
          <w:rFonts w:ascii="Arial" w:hAnsi="Arial" w:cs="Arial"/>
          <w:sz w:val="24"/>
          <w:szCs w:val="24"/>
        </w:rPr>
        <w:t>p</w:t>
      </w:r>
      <w:r w:rsidR="003D50FA">
        <w:rPr>
          <w:rFonts w:ascii="Arial" w:hAnsi="Arial" w:cs="Arial"/>
          <w:sz w:val="24"/>
          <w:szCs w:val="24"/>
        </w:rPr>
        <w:t xml:space="preserve">roblems </w:t>
      </w:r>
      <w:r w:rsidR="004B3CF9">
        <w:rPr>
          <w:rFonts w:ascii="Arial" w:hAnsi="Arial" w:cs="Arial"/>
          <w:sz w:val="24"/>
          <w:szCs w:val="24"/>
        </w:rPr>
        <w:t>were identified from a review of environmental information (such as</w:t>
      </w:r>
      <w:r w:rsidR="009E5EFF">
        <w:rPr>
          <w:rFonts w:ascii="Arial" w:hAnsi="Arial" w:cs="Arial"/>
          <w:sz w:val="24"/>
          <w:szCs w:val="24"/>
        </w:rPr>
        <w:t xml:space="preserve"> </w:t>
      </w:r>
      <w:r w:rsidR="004B3CF9">
        <w:rPr>
          <w:rFonts w:ascii="Arial" w:hAnsi="Arial" w:cs="Arial"/>
          <w:sz w:val="24"/>
          <w:szCs w:val="24"/>
        </w:rPr>
        <w:t xml:space="preserve">statistics and mapped data) and </w:t>
      </w:r>
      <w:r w:rsidR="009E5EFF">
        <w:rPr>
          <w:rFonts w:ascii="Arial" w:hAnsi="Arial" w:cs="Arial"/>
          <w:sz w:val="24"/>
          <w:szCs w:val="24"/>
        </w:rPr>
        <w:t xml:space="preserve">other </w:t>
      </w:r>
      <w:r w:rsidR="004B3CF9">
        <w:rPr>
          <w:rFonts w:ascii="Arial" w:hAnsi="Arial" w:cs="Arial"/>
          <w:sz w:val="24"/>
          <w:szCs w:val="24"/>
        </w:rPr>
        <w:t>relevant plans</w:t>
      </w:r>
      <w:r w:rsidR="009E5EFF">
        <w:rPr>
          <w:rFonts w:ascii="Arial" w:hAnsi="Arial" w:cs="Arial"/>
          <w:sz w:val="24"/>
          <w:szCs w:val="24"/>
        </w:rPr>
        <w:t xml:space="preserve"> and programmes</w:t>
      </w:r>
      <w:r w:rsidR="007E44D2">
        <w:rPr>
          <w:rFonts w:ascii="Arial" w:hAnsi="Arial" w:cs="Arial"/>
          <w:sz w:val="24"/>
          <w:szCs w:val="24"/>
        </w:rPr>
        <w:t xml:space="preserve"> like the </w:t>
      </w:r>
      <w:r w:rsidR="001E1DFF">
        <w:rPr>
          <w:rFonts w:ascii="Arial" w:hAnsi="Arial" w:cs="Arial"/>
          <w:sz w:val="24"/>
          <w:szCs w:val="24"/>
        </w:rPr>
        <w:t>Falkirk Plan</w:t>
      </w:r>
      <w:r w:rsidR="00816A20">
        <w:rPr>
          <w:rFonts w:ascii="Arial" w:hAnsi="Arial" w:cs="Arial"/>
          <w:sz w:val="24"/>
          <w:szCs w:val="24"/>
        </w:rPr>
        <w:t xml:space="preserve">, </w:t>
      </w:r>
      <w:r w:rsidR="001E1DFF">
        <w:rPr>
          <w:rFonts w:ascii="Arial" w:hAnsi="Arial" w:cs="Arial"/>
          <w:sz w:val="24"/>
          <w:szCs w:val="24"/>
        </w:rPr>
        <w:t>the Council’s Local Transport Strategy</w:t>
      </w:r>
      <w:r w:rsidR="00901DC2">
        <w:rPr>
          <w:rFonts w:ascii="Arial" w:hAnsi="Arial" w:cs="Arial"/>
          <w:sz w:val="24"/>
          <w:szCs w:val="24"/>
        </w:rPr>
        <w:t xml:space="preserve"> and National Planning Framework 4</w:t>
      </w:r>
      <w:r w:rsidR="001E1DFF">
        <w:rPr>
          <w:rFonts w:ascii="Arial" w:hAnsi="Arial" w:cs="Arial"/>
          <w:sz w:val="24"/>
          <w:szCs w:val="24"/>
        </w:rPr>
        <w:t>.</w:t>
      </w:r>
      <w:r w:rsidR="007E44D2">
        <w:rPr>
          <w:rFonts w:ascii="Arial" w:hAnsi="Arial" w:cs="Arial"/>
          <w:sz w:val="24"/>
          <w:szCs w:val="24"/>
        </w:rPr>
        <w:t xml:space="preserve"> The identified problems</w:t>
      </w:r>
      <w:r w:rsidR="004B3CF9">
        <w:rPr>
          <w:rFonts w:ascii="Arial" w:hAnsi="Arial" w:cs="Arial"/>
          <w:sz w:val="24"/>
          <w:szCs w:val="24"/>
        </w:rPr>
        <w:t xml:space="preserve"> include:</w:t>
      </w:r>
    </w:p>
    <w:p w14:paraId="782B07DF" w14:textId="4FB5A580" w:rsidR="003D50FA" w:rsidRPr="006616F1" w:rsidRDefault="003D50FA" w:rsidP="007E2D91">
      <w:pPr>
        <w:pStyle w:val="ListParagraph"/>
        <w:numPr>
          <w:ilvl w:val="0"/>
          <w:numId w:val="31"/>
        </w:numPr>
        <w:rPr>
          <w:rFonts w:ascii="Arial" w:hAnsi="Arial" w:cs="Arial"/>
          <w:sz w:val="24"/>
          <w:szCs w:val="24"/>
        </w:rPr>
      </w:pPr>
      <w:r w:rsidRPr="006616F1">
        <w:rPr>
          <w:rFonts w:ascii="Arial" w:hAnsi="Arial" w:cs="Arial"/>
          <w:sz w:val="24"/>
          <w:szCs w:val="24"/>
        </w:rPr>
        <w:t>Areas of vacant and derelict land, which blight communities and the environment</w:t>
      </w:r>
      <w:r w:rsidR="00985FB7">
        <w:rPr>
          <w:rFonts w:ascii="Arial" w:hAnsi="Arial" w:cs="Arial"/>
          <w:sz w:val="24"/>
          <w:szCs w:val="24"/>
        </w:rPr>
        <w:t xml:space="preserve">. </w:t>
      </w:r>
      <w:r w:rsidR="00985FB7" w:rsidRPr="00985FB7">
        <w:rPr>
          <w:rFonts w:ascii="Arial" w:hAnsi="Arial" w:cs="Arial"/>
          <w:sz w:val="24"/>
          <w:szCs w:val="24"/>
        </w:rPr>
        <w:t>As of 2022, the Falkirk Council area has a total of 301 hectares of derelict and urban vacant land equating to 180 full size football pitches</w:t>
      </w:r>
      <w:r w:rsidR="00985FB7">
        <w:rPr>
          <w:rFonts w:ascii="Arial" w:hAnsi="Arial" w:cs="Arial"/>
          <w:sz w:val="24"/>
          <w:szCs w:val="24"/>
        </w:rPr>
        <w:t>;</w:t>
      </w:r>
    </w:p>
    <w:p w14:paraId="39E24DA9" w14:textId="694EE0EF" w:rsidR="003D50FA" w:rsidRPr="009B4460" w:rsidRDefault="009B4460" w:rsidP="007E2D91">
      <w:pPr>
        <w:pStyle w:val="ListParagraph"/>
        <w:numPr>
          <w:ilvl w:val="0"/>
          <w:numId w:val="31"/>
        </w:numPr>
        <w:rPr>
          <w:rFonts w:ascii="Arial" w:hAnsi="Arial" w:cs="Arial"/>
          <w:sz w:val="24"/>
          <w:szCs w:val="24"/>
        </w:rPr>
      </w:pPr>
      <w:r w:rsidRPr="009B4460">
        <w:rPr>
          <w:rFonts w:ascii="Arial" w:hAnsi="Arial" w:cs="Arial"/>
          <w:sz w:val="24"/>
          <w:szCs w:val="24"/>
        </w:rPr>
        <w:t xml:space="preserve">Many areas </w:t>
      </w:r>
      <w:r w:rsidR="009E5EFF">
        <w:rPr>
          <w:rFonts w:ascii="Arial" w:hAnsi="Arial" w:cs="Arial"/>
          <w:sz w:val="24"/>
          <w:szCs w:val="24"/>
        </w:rPr>
        <w:t xml:space="preserve">in the Falkirk Council area </w:t>
      </w:r>
      <w:r w:rsidRPr="009B4460">
        <w:rPr>
          <w:rFonts w:ascii="Arial" w:hAnsi="Arial" w:cs="Arial"/>
          <w:sz w:val="24"/>
          <w:szCs w:val="24"/>
        </w:rPr>
        <w:t>a</w:t>
      </w:r>
      <w:r w:rsidR="009E5EFF">
        <w:rPr>
          <w:rFonts w:ascii="Arial" w:hAnsi="Arial" w:cs="Arial"/>
          <w:sz w:val="24"/>
          <w:szCs w:val="24"/>
        </w:rPr>
        <w:t>re at risk</w:t>
      </w:r>
      <w:r w:rsidRPr="009B4460">
        <w:rPr>
          <w:rFonts w:ascii="Arial" w:hAnsi="Arial" w:cs="Arial"/>
          <w:sz w:val="24"/>
          <w:szCs w:val="24"/>
        </w:rPr>
        <w:t xml:space="preserve"> </w:t>
      </w:r>
      <w:r w:rsidR="009E5EFF">
        <w:rPr>
          <w:rFonts w:ascii="Arial" w:hAnsi="Arial" w:cs="Arial"/>
          <w:sz w:val="24"/>
          <w:szCs w:val="24"/>
        </w:rPr>
        <w:t>from river, coastal and/or surface water flooding, and more areas will be at risk</w:t>
      </w:r>
      <w:r w:rsidR="00351973">
        <w:rPr>
          <w:rFonts w:ascii="Arial" w:hAnsi="Arial" w:cs="Arial"/>
          <w:sz w:val="24"/>
          <w:szCs w:val="24"/>
        </w:rPr>
        <w:t xml:space="preserve"> in the future</w:t>
      </w:r>
      <w:r w:rsidR="009E5EFF">
        <w:rPr>
          <w:rFonts w:ascii="Arial" w:hAnsi="Arial" w:cs="Arial"/>
          <w:sz w:val="24"/>
          <w:szCs w:val="24"/>
        </w:rPr>
        <w:t xml:space="preserve"> because of climate change</w:t>
      </w:r>
      <w:r w:rsidR="00985FB7">
        <w:rPr>
          <w:rFonts w:ascii="Arial" w:hAnsi="Arial" w:cs="Arial"/>
          <w:sz w:val="24"/>
          <w:szCs w:val="24"/>
        </w:rPr>
        <w:t>;</w:t>
      </w:r>
    </w:p>
    <w:p w14:paraId="1FB9C967" w14:textId="12182903" w:rsidR="003D50FA" w:rsidRPr="00736897" w:rsidRDefault="006D7BC0" w:rsidP="007E2D91">
      <w:pPr>
        <w:pStyle w:val="ListParagraph"/>
        <w:numPr>
          <w:ilvl w:val="0"/>
          <w:numId w:val="31"/>
        </w:numPr>
        <w:rPr>
          <w:rFonts w:ascii="Arial" w:hAnsi="Arial" w:cs="Arial"/>
          <w:sz w:val="24"/>
          <w:szCs w:val="24"/>
        </w:rPr>
      </w:pPr>
      <w:r w:rsidRPr="006D7BC0">
        <w:rPr>
          <w:rFonts w:ascii="Arial" w:hAnsi="Arial" w:cs="Arial"/>
          <w:sz w:val="24"/>
          <w:szCs w:val="24"/>
        </w:rPr>
        <w:lastRenderedPageBreak/>
        <w:t>Biodiversity has declined in Scotland and across the world to the point that it is recognised as a crisis for nature and humanity</w:t>
      </w:r>
      <w:r>
        <w:rPr>
          <w:rFonts w:ascii="Arial" w:hAnsi="Arial" w:cs="Arial"/>
          <w:sz w:val="24"/>
          <w:szCs w:val="24"/>
        </w:rPr>
        <w:t xml:space="preserve">. </w:t>
      </w:r>
      <w:r w:rsidR="003D50FA">
        <w:rPr>
          <w:rFonts w:ascii="Arial" w:hAnsi="Arial" w:cs="Arial"/>
          <w:sz w:val="24"/>
          <w:szCs w:val="24"/>
        </w:rPr>
        <w:t>The area</w:t>
      </w:r>
      <w:r w:rsidR="007E44D2">
        <w:rPr>
          <w:rFonts w:ascii="Arial" w:hAnsi="Arial" w:cs="Arial"/>
          <w:sz w:val="24"/>
          <w:szCs w:val="24"/>
        </w:rPr>
        <w:t>’s</w:t>
      </w:r>
      <w:r w:rsidR="003D50FA">
        <w:rPr>
          <w:rFonts w:ascii="Arial" w:hAnsi="Arial" w:cs="Arial"/>
          <w:sz w:val="24"/>
          <w:szCs w:val="24"/>
        </w:rPr>
        <w:t xml:space="preserve"> rich and </w:t>
      </w:r>
      <w:r w:rsidR="003B699A">
        <w:rPr>
          <w:rFonts w:ascii="Arial" w:hAnsi="Arial" w:cs="Arial"/>
          <w:sz w:val="24"/>
          <w:szCs w:val="24"/>
        </w:rPr>
        <w:t>diverse</w:t>
      </w:r>
      <w:r w:rsidR="003D50FA">
        <w:rPr>
          <w:rFonts w:ascii="Arial" w:hAnsi="Arial" w:cs="Arial"/>
          <w:sz w:val="24"/>
          <w:szCs w:val="24"/>
        </w:rPr>
        <w:t xml:space="preserve"> biodiversity is under threat</w:t>
      </w:r>
      <w:r w:rsidR="003B699A">
        <w:rPr>
          <w:rFonts w:ascii="Arial" w:hAnsi="Arial" w:cs="Arial"/>
          <w:sz w:val="24"/>
          <w:szCs w:val="24"/>
        </w:rPr>
        <w:t xml:space="preserve"> from </w:t>
      </w:r>
      <w:r w:rsidR="00736897">
        <w:rPr>
          <w:rFonts w:ascii="Arial" w:hAnsi="Arial" w:cs="Arial"/>
          <w:sz w:val="24"/>
          <w:szCs w:val="24"/>
        </w:rPr>
        <w:t xml:space="preserve">pollution, </w:t>
      </w:r>
      <w:r w:rsidR="003B699A">
        <w:rPr>
          <w:rFonts w:ascii="Arial" w:hAnsi="Arial" w:cs="Arial"/>
          <w:sz w:val="24"/>
          <w:szCs w:val="24"/>
        </w:rPr>
        <w:t xml:space="preserve">development, </w:t>
      </w:r>
      <w:r w:rsidR="003B699A" w:rsidRPr="00736897">
        <w:rPr>
          <w:rFonts w:ascii="Arial" w:hAnsi="Arial" w:cs="Arial"/>
          <w:sz w:val="24"/>
          <w:szCs w:val="24"/>
        </w:rPr>
        <w:t xml:space="preserve">invasive species, </w:t>
      </w:r>
      <w:r w:rsidR="004B3CF9" w:rsidRPr="00736897">
        <w:rPr>
          <w:rFonts w:ascii="Arial" w:hAnsi="Arial" w:cs="Arial"/>
          <w:sz w:val="24"/>
          <w:szCs w:val="24"/>
        </w:rPr>
        <w:t xml:space="preserve">habitat fragmentation </w:t>
      </w:r>
      <w:r w:rsidR="003B699A" w:rsidRPr="00736897">
        <w:rPr>
          <w:rFonts w:ascii="Arial" w:hAnsi="Arial" w:cs="Arial"/>
          <w:sz w:val="24"/>
          <w:szCs w:val="24"/>
        </w:rPr>
        <w:t>and climate change</w:t>
      </w:r>
      <w:r w:rsidR="00985FB7">
        <w:rPr>
          <w:rFonts w:ascii="Arial" w:hAnsi="Arial" w:cs="Arial"/>
          <w:sz w:val="24"/>
          <w:szCs w:val="24"/>
        </w:rPr>
        <w:t>;</w:t>
      </w:r>
    </w:p>
    <w:p w14:paraId="42FBAC7D" w14:textId="7C45F8DE" w:rsidR="009B4460" w:rsidRDefault="009B4460" w:rsidP="007E2D91">
      <w:pPr>
        <w:pStyle w:val="ListParagraph"/>
        <w:numPr>
          <w:ilvl w:val="0"/>
          <w:numId w:val="31"/>
        </w:numPr>
        <w:rPr>
          <w:rFonts w:ascii="Arial" w:hAnsi="Arial" w:cs="Arial"/>
          <w:sz w:val="24"/>
          <w:szCs w:val="24"/>
        </w:rPr>
      </w:pPr>
      <w:r w:rsidRPr="009B4460">
        <w:rPr>
          <w:rFonts w:ascii="Arial" w:hAnsi="Arial" w:cs="Arial"/>
          <w:sz w:val="24"/>
          <w:szCs w:val="24"/>
        </w:rPr>
        <w:t>Levels of deprivation</w:t>
      </w:r>
      <w:r w:rsidR="00206DE4">
        <w:rPr>
          <w:rFonts w:ascii="Arial" w:hAnsi="Arial" w:cs="Arial"/>
          <w:sz w:val="24"/>
          <w:szCs w:val="24"/>
        </w:rPr>
        <w:t xml:space="preserve">, </w:t>
      </w:r>
      <w:r w:rsidRPr="009B4460">
        <w:rPr>
          <w:rFonts w:ascii="Arial" w:hAnsi="Arial" w:cs="Arial"/>
          <w:sz w:val="24"/>
          <w:szCs w:val="24"/>
        </w:rPr>
        <w:t xml:space="preserve">health inequality </w:t>
      </w:r>
      <w:r w:rsidR="00206DE4">
        <w:rPr>
          <w:rFonts w:ascii="Arial" w:hAnsi="Arial" w:cs="Arial"/>
          <w:sz w:val="24"/>
          <w:szCs w:val="24"/>
        </w:rPr>
        <w:t xml:space="preserve">and ill-health </w:t>
      </w:r>
      <w:r w:rsidRPr="009B4460">
        <w:rPr>
          <w:rFonts w:ascii="Arial" w:hAnsi="Arial" w:cs="Arial"/>
          <w:sz w:val="24"/>
          <w:szCs w:val="24"/>
        </w:rPr>
        <w:t>in the area</w:t>
      </w:r>
      <w:r w:rsidR="00F442D7">
        <w:rPr>
          <w:rFonts w:ascii="Arial" w:hAnsi="Arial" w:cs="Arial"/>
          <w:sz w:val="24"/>
          <w:szCs w:val="24"/>
        </w:rPr>
        <w:t>;</w:t>
      </w:r>
    </w:p>
    <w:p w14:paraId="155C0B69" w14:textId="43EA190E" w:rsidR="009B4460" w:rsidRPr="00523A63" w:rsidRDefault="009B4460" w:rsidP="007E2D91">
      <w:pPr>
        <w:pStyle w:val="ListParagraph"/>
        <w:numPr>
          <w:ilvl w:val="0"/>
          <w:numId w:val="31"/>
        </w:numPr>
        <w:rPr>
          <w:rFonts w:ascii="Arial" w:hAnsi="Arial" w:cs="Arial"/>
          <w:sz w:val="24"/>
          <w:szCs w:val="24"/>
        </w:rPr>
      </w:pPr>
      <w:r w:rsidRPr="00736897">
        <w:rPr>
          <w:rFonts w:ascii="Arial" w:hAnsi="Arial" w:cs="Arial"/>
          <w:sz w:val="24"/>
          <w:szCs w:val="24"/>
        </w:rPr>
        <w:t>Human emissions of carbon dioxide</w:t>
      </w:r>
      <w:r w:rsidR="0007640D" w:rsidRPr="00736897">
        <w:rPr>
          <w:rFonts w:ascii="Arial" w:hAnsi="Arial" w:cs="Arial"/>
          <w:sz w:val="24"/>
          <w:szCs w:val="24"/>
        </w:rPr>
        <w:t xml:space="preserve">. </w:t>
      </w:r>
      <w:r w:rsidR="009E5EFF" w:rsidRPr="00736897">
        <w:rPr>
          <w:rFonts w:ascii="Arial" w:hAnsi="Arial" w:cs="Arial"/>
          <w:sz w:val="24"/>
          <w:szCs w:val="24"/>
        </w:rPr>
        <w:t xml:space="preserve">These </w:t>
      </w:r>
      <w:r w:rsidR="007D4CB4" w:rsidRPr="00736897">
        <w:rPr>
          <w:rFonts w:ascii="Arial" w:hAnsi="Arial" w:cs="Arial"/>
          <w:sz w:val="24"/>
          <w:szCs w:val="24"/>
        </w:rPr>
        <w:t xml:space="preserve">need to be substantially and quickly reduced </w:t>
      </w:r>
      <w:r w:rsidR="009E5EFF" w:rsidRPr="00736897">
        <w:rPr>
          <w:rFonts w:ascii="Arial" w:hAnsi="Arial" w:cs="Arial"/>
          <w:sz w:val="24"/>
          <w:szCs w:val="24"/>
        </w:rPr>
        <w:t>here and across the planet</w:t>
      </w:r>
      <w:r w:rsidR="00D41524" w:rsidRPr="00736897">
        <w:rPr>
          <w:rFonts w:ascii="Arial" w:hAnsi="Arial" w:cs="Arial"/>
          <w:sz w:val="24"/>
          <w:szCs w:val="24"/>
        </w:rPr>
        <w:t xml:space="preserve"> to</w:t>
      </w:r>
      <w:r w:rsidR="007D4CB4" w:rsidRPr="00736897">
        <w:rPr>
          <w:rFonts w:ascii="Arial" w:hAnsi="Arial" w:cs="Arial"/>
          <w:sz w:val="24"/>
          <w:szCs w:val="24"/>
        </w:rPr>
        <w:t xml:space="preserve"> limit global </w:t>
      </w:r>
      <w:r w:rsidR="009E5EFF" w:rsidRPr="00736897">
        <w:rPr>
          <w:rFonts w:ascii="Arial" w:hAnsi="Arial" w:cs="Arial"/>
          <w:sz w:val="24"/>
          <w:szCs w:val="24"/>
        </w:rPr>
        <w:t>warming and the impacts of climate change</w:t>
      </w:r>
      <w:r w:rsidR="0007640D" w:rsidRPr="00736897">
        <w:rPr>
          <w:rFonts w:ascii="Arial" w:hAnsi="Arial" w:cs="Arial"/>
          <w:sz w:val="24"/>
          <w:szCs w:val="24"/>
        </w:rPr>
        <w:t xml:space="preserve"> including </w:t>
      </w:r>
      <w:r w:rsidR="009E5EFF" w:rsidRPr="00736897">
        <w:rPr>
          <w:rFonts w:ascii="Arial" w:hAnsi="Arial" w:cs="Arial"/>
          <w:sz w:val="24"/>
          <w:szCs w:val="24"/>
        </w:rPr>
        <w:t xml:space="preserve">damage to local infrastructure and buildings, coastal erosion, biodiversity loss, more </w:t>
      </w:r>
      <w:r w:rsidR="0007640D" w:rsidRPr="00736897">
        <w:rPr>
          <w:rFonts w:ascii="Arial" w:hAnsi="Arial" w:cs="Arial"/>
          <w:sz w:val="24"/>
          <w:szCs w:val="24"/>
        </w:rPr>
        <w:t xml:space="preserve">health </w:t>
      </w:r>
      <w:r w:rsidR="009E5EFF" w:rsidRPr="00736897">
        <w:rPr>
          <w:rFonts w:ascii="Arial" w:hAnsi="Arial" w:cs="Arial"/>
          <w:sz w:val="24"/>
          <w:szCs w:val="24"/>
        </w:rPr>
        <w:t>risks and the increased risk and severity of flooding.</w:t>
      </w:r>
      <w:r w:rsidR="0007640D" w:rsidRPr="00736897">
        <w:rPr>
          <w:rFonts w:ascii="Arial" w:hAnsi="Arial" w:cs="Arial"/>
          <w:sz w:val="24"/>
          <w:szCs w:val="24"/>
        </w:rPr>
        <w:t xml:space="preserve"> Transport, industry, and domestic properties are the area’s biggest contributors to emissions</w:t>
      </w:r>
      <w:r w:rsidR="00523A63">
        <w:rPr>
          <w:rFonts w:ascii="Arial" w:hAnsi="Arial" w:cs="Arial"/>
          <w:sz w:val="24"/>
          <w:szCs w:val="24"/>
        </w:rPr>
        <w:t>,</w:t>
      </w:r>
      <w:r w:rsidR="00736897">
        <w:rPr>
          <w:rFonts w:ascii="Arial" w:hAnsi="Arial" w:cs="Arial"/>
          <w:sz w:val="24"/>
          <w:szCs w:val="24"/>
        </w:rPr>
        <w:t xml:space="preserve"> and</w:t>
      </w:r>
      <w:r w:rsidR="00736897" w:rsidRPr="00736897">
        <w:rPr>
          <w:rFonts w:ascii="Arial" w:hAnsi="Arial" w:cs="Arial"/>
          <w:sz w:val="24"/>
          <w:szCs w:val="24"/>
        </w:rPr>
        <w:t xml:space="preserve"> Falkirk </w:t>
      </w:r>
      <w:r w:rsidR="00523A63">
        <w:rPr>
          <w:rFonts w:ascii="Arial" w:hAnsi="Arial" w:cs="Arial"/>
          <w:sz w:val="24"/>
          <w:szCs w:val="24"/>
        </w:rPr>
        <w:t>is a</w:t>
      </w:r>
      <w:r w:rsidR="00523A63" w:rsidRPr="00523A63">
        <w:rPr>
          <w:rFonts w:ascii="Arial" w:hAnsi="Arial" w:cs="Arial"/>
          <w:sz w:val="24"/>
          <w:szCs w:val="24"/>
        </w:rPr>
        <w:t xml:space="preserve"> </w:t>
      </w:r>
      <w:r w:rsidR="00736897" w:rsidRPr="00523A63">
        <w:rPr>
          <w:rFonts w:ascii="Arial" w:hAnsi="Arial" w:cs="Arial"/>
          <w:sz w:val="24"/>
          <w:szCs w:val="24"/>
        </w:rPr>
        <w:t>relatively high emitter of carbon dioxide</w:t>
      </w:r>
      <w:r w:rsidR="00901DC2" w:rsidRPr="00523A63">
        <w:rPr>
          <w:rFonts w:ascii="Arial" w:hAnsi="Arial" w:cs="Arial"/>
          <w:sz w:val="24"/>
          <w:szCs w:val="24"/>
        </w:rPr>
        <w:t xml:space="preserve"> when</w:t>
      </w:r>
      <w:r w:rsidR="00736897" w:rsidRPr="00523A63">
        <w:rPr>
          <w:rFonts w:ascii="Arial" w:hAnsi="Arial" w:cs="Arial"/>
          <w:sz w:val="24"/>
          <w:szCs w:val="24"/>
        </w:rPr>
        <w:t xml:space="preserve"> compared to Scotland’s other 31 local authority areas</w:t>
      </w:r>
      <w:r w:rsidR="00985FB7">
        <w:rPr>
          <w:rFonts w:ascii="Arial" w:hAnsi="Arial" w:cs="Arial"/>
          <w:sz w:val="24"/>
          <w:szCs w:val="24"/>
        </w:rPr>
        <w:t>;</w:t>
      </w:r>
    </w:p>
    <w:p w14:paraId="0FFDC36E" w14:textId="06CFF413" w:rsidR="009B4460" w:rsidRDefault="0007640D" w:rsidP="007E2D91">
      <w:pPr>
        <w:pStyle w:val="ListParagraph"/>
        <w:numPr>
          <w:ilvl w:val="0"/>
          <w:numId w:val="31"/>
        </w:numPr>
        <w:rPr>
          <w:rFonts w:ascii="Arial" w:hAnsi="Arial" w:cs="Arial"/>
          <w:sz w:val="24"/>
          <w:szCs w:val="24"/>
        </w:rPr>
      </w:pPr>
      <w:r>
        <w:rPr>
          <w:rFonts w:ascii="Arial" w:hAnsi="Arial" w:cs="Arial"/>
          <w:sz w:val="24"/>
          <w:szCs w:val="24"/>
        </w:rPr>
        <w:t>High car dependency</w:t>
      </w:r>
      <w:r w:rsidR="001E3383">
        <w:rPr>
          <w:rFonts w:ascii="Arial" w:hAnsi="Arial" w:cs="Arial"/>
          <w:sz w:val="24"/>
          <w:szCs w:val="24"/>
        </w:rPr>
        <w:t xml:space="preserve"> </w:t>
      </w:r>
      <w:r>
        <w:rPr>
          <w:rFonts w:ascii="Arial" w:hAnsi="Arial" w:cs="Arial"/>
          <w:sz w:val="24"/>
          <w:szCs w:val="24"/>
        </w:rPr>
        <w:t xml:space="preserve">with many residents preferring to use the private </w:t>
      </w:r>
      <w:r w:rsidR="00736897">
        <w:rPr>
          <w:rFonts w:ascii="Arial" w:hAnsi="Arial" w:cs="Arial"/>
          <w:sz w:val="24"/>
          <w:szCs w:val="24"/>
        </w:rPr>
        <w:t>car for</w:t>
      </w:r>
      <w:r>
        <w:rPr>
          <w:rFonts w:ascii="Arial" w:hAnsi="Arial" w:cs="Arial"/>
          <w:sz w:val="24"/>
          <w:szCs w:val="24"/>
        </w:rPr>
        <w:t xml:space="preserve"> most types of trips</w:t>
      </w:r>
      <w:r w:rsidR="007E44D2">
        <w:rPr>
          <w:rFonts w:ascii="Arial" w:hAnsi="Arial" w:cs="Arial"/>
          <w:sz w:val="24"/>
          <w:szCs w:val="24"/>
        </w:rPr>
        <w:t xml:space="preserve"> instead of walking, cycling, wheeling or taking public transport</w:t>
      </w:r>
      <w:r w:rsidR="00985FB7">
        <w:rPr>
          <w:rFonts w:ascii="Arial" w:hAnsi="Arial" w:cs="Arial"/>
          <w:sz w:val="24"/>
          <w:szCs w:val="24"/>
        </w:rPr>
        <w:t>;</w:t>
      </w:r>
    </w:p>
    <w:p w14:paraId="4957FE18" w14:textId="035B55D0" w:rsidR="003B699A" w:rsidRDefault="003B699A" w:rsidP="007E2D91">
      <w:pPr>
        <w:pStyle w:val="ListParagraph"/>
        <w:numPr>
          <w:ilvl w:val="0"/>
          <w:numId w:val="31"/>
        </w:numPr>
        <w:rPr>
          <w:rFonts w:ascii="Arial" w:hAnsi="Arial" w:cs="Arial"/>
          <w:sz w:val="24"/>
          <w:szCs w:val="24"/>
        </w:rPr>
      </w:pPr>
      <w:r>
        <w:rPr>
          <w:rFonts w:ascii="Arial" w:hAnsi="Arial" w:cs="Arial"/>
          <w:sz w:val="24"/>
          <w:szCs w:val="24"/>
        </w:rPr>
        <w:t xml:space="preserve">Poor air quality in parts of the Council area including </w:t>
      </w:r>
      <w:r w:rsidR="007E44D2">
        <w:rPr>
          <w:rFonts w:ascii="Arial" w:hAnsi="Arial" w:cs="Arial"/>
          <w:sz w:val="24"/>
          <w:szCs w:val="24"/>
        </w:rPr>
        <w:t>in</w:t>
      </w:r>
      <w:r w:rsidR="000F6384">
        <w:rPr>
          <w:rFonts w:ascii="Arial" w:hAnsi="Arial" w:cs="Arial"/>
          <w:sz w:val="24"/>
          <w:szCs w:val="24"/>
        </w:rPr>
        <w:t xml:space="preserve"> large parts of</w:t>
      </w:r>
      <w:r w:rsidR="007E44D2">
        <w:rPr>
          <w:rFonts w:ascii="Arial" w:hAnsi="Arial" w:cs="Arial"/>
          <w:sz w:val="24"/>
          <w:szCs w:val="24"/>
        </w:rPr>
        <w:t xml:space="preserve"> </w:t>
      </w:r>
      <w:r>
        <w:rPr>
          <w:rFonts w:ascii="Arial" w:hAnsi="Arial" w:cs="Arial"/>
          <w:sz w:val="24"/>
          <w:szCs w:val="24"/>
        </w:rPr>
        <w:t>Falkirk Town Centre</w:t>
      </w:r>
      <w:r w:rsidR="00985FB7">
        <w:rPr>
          <w:rFonts w:ascii="Arial" w:hAnsi="Arial" w:cs="Arial"/>
          <w:sz w:val="24"/>
          <w:szCs w:val="24"/>
        </w:rPr>
        <w:t>;</w:t>
      </w:r>
      <w:r>
        <w:rPr>
          <w:rFonts w:ascii="Arial" w:hAnsi="Arial" w:cs="Arial"/>
          <w:sz w:val="24"/>
          <w:szCs w:val="24"/>
        </w:rPr>
        <w:t xml:space="preserve"> </w:t>
      </w:r>
    </w:p>
    <w:p w14:paraId="1174E558" w14:textId="32FC3167" w:rsidR="003B699A" w:rsidRDefault="00A153A1" w:rsidP="007E2D91">
      <w:pPr>
        <w:pStyle w:val="ListParagraph"/>
        <w:numPr>
          <w:ilvl w:val="0"/>
          <w:numId w:val="31"/>
        </w:numPr>
        <w:rPr>
          <w:rFonts w:ascii="Arial" w:hAnsi="Arial" w:cs="Arial"/>
          <w:sz w:val="24"/>
          <w:szCs w:val="24"/>
        </w:rPr>
      </w:pPr>
      <w:r>
        <w:rPr>
          <w:rFonts w:ascii="Arial" w:hAnsi="Arial" w:cs="Arial"/>
          <w:sz w:val="24"/>
          <w:szCs w:val="24"/>
        </w:rPr>
        <w:t xml:space="preserve">Several </w:t>
      </w:r>
      <w:r w:rsidR="003B699A">
        <w:rPr>
          <w:rFonts w:ascii="Arial" w:hAnsi="Arial" w:cs="Arial"/>
          <w:sz w:val="24"/>
          <w:szCs w:val="24"/>
        </w:rPr>
        <w:t xml:space="preserve">waterbodies in the area </w:t>
      </w:r>
      <w:r w:rsidR="00206DE4">
        <w:rPr>
          <w:rFonts w:ascii="Arial" w:hAnsi="Arial" w:cs="Arial"/>
          <w:sz w:val="24"/>
          <w:szCs w:val="24"/>
        </w:rPr>
        <w:t xml:space="preserve">that </w:t>
      </w:r>
      <w:r w:rsidR="003B699A">
        <w:rPr>
          <w:rFonts w:ascii="Arial" w:hAnsi="Arial" w:cs="Arial"/>
          <w:sz w:val="24"/>
          <w:szCs w:val="24"/>
        </w:rPr>
        <w:t xml:space="preserve">are not of good </w:t>
      </w:r>
      <w:r w:rsidR="00A21516">
        <w:rPr>
          <w:rFonts w:ascii="Arial" w:hAnsi="Arial" w:cs="Arial"/>
          <w:sz w:val="24"/>
          <w:szCs w:val="24"/>
        </w:rPr>
        <w:t>status</w:t>
      </w:r>
      <w:r w:rsidR="00985FB7">
        <w:rPr>
          <w:rFonts w:ascii="Arial" w:hAnsi="Arial" w:cs="Arial"/>
          <w:sz w:val="24"/>
          <w:szCs w:val="24"/>
        </w:rPr>
        <w:t xml:space="preserve">; </w:t>
      </w:r>
    </w:p>
    <w:p w14:paraId="1D57E3B2" w14:textId="724C7523" w:rsidR="004B3CF9" w:rsidRDefault="003B699A" w:rsidP="007E2D91">
      <w:pPr>
        <w:pStyle w:val="ListParagraph"/>
        <w:numPr>
          <w:ilvl w:val="0"/>
          <w:numId w:val="31"/>
        </w:numPr>
        <w:rPr>
          <w:rFonts w:ascii="Arial" w:hAnsi="Arial" w:cs="Arial"/>
          <w:sz w:val="24"/>
          <w:szCs w:val="24"/>
        </w:rPr>
      </w:pPr>
      <w:r w:rsidRPr="003B699A">
        <w:rPr>
          <w:rFonts w:ascii="Arial" w:hAnsi="Arial" w:cs="Arial"/>
          <w:sz w:val="24"/>
          <w:szCs w:val="24"/>
        </w:rPr>
        <w:t>Various pressures</w:t>
      </w:r>
      <w:r>
        <w:rPr>
          <w:rFonts w:ascii="Arial" w:hAnsi="Arial" w:cs="Arial"/>
          <w:sz w:val="24"/>
          <w:szCs w:val="24"/>
        </w:rPr>
        <w:t xml:space="preserve"> on the area’s historic environment</w:t>
      </w:r>
      <w:r w:rsidR="00860348">
        <w:rPr>
          <w:rFonts w:ascii="Arial" w:hAnsi="Arial" w:cs="Arial"/>
          <w:sz w:val="24"/>
          <w:szCs w:val="24"/>
        </w:rPr>
        <w:t xml:space="preserve"> such as d</w:t>
      </w:r>
      <w:r w:rsidRPr="003B699A">
        <w:rPr>
          <w:rFonts w:ascii="Arial" w:hAnsi="Arial" w:cs="Arial"/>
          <w:sz w:val="24"/>
          <w:szCs w:val="24"/>
        </w:rPr>
        <w:t>evelopment, lack of investmen</w:t>
      </w:r>
      <w:r w:rsidR="00860348">
        <w:rPr>
          <w:rFonts w:ascii="Arial" w:hAnsi="Arial" w:cs="Arial"/>
          <w:sz w:val="24"/>
          <w:szCs w:val="24"/>
        </w:rPr>
        <w:t>t</w:t>
      </w:r>
      <w:r w:rsidRPr="003B699A">
        <w:rPr>
          <w:rFonts w:ascii="Arial" w:hAnsi="Arial" w:cs="Arial"/>
          <w:sz w:val="24"/>
          <w:szCs w:val="24"/>
        </w:rPr>
        <w:t>, climate change and changing land</w:t>
      </w:r>
      <w:r w:rsidR="00A153A1">
        <w:rPr>
          <w:rFonts w:ascii="Arial" w:hAnsi="Arial" w:cs="Arial"/>
          <w:sz w:val="24"/>
          <w:szCs w:val="24"/>
        </w:rPr>
        <w:t>-</w:t>
      </w:r>
      <w:r w:rsidRPr="003B699A">
        <w:rPr>
          <w:rFonts w:ascii="Arial" w:hAnsi="Arial" w:cs="Arial"/>
          <w:sz w:val="24"/>
          <w:szCs w:val="24"/>
        </w:rPr>
        <w:t>use</w:t>
      </w:r>
      <w:r w:rsidR="00985FB7">
        <w:rPr>
          <w:rFonts w:ascii="Arial" w:hAnsi="Arial" w:cs="Arial"/>
          <w:sz w:val="24"/>
          <w:szCs w:val="24"/>
        </w:rPr>
        <w:t>;</w:t>
      </w:r>
      <w:r w:rsidR="00791D10">
        <w:rPr>
          <w:rFonts w:ascii="Arial" w:hAnsi="Arial" w:cs="Arial"/>
          <w:sz w:val="24"/>
          <w:szCs w:val="24"/>
        </w:rPr>
        <w:t xml:space="preserve"> and </w:t>
      </w:r>
    </w:p>
    <w:p w14:paraId="5266112A" w14:textId="5E6191E8" w:rsidR="00985FB7" w:rsidRPr="00985FB7" w:rsidRDefault="00791D10" w:rsidP="007E2D91">
      <w:pPr>
        <w:pStyle w:val="ListParagraph"/>
        <w:numPr>
          <w:ilvl w:val="0"/>
          <w:numId w:val="31"/>
        </w:numPr>
        <w:rPr>
          <w:rFonts w:ascii="Arial" w:hAnsi="Arial" w:cs="Arial"/>
          <w:sz w:val="24"/>
          <w:szCs w:val="24"/>
        </w:rPr>
      </w:pPr>
      <w:r>
        <w:rPr>
          <w:rFonts w:ascii="Arial" w:hAnsi="Arial" w:cs="Arial"/>
          <w:sz w:val="24"/>
          <w:szCs w:val="24"/>
        </w:rPr>
        <w:t>Even</w:t>
      </w:r>
      <w:r w:rsidR="00B7482C">
        <w:rPr>
          <w:rFonts w:ascii="Arial" w:hAnsi="Arial" w:cs="Arial"/>
          <w:sz w:val="24"/>
          <w:szCs w:val="24"/>
        </w:rPr>
        <w:t xml:space="preserve"> though</w:t>
      </w:r>
      <w:r>
        <w:rPr>
          <w:rFonts w:ascii="Arial" w:hAnsi="Arial" w:cs="Arial"/>
          <w:sz w:val="24"/>
          <w:szCs w:val="24"/>
        </w:rPr>
        <w:t xml:space="preserve"> o</w:t>
      </w:r>
      <w:r w:rsidR="00985FB7" w:rsidRPr="00985FB7">
        <w:rPr>
          <w:rFonts w:ascii="Arial" w:hAnsi="Arial" w:cs="Arial"/>
          <w:sz w:val="24"/>
          <w:szCs w:val="24"/>
        </w:rPr>
        <w:t xml:space="preserve">pen space is </w:t>
      </w:r>
      <w:r w:rsidR="00E16193">
        <w:rPr>
          <w:rFonts w:ascii="Arial" w:hAnsi="Arial" w:cs="Arial"/>
          <w:sz w:val="24"/>
          <w:szCs w:val="24"/>
        </w:rPr>
        <w:t xml:space="preserve">generally </w:t>
      </w:r>
      <w:r w:rsidR="00985FB7" w:rsidRPr="00985FB7">
        <w:rPr>
          <w:rFonts w:ascii="Arial" w:hAnsi="Arial" w:cs="Arial"/>
          <w:sz w:val="24"/>
          <w:szCs w:val="24"/>
        </w:rPr>
        <w:t>well provided for across the Falkirk Council area in terms of quantity and accessibility</w:t>
      </w:r>
      <w:r>
        <w:rPr>
          <w:rFonts w:ascii="Arial" w:hAnsi="Arial" w:cs="Arial"/>
          <w:sz w:val="24"/>
          <w:szCs w:val="24"/>
        </w:rPr>
        <w:t xml:space="preserve">, </w:t>
      </w:r>
      <w:r w:rsidR="00985FB7" w:rsidRPr="00985FB7">
        <w:rPr>
          <w:rFonts w:ascii="Arial" w:hAnsi="Arial" w:cs="Arial"/>
          <w:sz w:val="24"/>
          <w:szCs w:val="24"/>
        </w:rPr>
        <w:t>quality is variable</w:t>
      </w:r>
      <w:r>
        <w:rPr>
          <w:rFonts w:ascii="Arial" w:hAnsi="Arial" w:cs="Arial"/>
          <w:sz w:val="24"/>
          <w:szCs w:val="24"/>
        </w:rPr>
        <w:t xml:space="preserve"> </w:t>
      </w:r>
      <w:r w:rsidR="00985FB7" w:rsidRPr="00985FB7">
        <w:rPr>
          <w:rFonts w:ascii="Arial" w:hAnsi="Arial" w:cs="Arial"/>
          <w:sz w:val="24"/>
          <w:szCs w:val="24"/>
        </w:rPr>
        <w:t>with  disparit</w:t>
      </w:r>
      <w:r w:rsidR="00E16193">
        <w:rPr>
          <w:rFonts w:ascii="Arial" w:hAnsi="Arial" w:cs="Arial"/>
          <w:sz w:val="24"/>
          <w:szCs w:val="24"/>
        </w:rPr>
        <w:t>ies</w:t>
      </w:r>
      <w:r w:rsidR="00985FB7" w:rsidRPr="00985FB7">
        <w:rPr>
          <w:rFonts w:ascii="Arial" w:hAnsi="Arial" w:cs="Arial"/>
          <w:sz w:val="24"/>
          <w:szCs w:val="24"/>
        </w:rPr>
        <w:t xml:space="preserve"> between</w:t>
      </w:r>
      <w:r w:rsidR="00E16193">
        <w:rPr>
          <w:rFonts w:ascii="Arial" w:hAnsi="Arial" w:cs="Arial"/>
          <w:sz w:val="24"/>
          <w:szCs w:val="24"/>
        </w:rPr>
        <w:t xml:space="preserve"> settlement areas and between</w:t>
      </w:r>
      <w:r w:rsidR="00985FB7" w:rsidRPr="00985FB7">
        <w:rPr>
          <w:rFonts w:ascii="Arial" w:hAnsi="Arial" w:cs="Arial"/>
          <w:sz w:val="24"/>
          <w:szCs w:val="24"/>
        </w:rPr>
        <w:t xml:space="preserve"> the quality of strategic parks and that of more local facilities.</w:t>
      </w:r>
    </w:p>
    <w:p w14:paraId="2C92C617" w14:textId="32B7AF0B" w:rsidR="006616F1" w:rsidRPr="002950B0" w:rsidRDefault="006616F1" w:rsidP="002950B0">
      <w:pPr>
        <w:pStyle w:val="Heading2"/>
        <w:rPr>
          <w:rFonts w:cs="Arial"/>
          <w:sz w:val="24"/>
          <w:szCs w:val="24"/>
        </w:rPr>
      </w:pPr>
      <w:bookmarkStart w:id="8" w:name="_Toc180669171"/>
      <w:r w:rsidRPr="002950B0">
        <w:rPr>
          <w:rFonts w:cs="Arial"/>
          <w:sz w:val="24"/>
          <w:szCs w:val="24"/>
        </w:rPr>
        <w:t>How will the SEA be carried out?</w:t>
      </w:r>
      <w:bookmarkEnd w:id="8"/>
      <w:r w:rsidRPr="002950B0">
        <w:rPr>
          <w:rFonts w:cs="Arial"/>
          <w:sz w:val="24"/>
          <w:szCs w:val="24"/>
        </w:rPr>
        <w:t xml:space="preserve"> </w:t>
      </w:r>
    </w:p>
    <w:p w14:paraId="106F77DB" w14:textId="1C7940C6" w:rsidR="0068267D" w:rsidRDefault="006616F1" w:rsidP="00985FB7">
      <w:pPr>
        <w:spacing w:after="0"/>
        <w:rPr>
          <w:rFonts w:ascii="Arial" w:hAnsi="Arial" w:cs="Arial"/>
          <w:sz w:val="24"/>
          <w:szCs w:val="24"/>
        </w:rPr>
      </w:pPr>
      <w:r w:rsidRPr="006616F1">
        <w:rPr>
          <w:rFonts w:ascii="Arial" w:hAnsi="Arial" w:cs="Arial"/>
          <w:sz w:val="24"/>
          <w:szCs w:val="24"/>
        </w:rPr>
        <w:t>Options for the Falkirk Local Development Plan 3 such as the spatial strategy, site</w:t>
      </w:r>
      <w:r w:rsidR="00A95B74">
        <w:rPr>
          <w:rFonts w:ascii="Arial" w:hAnsi="Arial" w:cs="Arial"/>
          <w:sz w:val="24"/>
          <w:szCs w:val="24"/>
        </w:rPr>
        <w:t xml:space="preserve">-specific </w:t>
      </w:r>
      <w:r w:rsidRPr="006616F1">
        <w:rPr>
          <w:rFonts w:ascii="Arial" w:hAnsi="Arial" w:cs="Arial"/>
          <w:sz w:val="24"/>
          <w:szCs w:val="24"/>
        </w:rPr>
        <w:t>proposals and</w:t>
      </w:r>
      <w:r w:rsidR="004E1B05">
        <w:rPr>
          <w:rFonts w:ascii="Arial" w:hAnsi="Arial" w:cs="Arial"/>
          <w:sz w:val="24"/>
          <w:szCs w:val="24"/>
        </w:rPr>
        <w:t xml:space="preserve"> </w:t>
      </w:r>
      <w:r w:rsidRPr="006616F1">
        <w:rPr>
          <w:rFonts w:ascii="Arial" w:hAnsi="Arial" w:cs="Arial"/>
          <w:sz w:val="24"/>
          <w:szCs w:val="24"/>
        </w:rPr>
        <w:t>policies</w:t>
      </w:r>
      <w:r w:rsidR="004E1B05">
        <w:rPr>
          <w:rFonts w:ascii="Arial" w:hAnsi="Arial" w:cs="Arial"/>
          <w:sz w:val="24"/>
          <w:szCs w:val="24"/>
        </w:rPr>
        <w:t xml:space="preserve"> </w:t>
      </w:r>
      <w:r w:rsidRPr="006616F1">
        <w:rPr>
          <w:rFonts w:ascii="Arial" w:hAnsi="Arial" w:cs="Arial"/>
          <w:sz w:val="24"/>
          <w:szCs w:val="24"/>
        </w:rPr>
        <w:t xml:space="preserve">will be assessed against the SEA Assessment </w:t>
      </w:r>
      <w:r w:rsidR="002A1F3F" w:rsidRPr="006616F1">
        <w:rPr>
          <w:rFonts w:ascii="Arial" w:hAnsi="Arial" w:cs="Arial"/>
          <w:sz w:val="24"/>
          <w:szCs w:val="24"/>
        </w:rPr>
        <w:t>Framewo</w:t>
      </w:r>
      <w:r w:rsidR="002A1F3F">
        <w:rPr>
          <w:rFonts w:ascii="Arial" w:hAnsi="Arial" w:cs="Arial"/>
          <w:sz w:val="24"/>
          <w:szCs w:val="24"/>
        </w:rPr>
        <w:t>rk</w:t>
      </w:r>
      <w:r w:rsidR="0068267D">
        <w:rPr>
          <w:rFonts w:ascii="Arial" w:hAnsi="Arial" w:cs="Arial"/>
          <w:sz w:val="24"/>
          <w:szCs w:val="24"/>
        </w:rPr>
        <w:t xml:space="preserve">. This </w:t>
      </w:r>
      <w:r>
        <w:rPr>
          <w:rFonts w:ascii="Arial" w:hAnsi="Arial" w:cs="Arial"/>
          <w:sz w:val="24"/>
          <w:szCs w:val="24"/>
        </w:rPr>
        <w:t xml:space="preserve">will </w:t>
      </w:r>
      <w:r w:rsidR="0068267D">
        <w:rPr>
          <w:rFonts w:ascii="Arial" w:hAnsi="Arial" w:cs="Arial"/>
          <w:sz w:val="24"/>
          <w:szCs w:val="24"/>
        </w:rPr>
        <w:t>involve the Council asking a seri</w:t>
      </w:r>
      <w:r w:rsidR="00901DC2">
        <w:rPr>
          <w:rFonts w:ascii="Arial" w:hAnsi="Arial" w:cs="Arial"/>
          <w:sz w:val="24"/>
          <w:szCs w:val="24"/>
        </w:rPr>
        <w:t xml:space="preserve">es </w:t>
      </w:r>
      <w:r w:rsidR="007E44D2">
        <w:rPr>
          <w:rFonts w:ascii="Arial" w:hAnsi="Arial" w:cs="Arial"/>
          <w:sz w:val="24"/>
          <w:szCs w:val="24"/>
        </w:rPr>
        <w:t>o</w:t>
      </w:r>
      <w:r w:rsidR="0068267D">
        <w:rPr>
          <w:rFonts w:ascii="Arial" w:hAnsi="Arial" w:cs="Arial"/>
          <w:sz w:val="24"/>
          <w:szCs w:val="24"/>
        </w:rPr>
        <w:t>f questions to</w:t>
      </w:r>
      <w:r w:rsidR="00011574">
        <w:rPr>
          <w:rFonts w:ascii="Arial" w:hAnsi="Arial" w:cs="Arial"/>
          <w:sz w:val="24"/>
          <w:szCs w:val="24"/>
        </w:rPr>
        <w:t xml:space="preserve"> determine the likely impacts of an</w:t>
      </w:r>
      <w:r w:rsidR="0068267D">
        <w:rPr>
          <w:rFonts w:ascii="Arial" w:hAnsi="Arial" w:cs="Arial"/>
          <w:sz w:val="24"/>
          <w:szCs w:val="24"/>
        </w:rPr>
        <w:t xml:space="preserve"> option</w:t>
      </w:r>
      <w:r w:rsidR="00E56953">
        <w:rPr>
          <w:rFonts w:ascii="Arial" w:hAnsi="Arial" w:cs="Arial"/>
          <w:sz w:val="24"/>
          <w:szCs w:val="24"/>
        </w:rPr>
        <w:t xml:space="preserve"> (such as a</w:t>
      </w:r>
      <w:r w:rsidR="00D55231">
        <w:rPr>
          <w:rFonts w:ascii="Arial" w:hAnsi="Arial" w:cs="Arial"/>
          <w:sz w:val="24"/>
          <w:szCs w:val="24"/>
        </w:rPr>
        <w:t xml:space="preserve"> proposed</w:t>
      </w:r>
      <w:r w:rsidR="00E56953">
        <w:rPr>
          <w:rFonts w:ascii="Arial" w:hAnsi="Arial" w:cs="Arial"/>
          <w:sz w:val="24"/>
          <w:szCs w:val="24"/>
        </w:rPr>
        <w:t xml:space="preserve"> housing site or policy)</w:t>
      </w:r>
      <w:r w:rsidR="0068267D">
        <w:rPr>
          <w:rFonts w:ascii="Arial" w:hAnsi="Arial" w:cs="Arial"/>
          <w:sz w:val="24"/>
          <w:szCs w:val="24"/>
        </w:rPr>
        <w:t xml:space="preserve"> </w:t>
      </w:r>
      <w:r w:rsidR="00011574">
        <w:rPr>
          <w:rFonts w:ascii="Arial" w:hAnsi="Arial" w:cs="Arial"/>
          <w:sz w:val="24"/>
          <w:szCs w:val="24"/>
        </w:rPr>
        <w:t xml:space="preserve">on the </w:t>
      </w:r>
      <w:r w:rsidR="0068267D">
        <w:rPr>
          <w:rFonts w:ascii="Arial" w:hAnsi="Arial" w:cs="Arial"/>
          <w:sz w:val="24"/>
          <w:szCs w:val="24"/>
        </w:rPr>
        <w:t xml:space="preserve">environmental objectives </w:t>
      </w:r>
      <w:r w:rsidR="00011574">
        <w:rPr>
          <w:rFonts w:ascii="Arial" w:hAnsi="Arial" w:cs="Arial"/>
          <w:sz w:val="24"/>
          <w:szCs w:val="24"/>
        </w:rPr>
        <w:t>for each of the following issues</w:t>
      </w:r>
      <w:r w:rsidR="00A50B13">
        <w:rPr>
          <w:rFonts w:ascii="Arial" w:hAnsi="Arial" w:cs="Arial"/>
          <w:sz w:val="24"/>
          <w:szCs w:val="24"/>
        </w:rPr>
        <w:t xml:space="preserve"> taken from </w:t>
      </w:r>
      <w:r w:rsidR="005A6086">
        <w:rPr>
          <w:rFonts w:ascii="Arial" w:hAnsi="Arial" w:cs="Arial"/>
          <w:sz w:val="24"/>
          <w:szCs w:val="24"/>
        </w:rPr>
        <w:t>S</w:t>
      </w:r>
      <w:r w:rsidR="00A50B13">
        <w:rPr>
          <w:rFonts w:ascii="Arial" w:hAnsi="Arial" w:cs="Arial"/>
          <w:sz w:val="24"/>
          <w:szCs w:val="24"/>
        </w:rPr>
        <w:t>chedule 3</w:t>
      </w:r>
      <w:r w:rsidR="005A6086">
        <w:rPr>
          <w:rFonts w:ascii="Arial" w:hAnsi="Arial" w:cs="Arial"/>
          <w:sz w:val="24"/>
          <w:szCs w:val="24"/>
        </w:rPr>
        <w:t>, paragraph 6</w:t>
      </w:r>
      <w:r w:rsidR="00A50B13">
        <w:rPr>
          <w:rFonts w:ascii="Arial" w:hAnsi="Arial" w:cs="Arial"/>
          <w:sz w:val="24"/>
          <w:szCs w:val="24"/>
        </w:rPr>
        <w:t xml:space="preserve"> of the Environmental Assessment (Scotland) Act 2005</w:t>
      </w:r>
      <w:r w:rsidR="0068267D">
        <w:rPr>
          <w:rFonts w:ascii="Arial" w:hAnsi="Arial" w:cs="Arial"/>
          <w:sz w:val="24"/>
          <w:szCs w:val="24"/>
        </w:rPr>
        <w:t xml:space="preserve">: </w:t>
      </w:r>
    </w:p>
    <w:p w14:paraId="3EC7E4F1" w14:textId="2C8B1C15" w:rsidR="006616F1" w:rsidRDefault="006616F1" w:rsidP="007E2D91">
      <w:pPr>
        <w:pStyle w:val="ListParagraph"/>
        <w:numPr>
          <w:ilvl w:val="0"/>
          <w:numId w:val="32"/>
        </w:numPr>
        <w:rPr>
          <w:rFonts w:ascii="Arial" w:hAnsi="Arial" w:cs="Arial"/>
          <w:sz w:val="24"/>
          <w:szCs w:val="24"/>
        </w:rPr>
      </w:pPr>
      <w:r w:rsidRPr="006616F1">
        <w:rPr>
          <w:rFonts w:ascii="Arial" w:hAnsi="Arial" w:cs="Arial"/>
          <w:sz w:val="24"/>
          <w:szCs w:val="24"/>
        </w:rPr>
        <w:t>Biodiversity, fauna and flora</w:t>
      </w:r>
      <w:r w:rsidR="00985FB7">
        <w:rPr>
          <w:rFonts w:ascii="Arial" w:hAnsi="Arial" w:cs="Arial"/>
          <w:sz w:val="24"/>
          <w:szCs w:val="24"/>
        </w:rPr>
        <w:t>;</w:t>
      </w:r>
    </w:p>
    <w:p w14:paraId="4DD6585E" w14:textId="6FC118A9" w:rsidR="006616F1" w:rsidRDefault="006616F1" w:rsidP="007E2D91">
      <w:pPr>
        <w:pStyle w:val="ListParagraph"/>
        <w:numPr>
          <w:ilvl w:val="0"/>
          <w:numId w:val="32"/>
        </w:numPr>
        <w:rPr>
          <w:rFonts w:ascii="Arial" w:hAnsi="Arial" w:cs="Arial"/>
          <w:sz w:val="24"/>
          <w:szCs w:val="24"/>
        </w:rPr>
      </w:pPr>
      <w:r w:rsidRPr="006616F1">
        <w:rPr>
          <w:rFonts w:ascii="Arial" w:hAnsi="Arial" w:cs="Arial"/>
          <w:sz w:val="24"/>
          <w:szCs w:val="24"/>
        </w:rPr>
        <w:t>Population and human hea</w:t>
      </w:r>
      <w:r w:rsidR="00DE4D17">
        <w:rPr>
          <w:rFonts w:ascii="Arial" w:hAnsi="Arial" w:cs="Arial"/>
          <w:sz w:val="24"/>
          <w:szCs w:val="24"/>
        </w:rPr>
        <w:t>l</w:t>
      </w:r>
      <w:r w:rsidRPr="006616F1">
        <w:rPr>
          <w:rFonts w:ascii="Arial" w:hAnsi="Arial" w:cs="Arial"/>
          <w:sz w:val="24"/>
          <w:szCs w:val="24"/>
        </w:rPr>
        <w:t>th</w:t>
      </w:r>
      <w:r w:rsidR="00985FB7">
        <w:rPr>
          <w:rFonts w:ascii="Arial" w:hAnsi="Arial" w:cs="Arial"/>
          <w:sz w:val="24"/>
          <w:szCs w:val="24"/>
        </w:rPr>
        <w:t>;</w:t>
      </w:r>
    </w:p>
    <w:p w14:paraId="3A71BCEA" w14:textId="5DDBECBA" w:rsidR="006616F1" w:rsidRDefault="006616F1" w:rsidP="007E2D91">
      <w:pPr>
        <w:pStyle w:val="ListParagraph"/>
        <w:numPr>
          <w:ilvl w:val="0"/>
          <w:numId w:val="32"/>
        </w:numPr>
        <w:rPr>
          <w:rFonts w:ascii="Arial" w:hAnsi="Arial" w:cs="Arial"/>
          <w:sz w:val="24"/>
          <w:szCs w:val="24"/>
        </w:rPr>
      </w:pPr>
      <w:r w:rsidRPr="006616F1">
        <w:rPr>
          <w:rFonts w:ascii="Arial" w:hAnsi="Arial" w:cs="Arial"/>
          <w:sz w:val="24"/>
          <w:szCs w:val="24"/>
        </w:rPr>
        <w:t>Soil</w:t>
      </w:r>
      <w:r w:rsidR="00985FB7">
        <w:rPr>
          <w:rFonts w:ascii="Arial" w:hAnsi="Arial" w:cs="Arial"/>
          <w:sz w:val="24"/>
          <w:szCs w:val="24"/>
        </w:rPr>
        <w:t>;</w:t>
      </w:r>
    </w:p>
    <w:p w14:paraId="50F1F7A7" w14:textId="5915739C" w:rsidR="006616F1" w:rsidRDefault="006616F1" w:rsidP="007E2D91">
      <w:pPr>
        <w:pStyle w:val="ListParagraph"/>
        <w:numPr>
          <w:ilvl w:val="0"/>
          <w:numId w:val="32"/>
        </w:numPr>
        <w:rPr>
          <w:rFonts w:ascii="Arial" w:hAnsi="Arial" w:cs="Arial"/>
          <w:sz w:val="24"/>
          <w:szCs w:val="24"/>
        </w:rPr>
      </w:pPr>
      <w:r>
        <w:rPr>
          <w:rFonts w:ascii="Arial" w:hAnsi="Arial" w:cs="Arial"/>
          <w:sz w:val="24"/>
          <w:szCs w:val="24"/>
        </w:rPr>
        <w:t>Water</w:t>
      </w:r>
      <w:r w:rsidR="00985FB7">
        <w:rPr>
          <w:rFonts w:ascii="Arial" w:hAnsi="Arial" w:cs="Arial"/>
          <w:sz w:val="24"/>
          <w:szCs w:val="24"/>
        </w:rPr>
        <w:t>;</w:t>
      </w:r>
      <w:r>
        <w:rPr>
          <w:rFonts w:ascii="Arial" w:hAnsi="Arial" w:cs="Arial"/>
          <w:sz w:val="24"/>
          <w:szCs w:val="24"/>
        </w:rPr>
        <w:t xml:space="preserve"> </w:t>
      </w:r>
    </w:p>
    <w:p w14:paraId="360B4448" w14:textId="17A23791" w:rsidR="006616F1" w:rsidRDefault="006616F1" w:rsidP="007E2D91">
      <w:pPr>
        <w:pStyle w:val="ListParagraph"/>
        <w:numPr>
          <w:ilvl w:val="0"/>
          <w:numId w:val="32"/>
        </w:numPr>
        <w:rPr>
          <w:rFonts w:ascii="Arial" w:hAnsi="Arial" w:cs="Arial"/>
          <w:sz w:val="24"/>
          <w:szCs w:val="24"/>
        </w:rPr>
      </w:pPr>
      <w:r>
        <w:rPr>
          <w:rFonts w:ascii="Arial" w:hAnsi="Arial" w:cs="Arial"/>
          <w:sz w:val="24"/>
          <w:szCs w:val="24"/>
        </w:rPr>
        <w:t>Air</w:t>
      </w:r>
      <w:r w:rsidR="00985FB7">
        <w:rPr>
          <w:rFonts w:ascii="Arial" w:hAnsi="Arial" w:cs="Arial"/>
          <w:sz w:val="24"/>
          <w:szCs w:val="24"/>
        </w:rPr>
        <w:t>;</w:t>
      </w:r>
    </w:p>
    <w:p w14:paraId="45862C90" w14:textId="453A7D75" w:rsidR="006616F1" w:rsidRDefault="006616F1" w:rsidP="007E2D91">
      <w:pPr>
        <w:pStyle w:val="ListParagraph"/>
        <w:numPr>
          <w:ilvl w:val="0"/>
          <w:numId w:val="32"/>
        </w:numPr>
        <w:rPr>
          <w:rFonts w:ascii="Arial" w:hAnsi="Arial" w:cs="Arial"/>
          <w:sz w:val="24"/>
          <w:szCs w:val="24"/>
        </w:rPr>
      </w:pPr>
      <w:r>
        <w:rPr>
          <w:rFonts w:ascii="Arial" w:hAnsi="Arial" w:cs="Arial"/>
          <w:sz w:val="24"/>
          <w:szCs w:val="24"/>
        </w:rPr>
        <w:t>Climat</w:t>
      </w:r>
      <w:r w:rsidR="002950B0">
        <w:rPr>
          <w:rFonts w:ascii="Arial" w:hAnsi="Arial" w:cs="Arial"/>
          <w:sz w:val="24"/>
          <w:szCs w:val="24"/>
        </w:rPr>
        <w:t xml:space="preserve">ic </w:t>
      </w:r>
      <w:r>
        <w:rPr>
          <w:rFonts w:ascii="Arial" w:hAnsi="Arial" w:cs="Arial"/>
          <w:sz w:val="24"/>
          <w:szCs w:val="24"/>
        </w:rPr>
        <w:t>factors</w:t>
      </w:r>
      <w:r w:rsidR="00985FB7">
        <w:rPr>
          <w:rFonts w:ascii="Arial" w:hAnsi="Arial" w:cs="Arial"/>
          <w:sz w:val="24"/>
          <w:szCs w:val="24"/>
        </w:rPr>
        <w:t>;</w:t>
      </w:r>
      <w:r>
        <w:rPr>
          <w:rFonts w:ascii="Arial" w:hAnsi="Arial" w:cs="Arial"/>
          <w:sz w:val="24"/>
          <w:szCs w:val="24"/>
        </w:rPr>
        <w:t xml:space="preserve"> </w:t>
      </w:r>
    </w:p>
    <w:p w14:paraId="51B9BF06" w14:textId="6FEBCBCA" w:rsidR="006616F1" w:rsidRDefault="006616F1" w:rsidP="007E2D91">
      <w:pPr>
        <w:pStyle w:val="ListParagraph"/>
        <w:numPr>
          <w:ilvl w:val="0"/>
          <w:numId w:val="32"/>
        </w:numPr>
        <w:rPr>
          <w:rFonts w:ascii="Arial" w:hAnsi="Arial" w:cs="Arial"/>
          <w:sz w:val="24"/>
          <w:szCs w:val="24"/>
        </w:rPr>
      </w:pPr>
      <w:r w:rsidRPr="006616F1">
        <w:rPr>
          <w:rFonts w:ascii="Arial" w:hAnsi="Arial" w:cs="Arial"/>
          <w:sz w:val="24"/>
          <w:szCs w:val="24"/>
        </w:rPr>
        <w:t>Material ass</w:t>
      </w:r>
      <w:r w:rsidR="007E44D2">
        <w:rPr>
          <w:rFonts w:ascii="Arial" w:hAnsi="Arial" w:cs="Arial"/>
          <w:sz w:val="24"/>
          <w:szCs w:val="24"/>
        </w:rPr>
        <w:t>ets</w:t>
      </w:r>
      <w:r w:rsidR="00985FB7">
        <w:rPr>
          <w:rFonts w:ascii="Arial" w:hAnsi="Arial" w:cs="Arial"/>
          <w:sz w:val="24"/>
          <w:szCs w:val="24"/>
        </w:rPr>
        <w:t>;</w:t>
      </w:r>
      <w:r w:rsidR="00863C74">
        <w:rPr>
          <w:rFonts w:ascii="Arial" w:hAnsi="Arial" w:cs="Arial"/>
          <w:sz w:val="24"/>
          <w:szCs w:val="24"/>
        </w:rPr>
        <w:t xml:space="preserve"> </w:t>
      </w:r>
    </w:p>
    <w:p w14:paraId="589F0241" w14:textId="643166E9" w:rsidR="00863C74" w:rsidRDefault="006616F1" w:rsidP="007E2D91">
      <w:pPr>
        <w:pStyle w:val="ListParagraph"/>
        <w:numPr>
          <w:ilvl w:val="0"/>
          <w:numId w:val="32"/>
        </w:numPr>
        <w:rPr>
          <w:rFonts w:ascii="Arial" w:hAnsi="Arial" w:cs="Arial"/>
          <w:sz w:val="24"/>
          <w:szCs w:val="24"/>
        </w:rPr>
      </w:pPr>
      <w:r w:rsidRPr="00863C74">
        <w:rPr>
          <w:rFonts w:ascii="Arial" w:hAnsi="Arial" w:cs="Arial"/>
          <w:sz w:val="24"/>
          <w:szCs w:val="24"/>
        </w:rPr>
        <w:t xml:space="preserve">Cultural </w:t>
      </w:r>
      <w:r w:rsidR="00F97A28">
        <w:rPr>
          <w:rFonts w:ascii="Arial" w:hAnsi="Arial" w:cs="Arial"/>
          <w:sz w:val="24"/>
          <w:szCs w:val="24"/>
        </w:rPr>
        <w:t>h</w:t>
      </w:r>
      <w:r w:rsidRPr="00863C74">
        <w:rPr>
          <w:rFonts w:ascii="Arial" w:hAnsi="Arial" w:cs="Arial"/>
          <w:sz w:val="24"/>
          <w:szCs w:val="24"/>
        </w:rPr>
        <w:t>eritage</w:t>
      </w:r>
      <w:r w:rsidR="00985FB7">
        <w:rPr>
          <w:rFonts w:ascii="Arial" w:hAnsi="Arial" w:cs="Arial"/>
          <w:sz w:val="24"/>
          <w:szCs w:val="24"/>
        </w:rPr>
        <w:t>; and</w:t>
      </w:r>
    </w:p>
    <w:p w14:paraId="34A58F1C" w14:textId="219BB675" w:rsidR="00E56953" w:rsidRPr="00E56953" w:rsidRDefault="006616F1" w:rsidP="007E2D91">
      <w:pPr>
        <w:pStyle w:val="ListParagraph"/>
        <w:numPr>
          <w:ilvl w:val="0"/>
          <w:numId w:val="32"/>
        </w:numPr>
        <w:rPr>
          <w:rFonts w:ascii="Arial" w:hAnsi="Arial" w:cs="Arial"/>
          <w:sz w:val="24"/>
          <w:szCs w:val="24"/>
        </w:rPr>
      </w:pPr>
      <w:r w:rsidRPr="00863C74">
        <w:rPr>
          <w:rFonts w:ascii="Arial" w:hAnsi="Arial" w:cs="Arial"/>
          <w:sz w:val="24"/>
          <w:szCs w:val="24"/>
        </w:rPr>
        <w:t>Landscape</w:t>
      </w:r>
    </w:p>
    <w:p w14:paraId="0083C5AB" w14:textId="5A42D130" w:rsidR="00985FB7" w:rsidRDefault="00985FB7">
      <w:pPr>
        <w:rPr>
          <w:rFonts w:ascii="Arial" w:hAnsi="Arial" w:cs="Arial"/>
          <w:sz w:val="24"/>
          <w:szCs w:val="24"/>
        </w:rPr>
      </w:pPr>
      <w:r>
        <w:rPr>
          <w:rFonts w:ascii="Arial" w:hAnsi="Arial" w:cs="Arial"/>
          <w:sz w:val="24"/>
          <w:szCs w:val="24"/>
        </w:rPr>
        <w:br w:type="page"/>
      </w:r>
    </w:p>
    <w:p w14:paraId="3094668C" w14:textId="5744ABE8" w:rsidR="00E56953" w:rsidRDefault="0068267D" w:rsidP="00985FB7">
      <w:pPr>
        <w:spacing w:after="0"/>
        <w:rPr>
          <w:rFonts w:ascii="Arial" w:hAnsi="Arial" w:cs="Arial"/>
          <w:sz w:val="24"/>
          <w:szCs w:val="24"/>
        </w:rPr>
      </w:pPr>
      <w:r>
        <w:rPr>
          <w:rFonts w:ascii="Arial" w:hAnsi="Arial" w:cs="Arial"/>
          <w:sz w:val="24"/>
          <w:szCs w:val="24"/>
        </w:rPr>
        <w:lastRenderedPageBreak/>
        <w:t>Scores will be assigned to each option before, and after</w:t>
      </w:r>
      <w:r w:rsidR="00863C74">
        <w:rPr>
          <w:rFonts w:ascii="Arial" w:hAnsi="Arial" w:cs="Arial"/>
          <w:sz w:val="24"/>
          <w:szCs w:val="24"/>
        </w:rPr>
        <w:t>,</w:t>
      </w:r>
      <w:r>
        <w:rPr>
          <w:rFonts w:ascii="Arial" w:hAnsi="Arial" w:cs="Arial"/>
          <w:sz w:val="24"/>
          <w:szCs w:val="24"/>
        </w:rPr>
        <w:t xml:space="preserve"> mitigation/enhancement is applied and to allow</w:t>
      </w:r>
      <w:r w:rsidR="00863C74">
        <w:rPr>
          <w:rFonts w:ascii="Arial" w:hAnsi="Arial" w:cs="Arial"/>
          <w:sz w:val="24"/>
          <w:szCs w:val="24"/>
        </w:rPr>
        <w:t xml:space="preserve"> </w:t>
      </w:r>
      <w:r>
        <w:rPr>
          <w:rFonts w:ascii="Arial" w:hAnsi="Arial" w:cs="Arial"/>
          <w:sz w:val="24"/>
          <w:szCs w:val="24"/>
        </w:rPr>
        <w:t>comparisons to be made</w:t>
      </w:r>
      <w:r w:rsidR="00863C74">
        <w:rPr>
          <w:rFonts w:ascii="Arial" w:hAnsi="Arial" w:cs="Arial"/>
          <w:sz w:val="24"/>
          <w:szCs w:val="24"/>
        </w:rPr>
        <w:t xml:space="preserve"> between different options</w:t>
      </w:r>
      <w:r>
        <w:rPr>
          <w:rFonts w:ascii="Arial" w:hAnsi="Arial" w:cs="Arial"/>
          <w:sz w:val="24"/>
          <w:szCs w:val="24"/>
        </w:rPr>
        <w:t xml:space="preserve">. </w:t>
      </w:r>
      <w:r w:rsidR="007E44D2">
        <w:rPr>
          <w:rFonts w:ascii="Arial" w:hAnsi="Arial" w:cs="Arial"/>
          <w:sz w:val="24"/>
          <w:szCs w:val="24"/>
        </w:rPr>
        <w:t>The scores are set out in the below table and will range from significant adverse effect to significant positive effect. Som</w:t>
      </w:r>
      <w:r w:rsidR="004E1B05">
        <w:rPr>
          <w:rFonts w:ascii="Arial" w:hAnsi="Arial" w:cs="Arial"/>
          <w:sz w:val="24"/>
          <w:szCs w:val="24"/>
        </w:rPr>
        <w:t>e</w:t>
      </w:r>
      <w:r w:rsidR="007E44D2">
        <w:rPr>
          <w:rFonts w:ascii="Arial" w:hAnsi="Arial" w:cs="Arial"/>
          <w:sz w:val="24"/>
          <w:szCs w:val="24"/>
        </w:rPr>
        <w:t xml:space="preserve"> effects </w:t>
      </w:r>
      <w:r w:rsidR="004E1B05">
        <w:rPr>
          <w:rFonts w:ascii="Arial" w:hAnsi="Arial" w:cs="Arial"/>
          <w:sz w:val="24"/>
          <w:szCs w:val="24"/>
        </w:rPr>
        <w:t xml:space="preserve">might </w:t>
      </w:r>
      <w:r w:rsidR="007E44D2">
        <w:rPr>
          <w:rFonts w:ascii="Arial" w:hAnsi="Arial" w:cs="Arial"/>
          <w:sz w:val="24"/>
          <w:szCs w:val="24"/>
        </w:rPr>
        <w:t xml:space="preserve">not </w:t>
      </w:r>
      <w:r w:rsidR="004E1B05">
        <w:rPr>
          <w:rFonts w:ascii="Arial" w:hAnsi="Arial" w:cs="Arial"/>
          <w:sz w:val="24"/>
          <w:szCs w:val="24"/>
        </w:rPr>
        <w:t xml:space="preserve">be known or are so small that they will have </w:t>
      </w:r>
      <w:r w:rsidR="00863C74">
        <w:rPr>
          <w:rFonts w:ascii="Arial" w:hAnsi="Arial" w:cs="Arial"/>
          <w:sz w:val="24"/>
          <w:szCs w:val="24"/>
        </w:rPr>
        <w:t>minor environmental impact</w:t>
      </w:r>
      <w:r w:rsidR="002950B0">
        <w:rPr>
          <w:rFonts w:ascii="Arial" w:hAnsi="Arial" w:cs="Arial"/>
          <w:sz w:val="24"/>
          <w:szCs w:val="24"/>
        </w:rPr>
        <w:t>s</w:t>
      </w:r>
      <w:r w:rsidR="004E1B05">
        <w:rPr>
          <w:rFonts w:ascii="Arial" w:hAnsi="Arial" w:cs="Arial"/>
          <w:sz w:val="24"/>
          <w:szCs w:val="24"/>
        </w:rPr>
        <w:t>. The scores will be presented and explained in a</w:t>
      </w:r>
      <w:r w:rsidR="00011574">
        <w:rPr>
          <w:rFonts w:ascii="Arial" w:hAnsi="Arial" w:cs="Arial"/>
          <w:sz w:val="24"/>
          <w:szCs w:val="24"/>
        </w:rPr>
        <w:t>n assessment</w:t>
      </w:r>
      <w:r w:rsidR="004E1B05">
        <w:rPr>
          <w:rFonts w:ascii="Arial" w:hAnsi="Arial" w:cs="Arial"/>
          <w:sz w:val="24"/>
          <w:szCs w:val="24"/>
        </w:rPr>
        <w:t xml:space="preserve"> matrix. </w:t>
      </w:r>
    </w:p>
    <w:p w14:paraId="196C7287" w14:textId="77777777" w:rsidR="00985FB7" w:rsidRDefault="00985FB7" w:rsidP="00985FB7">
      <w:pPr>
        <w:suppressAutoHyphens/>
        <w:autoSpaceDN w:val="0"/>
        <w:spacing w:after="0"/>
        <w:rPr>
          <w:rFonts w:ascii="Arial" w:hAnsi="Arial" w:cs="Arial"/>
          <w:sz w:val="24"/>
          <w:szCs w:val="24"/>
        </w:rPr>
      </w:pPr>
    </w:p>
    <w:tbl>
      <w:tblPr>
        <w:tblStyle w:val="TableGrid"/>
        <w:tblW w:w="0" w:type="auto"/>
        <w:tblInd w:w="704" w:type="dxa"/>
        <w:tblLook w:val="04A0" w:firstRow="1" w:lastRow="0" w:firstColumn="1" w:lastColumn="0" w:noHBand="0" w:noVBand="1"/>
      </w:tblPr>
      <w:tblGrid>
        <w:gridCol w:w="3804"/>
        <w:gridCol w:w="3000"/>
      </w:tblGrid>
      <w:tr w:rsidR="00E56953" w:rsidRPr="002E4532" w14:paraId="78580647" w14:textId="77777777" w:rsidTr="00F349D7">
        <w:tc>
          <w:tcPr>
            <w:tcW w:w="3804" w:type="dxa"/>
          </w:tcPr>
          <w:p w14:paraId="482ECA1F" w14:textId="77777777" w:rsidR="00E56953" w:rsidRPr="00985FB7" w:rsidRDefault="00E56953" w:rsidP="00F349D7">
            <w:pPr>
              <w:rPr>
                <w:rFonts w:ascii="Arial" w:hAnsi="Arial" w:cs="Arial"/>
                <w:sz w:val="24"/>
                <w:szCs w:val="24"/>
              </w:rPr>
            </w:pPr>
            <w:r w:rsidRPr="00985FB7">
              <w:rPr>
                <w:rFonts w:ascii="Arial" w:hAnsi="Arial" w:cs="Arial"/>
                <w:sz w:val="24"/>
                <w:szCs w:val="24"/>
              </w:rPr>
              <w:t>Effect</w:t>
            </w:r>
          </w:p>
        </w:tc>
        <w:tc>
          <w:tcPr>
            <w:tcW w:w="3000" w:type="dxa"/>
          </w:tcPr>
          <w:p w14:paraId="460CE91E" w14:textId="716E48CC" w:rsidR="00E56953" w:rsidRPr="00985FB7" w:rsidRDefault="00E56953" w:rsidP="00F349D7">
            <w:pPr>
              <w:rPr>
                <w:rFonts w:ascii="Arial" w:hAnsi="Arial" w:cs="Arial"/>
                <w:sz w:val="24"/>
                <w:szCs w:val="24"/>
              </w:rPr>
            </w:pPr>
            <w:r w:rsidRPr="00985FB7">
              <w:rPr>
                <w:rFonts w:ascii="Arial" w:hAnsi="Arial" w:cs="Arial"/>
                <w:sz w:val="24"/>
                <w:szCs w:val="24"/>
              </w:rPr>
              <w:t xml:space="preserve">Symbol for </w:t>
            </w:r>
            <w:r w:rsidR="00A50B13" w:rsidRPr="00985FB7">
              <w:rPr>
                <w:rFonts w:ascii="Arial" w:hAnsi="Arial" w:cs="Arial"/>
                <w:sz w:val="24"/>
                <w:szCs w:val="24"/>
              </w:rPr>
              <w:t>E</w:t>
            </w:r>
            <w:r w:rsidRPr="00985FB7">
              <w:rPr>
                <w:rFonts w:ascii="Arial" w:hAnsi="Arial" w:cs="Arial"/>
                <w:sz w:val="24"/>
                <w:szCs w:val="24"/>
              </w:rPr>
              <w:t xml:space="preserve">ffect </w:t>
            </w:r>
          </w:p>
        </w:tc>
      </w:tr>
      <w:tr w:rsidR="00E56953" w:rsidRPr="002E4532" w14:paraId="64E38F68" w14:textId="77777777" w:rsidTr="00F349D7">
        <w:tc>
          <w:tcPr>
            <w:tcW w:w="3804" w:type="dxa"/>
          </w:tcPr>
          <w:p w14:paraId="63F5BE96" w14:textId="77777777" w:rsidR="00E56953" w:rsidRPr="00985FB7" w:rsidRDefault="00E56953" w:rsidP="00F349D7">
            <w:pPr>
              <w:rPr>
                <w:rFonts w:ascii="Arial" w:hAnsi="Arial" w:cs="Arial"/>
                <w:sz w:val="24"/>
                <w:szCs w:val="24"/>
              </w:rPr>
            </w:pPr>
            <w:r w:rsidRPr="00985FB7">
              <w:rPr>
                <w:rFonts w:ascii="Arial" w:hAnsi="Arial" w:cs="Arial"/>
                <w:sz w:val="24"/>
                <w:szCs w:val="24"/>
              </w:rPr>
              <w:t>Significant negative effect</w:t>
            </w:r>
          </w:p>
        </w:tc>
        <w:tc>
          <w:tcPr>
            <w:tcW w:w="3000" w:type="dxa"/>
          </w:tcPr>
          <w:p w14:paraId="659D76CD" w14:textId="77777777" w:rsidR="00E56953" w:rsidRPr="00985FB7" w:rsidRDefault="00E56953" w:rsidP="00F349D7">
            <w:pPr>
              <w:rPr>
                <w:rFonts w:ascii="Arial" w:hAnsi="Arial" w:cs="Arial"/>
                <w:sz w:val="24"/>
                <w:szCs w:val="24"/>
              </w:rPr>
            </w:pPr>
            <w:r w:rsidRPr="00985FB7">
              <w:rPr>
                <w:rFonts w:ascii="Arial" w:hAnsi="Arial" w:cs="Arial"/>
                <w:sz w:val="24"/>
                <w:szCs w:val="24"/>
              </w:rPr>
              <w:t>--</w:t>
            </w:r>
          </w:p>
        </w:tc>
      </w:tr>
      <w:tr w:rsidR="00E56953" w:rsidRPr="002E4532" w14:paraId="2902F150" w14:textId="77777777" w:rsidTr="00F349D7">
        <w:tc>
          <w:tcPr>
            <w:tcW w:w="3804" w:type="dxa"/>
          </w:tcPr>
          <w:p w14:paraId="09016911" w14:textId="48A48649" w:rsidR="00E56953" w:rsidRPr="00985FB7" w:rsidRDefault="00C02F6D" w:rsidP="00F349D7">
            <w:pPr>
              <w:rPr>
                <w:rFonts w:ascii="Arial" w:hAnsi="Arial" w:cs="Arial"/>
                <w:sz w:val="24"/>
                <w:szCs w:val="24"/>
              </w:rPr>
            </w:pPr>
            <w:r>
              <w:rPr>
                <w:rFonts w:ascii="Arial" w:hAnsi="Arial" w:cs="Arial"/>
                <w:sz w:val="24"/>
                <w:szCs w:val="24"/>
              </w:rPr>
              <w:t>Negative</w:t>
            </w:r>
            <w:r w:rsidR="00E56953" w:rsidRPr="00985FB7">
              <w:rPr>
                <w:rFonts w:ascii="Arial" w:hAnsi="Arial" w:cs="Arial"/>
                <w:sz w:val="24"/>
                <w:szCs w:val="24"/>
              </w:rPr>
              <w:t xml:space="preserve"> effect</w:t>
            </w:r>
          </w:p>
        </w:tc>
        <w:tc>
          <w:tcPr>
            <w:tcW w:w="3000" w:type="dxa"/>
          </w:tcPr>
          <w:p w14:paraId="16287450" w14:textId="77777777" w:rsidR="00E56953" w:rsidRPr="00985FB7" w:rsidRDefault="00E56953" w:rsidP="00F349D7">
            <w:pPr>
              <w:rPr>
                <w:rFonts w:ascii="Arial" w:hAnsi="Arial" w:cs="Arial"/>
                <w:sz w:val="24"/>
                <w:szCs w:val="24"/>
              </w:rPr>
            </w:pPr>
            <w:r w:rsidRPr="00985FB7">
              <w:rPr>
                <w:rFonts w:ascii="Arial" w:hAnsi="Arial" w:cs="Arial"/>
                <w:sz w:val="24"/>
                <w:szCs w:val="24"/>
              </w:rPr>
              <w:t>-</w:t>
            </w:r>
          </w:p>
        </w:tc>
      </w:tr>
      <w:tr w:rsidR="00E56953" w:rsidRPr="002E4532" w14:paraId="717D803B" w14:textId="77777777" w:rsidTr="00F349D7">
        <w:trPr>
          <w:trHeight w:val="247"/>
        </w:trPr>
        <w:tc>
          <w:tcPr>
            <w:tcW w:w="3804" w:type="dxa"/>
          </w:tcPr>
          <w:p w14:paraId="70F05224" w14:textId="77777777" w:rsidR="00E56953" w:rsidRPr="00985FB7" w:rsidRDefault="00E56953" w:rsidP="00F349D7">
            <w:pPr>
              <w:rPr>
                <w:rFonts w:ascii="Arial" w:hAnsi="Arial" w:cs="Arial"/>
                <w:sz w:val="24"/>
                <w:szCs w:val="24"/>
              </w:rPr>
            </w:pPr>
            <w:r w:rsidRPr="00985FB7">
              <w:rPr>
                <w:rFonts w:ascii="Arial" w:hAnsi="Arial" w:cs="Arial"/>
                <w:sz w:val="24"/>
                <w:szCs w:val="24"/>
              </w:rPr>
              <w:t>Neutral or negligible effect</w:t>
            </w:r>
          </w:p>
        </w:tc>
        <w:tc>
          <w:tcPr>
            <w:tcW w:w="3000" w:type="dxa"/>
          </w:tcPr>
          <w:p w14:paraId="4E8C253D" w14:textId="77777777" w:rsidR="00E56953" w:rsidRPr="00985FB7" w:rsidRDefault="00E56953" w:rsidP="00F349D7">
            <w:pPr>
              <w:rPr>
                <w:rFonts w:ascii="Arial" w:hAnsi="Arial" w:cs="Arial"/>
                <w:sz w:val="24"/>
                <w:szCs w:val="24"/>
              </w:rPr>
            </w:pPr>
            <w:r w:rsidRPr="00985FB7">
              <w:rPr>
                <w:rFonts w:ascii="Arial" w:hAnsi="Arial" w:cs="Arial"/>
                <w:sz w:val="24"/>
                <w:szCs w:val="24"/>
              </w:rPr>
              <w:t>N</w:t>
            </w:r>
          </w:p>
        </w:tc>
      </w:tr>
      <w:tr w:rsidR="00E56953" w:rsidRPr="002E4532" w14:paraId="7FE8754F" w14:textId="77777777" w:rsidTr="00F349D7">
        <w:trPr>
          <w:trHeight w:val="85"/>
        </w:trPr>
        <w:tc>
          <w:tcPr>
            <w:tcW w:w="3804" w:type="dxa"/>
          </w:tcPr>
          <w:p w14:paraId="76AD46ED" w14:textId="77777777" w:rsidR="00E56953" w:rsidRPr="00985FB7" w:rsidRDefault="00E56953" w:rsidP="00F349D7">
            <w:pPr>
              <w:rPr>
                <w:rFonts w:ascii="Arial" w:hAnsi="Arial" w:cs="Arial"/>
                <w:sz w:val="24"/>
                <w:szCs w:val="24"/>
              </w:rPr>
            </w:pPr>
            <w:r w:rsidRPr="00985FB7">
              <w:rPr>
                <w:rFonts w:ascii="Arial" w:hAnsi="Arial" w:cs="Arial"/>
                <w:sz w:val="24"/>
                <w:szCs w:val="24"/>
              </w:rPr>
              <w:t>Unknown effect</w:t>
            </w:r>
          </w:p>
        </w:tc>
        <w:tc>
          <w:tcPr>
            <w:tcW w:w="3000" w:type="dxa"/>
          </w:tcPr>
          <w:p w14:paraId="7086D6B9" w14:textId="77777777" w:rsidR="00E56953" w:rsidRPr="00985FB7" w:rsidRDefault="00E56953" w:rsidP="00F349D7">
            <w:pPr>
              <w:rPr>
                <w:rFonts w:ascii="Arial" w:hAnsi="Arial" w:cs="Arial"/>
                <w:sz w:val="24"/>
                <w:szCs w:val="24"/>
              </w:rPr>
            </w:pPr>
            <w:r w:rsidRPr="00985FB7">
              <w:rPr>
                <w:rFonts w:ascii="Arial" w:hAnsi="Arial" w:cs="Arial"/>
                <w:sz w:val="24"/>
                <w:szCs w:val="24"/>
              </w:rPr>
              <w:t>?</w:t>
            </w:r>
          </w:p>
        </w:tc>
      </w:tr>
      <w:tr w:rsidR="00E56953" w:rsidRPr="002E4532" w14:paraId="5C7D1CBC" w14:textId="77777777" w:rsidTr="00F349D7">
        <w:trPr>
          <w:trHeight w:val="85"/>
        </w:trPr>
        <w:tc>
          <w:tcPr>
            <w:tcW w:w="3804" w:type="dxa"/>
          </w:tcPr>
          <w:p w14:paraId="13E94C84" w14:textId="77777777" w:rsidR="00E56953" w:rsidRPr="00985FB7" w:rsidRDefault="00E56953" w:rsidP="00F349D7">
            <w:pPr>
              <w:rPr>
                <w:rFonts w:ascii="Arial" w:hAnsi="Arial" w:cs="Arial"/>
                <w:sz w:val="24"/>
                <w:szCs w:val="24"/>
              </w:rPr>
            </w:pPr>
            <w:r w:rsidRPr="00985FB7">
              <w:rPr>
                <w:rFonts w:ascii="Arial" w:hAnsi="Arial" w:cs="Arial"/>
                <w:sz w:val="24"/>
                <w:szCs w:val="24"/>
              </w:rPr>
              <w:t xml:space="preserve">Positive effect </w:t>
            </w:r>
          </w:p>
        </w:tc>
        <w:tc>
          <w:tcPr>
            <w:tcW w:w="3000" w:type="dxa"/>
          </w:tcPr>
          <w:p w14:paraId="78291E52" w14:textId="77777777" w:rsidR="00E56953" w:rsidRPr="00985FB7" w:rsidRDefault="00E56953" w:rsidP="00F349D7">
            <w:pPr>
              <w:rPr>
                <w:rFonts w:ascii="Arial" w:hAnsi="Arial" w:cs="Arial"/>
                <w:sz w:val="24"/>
                <w:szCs w:val="24"/>
              </w:rPr>
            </w:pPr>
            <w:r w:rsidRPr="00985FB7">
              <w:rPr>
                <w:rFonts w:ascii="Arial" w:hAnsi="Arial" w:cs="Arial"/>
                <w:sz w:val="24"/>
                <w:szCs w:val="24"/>
              </w:rPr>
              <w:t>+</w:t>
            </w:r>
          </w:p>
        </w:tc>
      </w:tr>
      <w:tr w:rsidR="00E56953" w:rsidRPr="002E4532" w14:paraId="7567EB3A" w14:textId="77777777" w:rsidTr="00F349D7">
        <w:trPr>
          <w:trHeight w:val="233"/>
        </w:trPr>
        <w:tc>
          <w:tcPr>
            <w:tcW w:w="3804" w:type="dxa"/>
          </w:tcPr>
          <w:p w14:paraId="46C43655" w14:textId="77777777" w:rsidR="00E56953" w:rsidRPr="00985FB7" w:rsidRDefault="00E56953" w:rsidP="00F349D7">
            <w:pPr>
              <w:rPr>
                <w:rFonts w:ascii="Arial" w:hAnsi="Arial" w:cs="Arial"/>
                <w:sz w:val="24"/>
                <w:szCs w:val="24"/>
              </w:rPr>
            </w:pPr>
            <w:r w:rsidRPr="00985FB7">
              <w:rPr>
                <w:rFonts w:ascii="Arial" w:hAnsi="Arial" w:cs="Arial"/>
                <w:sz w:val="24"/>
                <w:szCs w:val="24"/>
              </w:rPr>
              <w:t xml:space="preserve">Significant positive effect </w:t>
            </w:r>
          </w:p>
        </w:tc>
        <w:tc>
          <w:tcPr>
            <w:tcW w:w="3000" w:type="dxa"/>
          </w:tcPr>
          <w:p w14:paraId="70653324" w14:textId="77777777" w:rsidR="00E56953" w:rsidRPr="00985FB7" w:rsidRDefault="00E56953" w:rsidP="00F349D7">
            <w:pPr>
              <w:rPr>
                <w:rFonts w:ascii="Arial" w:hAnsi="Arial" w:cs="Arial"/>
                <w:sz w:val="24"/>
                <w:szCs w:val="24"/>
              </w:rPr>
            </w:pPr>
            <w:r w:rsidRPr="00985FB7">
              <w:rPr>
                <w:rFonts w:ascii="Arial" w:hAnsi="Arial" w:cs="Arial"/>
                <w:sz w:val="24"/>
                <w:szCs w:val="24"/>
              </w:rPr>
              <w:t>++</w:t>
            </w:r>
          </w:p>
        </w:tc>
      </w:tr>
    </w:tbl>
    <w:p w14:paraId="62B2EA19" w14:textId="77777777" w:rsidR="00985FB7" w:rsidRDefault="00985FB7" w:rsidP="00985FB7">
      <w:pPr>
        <w:spacing w:after="0"/>
        <w:rPr>
          <w:rFonts w:ascii="Arial" w:hAnsi="Arial" w:cs="Arial"/>
          <w:sz w:val="24"/>
          <w:szCs w:val="24"/>
        </w:rPr>
      </w:pPr>
    </w:p>
    <w:p w14:paraId="2B13A5FB" w14:textId="1265B3E4" w:rsidR="00E56953" w:rsidRDefault="00901DC2" w:rsidP="00AB2888">
      <w:pPr>
        <w:rPr>
          <w:rFonts w:ascii="Arial" w:hAnsi="Arial" w:cs="Arial"/>
          <w:sz w:val="24"/>
          <w:szCs w:val="24"/>
        </w:rPr>
      </w:pPr>
      <w:r>
        <w:rPr>
          <w:rFonts w:ascii="Arial" w:hAnsi="Arial" w:cs="Arial"/>
          <w:sz w:val="24"/>
          <w:szCs w:val="24"/>
        </w:rPr>
        <w:t>Falkirk</w:t>
      </w:r>
      <w:r w:rsidR="00E56953">
        <w:rPr>
          <w:rFonts w:ascii="Arial" w:hAnsi="Arial" w:cs="Arial"/>
          <w:sz w:val="24"/>
          <w:szCs w:val="24"/>
        </w:rPr>
        <w:t xml:space="preserve"> Council needs to think about whether the impacts of the options will be short </w:t>
      </w:r>
      <w:r w:rsidR="001E3383">
        <w:rPr>
          <w:rFonts w:ascii="Arial" w:hAnsi="Arial" w:cs="Arial"/>
          <w:sz w:val="24"/>
          <w:szCs w:val="24"/>
        </w:rPr>
        <w:t>t</w:t>
      </w:r>
      <w:r w:rsidR="00B77AE1">
        <w:rPr>
          <w:rFonts w:ascii="Arial" w:hAnsi="Arial" w:cs="Arial"/>
          <w:sz w:val="24"/>
          <w:szCs w:val="24"/>
        </w:rPr>
        <w:t xml:space="preserve">erm, long term, temporary or permanent. It will also need to consider the combined environmental impacts of </w:t>
      </w:r>
      <w:r w:rsidR="00E56953">
        <w:rPr>
          <w:rFonts w:ascii="Arial" w:hAnsi="Arial" w:cs="Arial"/>
          <w:sz w:val="24"/>
          <w:szCs w:val="24"/>
        </w:rPr>
        <w:t>different options</w:t>
      </w:r>
      <w:r w:rsidR="002950B0">
        <w:rPr>
          <w:rFonts w:ascii="Arial" w:hAnsi="Arial" w:cs="Arial"/>
          <w:sz w:val="24"/>
          <w:szCs w:val="24"/>
        </w:rPr>
        <w:t xml:space="preserve">, for example what would </w:t>
      </w:r>
      <w:r w:rsidR="002A1F3F">
        <w:rPr>
          <w:rFonts w:ascii="Arial" w:hAnsi="Arial" w:cs="Arial"/>
          <w:sz w:val="24"/>
          <w:szCs w:val="24"/>
        </w:rPr>
        <w:t>be</w:t>
      </w:r>
      <w:r w:rsidR="002950B0">
        <w:rPr>
          <w:rFonts w:ascii="Arial" w:hAnsi="Arial" w:cs="Arial"/>
          <w:sz w:val="24"/>
          <w:szCs w:val="24"/>
        </w:rPr>
        <w:t xml:space="preserve"> the combined impact of</w:t>
      </w:r>
      <w:r w:rsidR="00E56953">
        <w:rPr>
          <w:rFonts w:ascii="Arial" w:hAnsi="Arial" w:cs="Arial"/>
          <w:sz w:val="24"/>
          <w:szCs w:val="24"/>
        </w:rPr>
        <w:t xml:space="preserve"> </w:t>
      </w:r>
      <w:r w:rsidR="001E3383">
        <w:rPr>
          <w:rFonts w:ascii="Arial" w:hAnsi="Arial" w:cs="Arial"/>
          <w:sz w:val="24"/>
          <w:szCs w:val="24"/>
        </w:rPr>
        <w:t xml:space="preserve">proposed </w:t>
      </w:r>
      <w:r w:rsidR="002950B0">
        <w:rPr>
          <w:rFonts w:ascii="Arial" w:hAnsi="Arial" w:cs="Arial"/>
          <w:sz w:val="24"/>
          <w:szCs w:val="24"/>
        </w:rPr>
        <w:t>housing sites on flooding</w:t>
      </w:r>
      <w:r w:rsidR="00E56953">
        <w:rPr>
          <w:rFonts w:ascii="Arial" w:hAnsi="Arial" w:cs="Arial"/>
          <w:sz w:val="24"/>
          <w:szCs w:val="24"/>
        </w:rPr>
        <w:t xml:space="preserve">, air quality </w:t>
      </w:r>
      <w:r w:rsidR="001E3383">
        <w:rPr>
          <w:rFonts w:ascii="Arial" w:hAnsi="Arial" w:cs="Arial"/>
          <w:sz w:val="24"/>
          <w:szCs w:val="24"/>
        </w:rPr>
        <w:t>and</w:t>
      </w:r>
      <w:r w:rsidR="002950B0">
        <w:rPr>
          <w:rFonts w:ascii="Arial" w:hAnsi="Arial" w:cs="Arial"/>
          <w:sz w:val="24"/>
          <w:szCs w:val="24"/>
        </w:rPr>
        <w:t xml:space="preserve"> the wider landscape</w:t>
      </w:r>
      <w:r w:rsidR="00E56953">
        <w:rPr>
          <w:rFonts w:ascii="Arial" w:hAnsi="Arial" w:cs="Arial"/>
          <w:sz w:val="24"/>
          <w:szCs w:val="24"/>
        </w:rPr>
        <w:t xml:space="preserve">. </w:t>
      </w:r>
    </w:p>
    <w:p w14:paraId="0FBAFCFA" w14:textId="0EFDAFDB" w:rsidR="000E1348" w:rsidRDefault="000E1348" w:rsidP="000E1348">
      <w:pPr>
        <w:pStyle w:val="Heading2"/>
        <w:rPr>
          <w:rFonts w:cs="Arial"/>
          <w:sz w:val="24"/>
          <w:szCs w:val="24"/>
        </w:rPr>
      </w:pPr>
      <w:bookmarkStart w:id="9" w:name="_Toc180669172"/>
      <w:r>
        <w:rPr>
          <w:rFonts w:cs="Arial"/>
          <w:sz w:val="24"/>
          <w:szCs w:val="24"/>
        </w:rPr>
        <w:t>Next Steps</w:t>
      </w:r>
      <w:bookmarkEnd w:id="9"/>
    </w:p>
    <w:p w14:paraId="7450B762" w14:textId="3417263F" w:rsidR="000E1348" w:rsidRDefault="002950B0" w:rsidP="002950B0">
      <w:pPr>
        <w:rPr>
          <w:rFonts w:ascii="Arial" w:hAnsi="Arial" w:cs="Arial"/>
          <w:sz w:val="24"/>
          <w:szCs w:val="24"/>
        </w:rPr>
      </w:pPr>
      <w:r w:rsidRPr="002950B0">
        <w:rPr>
          <w:rFonts w:ascii="Arial" w:hAnsi="Arial" w:cs="Arial"/>
          <w:sz w:val="24"/>
          <w:szCs w:val="24"/>
        </w:rPr>
        <w:t>T</w:t>
      </w:r>
      <w:r>
        <w:rPr>
          <w:rFonts w:ascii="Arial" w:hAnsi="Arial" w:cs="Arial"/>
          <w:sz w:val="24"/>
          <w:szCs w:val="24"/>
        </w:rPr>
        <w:t>he public will h</w:t>
      </w:r>
      <w:r w:rsidR="00107923">
        <w:rPr>
          <w:rFonts w:ascii="Arial" w:hAnsi="Arial" w:cs="Arial"/>
          <w:sz w:val="24"/>
          <w:szCs w:val="24"/>
        </w:rPr>
        <w:t xml:space="preserve">ave an opportunity to comment on the Environmental Report when it is published alongside the Proposed Plan for LDP3 for consultation. The consultation period will run for a minimum of 12 </w:t>
      </w:r>
      <w:r w:rsidR="004F4151">
        <w:rPr>
          <w:rFonts w:ascii="Arial" w:hAnsi="Arial" w:cs="Arial"/>
          <w:sz w:val="24"/>
          <w:szCs w:val="24"/>
        </w:rPr>
        <w:t>weeks and</w:t>
      </w:r>
      <w:r w:rsidR="00107923">
        <w:rPr>
          <w:rFonts w:ascii="Arial" w:hAnsi="Arial" w:cs="Arial"/>
          <w:sz w:val="24"/>
          <w:szCs w:val="24"/>
        </w:rPr>
        <w:t xml:space="preserve"> could happen as early as Spring</w:t>
      </w:r>
      <w:r w:rsidR="00107923" w:rsidRPr="00107923">
        <w:rPr>
          <w:rFonts w:ascii="Arial" w:hAnsi="Arial" w:cs="Arial"/>
          <w:sz w:val="24"/>
          <w:szCs w:val="24"/>
        </w:rPr>
        <w:t xml:space="preserve"> 2026/</w:t>
      </w:r>
      <w:r w:rsidR="00A153A1" w:rsidRPr="00107923">
        <w:rPr>
          <w:rFonts w:ascii="Arial" w:hAnsi="Arial" w:cs="Arial"/>
          <w:sz w:val="24"/>
          <w:szCs w:val="24"/>
        </w:rPr>
        <w:t>2</w:t>
      </w:r>
      <w:r w:rsidR="00A153A1">
        <w:rPr>
          <w:rFonts w:ascii="Arial" w:hAnsi="Arial" w:cs="Arial"/>
          <w:sz w:val="24"/>
          <w:szCs w:val="24"/>
        </w:rPr>
        <w:t>7. The</w:t>
      </w:r>
      <w:r w:rsidR="00107923">
        <w:rPr>
          <w:rFonts w:ascii="Arial" w:hAnsi="Arial" w:cs="Arial"/>
          <w:sz w:val="24"/>
          <w:szCs w:val="24"/>
        </w:rPr>
        <w:t xml:space="preserve"> Environmental Report will be updated at later stages of the plan-making </w:t>
      </w:r>
      <w:r w:rsidR="004F4151">
        <w:rPr>
          <w:rFonts w:ascii="Arial" w:hAnsi="Arial" w:cs="Arial"/>
          <w:sz w:val="24"/>
          <w:szCs w:val="24"/>
        </w:rPr>
        <w:t>process and</w:t>
      </w:r>
      <w:r w:rsidR="00107923">
        <w:rPr>
          <w:rFonts w:ascii="Arial" w:hAnsi="Arial" w:cs="Arial"/>
          <w:sz w:val="24"/>
          <w:szCs w:val="24"/>
        </w:rPr>
        <w:t xml:space="preserve"> provide a written record of comments received and how they have been taken into account within the SEA. </w:t>
      </w:r>
    </w:p>
    <w:p w14:paraId="77B2A9D7" w14:textId="77777777" w:rsidR="00EB0D34" w:rsidRDefault="000E1348">
      <w:pPr>
        <w:rPr>
          <w:rFonts w:ascii="Arial" w:hAnsi="Arial" w:cs="Arial"/>
          <w:sz w:val="24"/>
          <w:szCs w:val="24"/>
        </w:rPr>
        <w:sectPr w:rsidR="00EB0D34" w:rsidSect="00850336">
          <w:headerReference w:type="default" r:id="rId19"/>
          <w:headerReference w:type="first" r:id="rId20"/>
          <w:pgSz w:w="11906" w:h="16838"/>
          <w:pgMar w:top="1440" w:right="1440" w:bottom="1440" w:left="1440" w:header="708" w:footer="708" w:gutter="0"/>
          <w:pgNumType w:start="1"/>
          <w:cols w:space="708"/>
          <w:titlePg/>
          <w:docGrid w:linePitch="360"/>
        </w:sectPr>
      </w:pPr>
      <w:r>
        <w:rPr>
          <w:rFonts w:ascii="Arial" w:hAnsi="Arial" w:cs="Arial"/>
          <w:sz w:val="24"/>
          <w:szCs w:val="24"/>
        </w:rPr>
        <w:br w:type="page"/>
      </w:r>
    </w:p>
    <w:p w14:paraId="35D08AA9" w14:textId="2B76F74F" w:rsidR="00214C6E" w:rsidRDefault="00E80A38" w:rsidP="00840857">
      <w:pPr>
        <w:pStyle w:val="Heading1"/>
        <w:numPr>
          <w:ilvl w:val="0"/>
          <w:numId w:val="1"/>
        </w:numPr>
      </w:pPr>
      <w:bookmarkStart w:id="10" w:name="_Toc180669173"/>
      <w:r>
        <w:lastRenderedPageBreak/>
        <w:t>Introduction</w:t>
      </w:r>
      <w:bookmarkEnd w:id="10"/>
      <w:r>
        <w:t xml:space="preserve"> </w:t>
      </w:r>
    </w:p>
    <w:p w14:paraId="0DFA55F6" w14:textId="6430BDDA" w:rsidR="00C7473D" w:rsidRDefault="00C7473D" w:rsidP="00C7473D">
      <w:pPr>
        <w:pStyle w:val="Heading2"/>
      </w:pPr>
      <w:bookmarkStart w:id="11" w:name="_Toc180669174"/>
      <w:r>
        <w:t>Purpose of th</w:t>
      </w:r>
      <w:r w:rsidR="00B44A89">
        <w:t xml:space="preserve">e </w:t>
      </w:r>
      <w:r w:rsidR="002C6944">
        <w:t>S</w:t>
      </w:r>
      <w:r w:rsidR="00A807F4">
        <w:t xml:space="preserve">coping </w:t>
      </w:r>
      <w:r w:rsidR="00A127F2">
        <w:t>R</w:t>
      </w:r>
      <w:r>
        <w:t>eport</w:t>
      </w:r>
      <w:bookmarkEnd w:id="11"/>
    </w:p>
    <w:p w14:paraId="2F9F1B6D" w14:textId="786502C0" w:rsidR="00EB0D34" w:rsidRPr="00EB0D34" w:rsidRDefault="00A807F4" w:rsidP="00EB0D34">
      <w:pPr>
        <w:pStyle w:val="ListParagraph"/>
        <w:numPr>
          <w:ilvl w:val="1"/>
          <w:numId w:val="2"/>
        </w:numPr>
        <w:rPr>
          <w:rFonts w:ascii="Arial" w:hAnsi="Arial" w:cs="Arial"/>
        </w:rPr>
      </w:pPr>
      <w:r w:rsidRPr="00F26B10">
        <w:rPr>
          <w:rFonts w:ascii="Arial" w:hAnsi="Arial" w:cs="Arial"/>
          <w:sz w:val="24"/>
          <w:szCs w:val="24"/>
        </w:rPr>
        <w:t>Th</w:t>
      </w:r>
      <w:r w:rsidR="008210DE">
        <w:rPr>
          <w:rFonts w:ascii="Arial" w:hAnsi="Arial" w:cs="Arial"/>
          <w:sz w:val="24"/>
          <w:szCs w:val="24"/>
        </w:rPr>
        <w:t xml:space="preserve">e Scoping Report </w:t>
      </w:r>
      <w:r w:rsidR="001203C4" w:rsidRPr="00F26B10">
        <w:rPr>
          <w:rFonts w:ascii="Arial" w:hAnsi="Arial" w:cs="Arial"/>
          <w:sz w:val="24"/>
          <w:szCs w:val="24"/>
        </w:rPr>
        <w:t>is the first reporting stage in the</w:t>
      </w:r>
      <w:r w:rsidR="00E36A3A" w:rsidRPr="00F26B10">
        <w:rPr>
          <w:rFonts w:ascii="Arial" w:hAnsi="Arial" w:cs="Arial"/>
          <w:sz w:val="24"/>
          <w:szCs w:val="24"/>
        </w:rPr>
        <w:t xml:space="preserve"> strategic environment assessment</w:t>
      </w:r>
      <w:r w:rsidR="008967B5">
        <w:rPr>
          <w:rFonts w:ascii="Arial" w:hAnsi="Arial" w:cs="Arial"/>
          <w:sz w:val="24"/>
          <w:szCs w:val="24"/>
        </w:rPr>
        <w:t xml:space="preserve"> (SEA) </w:t>
      </w:r>
      <w:r w:rsidR="00E36A3A" w:rsidRPr="00F26B10">
        <w:rPr>
          <w:rFonts w:ascii="Arial" w:hAnsi="Arial" w:cs="Arial"/>
          <w:sz w:val="24"/>
          <w:szCs w:val="24"/>
        </w:rPr>
        <w:t>of the Falkirk Local Development Plan 3</w:t>
      </w:r>
      <w:r w:rsidR="008967B5">
        <w:rPr>
          <w:rFonts w:ascii="Arial" w:hAnsi="Arial" w:cs="Arial"/>
          <w:sz w:val="24"/>
          <w:szCs w:val="24"/>
        </w:rPr>
        <w:t xml:space="preserve"> (LDP3)</w:t>
      </w:r>
      <w:r w:rsidR="00BF70F1" w:rsidRPr="00F26B10">
        <w:rPr>
          <w:rFonts w:ascii="Arial" w:hAnsi="Arial" w:cs="Arial"/>
          <w:sz w:val="24"/>
          <w:szCs w:val="24"/>
        </w:rPr>
        <w:t>.</w:t>
      </w:r>
      <w:r w:rsidR="00AB714A">
        <w:rPr>
          <w:rFonts w:ascii="Arial" w:hAnsi="Arial" w:cs="Arial"/>
          <w:sz w:val="24"/>
          <w:szCs w:val="24"/>
        </w:rPr>
        <w:t xml:space="preserve"> </w:t>
      </w:r>
      <w:r w:rsidR="001203C4" w:rsidRPr="00F26B10">
        <w:rPr>
          <w:rFonts w:ascii="Arial" w:hAnsi="Arial" w:cs="Arial"/>
          <w:sz w:val="24"/>
          <w:szCs w:val="24"/>
        </w:rPr>
        <w:t xml:space="preserve">Its </w:t>
      </w:r>
      <w:r w:rsidR="00A1121D">
        <w:rPr>
          <w:rFonts w:ascii="Arial" w:hAnsi="Arial" w:cs="Arial"/>
          <w:sz w:val="24"/>
          <w:szCs w:val="24"/>
        </w:rPr>
        <w:t>set</w:t>
      </w:r>
      <w:r w:rsidR="007D6734">
        <w:rPr>
          <w:rFonts w:ascii="Arial" w:hAnsi="Arial" w:cs="Arial"/>
          <w:sz w:val="24"/>
          <w:szCs w:val="24"/>
        </w:rPr>
        <w:t xml:space="preserve">s </w:t>
      </w:r>
      <w:r w:rsidR="00A1121D">
        <w:rPr>
          <w:rFonts w:ascii="Arial" w:hAnsi="Arial" w:cs="Arial"/>
          <w:sz w:val="24"/>
          <w:szCs w:val="24"/>
        </w:rPr>
        <w:t xml:space="preserve">out information on the consultation period, and scope and level of detail, </w:t>
      </w:r>
      <w:r w:rsidR="00A153A1">
        <w:rPr>
          <w:rFonts w:ascii="Arial" w:hAnsi="Arial" w:cs="Arial"/>
          <w:sz w:val="24"/>
          <w:szCs w:val="24"/>
        </w:rPr>
        <w:t>which</w:t>
      </w:r>
      <w:r w:rsidR="00A1121D">
        <w:rPr>
          <w:rFonts w:ascii="Arial" w:hAnsi="Arial" w:cs="Arial"/>
          <w:sz w:val="24"/>
          <w:szCs w:val="24"/>
        </w:rPr>
        <w:t xml:space="preserve"> will</w:t>
      </w:r>
      <w:r w:rsidR="006A15C2">
        <w:rPr>
          <w:rFonts w:ascii="Arial" w:hAnsi="Arial" w:cs="Arial"/>
          <w:sz w:val="24"/>
          <w:szCs w:val="24"/>
        </w:rPr>
        <w:t xml:space="preserve"> be</w:t>
      </w:r>
      <w:r w:rsidR="00A1121D">
        <w:rPr>
          <w:rFonts w:ascii="Arial" w:hAnsi="Arial" w:cs="Arial"/>
          <w:sz w:val="24"/>
          <w:szCs w:val="24"/>
        </w:rPr>
        <w:t xml:space="preserve"> appropriate for the Environmental Report.</w:t>
      </w:r>
      <w:r w:rsidR="006A15C2">
        <w:rPr>
          <w:rFonts w:ascii="Arial" w:hAnsi="Arial" w:cs="Arial"/>
          <w:sz w:val="24"/>
          <w:szCs w:val="24"/>
        </w:rPr>
        <w:t xml:space="preserve"> </w:t>
      </w:r>
      <w:r w:rsidR="005969DA" w:rsidRPr="00A1121D">
        <w:rPr>
          <w:rFonts w:ascii="Arial" w:hAnsi="Arial" w:cs="Arial"/>
          <w:sz w:val="24"/>
          <w:szCs w:val="24"/>
        </w:rPr>
        <w:t xml:space="preserve">The report is accompanying evidence </w:t>
      </w:r>
      <w:r w:rsidR="00DA6DDA" w:rsidRPr="00A1121D">
        <w:rPr>
          <w:rFonts w:ascii="Arial" w:hAnsi="Arial" w:cs="Arial"/>
          <w:sz w:val="24"/>
          <w:szCs w:val="24"/>
        </w:rPr>
        <w:t>to</w:t>
      </w:r>
      <w:r w:rsidR="005969DA" w:rsidRPr="00A1121D">
        <w:rPr>
          <w:rFonts w:ascii="Arial" w:hAnsi="Arial" w:cs="Arial"/>
          <w:sz w:val="24"/>
          <w:szCs w:val="24"/>
        </w:rPr>
        <w:t xml:space="preserve"> LDP3</w:t>
      </w:r>
      <w:r w:rsidR="005427F1">
        <w:rPr>
          <w:rFonts w:ascii="Arial" w:hAnsi="Arial" w:cs="Arial"/>
          <w:sz w:val="24"/>
          <w:szCs w:val="24"/>
        </w:rPr>
        <w:t xml:space="preserve">, </w:t>
      </w:r>
      <w:r w:rsidR="005969DA" w:rsidRPr="00A1121D">
        <w:rPr>
          <w:rFonts w:ascii="Arial" w:hAnsi="Arial" w:cs="Arial"/>
          <w:sz w:val="24"/>
          <w:szCs w:val="24"/>
        </w:rPr>
        <w:t xml:space="preserve">and its associated </w:t>
      </w:r>
      <w:hyperlink r:id="rId21" w:history="1">
        <w:r w:rsidR="005969DA" w:rsidRPr="00185DC7">
          <w:rPr>
            <w:rStyle w:val="Hyperlink"/>
            <w:rFonts w:ascii="Arial" w:hAnsi="Arial" w:cs="Arial"/>
            <w:sz w:val="24"/>
            <w:szCs w:val="24"/>
          </w:rPr>
          <w:t>Evidence Repor</w:t>
        </w:r>
        <w:r w:rsidR="00B16491" w:rsidRPr="00185DC7">
          <w:rPr>
            <w:rStyle w:val="Hyperlink"/>
            <w:rFonts w:ascii="Arial" w:hAnsi="Arial" w:cs="Arial"/>
            <w:sz w:val="24"/>
            <w:szCs w:val="24"/>
          </w:rPr>
          <w:t>t</w:t>
        </w:r>
      </w:hyperlink>
      <w:r w:rsidR="00B16491" w:rsidRPr="00A1121D">
        <w:rPr>
          <w:rFonts w:ascii="Arial" w:hAnsi="Arial" w:cs="Arial"/>
          <w:sz w:val="24"/>
          <w:szCs w:val="24"/>
        </w:rPr>
        <w:t>, providing</w:t>
      </w:r>
      <w:r w:rsidR="005969DA" w:rsidRPr="00A1121D">
        <w:rPr>
          <w:rFonts w:ascii="Arial" w:hAnsi="Arial" w:cs="Arial"/>
          <w:sz w:val="24"/>
          <w:szCs w:val="24"/>
        </w:rPr>
        <w:t xml:space="preserve"> baseline</w:t>
      </w:r>
      <w:r w:rsidR="00B16491" w:rsidRPr="00A1121D">
        <w:rPr>
          <w:rFonts w:ascii="Arial" w:hAnsi="Arial" w:cs="Arial"/>
          <w:sz w:val="24"/>
          <w:szCs w:val="24"/>
        </w:rPr>
        <w:t xml:space="preserve"> information to identify the key environmental characteristics of the area</w:t>
      </w:r>
      <w:r w:rsidR="000142C3">
        <w:rPr>
          <w:rFonts w:ascii="Arial" w:hAnsi="Arial" w:cs="Arial"/>
          <w:sz w:val="24"/>
          <w:szCs w:val="24"/>
        </w:rPr>
        <w:t xml:space="preserve"> </w:t>
      </w:r>
      <w:r w:rsidR="00B16491" w:rsidRPr="00A1121D">
        <w:rPr>
          <w:rFonts w:ascii="Arial" w:hAnsi="Arial" w:cs="Arial"/>
          <w:sz w:val="24"/>
          <w:szCs w:val="24"/>
        </w:rPr>
        <w:t>as well as the environmental problems and objectives</w:t>
      </w:r>
      <w:r w:rsidR="00587DFD">
        <w:rPr>
          <w:rFonts w:ascii="Arial" w:hAnsi="Arial" w:cs="Arial"/>
          <w:sz w:val="24"/>
          <w:szCs w:val="24"/>
        </w:rPr>
        <w:t xml:space="preserve"> </w:t>
      </w:r>
      <w:r w:rsidR="00985FB7">
        <w:rPr>
          <w:rFonts w:ascii="Arial" w:hAnsi="Arial" w:cs="Arial"/>
          <w:sz w:val="24"/>
          <w:szCs w:val="24"/>
        </w:rPr>
        <w:t>that</w:t>
      </w:r>
      <w:r w:rsidR="00B16491" w:rsidRPr="00A1121D">
        <w:rPr>
          <w:rFonts w:ascii="Arial" w:hAnsi="Arial" w:cs="Arial"/>
          <w:sz w:val="24"/>
          <w:szCs w:val="24"/>
        </w:rPr>
        <w:t xml:space="preserve"> frame the SEA and</w:t>
      </w:r>
      <w:r w:rsidR="008F2425">
        <w:rPr>
          <w:rFonts w:ascii="Arial" w:hAnsi="Arial" w:cs="Arial"/>
          <w:sz w:val="24"/>
          <w:szCs w:val="24"/>
        </w:rPr>
        <w:t xml:space="preserve"> </w:t>
      </w:r>
      <w:r w:rsidR="00B16491" w:rsidRPr="00A1121D">
        <w:rPr>
          <w:rFonts w:ascii="Arial" w:hAnsi="Arial" w:cs="Arial"/>
          <w:sz w:val="24"/>
          <w:szCs w:val="24"/>
        </w:rPr>
        <w:t>LDP3.</w:t>
      </w:r>
      <w:r w:rsidR="00940E09" w:rsidRPr="00A1121D">
        <w:rPr>
          <w:rFonts w:ascii="Arial" w:hAnsi="Arial" w:cs="Arial"/>
          <w:sz w:val="24"/>
          <w:szCs w:val="24"/>
        </w:rPr>
        <w:t xml:space="preserve"> </w:t>
      </w:r>
    </w:p>
    <w:p w14:paraId="46EC3E9F" w14:textId="77777777" w:rsidR="00EB0D34" w:rsidRPr="00EB0D34" w:rsidRDefault="00EB0D34" w:rsidP="00EB0D34">
      <w:pPr>
        <w:pStyle w:val="ListParagraph"/>
        <w:ind w:left="480"/>
        <w:rPr>
          <w:rFonts w:ascii="Arial" w:hAnsi="Arial" w:cs="Arial"/>
        </w:rPr>
      </w:pPr>
    </w:p>
    <w:p w14:paraId="3788FC80" w14:textId="7AE341EA" w:rsidR="00940E09" w:rsidRPr="00EB0D34" w:rsidRDefault="008F2425" w:rsidP="00EB0D34">
      <w:pPr>
        <w:pStyle w:val="ListParagraph"/>
        <w:numPr>
          <w:ilvl w:val="1"/>
          <w:numId w:val="2"/>
        </w:numPr>
        <w:rPr>
          <w:rFonts w:ascii="Arial" w:hAnsi="Arial" w:cs="Arial"/>
        </w:rPr>
      </w:pPr>
      <w:r w:rsidRPr="00EB0D34">
        <w:rPr>
          <w:rFonts w:ascii="Arial" w:hAnsi="Arial" w:cs="Arial"/>
          <w:sz w:val="24"/>
          <w:szCs w:val="24"/>
        </w:rPr>
        <w:t>The Scoping Report has been prepared in accordance with the Environmental Assessment (Scotland) Act 2005</w:t>
      </w:r>
      <w:r w:rsidR="0090593B">
        <w:rPr>
          <w:rFonts w:ascii="Arial" w:hAnsi="Arial" w:cs="Arial"/>
          <w:sz w:val="24"/>
          <w:szCs w:val="24"/>
        </w:rPr>
        <w:t xml:space="preserve"> and was subject to consultation with the three consultation authorities for the SEA in March 2024. The public and other stakeholders were consulted separately in April 2024.</w:t>
      </w:r>
      <w:r w:rsidR="002B36C2">
        <w:rPr>
          <w:rFonts w:ascii="Arial" w:hAnsi="Arial" w:cs="Arial"/>
          <w:sz w:val="24"/>
          <w:szCs w:val="24"/>
        </w:rPr>
        <w:t xml:space="preserve"> Chapter 6, pages 7</w:t>
      </w:r>
      <w:r w:rsidR="00221E35">
        <w:rPr>
          <w:rFonts w:ascii="Arial" w:hAnsi="Arial" w:cs="Arial"/>
          <w:sz w:val="24"/>
          <w:szCs w:val="24"/>
        </w:rPr>
        <w:t>2</w:t>
      </w:r>
      <w:r w:rsidR="002B36C2">
        <w:rPr>
          <w:rFonts w:ascii="Arial" w:hAnsi="Arial" w:cs="Arial"/>
          <w:sz w:val="24"/>
          <w:szCs w:val="24"/>
        </w:rPr>
        <w:t xml:space="preserve"> to 7</w:t>
      </w:r>
      <w:r w:rsidR="00221E35">
        <w:rPr>
          <w:rFonts w:ascii="Arial" w:hAnsi="Arial" w:cs="Arial"/>
          <w:sz w:val="24"/>
          <w:szCs w:val="24"/>
        </w:rPr>
        <w:t>6</w:t>
      </w:r>
      <w:r w:rsidR="002B36C2">
        <w:rPr>
          <w:rFonts w:ascii="Arial" w:hAnsi="Arial" w:cs="Arial"/>
          <w:sz w:val="24"/>
          <w:szCs w:val="24"/>
        </w:rPr>
        <w:t>,  summarises the feedback received and how it has been addressed</w:t>
      </w:r>
      <w:r w:rsidR="00383A08">
        <w:rPr>
          <w:rFonts w:ascii="Arial" w:hAnsi="Arial" w:cs="Arial"/>
          <w:sz w:val="24"/>
          <w:szCs w:val="24"/>
        </w:rPr>
        <w:t xml:space="preserve"> in this revised version of the report</w:t>
      </w:r>
      <w:r w:rsidR="002B36C2">
        <w:rPr>
          <w:rFonts w:ascii="Arial" w:hAnsi="Arial" w:cs="Arial"/>
          <w:sz w:val="24"/>
          <w:szCs w:val="24"/>
        </w:rPr>
        <w:t xml:space="preserve">. </w:t>
      </w:r>
    </w:p>
    <w:p w14:paraId="07034374" w14:textId="20BA64AC" w:rsidR="00433F7B" w:rsidRPr="00433F7B" w:rsidRDefault="00B95615" w:rsidP="00433F7B">
      <w:pPr>
        <w:pStyle w:val="Heading2"/>
      </w:pPr>
      <w:bookmarkStart w:id="12" w:name="_Toc180669175"/>
      <w:r>
        <w:t>Falkirk Local Development Plan</w:t>
      </w:r>
      <w:r w:rsidR="00D60E3B">
        <w:t xml:space="preserve"> 3</w:t>
      </w:r>
      <w:bookmarkEnd w:id="12"/>
    </w:p>
    <w:p w14:paraId="03CB8A64" w14:textId="527A3F35" w:rsidR="00A31331" w:rsidRPr="00E74477" w:rsidRDefault="00C627A3" w:rsidP="00EB0D34">
      <w:pPr>
        <w:pStyle w:val="ListParagraph"/>
        <w:numPr>
          <w:ilvl w:val="1"/>
          <w:numId w:val="2"/>
        </w:numPr>
        <w:rPr>
          <w:rFonts w:ascii="Arial" w:hAnsi="Arial" w:cs="Arial"/>
          <w:sz w:val="24"/>
          <w:szCs w:val="24"/>
        </w:rPr>
      </w:pPr>
      <w:r w:rsidRPr="00C627A3">
        <w:rPr>
          <w:rFonts w:ascii="Arial" w:hAnsi="Arial" w:cs="Arial"/>
          <w:sz w:val="24"/>
          <w:szCs w:val="24"/>
        </w:rPr>
        <w:t xml:space="preserve">The preparation of </w:t>
      </w:r>
      <w:r w:rsidR="00A31331">
        <w:rPr>
          <w:rFonts w:ascii="Arial" w:hAnsi="Arial" w:cs="Arial"/>
          <w:sz w:val="24"/>
          <w:szCs w:val="24"/>
        </w:rPr>
        <w:t>L</w:t>
      </w:r>
      <w:r w:rsidRPr="00C627A3">
        <w:rPr>
          <w:rFonts w:ascii="Arial" w:hAnsi="Arial" w:cs="Arial"/>
          <w:sz w:val="24"/>
          <w:szCs w:val="24"/>
        </w:rPr>
        <w:t xml:space="preserve">ocal </w:t>
      </w:r>
      <w:r w:rsidR="00A31331">
        <w:rPr>
          <w:rFonts w:ascii="Arial" w:hAnsi="Arial" w:cs="Arial"/>
          <w:sz w:val="24"/>
          <w:szCs w:val="24"/>
        </w:rPr>
        <w:t>D</w:t>
      </w:r>
      <w:r w:rsidRPr="00C627A3">
        <w:rPr>
          <w:rFonts w:ascii="Arial" w:hAnsi="Arial" w:cs="Arial"/>
          <w:sz w:val="24"/>
          <w:szCs w:val="24"/>
        </w:rPr>
        <w:t xml:space="preserve">evelopment </w:t>
      </w:r>
      <w:r w:rsidR="00A31331">
        <w:rPr>
          <w:rFonts w:ascii="Arial" w:hAnsi="Arial" w:cs="Arial"/>
          <w:sz w:val="24"/>
          <w:szCs w:val="24"/>
        </w:rPr>
        <w:t xml:space="preserve">Plans (LDPs) </w:t>
      </w:r>
      <w:r w:rsidRPr="00C627A3">
        <w:rPr>
          <w:rFonts w:ascii="Arial" w:hAnsi="Arial" w:cs="Arial"/>
          <w:sz w:val="24"/>
          <w:szCs w:val="24"/>
        </w:rPr>
        <w:t xml:space="preserve">is a statutory duty for </w:t>
      </w:r>
      <w:r w:rsidR="007E4D9D">
        <w:rPr>
          <w:rFonts w:ascii="Arial" w:hAnsi="Arial" w:cs="Arial"/>
          <w:sz w:val="24"/>
          <w:szCs w:val="24"/>
        </w:rPr>
        <w:t xml:space="preserve">all </w:t>
      </w:r>
      <w:r w:rsidRPr="00C627A3">
        <w:rPr>
          <w:rFonts w:ascii="Arial" w:hAnsi="Arial" w:cs="Arial"/>
          <w:sz w:val="24"/>
          <w:szCs w:val="24"/>
        </w:rPr>
        <w:t>planning authorities under</w:t>
      </w:r>
      <w:bookmarkStart w:id="13" w:name="_Hlk113444708"/>
      <w:r w:rsidRPr="00C627A3">
        <w:rPr>
          <w:rFonts w:ascii="Arial" w:hAnsi="Arial" w:cs="Arial"/>
          <w:sz w:val="24"/>
          <w:szCs w:val="24"/>
        </w:rPr>
        <w:t xml:space="preserve"> </w:t>
      </w:r>
      <w:bookmarkStart w:id="14" w:name="_Hlk113444611"/>
      <w:r w:rsidRPr="00C627A3">
        <w:rPr>
          <w:rFonts w:ascii="Arial" w:hAnsi="Arial" w:cs="Arial"/>
          <w:sz w:val="24"/>
          <w:szCs w:val="24"/>
        </w:rPr>
        <w:t>the Town and Country Planning (Scotland) Act 1997</w:t>
      </w:r>
      <w:r w:rsidR="008B07B2">
        <w:rPr>
          <w:rFonts w:ascii="Arial" w:hAnsi="Arial" w:cs="Arial"/>
          <w:sz w:val="24"/>
          <w:szCs w:val="24"/>
        </w:rPr>
        <w:t xml:space="preserve"> as amended</w:t>
      </w:r>
      <w:bookmarkEnd w:id="13"/>
      <w:bookmarkEnd w:id="14"/>
      <w:r>
        <w:rPr>
          <w:rFonts w:ascii="Arial" w:hAnsi="Arial" w:cs="Arial"/>
          <w:sz w:val="24"/>
          <w:szCs w:val="24"/>
        </w:rPr>
        <w:t xml:space="preserve">. </w:t>
      </w:r>
      <w:r w:rsidR="006C762D" w:rsidRPr="007164D0">
        <w:rPr>
          <w:rFonts w:ascii="Arial" w:hAnsi="Arial" w:cs="Arial"/>
          <w:sz w:val="24"/>
          <w:szCs w:val="24"/>
        </w:rPr>
        <w:t>The</w:t>
      </w:r>
      <w:r>
        <w:rPr>
          <w:rFonts w:ascii="Arial" w:hAnsi="Arial" w:cs="Arial"/>
          <w:sz w:val="24"/>
          <w:szCs w:val="24"/>
        </w:rPr>
        <w:t xml:space="preserve"> </w:t>
      </w:r>
      <w:r w:rsidR="00A31331">
        <w:rPr>
          <w:rFonts w:ascii="Arial" w:hAnsi="Arial" w:cs="Arial"/>
          <w:sz w:val="24"/>
          <w:szCs w:val="24"/>
        </w:rPr>
        <w:t xml:space="preserve">Falkirk </w:t>
      </w:r>
      <w:r w:rsidR="00CD7E09">
        <w:rPr>
          <w:rFonts w:ascii="Arial" w:hAnsi="Arial" w:cs="Arial"/>
          <w:sz w:val="24"/>
          <w:szCs w:val="24"/>
        </w:rPr>
        <w:t>Local Development Plan</w:t>
      </w:r>
      <w:r w:rsidR="006C762D" w:rsidRPr="007164D0">
        <w:rPr>
          <w:rFonts w:ascii="Arial" w:hAnsi="Arial" w:cs="Arial"/>
          <w:sz w:val="24"/>
          <w:szCs w:val="24"/>
        </w:rPr>
        <w:t xml:space="preserve"> is an important</w:t>
      </w:r>
      <w:r w:rsidR="00C341D0">
        <w:rPr>
          <w:rFonts w:ascii="Arial" w:hAnsi="Arial" w:cs="Arial"/>
          <w:sz w:val="24"/>
          <w:szCs w:val="24"/>
        </w:rPr>
        <w:t xml:space="preserve">, legal </w:t>
      </w:r>
      <w:r w:rsidR="006C762D" w:rsidRPr="007164D0">
        <w:rPr>
          <w:rFonts w:ascii="Arial" w:hAnsi="Arial" w:cs="Arial"/>
          <w:sz w:val="24"/>
          <w:szCs w:val="24"/>
        </w:rPr>
        <w:t xml:space="preserve">document which sets out how the Falkirk </w:t>
      </w:r>
      <w:r w:rsidR="00E002B0">
        <w:rPr>
          <w:rFonts w:ascii="Arial" w:hAnsi="Arial" w:cs="Arial"/>
          <w:sz w:val="24"/>
          <w:szCs w:val="24"/>
        </w:rPr>
        <w:t xml:space="preserve">Council </w:t>
      </w:r>
      <w:r w:rsidR="006C762D" w:rsidRPr="007164D0">
        <w:rPr>
          <w:rFonts w:ascii="Arial" w:hAnsi="Arial" w:cs="Arial"/>
          <w:sz w:val="24"/>
          <w:szCs w:val="24"/>
        </w:rPr>
        <w:t>area will develop</w:t>
      </w:r>
      <w:r w:rsidR="000A3E47">
        <w:rPr>
          <w:rFonts w:ascii="Arial" w:hAnsi="Arial" w:cs="Arial"/>
          <w:sz w:val="24"/>
          <w:szCs w:val="24"/>
        </w:rPr>
        <w:t xml:space="preserve"> and grow</w:t>
      </w:r>
      <w:r w:rsidR="006C762D" w:rsidRPr="007164D0">
        <w:rPr>
          <w:rFonts w:ascii="Arial" w:hAnsi="Arial" w:cs="Arial"/>
          <w:sz w:val="24"/>
          <w:szCs w:val="24"/>
        </w:rPr>
        <w:t xml:space="preserve"> in the future, for example, where new housing, business, and infrastructure will be located.</w:t>
      </w:r>
      <w:r w:rsidR="00E74477">
        <w:rPr>
          <w:rFonts w:ascii="Arial" w:hAnsi="Arial" w:cs="Arial"/>
          <w:sz w:val="24"/>
          <w:szCs w:val="24"/>
        </w:rPr>
        <w:t xml:space="preserve"> It</w:t>
      </w:r>
      <w:r w:rsidR="006C762D" w:rsidRPr="007164D0">
        <w:rPr>
          <w:rFonts w:ascii="Arial" w:hAnsi="Arial" w:cs="Arial"/>
          <w:sz w:val="24"/>
          <w:szCs w:val="24"/>
        </w:rPr>
        <w:t xml:space="preserve"> contains a</w:t>
      </w:r>
      <w:r w:rsidR="000A3E47">
        <w:rPr>
          <w:rFonts w:ascii="Arial" w:hAnsi="Arial" w:cs="Arial"/>
          <w:sz w:val="24"/>
          <w:szCs w:val="24"/>
        </w:rPr>
        <w:t xml:space="preserve"> </w:t>
      </w:r>
      <w:r w:rsidR="00E74477">
        <w:rPr>
          <w:rFonts w:ascii="Arial" w:hAnsi="Arial" w:cs="Arial"/>
          <w:sz w:val="24"/>
          <w:szCs w:val="24"/>
        </w:rPr>
        <w:t>high-level</w:t>
      </w:r>
      <w:r w:rsidR="000A3E47">
        <w:rPr>
          <w:rFonts w:ascii="Arial" w:hAnsi="Arial" w:cs="Arial"/>
          <w:sz w:val="24"/>
          <w:szCs w:val="24"/>
        </w:rPr>
        <w:t xml:space="preserve"> vi</w:t>
      </w:r>
      <w:r w:rsidR="006C762D" w:rsidRPr="007164D0">
        <w:rPr>
          <w:rFonts w:ascii="Arial" w:hAnsi="Arial" w:cs="Arial"/>
          <w:sz w:val="24"/>
          <w:szCs w:val="24"/>
        </w:rPr>
        <w:t>sio</w:t>
      </w:r>
      <w:r w:rsidR="000A3E47">
        <w:rPr>
          <w:rFonts w:ascii="Arial" w:hAnsi="Arial" w:cs="Arial"/>
          <w:sz w:val="24"/>
          <w:szCs w:val="24"/>
        </w:rPr>
        <w:t xml:space="preserve">n and spatial strategy </w:t>
      </w:r>
      <w:r w:rsidR="006C762D" w:rsidRPr="007164D0">
        <w:rPr>
          <w:rFonts w:ascii="Arial" w:hAnsi="Arial" w:cs="Arial"/>
          <w:sz w:val="24"/>
          <w:szCs w:val="24"/>
        </w:rPr>
        <w:t>for the area</w:t>
      </w:r>
      <w:r w:rsidR="000A3E47">
        <w:rPr>
          <w:rFonts w:ascii="Arial" w:hAnsi="Arial" w:cs="Arial"/>
          <w:sz w:val="24"/>
          <w:szCs w:val="24"/>
        </w:rPr>
        <w:t xml:space="preserve"> that are </w:t>
      </w:r>
      <w:r w:rsidR="00883255">
        <w:rPr>
          <w:rFonts w:ascii="Arial" w:hAnsi="Arial" w:cs="Arial"/>
          <w:sz w:val="24"/>
          <w:szCs w:val="24"/>
        </w:rPr>
        <w:t xml:space="preserve">supplemented </w:t>
      </w:r>
      <w:r w:rsidR="000A3E47">
        <w:rPr>
          <w:rFonts w:ascii="Arial" w:hAnsi="Arial" w:cs="Arial"/>
          <w:sz w:val="24"/>
          <w:szCs w:val="24"/>
        </w:rPr>
        <w:t xml:space="preserve">by </w:t>
      </w:r>
      <w:r w:rsidR="006C762D" w:rsidRPr="007164D0">
        <w:rPr>
          <w:rFonts w:ascii="Arial" w:hAnsi="Arial" w:cs="Arial"/>
          <w:sz w:val="24"/>
          <w:szCs w:val="24"/>
        </w:rPr>
        <w:t>detailed policie</w:t>
      </w:r>
      <w:r w:rsidR="00883255">
        <w:rPr>
          <w:rFonts w:ascii="Arial" w:hAnsi="Arial" w:cs="Arial"/>
          <w:sz w:val="24"/>
          <w:szCs w:val="24"/>
        </w:rPr>
        <w:t>s and proposals</w:t>
      </w:r>
      <w:r w:rsidR="00E74477">
        <w:rPr>
          <w:rFonts w:ascii="Arial" w:hAnsi="Arial" w:cs="Arial"/>
          <w:sz w:val="24"/>
          <w:szCs w:val="24"/>
        </w:rPr>
        <w:t xml:space="preserve"> guiding Falkirk Council’s assessment and decisions on applications for planning permission and other types of development consent. </w:t>
      </w:r>
      <w:bookmarkStart w:id="15" w:name="_Hlk113355442"/>
      <w:r w:rsidR="003B2A03" w:rsidRPr="00E74477">
        <w:rPr>
          <w:rFonts w:ascii="Arial" w:hAnsi="Arial" w:cs="Arial"/>
          <w:sz w:val="24"/>
          <w:szCs w:val="24"/>
        </w:rPr>
        <w:t xml:space="preserve">The </w:t>
      </w:r>
      <w:r w:rsidR="00137120" w:rsidRPr="00E74477">
        <w:rPr>
          <w:rFonts w:ascii="Arial" w:hAnsi="Arial" w:cs="Arial"/>
          <w:sz w:val="24"/>
          <w:szCs w:val="24"/>
        </w:rPr>
        <w:t>Council adopted</w:t>
      </w:r>
      <w:r w:rsidR="00A31331" w:rsidRPr="00E74477">
        <w:rPr>
          <w:rFonts w:ascii="Arial" w:hAnsi="Arial" w:cs="Arial"/>
          <w:sz w:val="24"/>
          <w:szCs w:val="24"/>
        </w:rPr>
        <w:t xml:space="preserve"> its second and </w:t>
      </w:r>
      <w:r w:rsidR="00381485" w:rsidRPr="00E74477">
        <w:rPr>
          <w:rFonts w:ascii="Arial" w:hAnsi="Arial" w:cs="Arial"/>
          <w:sz w:val="24"/>
          <w:szCs w:val="24"/>
        </w:rPr>
        <w:t>c</w:t>
      </w:r>
      <w:r w:rsidR="00137120" w:rsidRPr="00E74477">
        <w:rPr>
          <w:rFonts w:ascii="Arial" w:hAnsi="Arial" w:cs="Arial"/>
          <w:sz w:val="24"/>
          <w:szCs w:val="24"/>
        </w:rPr>
        <w:t>urrent Local Development Plan (LDP2) in August 202</w:t>
      </w:r>
      <w:r w:rsidR="00106569" w:rsidRPr="00E74477">
        <w:rPr>
          <w:rFonts w:ascii="Arial" w:hAnsi="Arial" w:cs="Arial"/>
          <w:sz w:val="24"/>
          <w:szCs w:val="24"/>
        </w:rPr>
        <w:t>0</w:t>
      </w:r>
      <w:r w:rsidR="0058623C" w:rsidRPr="00E74477">
        <w:rPr>
          <w:rFonts w:ascii="Arial" w:hAnsi="Arial" w:cs="Arial"/>
          <w:sz w:val="24"/>
          <w:szCs w:val="24"/>
        </w:rPr>
        <w:t xml:space="preserve">, and this covers a </w:t>
      </w:r>
      <w:r w:rsidR="00E74477" w:rsidRPr="00E74477">
        <w:rPr>
          <w:rFonts w:ascii="Arial" w:hAnsi="Arial" w:cs="Arial"/>
          <w:sz w:val="24"/>
          <w:szCs w:val="24"/>
        </w:rPr>
        <w:t>twenty-year</w:t>
      </w:r>
      <w:r w:rsidR="0058623C" w:rsidRPr="00E74477">
        <w:rPr>
          <w:rFonts w:ascii="Arial" w:hAnsi="Arial" w:cs="Arial"/>
          <w:sz w:val="24"/>
          <w:szCs w:val="24"/>
        </w:rPr>
        <w:t xml:space="preserve"> period from 2020-204</w:t>
      </w:r>
      <w:r w:rsidR="002E1992" w:rsidRPr="00E74477">
        <w:rPr>
          <w:rFonts w:ascii="Arial" w:hAnsi="Arial" w:cs="Arial"/>
          <w:sz w:val="24"/>
          <w:szCs w:val="24"/>
        </w:rPr>
        <w:t xml:space="preserve">0 with a focus on specific proposals over the initial </w:t>
      </w:r>
      <w:r w:rsidR="00E90406" w:rsidRPr="00E74477">
        <w:rPr>
          <w:rFonts w:ascii="Arial" w:hAnsi="Arial" w:cs="Arial"/>
          <w:sz w:val="24"/>
          <w:szCs w:val="24"/>
        </w:rPr>
        <w:t>10-year</w:t>
      </w:r>
      <w:r w:rsidR="002E1992" w:rsidRPr="00E74477">
        <w:rPr>
          <w:rFonts w:ascii="Arial" w:hAnsi="Arial" w:cs="Arial"/>
          <w:sz w:val="24"/>
          <w:szCs w:val="24"/>
        </w:rPr>
        <w:t xml:space="preserve"> period 2020-2030. </w:t>
      </w:r>
    </w:p>
    <w:p w14:paraId="48528193" w14:textId="77777777" w:rsidR="00A31331" w:rsidRDefault="00A31331" w:rsidP="00A31331">
      <w:pPr>
        <w:pStyle w:val="ListParagraph"/>
        <w:rPr>
          <w:rFonts w:ascii="Arial" w:hAnsi="Arial" w:cs="Arial"/>
          <w:sz w:val="24"/>
          <w:szCs w:val="24"/>
        </w:rPr>
      </w:pPr>
    </w:p>
    <w:p w14:paraId="73641CD3" w14:textId="3FAE4B38" w:rsidR="003D50FA" w:rsidRPr="00107FFD" w:rsidRDefault="003B2A03" w:rsidP="00EB0D34">
      <w:pPr>
        <w:pStyle w:val="ListParagraph"/>
        <w:numPr>
          <w:ilvl w:val="1"/>
          <w:numId w:val="2"/>
        </w:numPr>
        <w:rPr>
          <w:rFonts w:ascii="Arial" w:hAnsi="Arial" w:cs="Arial"/>
          <w:sz w:val="24"/>
          <w:szCs w:val="24"/>
        </w:rPr>
      </w:pPr>
      <w:r w:rsidRPr="003B2A03">
        <w:rPr>
          <w:rFonts w:ascii="Arial" w:hAnsi="Arial" w:cs="Arial"/>
          <w:sz w:val="24"/>
          <w:szCs w:val="24"/>
        </w:rPr>
        <w:t>Plans must be kept under review, and, because of their complex and protracted preparation process, Falkirk Council started work on LDP3 in early 2023 to ensure LDP2 is replaced timeously with an up-to-date development plan framework for the Council area</w:t>
      </w:r>
      <w:r w:rsidR="00B86FD7">
        <w:rPr>
          <w:rFonts w:ascii="Arial" w:hAnsi="Arial" w:cs="Arial"/>
          <w:sz w:val="24"/>
          <w:szCs w:val="24"/>
        </w:rPr>
        <w:t xml:space="preserve">. </w:t>
      </w:r>
      <w:r w:rsidR="00A31331">
        <w:rPr>
          <w:rFonts w:ascii="Arial" w:hAnsi="Arial" w:cs="Arial"/>
          <w:sz w:val="24"/>
          <w:szCs w:val="24"/>
        </w:rPr>
        <w:t xml:space="preserve">LDP3 will </w:t>
      </w:r>
      <w:r w:rsidR="00381485">
        <w:rPr>
          <w:rFonts w:ascii="Arial" w:hAnsi="Arial" w:cs="Arial"/>
          <w:sz w:val="24"/>
          <w:szCs w:val="24"/>
        </w:rPr>
        <w:t xml:space="preserve">be </w:t>
      </w:r>
      <w:r w:rsidR="00A31331">
        <w:rPr>
          <w:rFonts w:ascii="Arial" w:hAnsi="Arial" w:cs="Arial"/>
          <w:sz w:val="24"/>
          <w:szCs w:val="24"/>
        </w:rPr>
        <w:t>prepared within the context o</w:t>
      </w:r>
      <w:r w:rsidR="00357B43">
        <w:rPr>
          <w:rFonts w:ascii="Arial" w:hAnsi="Arial" w:cs="Arial"/>
          <w:sz w:val="24"/>
          <w:szCs w:val="24"/>
        </w:rPr>
        <w:t xml:space="preserve">f </w:t>
      </w:r>
      <w:r w:rsidR="000A3E47">
        <w:rPr>
          <w:rFonts w:ascii="Arial" w:hAnsi="Arial" w:cs="Arial"/>
          <w:sz w:val="24"/>
          <w:szCs w:val="24"/>
        </w:rPr>
        <w:t xml:space="preserve">major </w:t>
      </w:r>
      <w:r w:rsidR="00357B43">
        <w:rPr>
          <w:rFonts w:ascii="Arial" w:hAnsi="Arial" w:cs="Arial"/>
          <w:sz w:val="24"/>
          <w:szCs w:val="24"/>
        </w:rPr>
        <w:t>reforms</w:t>
      </w:r>
      <w:r w:rsidR="000A3E47">
        <w:rPr>
          <w:rFonts w:ascii="Arial" w:hAnsi="Arial" w:cs="Arial"/>
          <w:sz w:val="24"/>
          <w:szCs w:val="24"/>
        </w:rPr>
        <w:t xml:space="preserve"> to Scotland’s planning system, </w:t>
      </w:r>
      <w:r w:rsidR="00357B43">
        <w:rPr>
          <w:rFonts w:ascii="Arial" w:hAnsi="Arial" w:cs="Arial"/>
          <w:sz w:val="24"/>
          <w:szCs w:val="24"/>
        </w:rPr>
        <w:t>and new</w:t>
      </w:r>
      <w:r w:rsidR="00A31331">
        <w:rPr>
          <w:rFonts w:ascii="Arial" w:hAnsi="Arial" w:cs="Arial"/>
          <w:sz w:val="24"/>
          <w:szCs w:val="24"/>
        </w:rPr>
        <w:t xml:space="preserve"> policy agendas including </w:t>
      </w:r>
      <w:r w:rsidR="00A31331" w:rsidRPr="00362C74">
        <w:rPr>
          <w:rFonts w:ascii="Arial" w:hAnsi="Arial" w:cs="Arial"/>
          <w:sz w:val="24"/>
          <w:szCs w:val="24"/>
        </w:rPr>
        <w:t xml:space="preserve">the </w:t>
      </w:r>
      <w:r w:rsidR="00985FB7">
        <w:rPr>
          <w:rFonts w:ascii="Arial" w:hAnsi="Arial" w:cs="Arial"/>
          <w:sz w:val="24"/>
          <w:szCs w:val="24"/>
        </w:rPr>
        <w:t>twin crises of climate change and biodiversity loss;</w:t>
      </w:r>
      <w:r w:rsidR="00A31331" w:rsidRPr="00362C74">
        <w:rPr>
          <w:rFonts w:ascii="Arial" w:hAnsi="Arial" w:cs="Arial"/>
          <w:sz w:val="24"/>
          <w:szCs w:val="24"/>
        </w:rPr>
        <w:t xml:space="preserve"> the </w:t>
      </w:r>
      <w:r w:rsidR="00C461B8">
        <w:rPr>
          <w:rFonts w:ascii="Arial" w:hAnsi="Arial" w:cs="Arial"/>
          <w:sz w:val="24"/>
          <w:szCs w:val="24"/>
        </w:rPr>
        <w:t>drive</w:t>
      </w:r>
      <w:r w:rsidR="00A31331" w:rsidRPr="00362C74">
        <w:rPr>
          <w:rFonts w:ascii="Arial" w:hAnsi="Arial" w:cs="Arial"/>
          <w:sz w:val="24"/>
          <w:szCs w:val="24"/>
        </w:rPr>
        <w:t xml:space="preserve"> to net zero carbon; the importance of place, local</w:t>
      </w:r>
      <w:r w:rsidR="008E4DA7">
        <w:rPr>
          <w:rFonts w:ascii="Arial" w:hAnsi="Arial" w:cs="Arial"/>
          <w:sz w:val="24"/>
          <w:szCs w:val="24"/>
        </w:rPr>
        <w:t>ism</w:t>
      </w:r>
      <w:r w:rsidR="00A31331" w:rsidRPr="00362C74">
        <w:rPr>
          <w:rFonts w:ascii="Arial" w:hAnsi="Arial" w:cs="Arial"/>
          <w:sz w:val="24"/>
          <w:szCs w:val="24"/>
        </w:rPr>
        <w:t xml:space="preserve"> and </w:t>
      </w:r>
      <w:r w:rsidR="004E7523" w:rsidRPr="00362C74">
        <w:rPr>
          <w:rFonts w:ascii="Arial" w:hAnsi="Arial" w:cs="Arial"/>
          <w:sz w:val="24"/>
          <w:szCs w:val="24"/>
        </w:rPr>
        <w:t>20-minute</w:t>
      </w:r>
      <w:r w:rsidR="00A31331" w:rsidRPr="00362C74">
        <w:rPr>
          <w:rFonts w:ascii="Arial" w:hAnsi="Arial" w:cs="Arial"/>
          <w:sz w:val="24"/>
          <w:szCs w:val="24"/>
        </w:rPr>
        <w:t xml:space="preserve"> neighbourhoods; health and well-being</w:t>
      </w:r>
      <w:r w:rsidR="008E4DA7">
        <w:rPr>
          <w:rFonts w:ascii="Arial" w:hAnsi="Arial" w:cs="Arial"/>
          <w:sz w:val="24"/>
          <w:szCs w:val="24"/>
        </w:rPr>
        <w:t xml:space="preserve">; a more circular economy; </w:t>
      </w:r>
      <w:r w:rsidR="00A31331" w:rsidRPr="00362C74">
        <w:rPr>
          <w:rFonts w:ascii="Arial" w:hAnsi="Arial" w:cs="Arial"/>
          <w:sz w:val="24"/>
          <w:szCs w:val="24"/>
        </w:rPr>
        <w:t xml:space="preserve">green infrastructure and </w:t>
      </w:r>
      <w:r w:rsidR="00E90406" w:rsidRPr="00362C74">
        <w:rPr>
          <w:rFonts w:ascii="Arial" w:hAnsi="Arial" w:cs="Arial"/>
          <w:sz w:val="24"/>
          <w:szCs w:val="24"/>
        </w:rPr>
        <w:t>nature-based</w:t>
      </w:r>
      <w:r w:rsidR="00A31331" w:rsidRPr="00362C74">
        <w:rPr>
          <w:rFonts w:ascii="Arial" w:hAnsi="Arial" w:cs="Arial"/>
          <w:sz w:val="24"/>
          <w:szCs w:val="24"/>
        </w:rPr>
        <w:t xml:space="preserve"> solutions; and promoting inclusive economie</w:t>
      </w:r>
      <w:r w:rsidR="00A31331">
        <w:rPr>
          <w:rFonts w:ascii="Arial" w:hAnsi="Arial" w:cs="Arial"/>
          <w:sz w:val="24"/>
          <w:szCs w:val="24"/>
        </w:rPr>
        <w:t>s.</w:t>
      </w:r>
    </w:p>
    <w:p w14:paraId="0C22E016" w14:textId="77777777" w:rsidR="00E74477" w:rsidRPr="00E74477" w:rsidRDefault="00E74477" w:rsidP="00E74477">
      <w:pPr>
        <w:pStyle w:val="ListParagraph"/>
        <w:rPr>
          <w:rFonts w:ascii="Arial" w:hAnsi="Arial" w:cs="Arial"/>
          <w:sz w:val="24"/>
          <w:szCs w:val="24"/>
        </w:rPr>
      </w:pPr>
    </w:p>
    <w:p w14:paraId="3749A3D9" w14:textId="7722A0B3" w:rsidR="003D50FA" w:rsidRPr="0090593B" w:rsidRDefault="000A3E47" w:rsidP="00EB0D34">
      <w:pPr>
        <w:pStyle w:val="ListParagraph"/>
        <w:numPr>
          <w:ilvl w:val="1"/>
          <w:numId w:val="2"/>
        </w:numPr>
        <w:rPr>
          <w:rFonts w:ascii="Arial" w:hAnsi="Arial" w:cs="Arial"/>
          <w:sz w:val="24"/>
          <w:szCs w:val="24"/>
        </w:rPr>
      </w:pPr>
      <w:r w:rsidRPr="00E74477">
        <w:rPr>
          <w:rFonts w:ascii="Arial" w:hAnsi="Arial" w:cs="Arial"/>
          <w:sz w:val="24"/>
          <w:szCs w:val="24"/>
        </w:rPr>
        <w:t xml:space="preserve">The new </w:t>
      </w:r>
      <w:r w:rsidR="003B2A03" w:rsidRPr="00E74477">
        <w:rPr>
          <w:rFonts w:ascii="Arial" w:hAnsi="Arial" w:cs="Arial"/>
          <w:sz w:val="24"/>
          <w:szCs w:val="24"/>
        </w:rPr>
        <w:t xml:space="preserve">LDP3 </w:t>
      </w:r>
      <w:r w:rsidR="00A31331" w:rsidRPr="00E74477">
        <w:rPr>
          <w:rFonts w:ascii="Arial" w:hAnsi="Arial" w:cs="Arial"/>
          <w:sz w:val="24"/>
          <w:szCs w:val="24"/>
        </w:rPr>
        <w:t xml:space="preserve">will be the first </w:t>
      </w:r>
      <w:bookmarkStart w:id="16" w:name="_Hlk151459363"/>
      <w:r w:rsidR="00A31331" w:rsidRPr="00E74477">
        <w:rPr>
          <w:rFonts w:ascii="Arial" w:hAnsi="Arial" w:cs="Arial"/>
          <w:sz w:val="24"/>
          <w:szCs w:val="24"/>
        </w:rPr>
        <w:t xml:space="preserve">plan prepared </w:t>
      </w:r>
      <w:r w:rsidR="0058623C" w:rsidRPr="00E74477">
        <w:rPr>
          <w:rFonts w:ascii="Arial" w:hAnsi="Arial" w:cs="Arial"/>
          <w:sz w:val="24"/>
          <w:szCs w:val="24"/>
        </w:rPr>
        <w:t xml:space="preserve">by Falkirk Council under the </w:t>
      </w:r>
      <w:bookmarkStart w:id="17" w:name="_Hlk125719431"/>
      <w:r w:rsidR="0058623C" w:rsidRPr="00E74477">
        <w:rPr>
          <w:rFonts w:ascii="Arial" w:hAnsi="Arial" w:cs="Arial"/>
          <w:sz w:val="24"/>
          <w:szCs w:val="24"/>
        </w:rPr>
        <w:t>Planning (Scotland) Act 2019</w:t>
      </w:r>
      <w:bookmarkEnd w:id="16"/>
      <w:bookmarkEnd w:id="17"/>
      <w:r w:rsidR="0058623C" w:rsidRPr="00E74477">
        <w:rPr>
          <w:rFonts w:ascii="Arial" w:hAnsi="Arial" w:cs="Arial"/>
          <w:sz w:val="24"/>
          <w:szCs w:val="24"/>
        </w:rPr>
        <w:t>, which</w:t>
      </w:r>
      <w:r w:rsidR="00EE69EE" w:rsidRPr="00E74477">
        <w:rPr>
          <w:rFonts w:ascii="Arial" w:hAnsi="Arial" w:cs="Arial"/>
          <w:sz w:val="24"/>
          <w:szCs w:val="24"/>
        </w:rPr>
        <w:t xml:space="preserve"> </w:t>
      </w:r>
      <w:r w:rsidR="0068499C" w:rsidRPr="00E74477">
        <w:rPr>
          <w:rFonts w:ascii="Arial" w:hAnsi="Arial" w:cs="Arial"/>
          <w:sz w:val="24"/>
          <w:szCs w:val="24"/>
        </w:rPr>
        <w:t xml:space="preserve">introduces a </w:t>
      </w:r>
      <w:r w:rsidR="0058623C" w:rsidRPr="00E74477">
        <w:rPr>
          <w:rFonts w:ascii="Arial" w:hAnsi="Arial" w:cs="Arial"/>
          <w:sz w:val="24"/>
          <w:szCs w:val="24"/>
        </w:rPr>
        <w:t xml:space="preserve">new </w:t>
      </w:r>
      <w:r w:rsidR="00EE69EE" w:rsidRPr="00E74477">
        <w:rPr>
          <w:rFonts w:ascii="Arial" w:hAnsi="Arial" w:cs="Arial"/>
          <w:sz w:val="24"/>
          <w:szCs w:val="24"/>
        </w:rPr>
        <w:t xml:space="preserve">statutory process for producing LDPs </w:t>
      </w:r>
      <w:bookmarkEnd w:id="15"/>
      <w:r w:rsidR="00400836" w:rsidRPr="00E74477">
        <w:rPr>
          <w:rFonts w:ascii="Arial" w:hAnsi="Arial" w:cs="Arial"/>
          <w:sz w:val="24"/>
          <w:szCs w:val="24"/>
        </w:rPr>
        <w:t xml:space="preserve">in Scotland. </w:t>
      </w:r>
      <w:r w:rsidRPr="00E74477">
        <w:rPr>
          <w:rFonts w:ascii="Arial" w:hAnsi="Arial" w:cs="Arial"/>
          <w:sz w:val="24"/>
          <w:szCs w:val="24"/>
        </w:rPr>
        <w:t>It will</w:t>
      </w:r>
      <w:r w:rsidR="00095D8F" w:rsidRPr="00E74477">
        <w:rPr>
          <w:rFonts w:ascii="Arial" w:hAnsi="Arial" w:cs="Arial"/>
          <w:sz w:val="24"/>
          <w:szCs w:val="24"/>
        </w:rPr>
        <w:t xml:space="preserve"> look to address the area’s </w:t>
      </w:r>
      <w:r w:rsidRPr="00E74477">
        <w:rPr>
          <w:rFonts w:ascii="Arial" w:hAnsi="Arial" w:cs="Arial"/>
          <w:sz w:val="24"/>
          <w:szCs w:val="24"/>
        </w:rPr>
        <w:t>development needs</w:t>
      </w:r>
      <w:r w:rsidR="00095D8F" w:rsidRPr="00E74477">
        <w:rPr>
          <w:rFonts w:ascii="Arial" w:hAnsi="Arial" w:cs="Arial"/>
          <w:sz w:val="24"/>
          <w:szCs w:val="24"/>
        </w:rPr>
        <w:t xml:space="preserve"> sustainab</w:t>
      </w:r>
      <w:r w:rsidR="00CE6B36" w:rsidRPr="00E74477">
        <w:rPr>
          <w:rFonts w:ascii="Arial" w:hAnsi="Arial" w:cs="Arial"/>
          <w:sz w:val="24"/>
          <w:szCs w:val="24"/>
        </w:rPr>
        <w:t>ly</w:t>
      </w:r>
      <w:r w:rsidR="00095D8F" w:rsidRPr="00E74477">
        <w:rPr>
          <w:rFonts w:ascii="Arial" w:hAnsi="Arial" w:cs="Arial"/>
          <w:sz w:val="24"/>
          <w:szCs w:val="24"/>
        </w:rPr>
        <w:t xml:space="preserve"> </w:t>
      </w:r>
      <w:r w:rsidR="003818A8">
        <w:rPr>
          <w:rFonts w:ascii="Arial" w:hAnsi="Arial" w:cs="Arial"/>
          <w:sz w:val="24"/>
          <w:szCs w:val="24"/>
        </w:rPr>
        <w:t>over the period 2027 to 2037</w:t>
      </w:r>
      <w:r w:rsidR="00095D8F" w:rsidRPr="00E74477">
        <w:rPr>
          <w:rFonts w:ascii="Arial" w:hAnsi="Arial" w:cs="Arial"/>
          <w:sz w:val="24"/>
          <w:szCs w:val="24"/>
        </w:rPr>
        <w:t xml:space="preserve"> while balancing competing interests for where and how development should, and should, not happen. </w:t>
      </w:r>
    </w:p>
    <w:p w14:paraId="2ACED8A2" w14:textId="77777777" w:rsidR="008F2425" w:rsidRDefault="008F2425" w:rsidP="0090593B">
      <w:pPr>
        <w:pStyle w:val="Heading2"/>
      </w:pPr>
      <w:bookmarkStart w:id="18" w:name="_Toc180669176"/>
      <w:r>
        <w:lastRenderedPageBreak/>
        <w:t>Key Facts</w:t>
      </w:r>
      <w:bookmarkEnd w:id="18"/>
    </w:p>
    <w:p w14:paraId="7A8EB0F6" w14:textId="2041B455" w:rsidR="009C16EA" w:rsidRDefault="008F2425" w:rsidP="00EB0D34">
      <w:pPr>
        <w:pStyle w:val="ListParagraph"/>
        <w:numPr>
          <w:ilvl w:val="1"/>
          <w:numId w:val="2"/>
        </w:numPr>
        <w:rPr>
          <w:rFonts w:ascii="Arial" w:hAnsi="Arial" w:cs="Arial"/>
          <w:sz w:val="24"/>
          <w:szCs w:val="24"/>
        </w:rPr>
      </w:pPr>
      <w:r>
        <w:rPr>
          <w:rFonts w:ascii="Arial" w:hAnsi="Arial" w:cs="Arial"/>
          <w:sz w:val="24"/>
          <w:szCs w:val="24"/>
        </w:rPr>
        <w:t>T</w:t>
      </w:r>
      <w:r w:rsidR="00B625D3" w:rsidRPr="008F2425">
        <w:rPr>
          <w:rFonts w:ascii="Arial" w:hAnsi="Arial" w:cs="Arial"/>
          <w:sz w:val="24"/>
          <w:szCs w:val="24"/>
        </w:rPr>
        <w:t xml:space="preserve">he </w:t>
      </w:r>
      <w:r>
        <w:rPr>
          <w:rFonts w:ascii="Arial" w:hAnsi="Arial" w:cs="Arial"/>
          <w:sz w:val="24"/>
          <w:szCs w:val="24"/>
        </w:rPr>
        <w:t>key</w:t>
      </w:r>
      <w:r w:rsidR="00506BAE" w:rsidRPr="008F2425">
        <w:rPr>
          <w:rFonts w:ascii="Arial" w:hAnsi="Arial" w:cs="Arial"/>
          <w:sz w:val="24"/>
          <w:szCs w:val="24"/>
        </w:rPr>
        <w:t xml:space="preserve"> facts</w:t>
      </w:r>
      <w:r w:rsidR="00B625D3" w:rsidRPr="008F2425">
        <w:rPr>
          <w:rFonts w:ascii="Arial" w:hAnsi="Arial" w:cs="Arial"/>
          <w:sz w:val="24"/>
          <w:szCs w:val="24"/>
        </w:rPr>
        <w:t xml:space="preserve"> </w:t>
      </w:r>
      <w:r w:rsidR="00A35489">
        <w:rPr>
          <w:rFonts w:ascii="Arial" w:hAnsi="Arial" w:cs="Arial"/>
          <w:sz w:val="24"/>
          <w:szCs w:val="24"/>
        </w:rPr>
        <w:t xml:space="preserve">for </w:t>
      </w:r>
      <w:r w:rsidR="00B625D3" w:rsidRPr="008F2425">
        <w:rPr>
          <w:rFonts w:ascii="Arial" w:hAnsi="Arial" w:cs="Arial"/>
          <w:sz w:val="24"/>
          <w:szCs w:val="24"/>
        </w:rPr>
        <w:t>LDP3 are</w:t>
      </w:r>
      <w:r w:rsidR="0078342E" w:rsidRPr="008F2425">
        <w:rPr>
          <w:rFonts w:ascii="Arial" w:hAnsi="Arial" w:cs="Arial"/>
          <w:sz w:val="24"/>
          <w:szCs w:val="24"/>
        </w:rPr>
        <w:t>:</w:t>
      </w:r>
      <w:r w:rsidR="00B625D3" w:rsidRPr="008F2425">
        <w:rPr>
          <w:rFonts w:ascii="Arial" w:hAnsi="Arial" w:cs="Arial"/>
          <w:sz w:val="24"/>
          <w:szCs w:val="24"/>
        </w:rPr>
        <w:t xml:space="preserve"> </w:t>
      </w:r>
    </w:p>
    <w:p w14:paraId="21D5AB62" w14:textId="77777777" w:rsidR="009C16EA" w:rsidRDefault="00AF4FC0" w:rsidP="00B017F2">
      <w:pPr>
        <w:ind w:firstLine="720"/>
        <w:rPr>
          <w:rFonts w:ascii="Arial" w:hAnsi="Arial" w:cs="Arial"/>
          <w:sz w:val="24"/>
          <w:szCs w:val="24"/>
        </w:rPr>
      </w:pPr>
      <w:r w:rsidRPr="009C16EA">
        <w:rPr>
          <w:rFonts w:ascii="Arial" w:hAnsi="Arial" w:cs="Arial"/>
          <w:b/>
          <w:bCs/>
          <w:sz w:val="24"/>
          <w:szCs w:val="24"/>
        </w:rPr>
        <w:t xml:space="preserve">Full name of </w:t>
      </w:r>
      <w:r w:rsidR="00886E46" w:rsidRPr="009C16EA">
        <w:rPr>
          <w:rFonts w:ascii="Arial" w:hAnsi="Arial" w:cs="Arial"/>
          <w:b/>
          <w:bCs/>
          <w:sz w:val="24"/>
          <w:szCs w:val="24"/>
        </w:rPr>
        <w:t>the plan</w:t>
      </w:r>
      <w:r w:rsidRPr="00C02F6D">
        <w:rPr>
          <w:rFonts w:ascii="Arial" w:hAnsi="Arial" w:cs="Arial"/>
          <w:b/>
          <w:bCs/>
          <w:sz w:val="24"/>
          <w:szCs w:val="24"/>
        </w:rPr>
        <w:t>:</w:t>
      </w:r>
      <w:r w:rsidRPr="009C16EA">
        <w:rPr>
          <w:rFonts w:ascii="Arial" w:hAnsi="Arial" w:cs="Arial"/>
          <w:sz w:val="24"/>
          <w:szCs w:val="24"/>
        </w:rPr>
        <w:t xml:space="preserve"> Falkirk Local Development Plan 3</w:t>
      </w:r>
      <w:r w:rsidR="00500F28" w:rsidRPr="009C16EA">
        <w:rPr>
          <w:rFonts w:ascii="Arial" w:hAnsi="Arial" w:cs="Arial"/>
          <w:sz w:val="24"/>
          <w:szCs w:val="24"/>
        </w:rPr>
        <w:t xml:space="preserve"> </w:t>
      </w:r>
    </w:p>
    <w:p w14:paraId="5DAF0D4D" w14:textId="77777777" w:rsidR="009C16EA" w:rsidRDefault="00886E46" w:rsidP="00B017F2">
      <w:pPr>
        <w:ind w:firstLine="720"/>
        <w:rPr>
          <w:rFonts w:ascii="Arial" w:hAnsi="Arial" w:cs="Arial"/>
          <w:sz w:val="24"/>
          <w:szCs w:val="24"/>
        </w:rPr>
      </w:pPr>
      <w:r w:rsidRPr="009C16EA">
        <w:rPr>
          <w:rFonts w:ascii="Arial" w:hAnsi="Arial" w:cs="Arial"/>
          <w:b/>
          <w:bCs/>
          <w:sz w:val="24"/>
          <w:szCs w:val="24"/>
        </w:rPr>
        <w:t>Name of</w:t>
      </w:r>
      <w:r w:rsidR="00500252" w:rsidRPr="009C16EA">
        <w:rPr>
          <w:rFonts w:ascii="Arial" w:hAnsi="Arial" w:cs="Arial"/>
          <w:b/>
          <w:bCs/>
          <w:sz w:val="24"/>
          <w:szCs w:val="24"/>
        </w:rPr>
        <w:t xml:space="preserve"> the</w:t>
      </w:r>
      <w:r w:rsidRPr="009C16EA">
        <w:rPr>
          <w:rFonts w:ascii="Arial" w:hAnsi="Arial" w:cs="Arial"/>
          <w:b/>
          <w:bCs/>
          <w:sz w:val="24"/>
          <w:szCs w:val="24"/>
        </w:rPr>
        <w:t xml:space="preserve"> </w:t>
      </w:r>
      <w:r w:rsidR="00E27A7C" w:rsidRPr="009C16EA">
        <w:rPr>
          <w:rFonts w:ascii="Arial" w:hAnsi="Arial" w:cs="Arial"/>
          <w:b/>
          <w:bCs/>
          <w:sz w:val="24"/>
          <w:szCs w:val="24"/>
        </w:rPr>
        <w:t>responsible authority</w:t>
      </w:r>
      <w:r w:rsidR="00500252" w:rsidRPr="009C16EA">
        <w:rPr>
          <w:rFonts w:ascii="Arial" w:hAnsi="Arial" w:cs="Arial"/>
          <w:b/>
          <w:bCs/>
          <w:sz w:val="24"/>
          <w:szCs w:val="24"/>
        </w:rPr>
        <w:t xml:space="preserve"> for the plan</w:t>
      </w:r>
      <w:r w:rsidRPr="009C16EA">
        <w:rPr>
          <w:rFonts w:ascii="Arial" w:hAnsi="Arial" w:cs="Arial"/>
          <w:b/>
          <w:bCs/>
          <w:sz w:val="24"/>
          <w:szCs w:val="24"/>
        </w:rPr>
        <w:t xml:space="preserve">: </w:t>
      </w:r>
      <w:r w:rsidR="00B625D3" w:rsidRPr="009C16EA">
        <w:rPr>
          <w:rFonts w:ascii="Arial" w:hAnsi="Arial" w:cs="Arial"/>
          <w:sz w:val="24"/>
          <w:szCs w:val="24"/>
        </w:rPr>
        <w:t xml:space="preserve">Falkirk Council </w:t>
      </w:r>
    </w:p>
    <w:p w14:paraId="347B4B43" w14:textId="77777777" w:rsidR="00C02F6D" w:rsidRDefault="00AF4FC0" w:rsidP="00885147">
      <w:pPr>
        <w:ind w:left="720"/>
        <w:rPr>
          <w:rFonts w:ascii="Arial" w:hAnsi="Arial" w:cs="Arial"/>
          <w:sz w:val="24"/>
          <w:szCs w:val="24"/>
        </w:rPr>
      </w:pPr>
      <w:r w:rsidRPr="009C16EA">
        <w:rPr>
          <w:rFonts w:ascii="Arial" w:hAnsi="Arial" w:cs="Arial"/>
          <w:b/>
          <w:bCs/>
          <w:sz w:val="24"/>
          <w:szCs w:val="24"/>
        </w:rPr>
        <w:t>What prompted the plan</w:t>
      </w:r>
      <w:r w:rsidRPr="00C02F6D">
        <w:rPr>
          <w:rFonts w:ascii="Arial" w:hAnsi="Arial" w:cs="Arial"/>
          <w:b/>
          <w:bCs/>
          <w:sz w:val="24"/>
          <w:szCs w:val="24"/>
        </w:rPr>
        <w:t>:</w:t>
      </w:r>
      <w:r w:rsidR="00320793" w:rsidRPr="009C16EA">
        <w:rPr>
          <w:rFonts w:ascii="Arial" w:hAnsi="Arial" w:cs="Arial"/>
          <w:sz w:val="24"/>
          <w:szCs w:val="24"/>
        </w:rPr>
        <w:t xml:space="preserve"> </w:t>
      </w:r>
      <w:r w:rsidR="00EB6B1E" w:rsidRPr="009C16EA">
        <w:rPr>
          <w:rFonts w:ascii="Arial" w:hAnsi="Arial" w:cs="Arial"/>
          <w:sz w:val="24"/>
          <w:szCs w:val="24"/>
        </w:rPr>
        <w:t>Th</w:t>
      </w:r>
      <w:r w:rsidR="00C06DD4" w:rsidRPr="009C16EA">
        <w:rPr>
          <w:rFonts w:ascii="Arial" w:hAnsi="Arial" w:cs="Arial"/>
          <w:sz w:val="24"/>
          <w:szCs w:val="24"/>
        </w:rPr>
        <w:t>e</w:t>
      </w:r>
      <w:r w:rsidRPr="009C16EA">
        <w:rPr>
          <w:rFonts w:ascii="Arial" w:hAnsi="Arial" w:cs="Arial"/>
          <w:sz w:val="24"/>
          <w:szCs w:val="24"/>
        </w:rPr>
        <w:t xml:space="preserve"> Town and Country Planning (Scotland) Act 1997 as amended</w:t>
      </w:r>
      <w:r w:rsidR="00CF5B12" w:rsidRPr="009C16EA">
        <w:rPr>
          <w:rFonts w:ascii="Arial" w:hAnsi="Arial" w:cs="Arial"/>
          <w:sz w:val="24"/>
          <w:szCs w:val="24"/>
        </w:rPr>
        <w:t xml:space="preserve"> requires Falkirk Council, as the local planning authority</w:t>
      </w:r>
      <w:r w:rsidR="008E10C5">
        <w:rPr>
          <w:rFonts w:ascii="Arial" w:hAnsi="Arial" w:cs="Arial"/>
          <w:sz w:val="24"/>
          <w:szCs w:val="24"/>
        </w:rPr>
        <w:t xml:space="preserve"> for the area</w:t>
      </w:r>
      <w:r w:rsidR="00CF5B12" w:rsidRPr="009C16EA">
        <w:rPr>
          <w:rFonts w:ascii="Arial" w:hAnsi="Arial" w:cs="Arial"/>
          <w:sz w:val="24"/>
          <w:szCs w:val="24"/>
        </w:rPr>
        <w:t xml:space="preserve">, to prepare a </w:t>
      </w:r>
      <w:r w:rsidR="00F838E2" w:rsidRPr="009C16EA">
        <w:rPr>
          <w:rFonts w:ascii="Arial" w:hAnsi="Arial" w:cs="Arial"/>
          <w:sz w:val="24"/>
          <w:szCs w:val="24"/>
        </w:rPr>
        <w:t>l</w:t>
      </w:r>
      <w:r w:rsidR="00CF5B12" w:rsidRPr="009C16EA">
        <w:rPr>
          <w:rFonts w:ascii="Arial" w:hAnsi="Arial" w:cs="Arial"/>
          <w:sz w:val="24"/>
          <w:szCs w:val="24"/>
        </w:rPr>
        <w:t xml:space="preserve">ocal </w:t>
      </w:r>
      <w:r w:rsidR="00F838E2" w:rsidRPr="009C16EA">
        <w:rPr>
          <w:rFonts w:ascii="Arial" w:hAnsi="Arial" w:cs="Arial"/>
          <w:sz w:val="24"/>
          <w:szCs w:val="24"/>
        </w:rPr>
        <w:t>d</w:t>
      </w:r>
      <w:r w:rsidR="00CF5B12" w:rsidRPr="009C16EA">
        <w:rPr>
          <w:rFonts w:ascii="Arial" w:hAnsi="Arial" w:cs="Arial"/>
          <w:sz w:val="24"/>
          <w:szCs w:val="24"/>
        </w:rPr>
        <w:t xml:space="preserve">evelopment </w:t>
      </w:r>
      <w:r w:rsidR="00F838E2" w:rsidRPr="009C16EA">
        <w:rPr>
          <w:rFonts w:ascii="Arial" w:hAnsi="Arial" w:cs="Arial"/>
          <w:sz w:val="24"/>
          <w:szCs w:val="24"/>
        </w:rPr>
        <w:t>p</w:t>
      </w:r>
      <w:r w:rsidR="00CF5B12" w:rsidRPr="009C16EA">
        <w:rPr>
          <w:rFonts w:ascii="Arial" w:hAnsi="Arial" w:cs="Arial"/>
          <w:sz w:val="24"/>
          <w:szCs w:val="24"/>
        </w:rPr>
        <w:t>lan</w:t>
      </w:r>
      <w:r w:rsidR="00055B40">
        <w:rPr>
          <w:rFonts w:ascii="Arial" w:hAnsi="Arial" w:cs="Arial"/>
          <w:sz w:val="24"/>
          <w:szCs w:val="24"/>
        </w:rPr>
        <w:t xml:space="preserve"> </w:t>
      </w:r>
      <w:r w:rsidR="00CF5B12" w:rsidRPr="009C16EA">
        <w:rPr>
          <w:rFonts w:ascii="Arial" w:hAnsi="Arial" w:cs="Arial"/>
          <w:sz w:val="24"/>
          <w:szCs w:val="24"/>
        </w:rPr>
        <w:t xml:space="preserve">and keep </w:t>
      </w:r>
      <w:r w:rsidR="00F30A7F" w:rsidRPr="009C16EA">
        <w:rPr>
          <w:rFonts w:ascii="Arial" w:hAnsi="Arial" w:cs="Arial"/>
          <w:sz w:val="24"/>
          <w:szCs w:val="24"/>
        </w:rPr>
        <w:t>it under review.</w:t>
      </w:r>
    </w:p>
    <w:p w14:paraId="6761BBC3" w14:textId="77777777" w:rsidR="00C02F6D" w:rsidRDefault="00EB6B1E" w:rsidP="00B017F2">
      <w:pPr>
        <w:ind w:left="720"/>
        <w:rPr>
          <w:rFonts w:ascii="Arial" w:hAnsi="Arial" w:cs="Arial"/>
          <w:sz w:val="24"/>
          <w:szCs w:val="24"/>
        </w:rPr>
      </w:pPr>
      <w:r w:rsidRPr="009C16EA">
        <w:rPr>
          <w:rFonts w:ascii="Arial" w:hAnsi="Arial" w:cs="Arial"/>
          <w:b/>
          <w:bCs/>
          <w:sz w:val="24"/>
          <w:szCs w:val="24"/>
        </w:rPr>
        <w:t>Subject of the plan:</w:t>
      </w:r>
      <w:r w:rsidR="0078342E" w:rsidRPr="009C16EA">
        <w:rPr>
          <w:rFonts w:ascii="Arial" w:hAnsi="Arial" w:cs="Arial"/>
          <w:b/>
          <w:bCs/>
          <w:sz w:val="24"/>
          <w:szCs w:val="24"/>
        </w:rPr>
        <w:t xml:space="preserve"> </w:t>
      </w:r>
      <w:r w:rsidR="0078342E" w:rsidRPr="009C16EA">
        <w:rPr>
          <w:rFonts w:ascii="Arial" w:hAnsi="Arial" w:cs="Arial"/>
          <w:sz w:val="24"/>
          <w:szCs w:val="24"/>
        </w:rPr>
        <w:t xml:space="preserve">Various </w:t>
      </w:r>
      <w:r w:rsidR="00381FEF" w:rsidRPr="009C16EA">
        <w:rPr>
          <w:rFonts w:ascii="Arial" w:hAnsi="Arial" w:cs="Arial"/>
          <w:sz w:val="24"/>
          <w:szCs w:val="24"/>
        </w:rPr>
        <w:t xml:space="preserve">matters </w:t>
      </w:r>
      <w:r w:rsidR="0078342E" w:rsidRPr="009C16EA">
        <w:rPr>
          <w:rFonts w:ascii="Arial" w:hAnsi="Arial" w:cs="Arial"/>
          <w:sz w:val="24"/>
          <w:szCs w:val="24"/>
        </w:rPr>
        <w:t xml:space="preserve">will be covered by </w:t>
      </w:r>
      <w:r w:rsidR="00CF5B12" w:rsidRPr="009C16EA">
        <w:rPr>
          <w:rFonts w:ascii="Arial" w:hAnsi="Arial" w:cs="Arial"/>
          <w:sz w:val="24"/>
          <w:szCs w:val="24"/>
        </w:rPr>
        <w:t xml:space="preserve">LDP3 </w:t>
      </w:r>
      <w:r w:rsidR="0078342E" w:rsidRPr="009C16EA">
        <w:rPr>
          <w:rFonts w:ascii="Arial" w:hAnsi="Arial" w:cs="Arial"/>
          <w:sz w:val="24"/>
          <w:szCs w:val="24"/>
        </w:rPr>
        <w:t>including</w:t>
      </w:r>
      <w:r w:rsidR="00886E46" w:rsidRPr="009C16EA">
        <w:rPr>
          <w:rFonts w:ascii="Arial" w:hAnsi="Arial" w:cs="Arial"/>
          <w:sz w:val="24"/>
          <w:szCs w:val="24"/>
        </w:rPr>
        <w:t>, among others,</w:t>
      </w:r>
      <w:r w:rsidR="0068499C" w:rsidRPr="009C16EA">
        <w:rPr>
          <w:rFonts w:ascii="Arial" w:hAnsi="Arial" w:cs="Arial"/>
          <w:sz w:val="24"/>
          <w:szCs w:val="24"/>
        </w:rPr>
        <w:t xml:space="preserve"> local</w:t>
      </w:r>
      <w:r w:rsidR="00886E46" w:rsidRPr="009C16EA">
        <w:rPr>
          <w:rFonts w:ascii="Arial" w:hAnsi="Arial" w:cs="Arial"/>
          <w:sz w:val="24"/>
          <w:szCs w:val="24"/>
        </w:rPr>
        <w:t xml:space="preserve"> </w:t>
      </w:r>
      <w:r w:rsidR="0068499C" w:rsidRPr="009C16EA">
        <w:rPr>
          <w:rFonts w:ascii="Arial" w:hAnsi="Arial" w:cs="Arial"/>
          <w:sz w:val="24"/>
          <w:szCs w:val="24"/>
        </w:rPr>
        <w:t xml:space="preserve">places, placemaking, </w:t>
      </w:r>
      <w:r w:rsidR="0078342E" w:rsidRPr="009C16EA">
        <w:rPr>
          <w:rFonts w:ascii="Arial" w:hAnsi="Arial" w:cs="Arial"/>
          <w:sz w:val="24"/>
          <w:szCs w:val="24"/>
        </w:rPr>
        <w:t>climate change</w:t>
      </w:r>
      <w:r w:rsidR="008E4DA7">
        <w:rPr>
          <w:rFonts w:ascii="Arial" w:hAnsi="Arial" w:cs="Arial"/>
          <w:sz w:val="24"/>
          <w:szCs w:val="24"/>
        </w:rPr>
        <w:t xml:space="preserve">; </w:t>
      </w:r>
      <w:r w:rsidR="0078342E" w:rsidRPr="009C16EA">
        <w:rPr>
          <w:rFonts w:ascii="Arial" w:hAnsi="Arial" w:cs="Arial"/>
          <w:sz w:val="24"/>
          <w:szCs w:val="24"/>
        </w:rPr>
        <w:t>business</w:t>
      </w:r>
      <w:r w:rsidR="00381FEF" w:rsidRPr="009C16EA">
        <w:rPr>
          <w:rFonts w:ascii="Arial" w:hAnsi="Arial" w:cs="Arial"/>
          <w:sz w:val="24"/>
          <w:szCs w:val="24"/>
        </w:rPr>
        <w:t xml:space="preserve"> land</w:t>
      </w:r>
      <w:r w:rsidR="0078342E" w:rsidRPr="009C16EA">
        <w:rPr>
          <w:rFonts w:ascii="Arial" w:hAnsi="Arial" w:cs="Arial"/>
          <w:sz w:val="24"/>
          <w:szCs w:val="24"/>
        </w:rPr>
        <w:t xml:space="preserve">, </w:t>
      </w:r>
      <w:r w:rsidR="008E4DA7">
        <w:rPr>
          <w:rFonts w:ascii="Arial" w:hAnsi="Arial" w:cs="Arial"/>
          <w:sz w:val="24"/>
          <w:szCs w:val="24"/>
        </w:rPr>
        <w:t>housing</w:t>
      </w:r>
      <w:r w:rsidR="00F5481D">
        <w:rPr>
          <w:rFonts w:ascii="Arial" w:hAnsi="Arial" w:cs="Arial"/>
          <w:sz w:val="24"/>
          <w:szCs w:val="24"/>
        </w:rPr>
        <w:t>,</w:t>
      </w:r>
      <w:r w:rsidR="008E4DA7">
        <w:rPr>
          <w:rFonts w:ascii="Arial" w:hAnsi="Arial" w:cs="Arial"/>
          <w:sz w:val="24"/>
          <w:szCs w:val="24"/>
        </w:rPr>
        <w:t xml:space="preserve"> </w:t>
      </w:r>
      <w:r w:rsidR="0078342E" w:rsidRPr="009C16EA">
        <w:rPr>
          <w:rFonts w:ascii="Arial" w:hAnsi="Arial" w:cs="Arial"/>
          <w:sz w:val="24"/>
          <w:szCs w:val="24"/>
        </w:rPr>
        <w:t>town centres,</w:t>
      </w:r>
      <w:r w:rsidR="00F30A7F" w:rsidRPr="009C16EA">
        <w:rPr>
          <w:rFonts w:ascii="Arial" w:hAnsi="Arial" w:cs="Arial"/>
          <w:sz w:val="24"/>
          <w:szCs w:val="24"/>
        </w:rPr>
        <w:t xml:space="preserve"> retailing,</w:t>
      </w:r>
      <w:r w:rsidR="00777A91">
        <w:rPr>
          <w:rFonts w:ascii="Arial" w:hAnsi="Arial" w:cs="Arial"/>
          <w:sz w:val="24"/>
          <w:szCs w:val="24"/>
        </w:rPr>
        <w:t xml:space="preserve"> the green and blue network,</w:t>
      </w:r>
      <w:r w:rsidR="00901DC2">
        <w:rPr>
          <w:rFonts w:ascii="Arial" w:hAnsi="Arial" w:cs="Arial"/>
          <w:sz w:val="24"/>
          <w:szCs w:val="24"/>
        </w:rPr>
        <w:t xml:space="preserve"> open space,</w:t>
      </w:r>
      <w:r w:rsidR="008F2425" w:rsidRPr="009C16EA">
        <w:rPr>
          <w:rFonts w:ascii="Arial" w:hAnsi="Arial" w:cs="Arial"/>
          <w:sz w:val="24"/>
          <w:szCs w:val="24"/>
        </w:rPr>
        <w:t xml:space="preserve"> sustainable flood risk management, </w:t>
      </w:r>
      <w:r w:rsidR="00F30A7F" w:rsidRPr="009C16EA">
        <w:rPr>
          <w:rFonts w:ascii="Arial" w:hAnsi="Arial" w:cs="Arial"/>
          <w:sz w:val="24"/>
          <w:szCs w:val="24"/>
        </w:rPr>
        <w:t>rural development,</w:t>
      </w:r>
      <w:r w:rsidR="0078342E" w:rsidRPr="009C16EA">
        <w:rPr>
          <w:rFonts w:ascii="Arial" w:hAnsi="Arial" w:cs="Arial"/>
          <w:sz w:val="24"/>
          <w:szCs w:val="24"/>
        </w:rPr>
        <w:t xml:space="preserve"> infrastructure, </w:t>
      </w:r>
      <w:r w:rsidR="00886E46" w:rsidRPr="009C16EA">
        <w:rPr>
          <w:rFonts w:ascii="Arial" w:hAnsi="Arial" w:cs="Arial"/>
          <w:sz w:val="24"/>
          <w:szCs w:val="24"/>
        </w:rPr>
        <w:t xml:space="preserve">mineral resources and the </w:t>
      </w:r>
      <w:r w:rsidR="0078342E" w:rsidRPr="009C16EA">
        <w:rPr>
          <w:rFonts w:ascii="Arial" w:hAnsi="Arial" w:cs="Arial"/>
          <w:sz w:val="24"/>
          <w:szCs w:val="24"/>
        </w:rPr>
        <w:t xml:space="preserve">natural and historic </w:t>
      </w:r>
      <w:r w:rsidR="0078342E" w:rsidRPr="00F74BF0">
        <w:rPr>
          <w:rFonts w:ascii="Arial" w:hAnsi="Arial" w:cs="Arial"/>
          <w:sz w:val="24"/>
          <w:szCs w:val="24"/>
        </w:rPr>
        <w:t>environment</w:t>
      </w:r>
      <w:r w:rsidR="0078342E" w:rsidRPr="00C02F6D">
        <w:rPr>
          <w:rFonts w:ascii="Arial" w:hAnsi="Arial" w:cs="Arial"/>
          <w:sz w:val="24"/>
          <w:szCs w:val="24"/>
        </w:rPr>
        <w:t>.</w:t>
      </w:r>
    </w:p>
    <w:p w14:paraId="78EBB49C" w14:textId="076C78C4" w:rsidR="009C16EA" w:rsidRDefault="00EB6B1E" w:rsidP="00B017F2">
      <w:pPr>
        <w:ind w:left="567" w:firstLine="153"/>
        <w:rPr>
          <w:rFonts w:ascii="Arial" w:hAnsi="Arial" w:cs="Arial"/>
          <w:sz w:val="24"/>
          <w:szCs w:val="24"/>
        </w:rPr>
      </w:pPr>
      <w:r w:rsidRPr="009C16EA">
        <w:rPr>
          <w:rFonts w:ascii="Arial" w:hAnsi="Arial" w:cs="Arial"/>
          <w:b/>
          <w:bCs/>
          <w:sz w:val="24"/>
          <w:szCs w:val="24"/>
        </w:rPr>
        <w:t xml:space="preserve">Period of </w:t>
      </w:r>
      <w:r w:rsidR="00AF4FFC" w:rsidRPr="009C16EA">
        <w:rPr>
          <w:rFonts w:ascii="Arial" w:hAnsi="Arial" w:cs="Arial"/>
          <w:b/>
          <w:bCs/>
          <w:sz w:val="24"/>
          <w:szCs w:val="24"/>
        </w:rPr>
        <w:t>the plan</w:t>
      </w:r>
      <w:r w:rsidR="00AF4FFC" w:rsidRPr="009C16EA">
        <w:rPr>
          <w:rFonts w:ascii="Arial" w:hAnsi="Arial" w:cs="Arial"/>
          <w:sz w:val="24"/>
          <w:szCs w:val="24"/>
        </w:rPr>
        <w:t>:</w:t>
      </w:r>
      <w:r w:rsidR="008014C3">
        <w:rPr>
          <w:rFonts w:ascii="Arial" w:hAnsi="Arial" w:cs="Arial"/>
          <w:sz w:val="24"/>
          <w:szCs w:val="24"/>
        </w:rPr>
        <w:t xml:space="preserve"> </w:t>
      </w:r>
      <w:r w:rsidR="00AF4FFC" w:rsidRPr="009C16EA">
        <w:rPr>
          <w:rFonts w:ascii="Arial" w:hAnsi="Arial" w:cs="Arial"/>
          <w:sz w:val="24"/>
          <w:szCs w:val="24"/>
        </w:rPr>
        <w:t>202</w:t>
      </w:r>
      <w:r w:rsidR="00095D8F" w:rsidRPr="009C16EA">
        <w:rPr>
          <w:rFonts w:ascii="Arial" w:hAnsi="Arial" w:cs="Arial"/>
          <w:sz w:val="24"/>
          <w:szCs w:val="24"/>
        </w:rPr>
        <w:t>7</w:t>
      </w:r>
      <w:r w:rsidR="008014C3">
        <w:rPr>
          <w:rFonts w:ascii="Arial" w:hAnsi="Arial" w:cs="Arial"/>
          <w:sz w:val="24"/>
          <w:szCs w:val="24"/>
        </w:rPr>
        <w:t xml:space="preserve"> to</w:t>
      </w:r>
      <w:r w:rsidR="003818A8">
        <w:rPr>
          <w:rFonts w:ascii="Arial" w:hAnsi="Arial" w:cs="Arial"/>
          <w:sz w:val="24"/>
          <w:szCs w:val="24"/>
        </w:rPr>
        <w:t xml:space="preserve"> 2037</w:t>
      </w:r>
      <w:r w:rsidR="008014C3">
        <w:rPr>
          <w:rFonts w:ascii="Arial" w:hAnsi="Arial" w:cs="Arial"/>
          <w:sz w:val="24"/>
          <w:szCs w:val="24"/>
        </w:rPr>
        <w:t>.</w:t>
      </w:r>
    </w:p>
    <w:p w14:paraId="66D9C756" w14:textId="4E66D1E7" w:rsidR="009C16EA" w:rsidRPr="00985FB7" w:rsidRDefault="00AF4FFC" w:rsidP="00B017F2">
      <w:pPr>
        <w:ind w:left="720"/>
        <w:rPr>
          <w:rFonts w:ascii="Arial" w:hAnsi="Arial" w:cs="Arial"/>
          <w:sz w:val="24"/>
          <w:szCs w:val="24"/>
        </w:rPr>
      </w:pPr>
      <w:r w:rsidRPr="009C16EA">
        <w:rPr>
          <w:rFonts w:ascii="Arial" w:hAnsi="Arial" w:cs="Arial"/>
          <w:b/>
          <w:bCs/>
          <w:sz w:val="24"/>
          <w:szCs w:val="24"/>
        </w:rPr>
        <w:t xml:space="preserve">Geographic </w:t>
      </w:r>
      <w:r w:rsidR="00B86FD7" w:rsidRPr="009C16EA">
        <w:rPr>
          <w:rFonts w:ascii="Arial" w:hAnsi="Arial" w:cs="Arial"/>
          <w:b/>
          <w:bCs/>
          <w:sz w:val="24"/>
          <w:szCs w:val="24"/>
        </w:rPr>
        <w:t>a</w:t>
      </w:r>
      <w:r w:rsidRPr="009C16EA">
        <w:rPr>
          <w:rFonts w:ascii="Arial" w:hAnsi="Arial" w:cs="Arial"/>
          <w:b/>
          <w:bCs/>
          <w:sz w:val="24"/>
          <w:szCs w:val="24"/>
        </w:rPr>
        <w:t>rea covered by the</w:t>
      </w:r>
      <w:r w:rsidR="00886E46" w:rsidRPr="009C16EA">
        <w:rPr>
          <w:rFonts w:ascii="Arial" w:hAnsi="Arial" w:cs="Arial"/>
          <w:b/>
          <w:bCs/>
          <w:sz w:val="24"/>
          <w:szCs w:val="24"/>
        </w:rPr>
        <w:t xml:space="preserve"> plan</w:t>
      </w:r>
      <w:r w:rsidR="00886E46" w:rsidRPr="003D50FA">
        <w:rPr>
          <w:rFonts w:ascii="Arial" w:hAnsi="Arial" w:cs="Arial"/>
          <w:sz w:val="24"/>
          <w:szCs w:val="24"/>
        </w:rPr>
        <w:t>:</w:t>
      </w:r>
      <w:r w:rsidR="00886E46" w:rsidRPr="009C16EA">
        <w:rPr>
          <w:rFonts w:ascii="Arial" w:hAnsi="Arial" w:cs="Arial"/>
          <w:sz w:val="24"/>
          <w:szCs w:val="24"/>
        </w:rPr>
        <w:t xml:space="preserve"> </w:t>
      </w:r>
      <w:r w:rsidR="00DC12EF" w:rsidRPr="009C16EA">
        <w:rPr>
          <w:rFonts w:ascii="Arial" w:hAnsi="Arial" w:cs="Arial"/>
          <w:sz w:val="24"/>
          <w:szCs w:val="24"/>
        </w:rPr>
        <w:t>The area of the LDP3 will be the entire</w:t>
      </w:r>
      <w:r w:rsidR="00446B29" w:rsidRPr="009C16EA">
        <w:rPr>
          <w:rFonts w:ascii="Arial" w:hAnsi="Arial" w:cs="Arial"/>
          <w:sz w:val="24"/>
          <w:szCs w:val="24"/>
        </w:rPr>
        <w:t>ty</w:t>
      </w:r>
      <w:r w:rsidR="00DC12EF" w:rsidRPr="009C16EA">
        <w:rPr>
          <w:rFonts w:ascii="Arial" w:hAnsi="Arial" w:cs="Arial"/>
          <w:sz w:val="24"/>
          <w:szCs w:val="24"/>
        </w:rPr>
        <w:t xml:space="preserve"> of the</w:t>
      </w:r>
      <w:r w:rsidR="00886E46" w:rsidRPr="009C16EA">
        <w:rPr>
          <w:rFonts w:ascii="Arial" w:hAnsi="Arial" w:cs="Arial"/>
          <w:sz w:val="24"/>
          <w:szCs w:val="24"/>
        </w:rPr>
        <w:t xml:space="preserve"> Falkirk Council </w:t>
      </w:r>
      <w:r w:rsidR="00446B29" w:rsidRPr="009C16EA">
        <w:rPr>
          <w:rFonts w:ascii="Arial" w:hAnsi="Arial" w:cs="Arial"/>
          <w:sz w:val="24"/>
          <w:szCs w:val="24"/>
        </w:rPr>
        <w:t xml:space="preserve">administrative </w:t>
      </w:r>
      <w:r w:rsidR="00886E46" w:rsidRPr="009C16EA">
        <w:rPr>
          <w:rFonts w:ascii="Arial" w:hAnsi="Arial" w:cs="Arial"/>
          <w:sz w:val="24"/>
          <w:szCs w:val="24"/>
        </w:rPr>
        <w:t>area</w:t>
      </w:r>
      <w:r w:rsidR="00414F82" w:rsidRPr="009C16EA">
        <w:rPr>
          <w:rFonts w:ascii="Arial" w:hAnsi="Arial" w:cs="Arial"/>
          <w:sz w:val="24"/>
          <w:szCs w:val="24"/>
        </w:rPr>
        <w:t xml:space="preserve"> </w:t>
      </w:r>
      <w:r w:rsidR="00F30A7F" w:rsidRPr="009C16EA">
        <w:rPr>
          <w:rFonts w:ascii="Arial" w:hAnsi="Arial" w:cs="Arial"/>
          <w:sz w:val="24"/>
          <w:szCs w:val="24"/>
        </w:rPr>
        <w:t xml:space="preserve">which </w:t>
      </w:r>
      <w:r w:rsidR="00DC12EF" w:rsidRPr="009C16EA">
        <w:rPr>
          <w:rFonts w:ascii="Arial" w:hAnsi="Arial" w:cs="Arial"/>
          <w:sz w:val="24"/>
          <w:szCs w:val="24"/>
        </w:rPr>
        <w:t xml:space="preserve">extends to </w:t>
      </w:r>
      <w:r w:rsidR="00414F82" w:rsidRPr="009C16EA">
        <w:rPr>
          <w:rFonts w:ascii="Arial" w:hAnsi="Arial" w:cs="Arial"/>
          <w:sz w:val="24"/>
          <w:szCs w:val="24"/>
        </w:rPr>
        <w:t>approximately 300km²</w:t>
      </w:r>
      <w:r w:rsidR="00F30A7F" w:rsidRPr="009C16EA">
        <w:rPr>
          <w:rFonts w:ascii="Arial" w:hAnsi="Arial" w:cs="Arial"/>
          <w:sz w:val="24"/>
          <w:szCs w:val="24"/>
        </w:rPr>
        <w:t>.</w:t>
      </w:r>
      <w:r w:rsidR="00FD7E94">
        <w:rPr>
          <w:rFonts w:ascii="Arial" w:hAnsi="Arial" w:cs="Arial"/>
          <w:sz w:val="24"/>
          <w:szCs w:val="24"/>
        </w:rPr>
        <w:t xml:space="preserve"> This </w:t>
      </w:r>
      <w:hyperlink r:id="rId22" w:history="1">
        <w:r w:rsidR="00FD7E94" w:rsidRPr="00FD7E94">
          <w:rPr>
            <w:rStyle w:val="Hyperlink"/>
            <w:rFonts w:ascii="Arial" w:hAnsi="Arial" w:cs="Arial"/>
            <w:sz w:val="24"/>
            <w:szCs w:val="24"/>
          </w:rPr>
          <w:t>map</w:t>
        </w:r>
      </w:hyperlink>
      <w:r w:rsidR="00FD7E94">
        <w:rPr>
          <w:rFonts w:ascii="Arial" w:hAnsi="Arial" w:cs="Arial"/>
          <w:sz w:val="24"/>
          <w:szCs w:val="24"/>
        </w:rPr>
        <w:t xml:space="preserve"> shows the location of the area in Central Scotland. </w:t>
      </w:r>
    </w:p>
    <w:p w14:paraId="4CD8573E" w14:textId="465C2A87" w:rsidR="009C16EA" w:rsidRDefault="00E27A7C" w:rsidP="00B017F2">
      <w:pPr>
        <w:ind w:left="720"/>
        <w:rPr>
          <w:rFonts w:ascii="Arial" w:hAnsi="Arial" w:cs="Arial"/>
          <w:b/>
          <w:bCs/>
          <w:sz w:val="24"/>
          <w:szCs w:val="24"/>
        </w:rPr>
      </w:pPr>
      <w:r w:rsidRPr="00320793">
        <w:rPr>
          <w:rFonts w:ascii="Arial" w:hAnsi="Arial" w:cs="Arial"/>
          <w:b/>
          <w:bCs/>
          <w:sz w:val="24"/>
          <w:szCs w:val="24"/>
        </w:rPr>
        <w:t>Frequency of update</w:t>
      </w:r>
      <w:r w:rsidR="00320793">
        <w:rPr>
          <w:rFonts w:ascii="Arial" w:hAnsi="Arial" w:cs="Arial"/>
          <w:b/>
          <w:bCs/>
          <w:sz w:val="24"/>
          <w:szCs w:val="24"/>
        </w:rPr>
        <w:t xml:space="preserve">s: </w:t>
      </w:r>
      <w:r w:rsidR="00320793" w:rsidRPr="009C16EA">
        <w:rPr>
          <w:rFonts w:ascii="Arial" w:hAnsi="Arial" w:cs="Arial"/>
          <w:sz w:val="24"/>
          <w:szCs w:val="24"/>
        </w:rPr>
        <w:t xml:space="preserve">The plan will be </w:t>
      </w:r>
      <w:r w:rsidR="008014C3">
        <w:rPr>
          <w:rFonts w:ascii="Arial" w:hAnsi="Arial" w:cs="Arial"/>
          <w:sz w:val="24"/>
          <w:szCs w:val="24"/>
        </w:rPr>
        <w:t xml:space="preserve">modified </w:t>
      </w:r>
      <w:r w:rsidR="00320793" w:rsidRPr="009C16EA">
        <w:rPr>
          <w:rFonts w:ascii="Arial" w:hAnsi="Arial" w:cs="Arial"/>
          <w:sz w:val="24"/>
          <w:szCs w:val="24"/>
        </w:rPr>
        <w:t>as and when necessary but is expected to be replaced in no more than</w:t>
      </w:r>
      <w:r w:rsidR="0068499C" w:rsidRPr="009C16EA">
        <w:rPr>
          <w:rFonts w:ascii="Arial" w:hAnsi="Arial" w:cs="Arial"/>
          <w:sz w:val="24"/>
          <w:szCs w:val="24"/>
        </w:rPr>
        <w:t xml:space="preserve"> a</w:t>
      </w:r>
      <w:r w:rsidR="00320793" w:rsidRPr="009C16EA">
        <w:rPr>
          <w:rFonts w:ascii="Arial" w:hAnsi="Arial" w:cs="Arial"/>
          <w:sz w:val="24"/>
          <w:szCs w:val="24"/>
        </w:rPr>
        <w:t xml:space="preserve"> </w:t>
      </w:r>
      <w:r w:rsidR="00E74477" w:rsidRPr="009C16EA">
        <w:rPr>
          <w:rFonts w:ascii="Arial" w:hAnsi="Arial" w:cs="Arial"/>
          <w:sz w:val="24"/>
          <w:szCs w:val="24"/>
        </w:rPr>
        <w:t>10-year</w:t>
      </w:r>
      <w:r w:rsidR="00320793" w:rsidRPr="009C16EA">
        <w:rPr>
          <w:rFonts w:ascii="Arial" w:hAnsi="Arial" w:cs="Arial"/>
          <w:sz w:val="24"/>
          <w:szCs w:val="24"/>
        </w:rPr>
        <w:t xml:space="preserve"> interval</w:t>
      </w:r>
      <w:r w:rsidR="0068499C" w:rsidRPr="00FD3538">
        <w:rPr>
          <w:rFonts w:ascii="Arial" w:hAnsi="Arial" w:cs="Arial"/>
          <w:sz w:val="24"/>
          <w:szCs w:val="24"/>
        </w:rPr>
        <w:t>.</w:t>
      </w:r>
    </w:p>
    <w:p w14:paraId="7E96E8D8" w14:textId="7E6F9715" w:rsidR="00777A91" w:rsidRPr="00F30008" w:rsidRDefault="00E27A7C" w:rsidP="00B017F2">
      <w:pPr>
        <w:ind w:left="720"/>
        <w:rPr>
          <w:rFonts w:ascii="Arial" w:hAnsi="Arial" w:cs="Arial"/>
          <w:sz w:val="24"/>
          <w:szCs w:val="24"/>
        </w:rPr>
      </w:pPr>
      <w:r w:rsidRPr="009C16EA">
        <w:rPr>
          <w:rFonts w:ascii="Arial" w:hAnsi="Arial" w:cs="Arial"/>
          <w:b/>
          <w:bCs/>
          <w:sz w:val="24"/>
          <w:szCs w:val="24"/>
        </w:rPr>
        <w:t>Purpose and objectives of</w:t>
      </w:r>
      <w:r w:rsidR="00320793" w:rsidRPr="009C16EA">
        <w:rPr>
          <w:rFonts w:ascii="Arial" w:hAnsi="Arial" w:cs="Arial"/>
          <w:b/>
          <w:bCs/>
          <w:sz w:val="24"/>
          <w:szCs w:val="24"/>
        </w:rPr>
        <w:t xml:space="preserve"> the plan: </w:t>
      </w:r>
      <w:r w:rsidR="00320793" w:rsidRPr="009C16EA">
        <w:rPr>
          <w:rFonts w:ascii="Arial" w:hAnsi="Arial" w:cs="Arial"/>
          <w:sz w:val="24"/>
          <w:szCs w:val="24"/>
        </w:rPr>
        <w:t xml:space="preserve">The </w:t>
      </w:r>
      <w:r w:rsidR="00E42E64">
        <w:rPr>
          <w:rFonts w:ascii="Arial" w:hAnsi="Arial" w:cs="Arial"/>
          <w:sz w:val="24"/>
          <w:szCs w:val="24"/>
        </w:rPr>
        <w:t>main</w:t>
      </w:r>
      <w:r w:rsidR="004F13C3" w:rsidRPr="009C16EA">
        <w:rPr>
          <w:rFonts w:ascii="Arial" w:hAnsi="Arial" w:cs="Arial"/>
          <w:sz w:val="24"/>
          <w:szCs w:val="24"/>
        </w:rPr>
        <w:t xml:space="preserve"> purpose of the plan is to guide the </w:t>
      </w:r>
      <w:r w:rsidR="0037676D" w:rsidRPr="009C16EA">
        <w:rPr>
          <w:rFonts w:ascii="Arial" w:hAnsi="Arial" w:cs="Arial"/>
          <w:sz w:val="24"/>
          <w:szCs w:val="24"/>
        </w:rPr>
        <w:t xml:space="preserve">future </w:t>
      </w:r>
      <w:r w:rsidR="004F13C3" w:rsidRPr="009C16EA">
        <w:rPr>
          <w:rFonts w:ascii="Arial" w:hAnsi="Arial" w:cs="Arial"/>
          <w:sz w:val="24"/>
          <w:szCs w:val="24"/>
        </w:rPr>
        <w:t>development and use of</w:t>
      </w:r>
      <w:r w:rsidR="00811353" w:rsidRPr="009C16EA">
        <w:rPr>
          <w:rFonts w:ascii="Arial" w:hAnsi="Arial" w:cs="Arial"/>
          <w:sz w:val="24"/>
          <w:szCs w:val="24"/>
        </w:rPr>
        <w:t xml:space="preserve"> all</w:t>
      </w:r>
      <w:r w:rsidR="004F13C3" w:rsidRPr="009C16EA">
        <w:rPr>
          <w:rFonts w:ascii="Arial" w:hAnsi="Arial" w:cs="Arial"/>
          <w:sz w:val="24"/>
          <w:szCs w:val="24"/>
        </w:rPr>
        <w:t xml:space="preserve"> land in the Falkirk Council area</w:t>
      </w:r>
      <w:r w:rsidR="009625C8" w:rsidRPr="009C16EA">
        <w:rPr>
          <w:rFonts w:ascii="Arial" w:hAnsi="Arial" w:cs="Arial"/>
          <w:sz w:val="24"/>
          <w:szCs w:val="24"/>
        </w:rPr>
        <w:t xml:space="preserve">. The objectives of the plan </w:t>
      </w:r>
      <w:r w:rsidR="00B86FD7" w:rsidRPr="009C16EA">
        <w:rPr>
          <w:rFonts w:ascii="Arial" w:hAnsi="Arial" w:cs="Arial"/>
          <w:sz w:val="24"/>
          <w:szCs w:val="24"/>
        </w:rPr>
        <w:t xml:space="preserve">will be </w:t>
      </w:r>
      <w:r w:rsidR="009625C8" w:rsidRPr="009C16EA">
        <w:rPr>
          <w:rFonts w:ascii="Arial" w:hAnsi="Arial" w:cs="Arial"/>
          <w:sz w:val="24"/>
          <w:szCs w:val="24"/>
        </w:rPr>
        <w:t>similar in scope to the LDP2’s own objectives, which have been reproduced in</w:t>
      </w:r>
      <w:r w:rsidR="00D25CB5">
        <w:rPr>
          <w:rFonts w:ascii="Arial" w:hAnsi="Arial" w:cs="Arial"/>
          <w:sz w:val="24"/>
          <w:szCs w:val="24"/>
        </w:rPr>
        <w:t xml:space="preserve"> page 13,</w:t>
      </w:r>
      <w:r w:rsidR="004B6616">
        <w:rPr>
          <w:rFonts w:ascii="Arial" w:hAnsi="Arial" w:cs="Arial"/>
          <w:sz w:val="24"/>
          <w:szCs w:val="24"/>
        </w:rPr>
        <w:t xml:space="preserve"> F</w:t>
      </w:r>
      <w:r w:rsidR="00DA6DDA" w:rsidRPr="009C16EA">
        <w:rPr>
          <w:rFonts w:ascii="Arial" w:hAnsi="Arial" w:cs="Arial"/>
          <w:sz w:val="24"/>
          <w:szCs w:val="24"/>
        </w:rPr>
        <w:t>igure</w:t>
      </w:r>
      <w:r w:rsidR="009625C8" w:rsidRPr="009C16EA">
        <w:rPr>
          <w:rFonts w:ascii="Arial" w:hAnsi="Arial" w:cs="Arial"/>
          <w:sz w:val="24"/>
          <w:szCs w:val="24"/>
        </w:rPr>
        <w:t xml:space="preserve"> </w:t>
      </w:r>
      <w:r w:rsidR="00BD258C">
        <w:rPr>
          <w:rFonts w:ascii="Arial" w:hAnsi="Arial" w:cs="Arial"/>
          <w:sz w:val="24"/>
          <w:szCs w:val="24"/>
        </w:rPr>
        <w:t>2</w:t>
      </w:r>
      <w:r w:rsidR="009625C8" w:rsidRPr="009C16EA">
        <w:rPr>
          <w:rFonts w:ascii="Arial" w:hAnsi="Arial" w:cs="Arial"/>
          <w:sz w:val="24"/>
          <w:szCs w:val="24"/>
        </w:rPr>
        <w:t xml:space="preserve"> </w:t>
      </w:r>
      <w:r w:rsidR="004B6616">
        <w:rPr>
          <w:rFonts w:ascii="Arial" w:hAnsi="Arial" w:cs="Arial"/>
          <w:sz w:val="24"/>
          <w:szCs w:val="24"/>
        </w:rPr>
        <w:t xml:space="preserve">of </w:t>
      </w:r>
      <w:r w:rsidR="009625C8" w:rsidRPr="009C16EA">
        <w:rPr>
          <w:rFonts w:ascii="Arial" w:hAnsi="Arial" w:cs="Arial"/>
          <w:sz w:val="24"/>
          <w:szCs w:val="24"/>
        </w:rPr>
        <w:t>th</w:t>
      </w:r>
      <w:r w:rsidR="00BD258C">
        <w:rPr>
          <w:rFonts w:ascii="Arial" w:hAnsi="Arial" w:cs="Arial"/>
          <w:sz w:val="24"/>
          <w:szCs w:val="24"/>
        </w:rPr>
        <w:t>e S</w:t>
      </w:r>
      <w:r w:rsidR="009625C8" w:rsidRPr="009C16EA">
        <w:rPr>
          <w:rFonts w:ascii="Arial" w:hAnsi="Arial" w:cs="Arial"/>
          <w:sz w:val="24"/>
          <w:szCs w:val="24"/>
        </w:rPr>
        <w:t xml:space="preserve">coping </w:t>
      </w:r>
      <w:r w:rsidR="00BD258C">
        <w:rPr>
          <w:rFonts w:ascii="Arial" w:hAnsi="Arial" w:cs="Arial"/>
          <w:sz w:val="24"/>
          <w:szCs w:val="24"/>
        </w:rPr>
        <w:t>R</w:t>
      </w:r>
      <w:r w:rsidR="009625C8" w:rsidRPr="009C16EA">
        <w:rPr>
          <w:rFonts w:ascii="Arial" w:hAnsi="Arial" w:cs="Arial"/>
          <w:sz w:val="24"/>
          <w:szCs w:val="24"/>
        </w:rPr>
        <w:t>eport.</w:t>
      </w:r>
      <w:r w:rsidR="00B86FD7" w:rsidRPr="009C16EA">
        <w:rPr>
          <w:rFonts w:ascii="Arial" w:hAnsi="Arial" w:cs="Arial"/>
          <w:sz w:val="24"/>
          <w:szCs w:val="24"/>
        </w:rPr>
        <w:t xml:space="preserve"> They </w:t>
      </w:r>
      <w:r w:rsidR="00E42E64">
        <w:rPr>
          <w:rFonts w:ascii="Arial" w:hAnsi="Arial" w:cs="Arial"/>
          <w:sz w:val="24"/>
          <w:szCs w:val="24"/>
        </w:rPr>
        <w:t>will</w:t>
      </w:r>
      <w:r w:rsidR="00B86FD7" w:rsidRPr="009C16EA">
        <w:rPr>
          <w:rFonts w:ascii="Arial" w:hAnsi="Arial" w:cs="Arial"/>
          <w:sz w:val="24"/>
          <w:szCs w:val="24"/>
        </w:rPr>
        <w:t xml:space="preserve"> </w:t>
      </w:r>
      <w:r w:rsidR="00E42E64">
        <w:rPr>
          <w:rFonts w:ascii="Arial" w:hAnsi="Arial" w:cs="Arial"/>
          <w:sz w:val="24"/>
          <w:szCs w:val="24"/>
        </w:rPr>
        <w:t xml:space="preserve">reflect the </w:t>
      </w:r>
      <w:r w:rsidR="00B86FD7" w:rsidRPr="009C16EA">
        <w:rPr>
          <w:rFonts w:ascii="Arial" w:hAnsi="Arial" w:cs="Arial"/>
          <w:sz w:val="24"/>
          <w:szCs w:val="24"/>
        </w:rPr>
        <w:t>new or evolved policy agendas for sustainable development and the</w:t>
      </w:r>
      <w:r w:rsidR="00F838E2" w:rsidRPr="009C16EA">
        <w:rPr>
          <w:rFonts w:ascii="Arial" w:hAnsi="Arial" w:cs="Arial"/>
          <w:sz w:val="24"/>
          <w:szCs w:val="24"/>
        </w:rPr>
        <w:t xml:space="preserve"> </w:t>
      </w:r>
      <w:r w:rsidR="00B86FD7" w:rsidRPr="009C16EA">
        <w:rPr>
          <w:rFonts w:ascii="Arial" w:hAnsi="Arial" w:cs="Arial"/>
          <w:sz w:val="24"/>
          <w:szCs w:val="24"/>
        </w:rPr>
        <w:t xml:space="preserve">environment that have emerged since LDP2 was adopted in 2020. </w:t>
      </w:r>
    </w:p>
    <w:p w14:paraId="24CF3762" w14:textId="77777777" w:rsidR="00C02F6D" w:rsidRDefault="00E27A7C" w:rsidP="00B017F2">
      <w:pPr>
        <w:spacing w:after="0" w:line="192" w:lineRule="auto"/>
        <w:ind w:firstLine="720"/>
        <w:rPr>
          <w:rFonts w:ascii="Arial" w:hAnsi="Arial" w:cs="Arial"/>
          <w:b/>
          <w:bCs/>
          <w:sz w:val="24"/>
          <w:szCs w:val="24"/>
        </w:rPr>
      </w:pPr>
      <w:r w:rsidRPr="009C16EA">
        <w:rPr>
          <w:rFonts w:ascii="Arial" w:hAnsi="Arial" w:cs="Arial"/>
          <w:b/>
          <w:bCs/>
          <w:sz w:val="24"/>
          <w:szCs w:val="24"/>
        </w:rPr>
        <w:t>Contact details for the plan:</w:t>
      </w:r>
    </w:p>
    <w:p w14:paraId="12B7E6D8" w14:textId="77777777" w:rsidR="00C02F6D" w:rsidRDefault="00381FEF" w:rsidP="00B017F2">
      <w:pPr>
        <w:spacing w:after="0" w:line="192" w:lineRule="auto"/>
        <w:ind w:firstLine="720"/>
        <w:rPr>
          <w:rFonts w:ascii="Arial" w:hAnsi="Arial" w:cs="Arial"/>
          <w:b/>
          <w:bCs/>
          <w:sz w:val="24"/>
          <w:szCs w:val="24"/>
        </w:rPr>
      </w:pPr>
      <w:r w:rsidRPr="00C02F6D">
        <w:rPr>
          <w:rFonts w:ascii="Arial" w:hAnsi="Arial" w:cs="Arial"/>
          <w:sz w:val="24"/>
          <w:szCs w:val="24"/>
        </w:rPr>
        <w:t xml:space="preserve">By post: </w:t>
      </w:r>
    </w:p>
    <w:p w14:paraId="3FBFC65F" w14:textId="7B6975F9" w:rsidR="00C02F6D" w:rsidRDefault="008A09A6" w:rsidP="00B017F2">
      <w:pPr>
        <w:spacing w:after="0" w:line="192" w:lineRule="auto"/>
        <w:ind w:firstLine="720"/>
        <w:rPr>
          <w:rFonts w:ascii="Arial" w:hAnsi="Arial" w:cs="Arial"/>
          <w:b/>
          <w:bCs/>
          <w:sz w:val="24"/>
          <w:szCs w:val="24"/>
        </w:rPr>
      </w:pPr>
      <w:r>
        <w:rPr>
          <w:rFonts w:ascii="Arial" w:hAnsi="Arial" w:cs="Arial"/>
          <w:sz w:val="24"/>
          <w:szCs w:val="24"/>
        </w:rPr>
        <w:t xml:space="preserve">Development Plan Team </w:t>
      </w:r>
    </w:p>
    <w:p w14:paraId="77179CF7" w14:textId="77777777" w:rsidR="00C02F6D" w:rsidRDefault="00381FEF" w:rsidP="00B017F2">
      <w:pPr>
        <w:spacing w:after="0" w:line="192" w:lineRule="auto"/>
        <w:ind w:firstLine="720"/>
        <w:rPr>
          <w:rFonts w:ascii="Arial" w:hAnsi="Arial" w:cs="Arial"/>
          <w:sz w:val="24"/>
          <w:szCs w:val="24"/>
        </w:rPr>
      </w:pPr>
      <w:r w:rsidRPr="00C02F6D">
        <w:rPr>
          <w:rFonts w:ascii="Arial" w:hAnsi="Arial" w:cs="Arial"/>
          <w:sz w:val="24"/>
          <w:szCs w:val="24"/>
        </w:rPr>
        <w:t>Place Services</w:t>
      </w:r>
    </w:p>
    <w:p w14:paraId="01E541DA" w14:textId="2DFC8B06" w:rsidR="008A09A6" w:rsidRDefault="008A09A6" w:rsidP="00B017F2">
      <w:pPr>
        <w:spacing w:after="0" w:line="192" w:lineRule="auto"/>
        <w:ind w:firstLine="720"/>
        <w:rPr>
          <w:rFonts w:ascii="Arial" w:hAnsi="Arial" w:cs="Arial"/>
          <w:b/>
          <w:bCs/>
          <w:sz w:val="24"/>
          <w:szCs w:val="24"/>
        </w:rPr>
      </w:pPr>
      <w:r>
        <w:rPr>
          <w:rFonts w:ascii="Arial" w:hAnsi="Arial" w:cs="Arial"/>
          <w:sz w:val="24"/>
          <w:szCs w:val="24"/>
        </w:rPr>
        <w:t>Falkirk Council</w:t>
      </w:r>
    </w:p>
    <w:p w14:paraId="4D1A7E35" w14:textId="77777777" w:rsidR="00C02F6D" w:rsidRDefault="00C76E45" w:rsidP="00B017F2">
      <w:pPr>
        <w:spacing w:after="0" w:line="192" w:lineRule="auto"/>
        <w:ind w:firstLine="720"/>
        <w:rPr>
          <w:rFonts w:ascii="Arial" w:hAnsi="Arial" w:cs="Arial"/>
          <w:b/>
          <w:bCs/>
          <w:sz w:val="24"/>
          <w:szCs w:val="24"/>
        </w:rPr>
      </w:pPr>
      <w:r w:rsidRPr="00C02F6D">
        <w:rPr>
          <w:rFonts w:ascii="Arial" w:hAnsi="Arial" w:cs="Arial"/>
          <w:sz w:val="24"/>
          <w:szCs w:val="24"/>
        </w:rPr>
        <w:t>Suite 1b, Falkirk Stadium</w:t>
      </w:r>
    </w:p>
    <w:p w14:paraId="7AC0D195" w14:textId="77777777" w:rsidR="00C02F6D" w:rsidRDefault="00C76E45" w:rsidP="00B017F2">
      <w:pPr>
        <w:spacing w:after="0" w:line="192" w:lineRule="auto"/>
        <w:ind w:firstLine="720"/>
        <w:rPr>
          <w:rFonts w:ascii="Arial" w:hAnsi="Arial" w:cs="Arial"/>
          <w:b/>
          <w:bCs/>
          <w:sz w:val="24"/>
          <w:szCs w:val="24"/>
        </w:rPr>
      </w:pPr>
      <w:r w:rsidRPr="00C02F6D">
        <w:rPr>
          <w:rFonts w:ascii="Arial" w:hAnsi="Arial" w:cs="Arial"/>
          <w:sz w:val="24"/>
          <w:szCs w:val="24"/>
        </w:rPr>
        <w:t>4 Stadium Way</w:t>
      </w:r>
    </w:p>
    <w:p w14:paraId="4DBB9503" w14:textId="77777777" w:rsidR="00C02F6D" w:rsidRDefault="00381FEF" w:rsidP="00B017F2">
      <w:pPr>
        <w:spacing w:after="0" w:line="192" w:lineRule="auto"/>
        <w:ind w:firstLine="720"/>
        <w:rPr>
          <w:rFonts w:ascii="Arial" w:hAnsi="Arial" w:cs="Arial"/>
          <w:b/>
          <w:bCs/>
          <w:sz w:val="24"/>
          <w:szCs w:val="24"/>
        </w:rPr>
      </w:pPr>
      <w:r w:rsidRPr="00C02F6D">
        <w:rPr>
          <w:rFonts w:ascii="Arial" w:hAnsi="Arial" w:cs="Arial"/>
          <w:sz w:val="24"/>
          <w:szCs w:val="24"/>
        </w:rPr>
        <w:t xml:space="preserve">Falkirk FK2 </w:t>
      </w:r>
      <w:r w:rsidR="00C76E45" w:rsidRPr="00C02F6D">
        <w:rPr>
          <w:rFonts w:ascii="Arial" w:hAnsi="Arial" w:cs="Arial"/>
          <w:sz w:val="24"/>
          <w:szCs w:val="24"/>
        </w:rPr>
        <w:t>9EE</w:t>
      </w:r>
    </w:p>
    <w:p w14:paraId="19708B4F" w14:textId="77777777" w:rsidR="00C02F6D" w:rsidRDefault="00C02F6D" w:rsidP="00C02F6D">
      <w:pPr>
        <w:spacing w:after="0" w:line="192" w:lineRule="auto"/>
        <w:ind w:firstLine="567"/>
        <w:rPr>
          <w:rFonts w:ascii="Arial" w:hAnsi="Arial" w:cs="Arial"/>
          <w:b/>
          <w:bCs/>
          <w:sz w:val="24"/>
          <w:szCs w:val="24"/>
        </w:rPr>
      </w:pPr>
    </w:p>
    <w:p w14:paraId="1087C64F" w14:textId="77777777" w:rsidR="00C02F6D" w:rsidRDefault="00381FEF" w:rsidP="00B017F2">
      <w:pPr>
        <w:spacing w:after="0" w:line="192" w:lineRule="auto"/>
        <w:ind w:firstLine="720"/>
        <w:rPr>
          <w:rFonts w:ascii="Arial" w:hAnsi="Arial" w:cs="Arial"/>
          <w:b/>
          <w:bCs/>
          <w:sz w:val="24"/>
          <w:szCs w:val="24"/>
        </w:rPr>
      </w:pPr>
      <w:r w:rsidRPr="00C02F6D">
        <w:rPr>
          <w:rFonts w:ascii="Arial" w:hAnsi="Arial" w:cs="Arial"/>
          <w:sz w:val="24"/>
          <w:szCs w:val="24"/>
        </w:rPr>
        <w:t xml:space="preserve">By telephone: </w:t>
      </w:r>
      <w:r w:rsidR="002E1992" w:rsidRPr="00C02F6D">
        <w:rPr>
          <w:rFonts w:ascii="Arial" w:hAnsi="Arial" w:cs="Arial"/>
          <w:sz w:val="24"/>
          <w:szCs w:val="24"/>
        </w:rPr>
        <w:t>01324 504950</w:t>
      </w:r>
    </w:p>
    <w:p w14:paraId="1B23C30D" w14:textId="60279771" w:rsidR="00C02F6D" w:rsidRDefault="00381FEF" w:rsidP="00B017F2">
      <w:pPr>
        <w:spacing w:after="0" w:line="432" w:lineRule="auto"/>
        <w:ind w:firstLine="720"/>
        <w:rPr>
          <w:rFonts w:ascii="Arial" w:hAnsi="Arial" w:cs="Arial"/>
          <w:b/>
          <w:bCs/>
          <w:sz w:val="24"/>
          <w:szCs w:val="24"/>
        </w:rPr>
      </w:pPr>
      <w:r w:rsidRPr="00C02F6D">
        <w:rPr>
          <w:rFonts w:ascii="Arial" w:hAnsi="Arial" w:cs="Arial"/>
          <w:sz w:val="24"/>
          <w:szCs w:val="24"/>
        </w:rPr>
        <w:t xml:space="preserve">By email: </w:t>
      </w:r>
      <w:hyperlink r:id="rId23" w:history="1">
        <w:r w:rsidR="00B04E83" w:rsidRPr="00C02F6D">
          <w:rPr>
            <w:rStyle w:val="Hyperlink"/>
            <w:rFonts w:ascii="Arial" w:hAnsi="Arial" w:cs="Arial"/>
            <w:sz w:val="24"/>
            <w:szCs w:val="24"/>
          </w:rPr>
          <w:t>ldp@falkirk.gov.uk</w:t>
        </w:r>
      </w:hyperlink>
      <w:r w:rsidRPr="00C02F6D">
        <w:rPr>
          <w:rFonts w:ascii="Arial" w:hAnsi="Arial" w:cs="Arial"/>
          <w:sz w:val="24"/>
          <w:szCs w:val="24"/>
        </w:rPr>
        <w:t xml:space="preserve"> </w:t>
      </w:r>
    </w:p>
    <w:p w14:paraId="17AA0F21" w14:textId="19E14914" w:rsidR="00C02F6D" w:rsidRDefault="00CF5B12" w:rsidP="00B017F2">
      <w:pPr>
        <w:spacing w:after="0"/>
        <w:ind w:left="720"/>
        <w:rPr>
          <w:rStyle w:val="Hyperlink"/>
          <w:rFonts w:ascii="Arial" w:hAnsi="Arial" w:cs="Arial"/>
          <w:sz w:val="24"/>
          <w:szCs w:val="24"/>
        </w:rPr>
      </w:pPr>
      <w:r w:rsidRPr="00C02F6D">
        <w:rPr>
          <w:rFonts w:ascii="Arial" w:hAnsi="Arial" w:cs="Arial"/>
          <w:b/>
          <w:bCs/>
          <w:sz w:val="24"/>
          <w:szCs w:val="24"/>
        </w:rPr>
        <w:t xml:space="preserve">Viewing </w:t>
      </w:r>
      <w:r w:rsidR="006A4908" w:rsidRPr="00C02F6D">
        <w:rPr>
          <w:rFonts w:ascii="Arial" w:hAnsi="Arial" w:cs="Arial"/>
          <w:b/>
          <w:bCs/>
          <w:sz w:val="24"/>
          <w:szCs w:val="24"/>
        </w:rPr>
        <w:t>locations of the plan</w:t>
      </w:r>
      <w:r w:rsidR="006A4908" w:rsidRPr="00C02F6D">
        <w:rPr>
          <w:rFonts w:ascii="Arial" w:hAnsi="Arial" w:cs="Arial"/>
          <w:sz w:val="24"/>
          <w:szCs w:val="24"/>
        </w:rPr>
        <w:t>:</w:t>
      </w:r>
      <w:r w:rsidR="00811353" w:rsidRPr="00C02F6D">
        <w:rPr>
          <w:rFonts w:ascii="Arial" w:hAnsi="Arial" w:cs="Arial"/>
          <w:sz w:val="24"/>
          <w:szCs w:val="24"/>
        </w:rPr>
        <w:t xml:space="preserve"> The plan </w:t>
      </w:r>
      <w:r w:rsidR="006A4908" w:rsidRPr="00C02F6D">
        <w:rPr>
          <w:rFonts w:ascii="Arial" w:hAnsi="Arial" w:cs="Arial"/>
          <w:sz w:val="24"/>
          <w:szCs w:val="24"/>
        </w:rPr>
        <w:t xml:space="preserve">will be made </w:t>
      </w:r>
      <w:r w:rsidRPr="00C02F6D">
        <w:rPr>
          <w:rFonts w:ascii="Arial" w:hAnsi="Arial" w:cs="Arial"/>
          <w:sz w:val="24"/>
          <w:szCs w:val="24"/>
        </w:rPr>
        <w:t xml:space="preserve">available </w:t>
      </w:r>
      <w:r w:rsidR="006A4908" w:rsidRPr="00C02F6D">
        <w:rPr>
          <w:rFonts w:ascii="Arial" w:hAnsi="Arial" w:cs="Arial"/>
          <w:sz w:val="24"/>
          <w:szCs w:val="24"/>
        </w:rPr>
        <w:t xml:space="preserve">for public inspection </w:t>
      </w:r>
      <w:r w:rsidRPr="00C02F6D">
        <w:rPr>
          <w:rFonts w:ascii="Arial" w:hAnsi="Arial" w:cs="Arial"/>
          <w:sz w:val="24"/>
          <w:szCs w:val="24"/>
        </w:rPr>
        <w:t>in</w:t>
      </w:r>
      <w:r w:rsidR="0068499C" w:rsidRPr="00C02F6D">
        <w:rPr>
          <w:rFonts w:ascii="Arial" w:hAnsi="Arial" w:cs="Arial"/>
          <w:sz w:val="24"/>
          <w:szCs w:val="24"/>
        </w:rPr>
        <w:t xml:space="preserve"> </w:t>
      </w:r>
      <w:r w:rsidR="006A4908" w:rsidRPr="00C02F6D">
        <w:rPr>
          <w:rFonts w:ascii="Arial" w:hAnsi="Arial" w:cs="Arial"/>
          <w:sz w:val="24"/>
          <w:szCs w:val="24"/>
        </w:rPr>
        <w:t xml:space="preserve">all local libraries and </w:t>
      </w:r>
      <w:r w:rsidR="0068499C" w:rsidRPr="00C02F6D">
        <w:rPr>
          <w:rFonts w:ascii="Arial" w:hAnsi="Arial" w:cs="Arial"/>
          <w:sz w:val="24"/>
          <w:szCs w:val="24"/>
        </w:rPr>
        <w:t xml:space="preserve">advice and </w:t>
      </w:r>
      <w:r w:rsidR="006A4908" w:rsidRPr="00C02F6D">
        <w:rPr>
          <w:rFonts w:ascii="Arial" w:hAnsi="Arial" w:cs="Arial"/>
          <w:sz w:val="24"/>
          <w:szCs w:val="24"/>
        </w:rPr>
        <w:t>support hubs in the Council are</w:t>
      </w:r>
      <w:r w:rsidR="009625C8" w:rsidRPr="00C02F6D">
        <w:rPr>
          <w:rFonts w:ascii="Arial" w:hAnsi="Arial" w:cs="Arial"/>
          <w:sz w:val="24"/>
          <w:szCs w:val="24"/>
        </w:rPr>
        <w:t xml:space="preserve">a, and </w:t>
      </w:r>
      <w:r w:rsidR="006A4908" w:rsidRPr="00C02F6D">
        <w:rPr>
          <w:rFonts w:ascii="Arial" w:hAnsi="Arial" w:cs="Arial"/>
          <w:sz w:val="24"/>
          <w:szCs w:val="24"/>
        </w:rPr>
        <w:t xml:space="preserve">online at </w:t>
      </w:r>
      <w:hyperlink r:id="rId24" w:history="1">
        <w:r w:rsidR="006A4908" w:rsidRPr="00C02F6D">
          <w:rPr>
            <w:rStyle w:val="Hyperlink"/>
            <w:rFonts w:ascii="Arial" w:hAnsi="Arial" w:cs="Arial"/>
            <w:sz w:val="24"/>
            <w:szCs w:val="24"/>
          </w:rPr>
          <w:t>www.falkirk.gov.uk/ldp/</w:t>
        </w:r>
      </w:hyperlink>
      <w:r w:rsidR="002E1992" w:rsidRPr="00C02F6D">
        <w:rPr>
          <w:rStyle w:val="Hyperlink"/>
          <w:rFonts w:ascii="Arial" w:hAnsi="Arial" w:cs="Arial"/>
          <w:sz w:val="24"/>
          <w:szCs w:val="24"/>
        </w:rPr>
        <w:t xml:space="preserve"> .</w:t>
      </w:r>
    </w:p>
    <w:p w14:paraId="72BD4AFF" w14:textId="77777777" w:rsidR="00C02F6D" w:rsidRDefault="00C02F6D">
      <w:pPr>
        <w:rPr>
          <w:rStyle w:val="Hyperlink"/>
          <w:rFonts w:ascii="Arial" w:hAnsi="Arial" w:cs="Arial"/>
          <w:sz w:val="24"/>
          <w:szCs w:val="24"/>
        </w:rPr>
      </w:pPr>
      <w:r>
        <w:rPr>
          <w:rStyle w:val="Hyperlink"/>
          <w:rFonts w:ascii="Arial" w:hAnsi="Arial" w:cs="Arial"/>
          <w:sz w:val="24"/>
          <w:szCs w:val="24"/>
        </w:rPr>
        <w:br w:type="page"/>
      </w:r>
    </w:p>
    <w:p w14:paraId="39BE7DE9" w14:textId="13845914" w:rsidR="00E80A38" w:rsidRPr="00E80A38" w:rsidRDefault="00E80A38" w:rsidP="000B3A26">
      <w:pPr>
        <w:pStyle w:val="Heading2"/>
      </w:pPr>
      <w:bookmarkStart w:id="19" w:name="_Toc180669177"/>
      <w:r>
        <w:lastRenderedPageBreak/>
        <w:t>What is a Strategic Environmental Assessment</w:t>
      </w:r>
      <w:r w:rsidR="001C2343">
        <w:t>?</w:t>
      </w:r>
      <w:bookmarkEnd w:id="19"/>
    </w:p>
    <w:p w14:paraId="5671B9B4" w14:textId="18147D7B" w:rsidR="00824796" w:rsidRPr="00F37318" w:rsidRDefault="007C1E61" w:rsidP="00C02F6D">
      <w:pPr>
        <w:pStyle w:val="ListParagraph"/>
        <w:numPr>
          <w:ilvl w:val="1"/>
          <w:numId w:val="2"/>
        </w:numPr>
        <w:rPr>
          <w:rFonts w:ascii="Arial" w:hAnsi="Arial" w:cs="Arial"/>
          <w:sz w:val="24"/>
          <w:szCs w:val="24"/>
        </w:rPr>
      </w:pPr>
      <w:r w:rsidRPr="0065294B">
        <w:rPr>
          <w:rFonts w:ascii="Arial" w:hAnsi="Arial" w:cs="Arial"/>
          <w:sz w:val="24"/>
          <w:szCs w:val="24"/>
        </w:rPr>
        <w:t>A strategic environment assessment (SEA) is</w:t>
      </w:r>
      <w:r w:rsidR="0085305A" w:rsidRPr="0065294B">
        <w:rPr>
          <w:rFonts w:ascii="Arial" w:hAnsi="Arial" w:cs="Arial"/>
          <w:sz w:val="24"/>
          <w:szCs w:val="24"/>
        </w:rPr>
        <w:t xml:space="preserve"> a</w:t>
      </w:r>
      <w:r w:rsidR="005254D0" w:rsidRPr="0065294B">
        <w:rPr>
          <w:rFonts w:ascii="Arial" w:hAnsi="Arial" w:cs="Arial"/>
          <w:sz w:val="24"/>
          <w:szCs w:val="24"/>
        </w:rPr>
        <w:t xml:space="preserve"> </w:t>
      </w:r>
      <w:r w:rsidR="0097487B" w:rsidRPr="0065294B">
        <w:rPr>
          <w:rFonts w:ascii="Arial" w:hAnsi="Arial" w:cs="Arial"/>
          <w:sz w:val="24"/>
          <w:szCs w:val="24"/>
        </w:rPr>
        <w:t>process</w:t>
      </w:r>
      <w:r w:rsidRPr="0065294B">
        <w:rPr>
          <w:rFonts w:ascii="Arial" w:hAnsi="Arial" w:cs="Arial"/>
          <w:sz w:val="24"/>
          <w:szCs w:val="24"/>
        </w:rPr>
        <w:t xml:space="preserve"> </w:t>
      </w:r>
      <w:r w:rsidR="00567178">
        <w:rPr>
          <w:rFonts w:ascii="Arial" w:hAnsi="Arial" w:cs="Arial"/>
          <w:sz w:val="24"/>
          <w:szCs w:val="24"/>
        </w:rPr>
        <w:t xml:space="preserve">for </w:t>
      </w:r>
      <w:r w:rsidRPr="0065294B">
        <w:rPr>
          <w:rFonts w:ascii="Arial" w:hAnsi="Arial" w:cs="Arial"/>
          <w:sz w:val="24"/>
          <w:szCs w:val="24"/>
        </w:rPr>
        <w:t>identif</w:t>
      </w:r>
      <w:r w:rsidR="00567178">
        <w:rPr>
          <w:rFonts w:ascii="Arial" w:hAnsi="Arial" w:cs="Arial"/>
          <w:sz w:val="24"/>
          <w:szCs w:val="24"/>
        </w:rPr>
        <w:t>ying,</w:t>
      </w:r>
      <w:r w:rsidRPr="0065294B">
        <w:rPr>
          <w:rFonts w:ascii="Arial" w:hAnsi="Arial" w:cs="Arial"/>
          <w:sz w:val="24"/>
          <w:szCs w:val="24"/>
        </w:rPr>
        <w:t xml:space="preserve"> evaluat</w:t>
      </w:r>
      <w:r w:rsidR="00567178">
        <w:rPr>
          <w:rFonts w:ascii="Arial" w:hAnsi="Arial" w:cs="Arial"/>
          <w:sz w:val="24"/>
          <w:szCs w:val="24"/>
        </w:rPr>
        <w:t>ing,</w:t>
      </w:r>
      <w:r w:rsidR="007C16B2">
        <w:rPr>
          <w:rFonts w:ascii="Arial" w:hAnsi="Arial" w:cs="Arial"/>
          <w:sz w:val="24"/>
          <w:szCs w:val="24"/>
        </w:rPr>
        <w:t xml:space="preserve"> mitigating, </w:t>
      </w:r>
      <w:r w:rsidR="00DA6DDA">
        <w:rPr>
          <w:rFonts w:ascii="Arial" w:hAnsi="Arial" w:cs="Arial"/>
          <w:sz w:val="24"/>
          <w:szCs w:val="24"/>
        </w:rPr>
        <w:t xml:space="preserve">reporting, </w:t>
      </w:r>
      <w:r w:rsidRPr="0065294B">
        <w:rPr>
          <w:rFonts w:ascii="Arial" w:hAnsi="Arial" w:cs="Arial"/>
          <w:sz w:val="24"/>
          <w:szCs w:val="24"/>
        </w:rPr>
        <w:t>monito</w:t>
      </w:r>
      <w:r w:rsidR="00567178">
        <w:rPr>
          <w:rFonts w:ascii="Arial" w:hAnsi="Arial" w:cs="Arial"/>
          <w:sz w:val="24"/>
          <w:szCs w:val="24"/>
        </w:rPr>
        <w:t xml:space="preserve">ring </w:t>
      </w:r>
      <w:r w:rsidRPr="0065294B">
        <w:rPr>
          <w:rFonts w:ascii="Arial" w:hAnsi="Arial" w:cs="Arial"/>
          <w:sz w:val="24"/>
          <w:szCs w:val="24"/>
        </w:rPr>
        <w:t>and consult</w:t>
      </w:r>
      <w:r w:rsidR="007C16B2">
        <w:rPr>
          <w:rFonts w:ascii="Arial" w:hAnsi="Arial" w:cs="Arial"/>
          <w:sz w:val="24"/>
          <w:szCs w:val="24"/>
        </w:rPr>
        <w:t xml:space="preserve">ing </w:t>
      </w:r>
      <w:r w:rsidRPr="0065294B">
        <w:rPr>
          <w:rFonts w:ascii="Arial" w:hAnsi="Arial" w:cs="Arial"/>
          <w:sz w:val="24"/>
          <w:szCs w:val="24"/>
        </w:rPr>
        <w:t>on the likely</w:t>
      </w:r>
      <w:r w:rsidR="00DA6DDA">
        <w:rPr>
          <w:rFonts w:ascii="Arial" w:hAnsi="Arial" w:cs="Arial"/>
          <w:sz w:val="24"/>
          <w:szCs w:val="24"/>
        </w:rPr>
        <w:t xml:space="preserve"> </w:t>
      </w:r>
      <w:r w:rsidRPr="0065294B">
        <w:rPr>
          <w:rFonts w:ascii="Arial" w:hAnsi="Arial" w:cs="Arial"/>
          <w:sz w:val="24"/>
          <w:szCs w:val="24"/>
        </w:rPr>
        <w:t xml:space="preserve">environmental impacts of </w:t>
      </w:r>
      <w:r w:rsidR="00BD258C">
        <w:rPr>
          <w:rFonts w:ascii="Arial" w:hAnsi="Arial" w:cs="Arial"/>
          <w:sz w:val="24"/>
          <w:szCs w:val="24"/>
        </w:rPr>
        <w:t>a plan or programme</w:t>
      </w:r>
      <w:r w:rsidR="00396338" w:rsidRPr="0065294B">
        <w:rPr>
          <w:rFonts w:ascii="Arial" w:hAnsi="Arial" w:cs="Arial"/>
          <w:sz w:val="24"/>
          <w:szCs w:val="24"/>
        </w:rPr>
        <w:t xml:space="preserve">. </w:t>
      </w:r>
      <w:r w:rsidR="00465D98">
        <w:rPr>
          <w:rFonts w:ascii="Arial" w:hAnsi="Arial" w:cs="Arial"/>
          <w:sz w:val="24"/>
          <w:szCs w:val="24"/>
        </w:rPr>
        <w:t xml:space="preserve">It helps </w:t>
      </w:r>
      <w:r w:rsidR="00800B4B">
        <w:rPr>
          <w:rFonts w:ascii="Arial" w:hAnsi="Arial" w:cs="Arial"/>
          <w:sz w:val="24"/>
          <w:szCs w:val="24"/>
        </w:rPr>
        <w:t>ensure these impacts are appropriately addressed at the</w:t>
      </w:r>
      <w:r w:rsidR="001E68A5">
        <w:rPr>
          <w:rFonts w:ascii="Arial" w:hAnsi="Arial" w:cs="Arial"/>
          <w:sz w:val="24"/>
          <w:szCs w:val="24"/>
        </w:rPr>
        <w:t xml:space="preserve"> earliest,</w:t>
      </w:r>
      <w:r w:rsidR="00800B4B">
        <w:rPr>
          <w:rFonts w:ascii="Arial" w:hAnsi="Arial" w:cs="Arial"/>
          <w:sz w:val="24"/>
          <w:szCs w:val="24"/>
        </w:rPr>
        <w:t xml:space="preserve"> appropriate stage of decision-making</w:t>
      </w:r>
      <w:r w:rsidR="007F2F57">
        <w:rPr>
          <w:rFonts w:ascii="Arial" w:hAnsi="Arial" w:cs="Arial"/>
          <w:sz w:val="24"/>
          <w:szCs w:val="24"/>
        </w:rPr>
        <w:t xml:space="preserve"> in the </w:t>
      </w:r>
      <w:r w:rsidR="00BD258C">
        <w:rPr>
          <w:rFonts w:ascii="Arial" w:hAnsi="Arial" w:cs="Arial"/>
          <w:sz w:val="24"/>
          <w:szCs w:val="24"/>
        </w:rPr>
        <w:t>plan’s or programme’s</w:t>
      </w:r>
      <w:r w:rsidR="007F2F57">
        <w:rPr>
          <w:rFonts w:ascii="Arial" w:hAnsi="Arial" w:cs="Arial"/>
          <w:sz w:val="24"/>
          <w:szCs w:val="24"/>
        </w:rPr>
        <w:t xml:space="preserve"> preparation</w:t>
      </w:r>
      <w:r w:rsidR="00800B4B">
        <w:rPr>
          <w:rFonts w:ascii="Arial" w:hAnsi="Arial" w:cs="Arial"/>
          <w:sz w:val="24"/>
          <w:szCs w:val="24"/>
        </w:rPr>
        <w:t xml:space="preserve">. </w:t>
      </w:r>
      <w:r w:rsidR="00FF0E34" w:rsidRPr="0065294B">
        <w:rPr>
          <w:rFonts w:ascii="Arial" w:hAnsi="Arial" w:cs="Arial"/>
          <w:sz w:val="24"/>
          <w:szCs w:val="24"/>
        </w:rPr>
        <w:t>The</w:t>
      </w:r>
      <w:r w:rsidR="00940E09" w:rsidRPr="0065294B">
        <w:rPr>
          <w:rFonts w:ascii="Arial" w:hAnsi="Arial" w:cs="Arial"/>
          <w:sz w:val="24"/>
          <w:szCs w:val="24"/>
        </w:rPr>
        <w:t xml:space="preserve"> Environmental Assessment (Scotland) Act </w:t>
      </w:r>
      <w:r w:rsidR="00892369" w:rsidRPr="0065294B">
        <w:rPr>
          <w:rFonts w:ascii="Arial" w:hAnsi="Arial" w:cs="Arial"/>
          <w:sz w:val="24"/>
          <w:szCs w:val="24"/>
        </w:rPr>
        <w:t xml:space="preserve">2005 </w:t>
      </w:r>
      <w:r w:rsidR="00716142" w:rsidRPr="0065294B">
        <w:rPr>
          <w:rFonts w:ascii="Arial" w:hAnsi="Arial" w:cs="Arial"/>
          <w:sz w:val="24"/>
          <w:szCs w:val="24"/>
        </w:rPr>
        <w:t>(‘</w:t>
      </w:r>
      <w:r w:rsidR="000C43DC">
        <w:rPr>
          <w:rFonts w:ascii="Arial" w:hAnsi="Arial" w:cs="Arial"/>
          <w:sz w:val="24"/>
          <w:szCs w:val="24"/>
        </w:rPr>
        <w:t>t</w:t>
      </w:r>
      <w:r w:rsidR="00716142" w:rsidRPr="0065294B">
        <w:rPr>
          <w:rFonts w:ascii="Arial" w:hAnsi="Arial" w:cs="Arial"/>
          <w:sz w:val="24"/>
          <w:szCs w:val="24"/>
        </w:rPr>
        <w:t xml:space="preserve">he 2005 Act’) </w:t>
      </w:r>
      <w:r w:rsidR="00892369" w:rsidRPr="0065294B">
        <w:rPr>
          <w:rFonts w:ascii="Arial" w:hAnsi="Arial" w:cs="Arial"/>
          <w:sz w:val="24"/>
          <w:szCs w:val="24"/>
        </w:rPr>
        <w:t>requires</w:t>
      </w:r>
      <w:r w:rsidR="0059704A">
        <w:rPr>
          <w:rFonts w:ascii="Arial" w:hAnsi="Arial" w:cs="Arial"/>
          <w:sz w:val="24"/>
          <w:szCs w:val="24"/>
        </w:rPr>
        <w:t xml:space="preserve"> </w:t>
      </w:r>
      <w:r w:rsidR="00F37318">
        <w:rPr>
          <w:rFonts w:ascii="Arial" w:hAnsi="Arial" w:cs="Arial"/>
          <w:sz w:val="24"/>
          <w:szCs w:val="24"/>
        </w:rPr>
        <w:t xml:space="preserve">Falkirk Council to </w:t>
      </w:r>
      <w:r w:rsidR="00985FB7">
        <w:rPr>
          <w:rFonts w:ascii="Arial" w:hAnsi="Arial" w:cs="Arial"/>
          <w:sz w:val="24"/>
          <w:szCs w:val="24"/>
        </w:rPr>
        <w:t>carry out</w:t>
      </w:r>
      <w:r w:rsidR="00F37318">
        <w:rPr>
          <w:rFonts w:ascii="Arial" w:hAnsi="Arial" w:cs="Arial"/>
          <w:sz w:val="24"/>
          <w:szCs w:val="24"/>
        </w:rPr>
        <w:t xml:space="preserve"> a SEA when a preparing a qualifying plan and programme if it is likely to have significant environmental effects</w:t>
      </w:r>
      <w:r w:rsidR="00674189">
        <w:rPr>
          <w:rFonts w:ascii="Arial" w:hAnsi="Arial" w:cs="Arial"/>
          <w:sz w:val="24"/>
          <w:szCs w:val="24"/>
        </w:rPr>
        <w:t xml:space="preserve">. </w:t>
      </w:r>
      <w:r w:rsidR="00824796" w:rsidRPr="00F37318">
        <w:rPr>
          <w:rFonts w:ascii="Arial" w:hAnsi="Arial" w:cs="Arial"/>
          <w:sz w:val="24"/>
          <w:szCs w:val="24"/>
        </w:rPr>
        <w:t>LDP</w:t>
      </w:r>
      <w:r w:rsidR="0047080A" w:rsidRPr="00F37318">
        <w:rPr>
          <w:rFonts w:ascii="Arial" w:hAnsi="Arial" w:cs="Arial"/>
          <w:sz w:val="24"/>
          <w:szCs w:val="24"/>
        </w:rPr>
        <w:t>3</w:t>
      </w:r>
      <w:r w:rsidR="00824796" w:rsidRPr="00F37318">
        <w:rPr>
          <w:rFonts w:ascii="Arial" w:hAnsi="Arial" w:cs="Arial"/>
          <w:sz w:val="24"/>
          <w:szCs w:val="24"/>
        </w:rPr>
        <w:t xml:space="preserve"> </w:t>
      </w:r>
      <w:r w:rsidR="00F37318">
        <w:rPr>
          <w:rFonts w:ascii="Arial" w:hAnsi="Arial" w:cs="Arial"/>
          <w:sz w:val="24"/>
          <w:szCs w:val="24"/>
        </w:rPr>
        <w:t xml:space="preserve">meets the definition of </w:t>
      </w:r>
      <w:r w:rsidR="00674189">
        <w:rPr>
          <w:rFonts w:ascii="Arial" w:hAnsi="Arial" w:cs="Arial"/>
          <w:sz w:val="24"/>
          <w:szCs w:val="24"/>
        </w:rPr>
        <w:t xml:space="preserve">a </w:t>
      </w:r>
      <w:r w:rsidR="00F37318">
        <w:rPr>
          <w:rFonts w:ascii="Arial" w:hAnsi="Arial" w:cs="Arial"/>
          <w:sz w:val="24"/>
          <w:szCs w:val="24"/>
        </w:rPr>
        <w:t xml:space="preserve">qualifying plan and programme under </w:t>
      </w:r>
      <w:r w:rsidR="00BD258C">
        <w:rPr>
          <w:rFonts w:ascii="Arial" w:hAnsi="Arial" w:cs="Arial"/>
          <w:sz w:val="24"/>
          <w:szCs w:val="24"/>
        </w:rPr>
        <w:t>s</w:t>
      </w:r>
      <w:r w:rsidR="006A4EE1" w:rsidRPr="00F37318">
        <w:rPr>
          <w:rFonts w:ascii="Arial" w:hAnsi="Arial" w:cs="Arial"/>
          <w:sz w:val="24"/>
          <w:szCs w:val="24"/>
        </w:rPr>
        <w:t xml:space="preserve">ection 5 of the </w:t>
      </w:r>
      <w:r w:rsidR="00825E8B" w:rsidRPr="00F37318">
        <w:rPr>
          <w:rFonts w:ascii="Arial" w:hAnsi="Arial" w:cs="Arial"/>
          <w:sz w:val="24"/>
          <w:szCs w:val="24"/>
        </w:rPr>
        <w:t xml:space="preserve">2005 Act and </w:t>
      </w:r>
      <w:r w:rsidR="00BD258C">
        <w:rPr>
          <w:rFonts w:ascii="Arial" w:hAnsi="Arial" w:cs="Arial"/>
          <w:sz w:val="24"/>
          <w:szCs w:val="24"/>
        </w:rPr>
        <w:t>needs to be subject to</w:t>
      </w:r>
      <w:r w:rsidR="00825E8B" w:rsidRPr="00F37318">
        <w:rPr>
          <w:rFonts w:ascii="Arial" w:hAnsi="Arial" w:cs="Arial"/>
          <w:sz w:val="24"/>
          <w:szCs w:val="24"/>
        </w:rPr>
        <w:t xml:space="preserve"> a SEA</w:t>
      </w:r>
      <w:r w:rsidR="001A5058">
        <w:rPr>
          <w:rFonts w:ascii="Arial" w:hAnsi="Arial" w:cs="Arial"/>
          <w:sz w:val="24"/>
          <w:szCs w:val="24"/>
        </w:rPr>
        <w:t>.</w:t>
      </w:r>
    </w:p>
    <w:p w14:paraId="27847C5C" w14:textId="77777777" w:rsidR="00825E8B" w:rsidRPr="00825E8B" w:rsidRDefault="00825E8B" w:rsidP="00825E8B">
      <w:pPr>
        <w:pStyle w:val="ListParagraph"/>
        <w:rPr>
          <w:rFonts w:ascii="Arial" w:hAnsi="Arial" w:cs="Arial"/>
          <w:sz w:val="24"/>
          <w:szCs w:val="24"/>
        </w:rPr>
      </w:pPr>
    </w:p>
    <w:p w14:paraId="63545F95" w14:textId="2C6B9FC4" w:rsidR="00985FB7" w:rsidRPr="00985FB7" w:rsidRDefault="005254D0" w:rsidP="00C02F6D">
      <w:pPr>
        <w:pStyle w:val="ListParagraph"/>
        <w:numPr>
          <w:ilvl w:val="1"/>
          <w:numId w:val="2"/>
        </w:numPr>
        <w:rPr>
          <w:rFonts w:ascii="Arial" w:hAnsi="Arial" w:cs="Arial"/>
          <w:sz w:val="24"/>
          <w:szCs w:val="24"/>
        </w:rPr>
      </w:pPr>
      <w:r w:rsidRPr="00824796">
        <w:rPr>
          <w:rFonts w:ascii="Arial" w:hAnsi="Arial" w:cs="Arial"/>
          <w:sz w:val="24"/>
          <w:szCs w:val="24"/>
        </w:rPr>
        <w:t>T</w:t>
      </w:r>
      <w:r w:rsidR="003212E7" w:rsidRPr="00824796">
        <w:rPr>
          <w:rFonts w:ascii="Arial" w:hAnsi="Arial" w:cs="Arial"/>
          <w:sz w:val="24"/>
          <w:szCs w:val="24"/>
        </w:rPr>
        <w:t>he</w:t>
      </w:r>
      <w:r w:rsidR="0065294B" w:rsidRPr="00824796">
        <w:rPr>
          <w:rFonts w:ascii="Arial" w:hAnsi="Arial" w:cs="Arial"/>
          <w:sz w:val="24"/>
          <w:szCs w:val="24"/>
        </w:rPr>
        <w:t xml:space="preserve"> </w:t>
      </w:r>
      <w:r w:rsidR="00CF48D1">
        <w:rPr>
          <w:rFonts w:ascii="Arial" w:hAnsi="Arial" w:cs="Arial"/>
          <w:sz w:val="24"/>
          <w:szCs w:val="24"/>
        </w:rPr>
        <w:t>2005 Act</w:t>
      </w:r>
      <w:r w:rsidR="003212E7" w:rsidRPr="00824796">
        <w:rPr>
          <w:rFonts w:ascii="Arial" w:hAnsi="Arial" w:cs="Arial"/>
          <w:sz w:val="24"/>
          <w:szCs w:val="24"/>
        </w:rPr>
        <w:t xml:space="preserve"> </w:t>
      </w:r>
      <w:r w:rsidR="00231C5A" w:rsidRPr="00824796">
        <w:rPr>
          <w:rFonts w:ascii="Arial" w:hAnsi="Arial" w:cs="Arial"/>
          <w:sz w:val="24"/>
          <w:szCs w:val="24"/>
        </w:rPr>
        <w:t xml:space="preserve">identifies </w:t>
      </w:r>
      <w:r w:rsidR="00517F7C" w:rsidRPr="00824796">
        <w:rPr>
          <w:rFonts w:ascii="Arial" w:hAnsi="Arial" w:cs="Arial"/>
          <w:sz w:val="24"/>
          <w:szCs w:val="24"/>
        </w:rPr>
        <w:t>the Scottish Environment Protection Agency, Scottish Natural Heritage (now NatureScot</w:t>
      </w:r>
      <w:r w:rsidR="0097487B" w:rsidRPr="00824796">
        <w:rPr>
          <w:rFonts w:ascii="Arial" w:hAnsi="Arial" w:cs="Arial"/>
          <w:sz w:val="24"/>
          <w:szCs w:val="24"/>
        </w:rPr>
        <w:t xml:space="preserve">) and Historic Environment Scotland as the </w:t>
      </w:r>
      <w:r w:rsidR="00221696">
        <w:rPr>
          <w:rFonts w:ascii="Arial" w:hAnsi="Arial" w:cs="Arial"/>
          <w:sz w:val="24"/>
          <w:szCs w:val="24"/>
        </w:rPr>
        <w:t>c</w:t>
      </w:r>
      <w:r w:rsidR="0097487B" w:rsidRPr="00824796">
        <w:rPr>
          <w:rFonts w:ascii="Arial" w:hAnsi="Arial" w:cs="Arial"/>
          <w:sz w:val="24"/>
          <w:szCs w:val="24"/>
        </w:rPr>
        <w:t xml:space="preserve">onsultation </w:t>
      </w:r>
      <w:r w:rsidR="00221696">
        <w:rPr>
          <w:rFonts w:ascii="Arial" w:hAnsi="Arial" w:cs="Arial"/>
          <w:sz w:val="24"/>
          <w:szCs w:val="24"/>
        </w:rPr>
        <w:t>a</w:t>
      </w:r>
      <w:r w:rsidR="0097487B" w:rsidRPr="00824796">
        <w:rPr>
          <w:rFonts w:ascii="Arial" w:hAnsi="Arial" w:cs="Arial"/>
          <w:sz w:val="24"/>
          <w:szCs w:val="24"/>
        </w:rPr>
        <w:t>uthorities to the SEA. Their role is to offer their expertise at the key stages in the SEA process to help enhance the assessment.</w:t>
      </w:r>
      <w:r w:rsidR="002B5DF2" w:rsidRPr="00824796">
        <w:rPr>
          <w:rFonts w:ascii="Arial" w:hAnsi="Arial" w:cs="Arial"/>
          <w:sz w:val="24"/>
          <w:szCs w:val="24"/>
        </w:rPr>
        <w:t xml:space="preserve"> </w:t>
      </w:r>
    </w:p>
    <w:p w14:paraId="2F441E8A" w14:textId="77777777" w:rsidR="00985FB7" w:rsidRPr="00985FB7" w:rsidRDefault="00985FB7" w:rsidP="00985FB7">
      <w:pPr>
        <w:pStyle w:val="ListParagraph"/>
        <w:ind w:left="794"/>
        <w:rPr>
          <w:rFonts w:ascii="Arial" w:hAnsi="Arial" w:cs="Arial"/>
          <w:sz w:val="24"/>
          <w:szCs w:val="24"/>
        </w:rPr>
      </w:pPr>
    </w:p>
    <w:p w14:paraId="37EC8F79" w14:textId="7AA3F88E" w:rsidR="00AE6E6B" w:rsidRPr="00AE6E6B" w:rsidRDefault="003212E7" w:rsidP="00C02F6D">
      <w:pPr>
        <w:pStyle w:val="ListParagraph"/>
        <w:numPr>
          <w:ilvl w:val="1"/>
          <w:numId w:val="2"/>
        </w:numPr>
        <w:rPr>
          <w:rFonts w:ascii="Arial" w:hAnsi="Arial" w:cs="Arial"/>
          <w:sz w:val="24"/>
          <w:szCs w:val="24"/>
        </w:rPr>
      </w:pPr>
      <w:r>
        <w:rPr>
          <w:rFonts w:ascii="Arial" w:hAnsi="Arial" w:cs="Arial"/>
          <w:sz w:val="24"/>
          <w:szCs w:val="24"/>
        </w:rPr>
        <w:t>Some of the benefits of</w:t>
      </w:r>
      <w:r w:rsidR="00816A20">
        <w:rPr>
          <w:rFonts w:ascii="Arial" w:hAnsi="Arial" w:cs="Arial"/>
          <w:sz w:val="24"/>
          <w:szCs w:val="24"/>
        </w:rPr>
        <w:t xml:space="preserve"> </w:t>
      </w:r>
      <w:r>
        <w:rPr>
          <w:rFonts w:ascii="Arial" w:hAnsi="Arial" w:cs="Arial"/>
          <w:sz w:val="24"/>
          <w:szCs w:val="24"/>
        </w:rPr>
        <w:t>SEA include:</w:t>
      </w:r>
      <w:r w:rsidR="00AE6E6B">
        <w:rPr>
          <w:rFonts w:ascii="Arial" w:hAnsi="Arial" w:cs="Arial"/>
          <w:sz w:val="24"/>
          <w:szCs w:val="24"/>
        </w:rPr>
        <w:t xml:space="preserve"> </w:t>
      </w:r>
    </w:p>
    <w:p w14:paraId="3A12F0D8" w14:textId="2A8EDE6A" w:rsidR="00985FB7" w:rsidRDefault="00AE6E6B" w:rsidP="00985FB7">
      <w:pPr>
        <w:pStyle w:val="ListParagraph"/>
        <w:numPr>
          <w:ilvl w:val="0"/>
          <w:numId w:val="3"/>
        </w:numPr>
        <w:rPr>
          <w:rFonts w:ascii="Arial" w:hAnsi="Arial" w:cs="Arial"/>
          <w:sz w:val="24"/>
          <w:szCs w:val="24"/>
        </w:rPr>
      </w:pPr>
      <w:r w:rsidRPr="00985FB7">
        <w:rPr>
          <w:rFonts w:ascii="Arial" w:hAnsi="Arial" w:cs="Arial"/>
          <w:b/>
          <w:bCs/>
          <w:sz w:val="24"/>
          <w:szCs w:val="24"/>
        </w:rPr>
        <w:t>Better environmental protection:</w:t>
      </w:r>
      <w:r w:rsidR="00847079" w:rsidRPr="00985FB7">
        <w:rPr>
          <w:rFonts w:ascii="Arial" w:hAnsi="Arial" w:cs="Arial"/>
          <w:sz w:val="24"/>
          <w:szCs w:val="24"/>
        </w:rPr>
        <w:t xml:space="preserve"> </w:t>
      </w:r>
      <w:r w:rsidR="00985FB7" w:rsidRPr="00985FB7">
        <w:rPr>
          <w:rFonts w:ascii="Arial" w:hAnsi="Arial" w:cs="Arial"/>
          <w:sz w:val="24"/>
          <w:szCs w:val="24"/>
        </w:rPr>
        <w:t>The SEA will identify likely environmental effects of LDP3 early and help the Council</w:t>
      </w:r>
      <w:r w:rsidR="00185DC7">
        <w:rPr>
          <w:rFonts w:ascii="Arial" w:hAnsi="Arial" w:cs="Arial"/>
          <w:sz w:val="24"/>
          <w:szCs w:val="24"/>
        </w:rPr>
        <w:t xml:space="preserve"> avoid and lessen </w:t>
      </w:r>
      <w:r w:rsidR="00985FB7" w:rsidRPr="00985FB7">
        <w:rPr>
          <w:rFonts w:ascii="Arial" w:hAnsi="Arial" w:cs="Arial"/>
          <w:sz w:val="24"/>
          <w:szCs w:val="24"/>
        </w:rPr>
        <w:t>future problems by identifying solutions.</w:t>
      </w:r>
    </w:p>
    <w:p w14:paraId="4C5CE203" w14:textId="77777777" w:rsidR="00985FB7" w:rsidRDefault="00AE6E6B" w:rsidP="00985FB7">
      <w:pPr>
        <w:pStyle w:val="ListParagraph"/>
        <w:numPr>
          <w:ilvl w:val="0"/>
          <w:numId w:val="3"/>
        </w:numPr>
        <w:rPr>
          <w:rFonts w:ascii="Arial" w:hAnsi="Arial" w:cs="Arial"/>
          <w:sz w:val="24"/>
          <w:szCs w:val="24"/>
        </w:rPr>
      </w:pPr>
      <w:r w:rsidRPr="00985FB7">
        <w:rPr>
          <w:rFonts w:ascii="Arial" w:hAnsi="Arial" w:cs="Arial"/>
          <w:b/>
          <w:bCs/>
          <w:sz w:val="24"/>
          <w:szCs w:val="24"/>
        </w:rPr>
        <w:t>Enhanced communication and transparency</w:t>
      </w:r>
      <w:r w:rsidRPr="00985FB7">
        <w:rPr>
          <w:rFonts w:ascii="Arial" w:hAnsi="Arial" w:cs="Arial"/>
          <w:sz w:val="24"/>
          <w:szCs w:val="24"/>
        </w:rPr>
        <w:t xml:space="preserve">: </w:t>
      </w:r>
      <w:r w:rsidR="00985FB7" w:rsidRPr="00985FB7">
        <w:rPr>
          <w:rFonts w:ascii="Arial" w:hAnsi="Arial" w:cs="Arial"/>
          <w:sz w:val="24"/>
          <w:szCs w:val="24"/>
        </w:rPr>
        <w:t>The SEA will help enhance the public’s understanding of the plan’s effects on the environment so they are better informed. Its reporting requirements will improve the transparency of decision making, enabling greater appreciation of the reasoning behind the decisions taken for the plan.</w:t>
      </w:r>
    </w:p>
    <w:p w14:paraId="5E3F3E33" w14:textId="746BAC53" w:rsidR="00985FB7" w:rsidRPr="00C02F6D" w:rsidRDefault="006D3922" w:rsidP="00C02F6D">
      <w:pPr>
        <w:pStyle w:val="ListParagraph"/>
        <w:numPr>
          <w:ilvl w:val="0"/>
          <w:numId w:val="3"/>
        </w:numPr>
        <w:rPr>
          <w:rFonts w:ascii="Arial" w:hAnsi="Arial" w:cs="Arial"/>
          <w:sz w:val="24"/>
          <w:szCs w:val="24"/>
        </w:rPr>
      </w:pPr>
      <w:r w:rsidRPr="00985FB7">
        <w:rPr>
          <w:rFonts w:ascii="Arial" w:hAnsi="Arial" w:cs="Arial"/>
          <w:b/>
          <w:bCs/>
          <w:sz w:val="24"/>
          <w:szCs w:val="24"/>
        </w:rPr>
        <w:t>Providing insights</w:t>
      </w:r>
      <w:r w:rsidRPr="00985FB7">
        <w:rPr>
          <w:rFonts w:ascii="Arial" w:hAnsi="Arial" w:cs="Arial"/>
          <w:sz w:val="24"/>
          <w:szCs w:val="24"/>
        </w:rPr>
        <w:t>:</w:t>
      </w:r>
      <w:r w:rsidR="00A076FA" w:rsidRPr="00985FB7">
        <w:rPr>
          <w:rFonts w:ascii="Arial" w:hAnsi="Arial" w:cs="Arial"/>
          <w:sz w:val="24"/>
          <w:szCs w:val="24"/>
        </w:rPr>
        <w:t xml:space="preserve"> </w:t>
      </w:r>
      <w:r w:rsidR="00985FB7" w:rsidRPr="00985FB7">
        <w:rPr>
          <w:rFonts w:ascii="Arial" w:hAnsi="Arial" w:cs="Arial"/>
          <w:sz w:val="24"/>
          <w:szCs w:val="24"/>
        </w:rPr>
        <w:t>The SEA offers a different perspective on the plan by ensuring that the Council looks at it from an environmental viewpoint.</w:t>
      </w:r>
    </w:p>
    <w:p w14:paraId="0EA782D9" w14:textId="24DFEB88" w:rsidR="00B04E83" w:rsidRPr="0057750D" w:rsidRDefault="00B04E83" w:rsidP="0057750D">
      <w:pPr>
        <w:pStyle w:val="Heading2"/>
      </w:pPr>
      <w:bookmarkStart w:id="20" w:name="_Toc180669178"/>
      <w:r w:rsidRPr="00B04E83">
        <w:t xml:space="preserve">The SEA </w:t>
      </w:r>
      <w:r w:rsidR="00470BB1">
        <w:t>P</w:t>
      </w:r>
      <w:r w:rsidRPr="00B04E83">
        <w:t>rocess for LDP3</w:t>
      </w:r>
      <w:bookmarkEnd w:id="20"/>
    </w:p>
    <w:p w14:paraId="74F1B427" w14:textId="1EAB2A78" w:rsidR="00B04E83" w:rsidRDefault="00995A4D" w:rsidP="00C02F6D">
      <w:pPr>
        <w:pStyle w:val="ListParagraph"/>
        <w:numPr>
          <w:ilvl w:val="1"/>
          <w:numId w:val="2"/>
        </w:numPr>
        <w:rPr>
          <w:rFonts w:ascii="Arial" w:hAnsi="Arial" w:cs="Arial"/>
          <w:sz w:val="24"/>
          <w:szCs w:val="24"/>
        </w:rPr>
      </w:pPr>
      <w:r w:rsidRPr="00824796">
        <w:rPr>
          <w:rFonts w:ascii="Arial" w:hAnsi="Arial" w:cs="Arial"/>
          <w:sz w:val="24"/>
          <w:szCs w:val="24"/>
        </w:rPr>
        <w:t>The</w:t>
      </w:r>
      <w:r w:rsidR="004F0877" w:rsidRPr="00824796">
        <w:rPr>
          <w:rFonts w:ascii="Arial" w:hAnsi="Arial" w:cs="Arial"/>
          <w:sz w:val="24"/>
          <w:szCs w:val="24"/>
        </w:rPr>
        <w:t xml:space="preserve"> </w:t>
      </w:r>
      <w:r w:rsidR="001727D9" w:rsidRPr="00824796">
        <w:rPr>
          <w:rFonts w:ascii="Arial" w:hAnsi="Arial" w:cs="Arial"/>
          <w:sz w:val="24"/>
          <w:szCs w:val="24"/>
        </w:rPr>
        <w:t xml:space="preserve">SEA </w:t>
      </w:r>
      <w:r w:rsidR="00ED7AE9" w:rsidRPr="00824796">
        <w:rPr>
          <w:rFonts w:ascii="Arial" w:hAnsi="Arial" w:cs="Arial"/>
          <w:sz w:val="24"/>
          <w:szCs w:val="24"/>
        </w:rPr>
        <w:t xml:space="preserve">will run </w:t>
      </w:r>
      <w:r w:rsidR="009746CE" w:rsidRPr="00824796">
        <w:rPr>
          <w:rFonts w:ascii="Arial" w:hAnsi="Arial" w:cs="Arial"/>
          <w:sz w:val="24"/>
          <w:szCs w:val="24"/>
        </w:rPr>
        <w:t>in parallel with the preparation of LDP3 and</w:t>
      </w:r>
      <w:r w:rsidR="008A09A6">
        <w:rPr>
          <w:rFonts w:ascii="Arial" w:hAnsi="Arial" w:cs="Arial"/>
          <w:sz w:val="24"/>
          <w:szCs w:val="24"/>
        </w:rPr>
        <w:t xml:space="preserve"> involves</w:t>
      </w:r>
      <w:r w:rsidR="009746CE" w:rsidRPr="00824796">
        <w:rPr>
          <w:rFonts w:ascii="Arial" w:hAnsi="Arial" w:cs="Arial"/>
          <w:sz w:val="24"/>
          <w:szCs w:val="24"/>
        </w:rPr>
        <w:t xml:space="preserve"> the </w:t>
      </w:r>
      <w:r w:rsidR="008A09A6">
        <w:rPr>
          <w:rFonts w:ascii="Arial" w:hAnsi="Arial" w:cs="Arial"/>
          <w:sz w:val="24"/>
          <w:szCs w:val="24"/>
        </w:rPr>
        <w:t xml:space="preserve">corresponding </w:t>
      </w:r>
      <w:r w:rsidR="009746CE" w:rsidRPr="00824796">
        <w:rPr>
          <w:rFonts w:ascii="Arial" w:hAnsi="Arial" w:cs="Arial"/>
          <w:sz w:val="24"/>
          <w:szCs w:val="24"/>
        </w:rPr>
        <w:t xml:space="preserve">stages </w:t>
      </w:r>
      <w:r w:rsidR="008A09A6">
        <w:rPr>
          <w:rFonts w:ascii="Arial" w:hAnsi="Arial" w:cs="Arial"/>
          <w:sz w:val="24"/>
          <w:szCs w:val="24"/>
        </w:rPr>
        <w:t xml:space="preserve">described </w:t>
      </w:r>
      <w:r w:rsidR="009746CE" w:rsidRPr="00824796">
        <w:rPr>
          <w:rFonts w:ascii="Arial" w:hAnsi="Arial" w:cs="Arial"/>
          <w:sz w:val="24"/>
          <w:szCs w:val="24"/>
        </w:rPr>
        <w:t>in Table 1</w:t>
      </w:r>
      <w:r w:rsidR="00DA6DDA">
        <w:rPr>
          <w:rFonts w:ascii="Arial" w:hAnsi="Arial" w:cs="Arial"/>
          <w:sz w:val="24"/>
          <w:szCs w:val="24"/>
        </w:rPr>
        <w:t>.</w:t>
      </w:r>
      <w:r w:rsidR="002E1992">
        <w:rPr>
          <w:rFonts w:ascii="Arial" w:hAnsi="Arial" w:cs="Arial"/>
          <w:sz w:val="24"/>
          <w:szCs w:val="24"/>
        </w:rPr>
        <w:t xml:space="preserve"> The state</w:t>
      </w:r>
      <w:r w:rsidR="00FD3538">
        <w:rPr>
          <w:rFonts w:ascii="Arial" w:hAnsi="Arial" w:cs="Arial"/>
          <w:sz w:val="24"/>
          <w:szCs w:val="24"/>
        </w:rPr>
        <w:t>d</w:t>
      </w:r>
      <w:r w:rsidR="00392A3E">
        <w:rPr>
          <w:rFonts w:ascii="Arial" w:hAnsi="Arial" w:cs="Arial"/>
          <w:sz w:val="24"/>
          <w:szCs w:val="24"/>
        </w:rPr>
        <w:t xml:space="preserve"> t</w:t>
      </w:r>
      <w:r w:rsidR="0012032B">
        <w:rPr>
          <w:rFonts w:ascii="Arial" w:hAnsi="Arial" w:cs="Arial"/>
          <w:sz w:val="24"/>
          <w:szCs w:val="24"/>
        </w:rPr>
        <w:t>imescales</w:t>
      </w:r>
      <w:r w:rsidR="00D61ED9">
        <w:rPr>
          <w:rFonts w:ascii="Arial" w:hAnsi="Arial" w:cs="Arial"/>
          <w:sz w:val="24"/>
          <w:szCs w:val="24"/>
        </w:rPr>
        <w:t xml:space="preserve"> are</w:t>
      </w:r>
      <w:r w:rsidR="00825D42">
        <w:rPr>
          <w:rFonts w:ascii="Arial" w:hAnsi="Arial" w:cs="Arial"/>
          <w:sz w:val="24"/>
          <w:szCs w:val="24"/>
        </w:rPr>
        <w:t xml:space="preserve"> taken </w:t>
      </w:r>
      <w:r w:rsidR="00392A3E">
        <w:rPr>
          <w:rFonts w:ascii="Arial" w:hAnsi="Arial" w:cs="Arial"/>
          <w:sz w:val="24"/>
          <w:szCs w:val="24"/>
        </w:rPr>
        <w:t xml:space="preserve">from </w:t>
      </w:r>
      <w:r w:rsidR="00D61ED9">
        <w:rPr>
          <w:rFonts w:ascii="Arial" w:hAnsi="Arial" w:cs="Arial"/>
          <w:sz w:val="24"/>
          <w:szCs w:val="24"/>
        </w:rPr>
        <w:t>the Council’s</w:t>
      </w:r>
      <w:r w:rsidR="00525588">
        <w:rPr>
          <w:rFonts w:ascii="Arial" w:hAnsi="Arial" w:cs="Arial"/>
          <w:sz w:val="24"/>
          <w:szCs w:val="24"/>
        </w:rPr>
        <w:t xml:space="preserve"> </w:t>
      </w:r>
      <w:hyperlink r:id="rId25" w:history="1">
        <w:r w:rsidR="003B2A03" w:rsidRPr="00985FB7">
          <w:rPr>
            <w:rStyle w:val="Hyperlink"/>
            <w:rFonts w:ascii="Arial" w:hAnsi="Arial" w:cs="Arial"/>
            <w:sz w:val="24"/>
            <w:szCs w:val="24"/>
          </w:rPr>
          <w:t>Development Plan Scheme</w:t>
        </w:r>
      </w:hyperlink>
      <w:r w:rsidR="00525588">
        <w:rPr>
          <w:rFonts w:ascii="Arial" w:hAnsi="Arial" w:cs="Arial"/>
          <w:sz w:val="24"/>
          <w:szCs w:val="24"/>
        </w:rPr>
        <w:t xml:space="preserve"> which was </w:t>
      </w:r>
      <w:r w:rsidR="004E7523">
        <w:rPr>
          <w:rFonts w:ascii="Arial" w:hAnsi="Arial" w:cs="Arial"/>
          <w:sz w:val="24"/>
          <w:szCs w:val="24"/>
        </w:rPr>
        <w:t>revised</w:t>
      </w:r>
      <w:r w:rsidR="00525588">
        <w:rPr>
          <w:rFonts w:ascii="Arial" w:hAnsi="Arial" w:cs="Arial"/>
          <w:sz w:val="24"/>
          <w:szCs w:val="24"/>
        </w:rPr>
        <w:t xml:space="preserve"> </w:t>
      </w:r>
      <w:r w:rsidR="00A71932">
        <w:rPr>
          <w:rFonts w:ascii="Arial" w:hAnsi="Arial" w:cs="Arial"/>
          <w:sz w:val="24"/>
          <w:szCs w:val="24"/>
        </w:rPr>
        <w:t xml:space="preserve">in February </w:t>
      </w:r>
      <w:r w:rsidR="00525588">
        <w:rPr>
          <w:rFonts w:ascii="Arial" w:hAnsi="Arial" w:cs="Arial"/>
          <w:sz w:val="24"/>
          <w:szCs w:val="24"/>
        </w:rPr>
        <w:t>202</w:t>
      </w:r>
      <w:r w:rsidR="00A71932">
        <w:rPr>
          <w:rFonts w:ascii="Arial" w:hAnsi="Arial" w:cs="Arial"/>
          <w:sz w:val="24"/>
          <w:szCs w:val="24"/>
        </w:rPr>
        <w:t>4</w:t>
      </w:r>
      <w:r w:rsidR="00525588">
        <w:rPr>
          <w:rFonts w:ascii="Arial" w:hAnsi="Arial" w:cs="Arial"/>
          <w:sz w:val="24"/>
          <w:szCs w:val="24"/>
        </w:rPr>
        <w:t xml:space="preserve"> and </w:t>
      </w:r>
      <w:r w:rsidR="00F676BF">
        <w:rPr>
          <w:rFonts w:ascii="Arial" w:hAnsi="Arial" w:cs="Arial"/>
          <w:sz w:val="24"/>
          <w:szCs w:val="24"/>
        </w:rPr>
        <w:t xml:space="preserve">included </w:t>
      </w:r>
      <w:r w:rsidR="00525588">
        <w:rPr>
          <w:rFonts w:ascii="Arial" w:hAnsi="Arial" w:cs="Arial"/>
          <w:sz w:val="24"/>
          <w:szCs w:val="24"/>
        </w:rPr>
        <w:t xml:space="preserve">the current </w:t>
      </w:r>
      <w:r w:rsidR="00FD3538">
        <w:rPr>
          <w:rFonts w:ascii="Arial" w:hAnsi="Arial" w:cs="Arial"/>
          <w:sz w:val="24"/>
          <w:szCs w:val="24"/>
        </w:rPr>
        <w:t>programme</w:t>
      </w:r>
      <w:r w:rsidR="009A2DD7">
        <w:rPr>
          <w:rFonts w:ascii="Arial" w:hAnsi="Arial" w:cs="Arial"/>
          <w:sz w:val="24"/>
          <w:szCs w:val="24"/>
        </w:rPr>
        <w:t xml:space="preserve"> </w:t>
      </w:r>
      <w:r w:rsidR="00525588">
        <w:rPr>
          <w:rFonts w:ascii="Arial" w:hAnsi="Arial" w:cs="Arial"/>
          <w:sz w:val="24"/>
          <w:szCs w:val="24"/>
        </w:rPr>
        <w:t>for</w:t>
      </w:r>
      <w:r w:rsidR="009A2DD7">
        <w:rPr>
          <w:rFonts w:ascii="Arial" w:hAnsi="Arial" w:cs="Arial"/>
          <w:sz w:val="24"/>
          <w:szCs w:val="24"/>
        </w:rPr>
        <w:t xml:space="preserve"> LDP3 </w:t>
      </w:r>
      <w:r w:rsidR="00525588">
        <w:rPr>
          <w:rFonts w:ascii="Arial" w:hAnsi="Arial" w:cs="Arial"/>
          <w:sz w:val="24"/>
          <w:szCs w:val="24"/>
        </w:rPr>
        <w:t>at the time of writing</w:t>
      </w:r>
      <w:r w:rsidR="002E1992">
        <w:rPr>
          <w:rFonts w:ascii="Arial" w:hAnsi="Arial" w:cs="Arial"/>
          <w:sz w:val="24"/>
          <w:szCs w:val="24"/>
        </w:rPr>
        <w:t>.</w:t>
      </w:r>
      <w:r w:rsidR="003B2A03">
        <w:rPr>
          <w:rFonts w:ascii="Arial" w:hAnsi="Arial" w:cs="Arial"/>
          <w:sz w:val="24"/>
          <w:szCs w:val="24"/>
        </w:rPr>
        <w:t xml:space="preserve"> </w:t>
      </w:r>
      <w:r w:rsidR="000D03CA">
        <w:rPr>
          <w:rFonts w:ascii="Arial" w:hAnsi="Arial" w:cs="Arial"/>
          <w:sz w:val="24"/>
          <w:szCs w:val="24"/>
        </w:rPr>
        <w:t>Changes to</w:t>
      </w:r>
      <w:r w:rsidR="00FD3538">
        <w:rPr>
          <w:rFonts w:ascii="Arial" w:hAnsi="Arial" w:cs="Arial"/>
          <w:sz w:val="24"/>
          <w:szCs w:val="24"/>
        </w:rPr>
        <w:t xml:space="preserve"> the</w:t>
      </w:r>
      <w:r w:rsidR="000D03CA">
        <w:rPr>
          <w:rFonts w:ascii="Arial" w:hAnsi="Arial" w:cs="Arial"/>
          <w:sz w:val="24"/>
          <w:szCs w:val="24"/>
        </w:rPr>
        <w:t xml:space="preserve"> time</w:t>
      </w:r>
      <w:r w:rsidR="0012032B">
        <w:rPr>
          <w:rFonts w:ascii="Arial" w:hAnsi="Arial" w:cs="Arial"/>
          <w:sz w:val="24"/>
          <w:szCs w:val="24"/>
        </w:rPr>
        <w:t xml:space="preserve">scales </w:t>
      </w:r>
      <w:r w:rsidR="000D03CA">
        <w:rPr>
          <w:rFonts w:ascii="Arial" w:hAnsi="Arial" w:cs="Arial"/>
          <w:sz w:val="24"/>
          <w:szCs w:val="24"/>
        </w:rPr>
        <w:t xml:space="preserve">will be communicated via subsequent editions of the Development Plan Scheme. </w:t>
      </w:r>
    </w:p>
    <w:p w14:paraId="24D4049B" w14:textId="57085404" w:rsidR="00A21A6C" w:rsidRPr="00985FB7" w:rsidRDefault="00985FB7" w:rsidP="00985FB7">
      <w:pPr>
        <w:rPr>
          <w:rFonts w:ascii="Arial" w:hAnsi="Arial" w:cs="Arial"/>
          <w:sz w:val="24"/>
          <w:szCs w:val="24"/>
        </w:rPr>
      </w:pPr>
      <w:r>
        <w:rPr>
          <w:rFonts w:ascii="Arial" w:hAnsi="Arial" w:cs="Arial"/>
          <w:sz w:val="24"/>
          <w:szCs w:val="24"/>
        </w:rPr>
        <w:br w:type="page"/>
      </w:r>
    </w:p>
    <w:p w14:paraId="283ABC22" w14:textId="7B84CA72" w:rsidR="002B4E7A" w:rsidRPr="00421BE5" w:rsidRDefault="002B4E7A" w:rsidP="00421BE5">
      <w:pPr>
        <w:pStyle w:val="Caption"/>
        <w:spacing w:after="0"/>
        <w:ind w:firstLine="680"/>
        <w:rPr>
          <w:rFonts w:ascii="Arial" w:hAnsi="Arial" w:cs="Arial"/>
          <w:i w:val="0"/>
          <w:iCs w:val="0"/>
          <w:sz w:val="24"/>
          <w:szCs w:val="24"/>
        </w:rPr>
      </w:pPr>
      <w:bookmarkStart w:id="21" w:name="_Toc180669301"/>
      <w:r w:rsidRPr="00421BE5">
        <w:rPr>
          <w:rFonts w:ascii="Arial" w:hAnsi="Arial" w:cs="Arial"/>
          <w:i w:val="0"/>
          <w:iCs w:val="0"/>
          <w:sz w:val="24"/>
          <w:szCs w:val="24"/>
        </w:rPr>
        <w:lastRenderedPageBreak/>
        <w:t xml:space="preserve">Table </w:t>
      </w:r>
      <w:r w:rsidRPr="00421BE5">
        <w:rPr>
          <w:rFonts w:ascii="Arial" w:hAnsi="Arial" w:cs="Arial"/>
          <w:i w:val="0"/>
          <w:iCs w:val="0"/>
          <w:sz w:val="24"/>
          <w:szCs w:val="24"/>
        </w:rPr>
        <w:fldChar w:fldCharType="begin"/>
      </w:r>
      <w:r w:rsidRPr="00421BE5">
        <w:rPr>
          <w:rFonts w:ascii="Arial" w:hAnsi="Arial" w:cs="Arial"/>
          <w:i w:val="0"/>
          <w:iCs w:val="0"/>
          <w:sz w:val="24"/>
          <w:szCs w:val="24"/>
        </w:rPr>
        <w:instrText xml:space="preserve"> SEQ Table \* ARABIC </w:instrText>
      </w:r>
      <w:r w:rsidRPr="00421BE5">
        <w:rPr>
          <w:rFonts w:ascii="Arial" w:hAnsi="Arial" w:cs="Arial"/>
          <w:i w:val="0"/>
          <w:iCs w:val="0"/>
          <w:sz w:val="24"/>
          <w:szCs w:val="24"/>
        </w:rPr>
        <w:fldChar w:fldCharType="separate"/>
      </w:r>
      <w:r w:rsidR="00030967">
        <w:rPr>
          <w:rFonts w:ascii="Arial" w:hAnsi="Arial" w:cs="Arial"/>
          <w:i w:val="0"/>
          <w:iCs w:val="0"/>
          <w:noProof/>
          <w:sz w:val="24"/>
          <w:szCs w:val="24"/>
        </w:rPr>
        <w:t>1</w:t>
      </w:r>
      <w:r w:rsidRPr="00421BE5">
        <w:rPr>
          <w:rFonts w:ascii="Arial" w:hAnsi="Arial" w:cs="Arial"/>
          <w:i w:val="0"/>
          <w:iCs w:val="0"/>
          <w:sz w:val="24"/>
          <w:szCs w:val="24"/>
        </w:rPr>
        <w:fldChar w:fldCharType="end"/>
      </w:r>
      <w:r w:rsidRPr="00421BE5">
        <w:rPr>
          <w:rFonts w:ascii="Arial" w:hAnsi="Arial" w:cs="Arial"/>
          <w:i w:val="0"/>
          <w:iCs w:val="0"/>
          <w:sz w:val="24"/>
          <w:szCs w:val="24"/>
        </w:rPr>
        <w:t xml:space="preserve"> </w:t>
      </w:r>
      <w:r w:rsidR="003D50FA" w:rsidRPr="00421BE5">
        <w:rPr>
          <w:rFonts w:ascii="Arial" w:hAnsi="Arial" w:cs="Arial"/>
          <w:i w:val="0"/>
          <w:iCs w:val="0"/>
          <w:sz w:val="24"/>
          <w:szCs w:val="24"/>
        </w:rPr>
        <w:t>–</w:t>
      </w:r>
      <w:r w:rsidRPr="00421BE5">
        <w:rPr>
          <w:rFonts w:ascii="Arial" w:hAnsi="Arial" w:cs="Arial"/>
          <w:i w:val="0"/>
          <w:iCs w:val="0"/>
          <w:sz w:val="24"/>
          <w:szCs w:val="24"/>
        </w:rPr>
        <w:t xml:space="preserve"> Key Stages in LDP3 and SEA preparation</w:t>
      </w:r>
      <w:bookmarkEnd w:id="21"/>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701"/>
        <w:gridCol w:w="2551"/>
        <w:gridCol w:w="4820"/>
      </w:tblGrid>
      <w:tr w:rsidR="00C43C4B" w14:paraId="18730B18" w14:textId="70F70E13" w:rsidTr="00B017F2">
        <w:trPr>
          <w:trHeight w:val="467"/>
        </w:trPr>
        <w:tc>
          <w:tcPr>
            <w:tcW w:w="1560" w:type="dxa"/>
          </w:tcPr>
          <w:p w14:paraId="23EEBA6F" w14:textId="360AC389" w:rsidR="0012032B" w:rsidRPr="00185DC7" w:rsidRDefault="0012032B" w:rsidP="0012032B">
            <w:pPr>
              <w:rPr>
                <w:rFonts w:ascii="Arial" w:hAnsi="Arial" w:cs="Arial"/>
                <w:sz w:val="20"/>
                <w:szCs w:val="20"/>
              </w:rPr>
            </w:pPr>
            <w:r w:rsidRPr="00185DC7">
              <w:rPr>
                <w:rFonts w:ascii="Arial" w:hAnsi="Arial" w:cs="Arial"/>
                <w:sz w:val="20"/>
                <w:szCs w:val="20"/>
              </w:rPr>
              <w:t>LDP</w:t>
            </w:r>
            <w:r w:rsidR="00CA59D6" w:rsidRPr="00185DC7">
              <w:rPr>
                <w:rFonts w:ascii="Arial" w:hAnsi="Arial" w:cs="Arial"/>
                <w:sz w:val="20"/>
                <w:szCs w:val="20"/>
              </w:rPr>
              <w:t>3</w:t>
            </w:r>
            <w:r w:rsidRPr="00185DC7">
              <w:rPr>
                <w:rFonts w:ascii="Arial" w:hAnsi="Arial" w:cs="Arial"/>
                <w:sz w:val="20"/>
                <w:szCs w:val="20"/>
              </w:rPr>
              <w:t xml:space="preserve"> Stage </w:t>
            </w:r>
          </w:p>
        </w:tc>
        <w:tc>
          <w:tcPr>
            <w:tcW w:w="1701" w:type="dxa"/>
          </w:tcPr>
          <w:p w14:paraId="3FBFDF08" w14:textId="3EF5D6F7" w:rsidR="0012032B" w:rsidRPr="00185DC7" w:rsidRDefault="0012032B" w:rsidP="0012032B">
            <w:pPr>
              <w:rPr>
                <w:rFonts w:ascii="Arial" w:hAnsi="Arial" w:cs="Arial"/>
                <w:sz w:val="20"/>
                <w:szCs w:val="20"/>
              </w:rPr>
            </w:pPr>
            <w:r w:rsidRPr="00185DC7">
              <w:rPr>
                <w:rFonts w:ascii="Arial" w:hAnsi="Arial" w:cs="Arial"/>
                <w:sz w:val="20"/>
                <w:szCs w:val="20"/>
              </w:rPr>
              <w:t xml:space="preserve">Timescales </w:t>
            </w:r>
          </w:p>
        </w:tc>
        <w:tc>
          <w:tcPr>
            <w:tcW w:w="2551" w:type="dxa"/>
          </w:tcPr>
          <w:p w14:paraId="3CA6F766" w14:textId="6E7DE42E" w:rsidR="0012032B" w:rsidRPr="00185DC7" w:rsidRDefault="0012032B" w:rsidP="0012032B">
            <w:pPr>
              <w:rPr>
                <w:rFonts w:ascii="Arial" w:hAnsi="Arial" w:cs="Arial"/>
                <w:sz w:val="20"/>
                <w:szCs w:val="20"/>
              </w:rPr>
            </w:pPr>
            <w:r w:rsidRPr="00185DC7">
              <w:rPr>
                <w:rFonts w:ascii="Arial" w:hAnsi="Arial" w:cs="Arial"/>
                <w:sz w:val="20"/>
                <w:szCs w:val="20"/>
              </w:rPr>
              <w:t xml:space="preserve">Events </w:t>
            </w:r>
          </w:p>
        </w:tc>
        <w:tc>
          <w:tcPr>
            <w:tcW w:w="4820" w:type="dxa"/>
          </w:tcPr>
          <w:p w14:paraId="50E3D9D3" w14:textId="0B087F25" w:rsidR="0012032B" w:rsidRPr="00185DC7" w:rsidRDefault="00186E68" w:rsidP="0012032B">
            <w:pPr>
              <w:rPr>
                <w:rFonts w:ascii="Arial" w:hAnsi="Arial" w:cs="Arial"/>
                <w:sz w:val="20"/>
                <w:szCs w:val="20"/>
              </w:rPr>
            </w:pPr>
            <w:r w:rsidRPr="00185DC7">
              <w:rPr>
                <w:rFonts w:ascii="Arial" w:hAnsi="Arial" w:cs="Arial"/>
                <w:sz w:val="20"/>
                <w:szCs w:val="20"/>
              </w:rPr>
              <w:t>Corresponding</w:t>
            </w:r>
            <w:r w:rsidR="00567178" w:rsidRPr="00185DC7">
              <w:rPr>
                <w:rFonts w:ascii="Arial" w:hAnsi="Arial" w:cs="Arial"/>
                <w:sz w:val="20"/>
                <w:szCs w:val="20"/>
              </w:rPr>
              <w:t xml:space="preserve"> </w:t>
            </w:r>
            <w:r w:rsidR="0012032B" w:rsidRPr="00185DC7">
              <w:rPr>
                <w:rFonts w:ascii="Arial" w:hAnsi="Arial" w:cs="Arial"/>
                <w:sz w:val="20"/>
                <w:szCs w:val="20"/>
              </w:rPr>
              <w:t xml:space="preserve">SEA </w:t>
            </w:r>
            <w:r w:rsidR="00103E70" w:rsidRPr="00185DC7">
              <w:rPr>
                <w:rFonts w:ascii="Arial" w:hAnsi="Arial" w:cs="Arial"/>
                <w:sz w:val="20"/>
                <w:szCs w:val="20"/>
              </w:rPr>
              <w:t xml:space="preserve">Stage </w:t>
            </w:r>
          </w:p>
        </w:tc>
      </w:tr>
      <w:tr w:rsidR="00C43C4B" w14:paraId="7E134F20" w14:textId="3880C2F1" w:rsidTr="00B017F2">
        <w:trPr>
          <w:trHeight w:val="1562"/>
        </w:trPr>
        <w:tc>
          <w:tcPr>
            <w:tcW w:w="1560" w:type="dxa"/>
          </w:tcPr>
          <w:p w14:paraId="40AB0594" w14:textId="263D290C" w:rsidR="0012032B" w:rsidRPr="00185DC7" w:rsidRDefault="004E7523" w:rsidP="0012032B">
            <w:pPr>
              <w:rPr>
                <w:rFonts w:ascii="Arial" w:hAnsi="Arial" w:cs="Arial"/>
                <w:sz w:val="20"/>
                <w:szCs w:val="20"/>
              </w:rPr>
            </w:pPr>
            <w:r w:rsidRPr="00185DC7">
              <w:rPr>
                <w:rFonts w:ascii="Arial" w:hAnsi="Arial" w:cs="Arial"/>
                <w:sz w:val="20"/>
                <w:szCs w:val="20"/>
              </w:rPr>
              <w:t xml:space="preserve">Preparation of </w:t>
            </w:r>
            <w:r w:rsidR="0012032B" w:rsidRPr="00185DC7">
              <w:rPr>
                <w:rFonts w:ascii="Arial" w:hAnsi="Arial" w:cs="Arial"/>
                <w:sz w:val="20"/>
                <w:szCs w:val="20"/>
              </w:rPr>
              <w:t xml:space="preserve">Development Plan Scheme </w:t>
            </w:r>
          </w:p>
          <w:p w14:paraId="1700F749" w14:textId="77777777" w:rsidR="0012032B" w:rsidRPr="00185DC7" w:rsidRDefault="0012032B" w:rsidP="0012032B">
            <w:pPr>
              <w:pStyle w:val="ListParagraph"/>
              <w:ind w:left="1680"/>
              <w:rPr>
                <w:rFonts w:ascii="Arial" w:hAnsi="Arial" w:cs="Arial"/>
                <w:sz w:val="20"/>
                <w:szCs w:val="20"/>
              </w:rPr>
            </w:pPr>
          </w:p>
          <w:p w14:paraId="263C9B01" w14:textId="77777777" w:rsidR="0012032B" w:rsidRPr="00185DC7" w:rsidRDefault="0012032B" w:rsidP="0012032B">
            <w:pPr>
              <w:pStyle w:val="ListParagraph"/>
              <w:ind w:left="1680"/>
              <w:rPr>
                <w:rFonts w:ascii="Arial" w:hAnsi="Arial" w:cs="Arial"/>
                <w:sz w:val="20"/>
                <w:szCs w:val="20"/>
              </w:rPr>
            </w:pPr>
          </w:p>
        </w:tc>
        <w:tc>
          <w:tcPr>
            <w:tcW w:w="1701" w:type="dxa"/>
          </w:tcPr>
          <w:p w14:paraId="7C01C5B8" w14:textId="2E289555" w:rsidR="0012032B" w:rsidRPr="00185DC7" w:rsidRDefault="0012032B" w:rsidP="0012032B">
            <w:pPr>
              <w:pStyle w:val="ListParagraph"/>
              <w:ind w:left="80"/>
              <w:rPr>
                <w:rFonts w:ascii="Arial" w:hAnsi="Arial" w:cs="Arial"/>
                <w:sz w:val="20"/>
                <w:szCs w:val="20"/>
              </w:rPr>
            </w:pPr>
            <w:r w:rsidRPr="00185DC7">
              <w:rPr>
                <w:rFonts w:ascii="Arial" w:hAnsi="Arial" w:cs="Arial"/>
                <w:sz w:val="20"/>
                <w:szCs w:val="20"/>
              </w:rPr>
              <w:t xml:space="preserve">September 2022 </w:t>
            </w:r>
            <w:r w:rsidR="003A65CC" w:rsidRPr="00185DC7">
              <w:rPr>
                <w:rFonts w:ascii="Arial" w:hAnsi="Arial" w:cs="Arial"/>
                <w:sz w:val="20"/>
                <w:szCs w:val="20"/>
              </w:rPr>
              <w:t>-</w:t>
            </w:r>
            <w:r w:rsidRPr="00185DC7">
              <w:rPr>
                <w:rFonts w:ascii="Arial" w:hAnsi="Arial" w:cs="Arial"/>
                <w:sz w:val="20"/>
                <w:szCs w:val="20"/>
              </w:rPr>
              <w:t xml:space="preserve">January 2023 </w:t>
            </w:r>
          </w:p>
          <w:p w14:paraId="6BA6E4E1" w14:textId="77777777" w:rsidR="0012032B" w:rsidRPr="00185DC7" w:rsidRDefault="0012032B" w:rsidP="0012032B">
            <w:pPr>
              <w:pStyle w:val="ListParagraph"/>
              <w:ind w:left="1680"/>
              <w:rPr>
                <w:rFonts w:ascii="Arial" w:hAnsi="Arial" w:cs="Arial"/>
                <w:sz w:val="20"/>
                <w:szCs w:val="20"/>
              </w:rPr>
            </w:pPr>
          </w:p>
        </w:tc>
        <w:tc>
          <w:tcPr>
            <w:tcW w:w="2551" w:type="dxa"/>
          </w:tcPr>
          <w:p w14:paraId="377DD469" w14:textId="31AC8374" w:rsidR="00CA59D6" w:rsidRPr="00185DC7" w:rsidRDefault="00CA59D6" w:rsidP="00CA59D6">
            <w:pPr>
              <w:rPr>
                <w:rFonts w:ascii="Arial" w:hAnsi="Arial" w:cs="Arial"/>
                <w:sz w:val="20"/>
                <w:szCs w:val="20"/>
              </w:rPr>
            </w:pPr>
            <w:r w:rsidRPr="00185DC7">
              <w:rPr>
                <w:rFonts w:ascii="Arial" w:hAnsi="Arial" w:cs="Arial"/>
                <w:sz w:val="20"/>
                <w:szCs w:val="20"/>
              </w:rPr>
              <w:t xml:space="preserve">Consultation on </w:t>
            </w:r>
            <w:r w:rsidR="004D4954" w:rsidRPr="00185DC7">
              <w:rPr>
                <w:rFonts w:ascii="Arial" w:hAnsi="Arial" w:cs="Arial"/>
                <w:sz w:val="20"/>
                <w:szCs w:val="20"/>
              </w:rPr>
              <w:t xml:space="preserve">the </w:t>
            </w:r>
            <w:r w:rsidR="003B4A4D" w:rsidRPr="00185DC7">
              <w:rPr>
                <w:rFonts w:ascii="Arial" w:hAnsi="Arial" w:cs="Arial"/>
                <w:sz w:val="20"/>
                <w:szCs w:val="20"/>
              </w:rPr>
              <w:t xml:space="preserve">future </w:t>
            </w:r>
            <w:r w:rsidR="004D4954" w:rsidRPr="00185DC7">
              <w:rPr>
                <w:rFonts w:ascii="Arial" w:hAnsi="Arial" w:cs="Arial"/>
                <w:sz w:val="20"/>
                <w:szCs w:val="20"/>
              </w:rPr>
              <w:t xml:space="preserve">participation of </w:t>
            </w:r>
            <w:r w:rsidRPr="00185DC7">
              <w:rPr>
                <w:rFonts w:ascii="Arial" w:hAnsi="Arial" w:cs="Arial"/>
                <w:sz w:val="20"/>
                <w:szCs w:val="20"/>
              </w:rPr>
              <w:t>the plan (Sept</w:t>
            </w:r>
            <w:r w:rsidR="003477F3" w:rsidRPr="00185DC7">
              <w:rPr>
                <w:rFonts w:ascii="Arial" w:hAnsi="Arial" w:cs="Arial"/>
                <w:sz w:val="20"/>
                <w:szCs w:val="20"/>
              </w:rPr>
              <w:t>ember to</w:t>
            </w:r>
            <w:r w:rsidRPr="00185DC7">
              <w:rPr>
                <w:rFonts w:ascii="Arial" w:hAnsi="Arial" w:cs="Arial"/>
                <w:sz w:val="20"/>
                <w:szCs w:val="20"/>
              </w:rPr>
              <w:t xml:space="preserve"> Nov</w:t>
            </w:r>
            <w:r w:rsidR="003477F3" w:rsidRPr="00185DC7">
              <w:rPr>
                <w:rFonts w:ascii="Arial" w:hAnsi="Arial" w:cs="Arial"/>
                <w:sz w:val="20"/>
                <w:szCs w:val="20"/>
              </w:rPr>
              <w:t>ember</w:t>
            </w:r>
            <w:r w:rsidRPr="00185DC7">
              <w:rPr>
                <w:rFonts w:ascii="Arial" w:hAnsi="Arial" w:cs="Arial"/>
                <w:sz w:val="20"/>
                <w:szCs w:val="20"/>
              </w:rPr>
              <w:t xml:space="preserve"> 2022)</w:t>
            </w:r>
          </w:p>
          <w:p w14:paraId="74C54532" w14:textId="2AF292E6" w:rsidR="00CA59D6" w:rsidRPr="00185DC7" w:rsidRDefault="00CA59D6" w:rsidP="00CA59D6">
            <w:pPr>
              <w:rPr>
                <w:rFonts w:ascii="Arial" w:hAnsi="Arial" w:cs="Arial"/>
                <w:sz w:val="20"/>
                <w:szCs w:val="20"/>
              </w:rPr>
            </w:pPr>
            <w:r w:rsidRPr="00185DC7">
              <w:rPr>
                <w:rFonts w:ascii="Arial" w:hAnsi="Arial" w:cs="Arial"/>
                <w:sz w:val="20"/>
                <w:szCs w:val="20"/>
              </w:rPr>
              <w:t>Council approval of</w:t>
            </w:r>
            <w:r w:rsidR="003477F3" w:rsidRPr="00185DC7">
              <w:rPr>
                <w:rFonts w:ascii="Arial" w:hAnsi="Arial" w:cs="Arial"/>
                <w:sz w:val="20"/>
                <w:szCs w:val="20"/>
              </w:rPr>
              <w:t xml:space="preserve"> </w:t>
            </w:r>
            <w:r w:rsidRPr="00185DC7">
              <w:rPr>
                <w:rFonts w:ascii="Arial" w:hAnsi="Arial" w:cs="Arial"/>
                <w:sz w:val="20"/>
                <w:szCs w:val="20"/>
              </w:rPr>
              <w:t>Development Plan Scheme (Jan</w:t>
            </w:r>
            <w:r w:rsidR="003477F3" w:rsidRPr="00185DC7">
              <w:rPr>
                <w:rFonts w:ascii="Arial" w:hAnsi="Arial" w:cs="Arial"/>
                <w:sz w:val="20"/>
                <w:szCs w:val="20"/>
              </w:rPr>
              <w:t>uary</w:t>
            </w:r>
            <w:r w:rsidRPr="00185DC7">
              <w:rPr>
                <w:rFonts w:ascii="Arial" w:hAnsi="Arial" w:cs="Arial"/>
                <w:sz w:val="20"/>
                <w:szCs w:val="20"/>
              </w:rPr>
              <w:t xml:space="preserve"> 2023)</w:t>
            </w:r>
          </w:p>
        </w:tc>
        <w:tc>
          <w:tcPr>
            <w:tcW w:w="4820" w:type="dxa"/>
          </w:tcPr>
          <w:p w14:paraId="3EC368ED" w14:textId="534BF61B" w:rsidR="0012032B" w:rsidRPr="00185DC7" w:rsidRDefault="009A2DD7" w:rsidP="00CA59D6">
            <w:pPr>
              <w:rPr>
                <w:rFonts w:ascii="Arial" w:hAnsi="Arial" w:cs="Arial"/>
                <w:sz w:val="20"/>
                <w:szCs w:val="20"/>
              </w:rPr>
            </w:pPr>
            <w:r w:rsidRPr="00185DC7">
              <w:rPr>
                <w:rFonts w:ascii="Arial" w:hAnsi="Arial" w:cs="Arial"/>
                <w:b/>
                <w:bCs/>
                <w:sz w:val="20"/>
                <w:szCs w:val="20"/>
              </w:rPr>
              <w:t>P</w:t>
            </w:r>
            <w:r w:rsidR="00525588" w:rsidRPr="00185DC7">
              <w:rPr>
                <w:rFonts w:ascii="Arial" w:hAnsi="Arial" w:cs="Arial"/>
                <w:b/>
                <w:bCs/>
                <w:sz w:val="20"/>
                <w:szCs w:val="20"/>
              </w:rPr>
              <w:t>rogramming the SEA</w:t>
            </w:r>
            <w:r w:rsidR="00525588" w:rsidRPr="00185DC7">
              <w:rPr>
                <w:rFonts w:ascii="Arial" w:hAnsi="Arial" w:cs="Arial"/>
                <w:sz w:val="20"/>
                <w:szCs w:val="20"/>
              </w:rPr>
              <w:t xml:space="preserve">: </w:t>
            </w:r>
            <w:r w:rsidR="00CA59D6" w:rsidRPr="00185DC7">
              <w:rPr>
                <w:rFonts w:ascii="Arial" w:hAnsi="Arial" w:cs="Arial"/>
                <w:sz w:val="20"/>
                <w:szCs w:val="20"/>
              </w:rPr>
              <w:t>Council officers</w:t>
            </w:r>
            <w:r w:rsidR="00177A71" w:rsidRPr="00185DC7">
              <w:rPr>
                <w:rFonts w:ascii="Arial" w:hAnsi="Arial" w:cs="Arial"/>
                <w:sz w:val="20"/>
                <w:szCs w:val="20"/>
              </w:rPr>
              <w:t xml:space="preserve"> determined </w:t>
            </w:r>
            <w:r w:rsidR="00CA59D6" w:rsidRPr="00185DC7">
              <w:rPr>
                <w:rFonts w:ascii="Arial" w:hAnsi="Arial" w:cs="Arial"/>
                <w:sz w:val="20"/>
                <w:szCs w:val="20"/>
              </w:rPr>
              <w:t>that</w:t>
            </w:r>
            <w:r w:rsidR="00177A71" w:rsidRPr="00185DC7">
              <w:rPr>
                <w:rFonts w:ascii="Arial" w:hAnsi="Arial" w:cs="Arial"/>
                <w:sz w:val="20"/>
                <w:szCs w:val="20"/>
              </w:rPr>
              <w:t xml:space="preserve"> the </w:t>
            </w:r>
            <w:r w:rsidR="00CA59D6" w:rsidRPr="00185DC7">
              <w:rPr>
                <w:rFonts w:ascii="Arial" w:hAnsi="Arial" w:cs="Arial"/>
                <w:sz w:val="20"/>
                <w:szCs w:val="20"/>
              </w:rPr>
              <w:t xml:space="preserve">LDP3 falls under the scope of </w:t>
            </w:r>
            <w:r w:rsidR="003A65CC" w:rsidRPr="00185DC7">
              <w:rPr>
                <w:rFonts w:ascii="Arial" w:hAnsi="Arial" w:cs="Arial"/>
                <w:sz w:val="20"/>
                <w:szCs w:val="20"/>
              </w:rPr>
              <w:t>s</w:t>
            </w:r>
            <w:r w:rsidR="00CA59D6" w:rsidRPr="00185DC7">
              <w:rPr>
                <w:rFonts w:ascii="Arial" w:hAnsi="Arial" w:cs="Arial"/>
                <w:sz w:val="20"/>
                <w:szCs w:val="20"/>
              </w:rPr>
              <w:t>ection 5(3) of the 2005 Act an</w:t>
            </w:r>
            <w:r w:rsidR="00177A71" w:rsidRPr="00185DC7">
              <w:rPr>
                <w:rFonts w:ascii="Arial" w:hAnsi="Arial" w:cs="Arial"/>
                <w:sz w:val="20"/>
                <w:szCs w:val="20"/>
              </w:rPr>
              <w:t xml:space="preserve">d thus </w:t>
            </w:r>
            <w:r w:rsidR="00CA59D6" w:rsidRPr="00185DC7">
              <w:rPr>
                <w:rFonts w:ascii="Arial" w:hAnsi="Arial" w:cs="Arial"/>
                <w:sz w:val="20"/>
                <w:szCs w:val="20"/>
              </w:rPr>
              <w:t>requires a SEA.</w:t>
            </w:r>
            <w:r w:rsidR="00177A71" w:rsidRPr="00185DC7">
              <w:rPr>
                <w:rFonts w:ascii="Arial" w:hAnsi="Arial" w:cs="Arial"/>
                <w:sz w:val="20"/>
                <w:szCs w:val="20"/>
              </w:rPr>
              <w:t xml:space="preserve"> The timescales for the SEA process are</w:t>
            </w:r>
            <w:r w:rsidRPr="00185DC7">
              <w:rPr>
                <w:rFonts w:ascii="Arial" w:hAnsi="Arial" w:cs="Arial"/>
                <w:sz w:val="20"/>
                <w:szCs w:val="20"/>
              </w:rPr>
              <w:t xml:space="preserve"> </w:t>
            </w:r>
            <w:r w:rsidR="00177A71" w:rsidRPr="00185DC7">
              <w:rPr>
                <w:rFonts w:ascii="Arial" w:hAnsi="Arial" w:cs="Arial"/>
                <w:sz w:val="20"/>
                <w:szCs w:val="20"/>
              </w:rPr>
              <w:t xml:space="preserve">based on the </w:t>
            </w:r>
            <w:r w:rsidRPr="00185DC7">
              <w:rPr>
                <w:rFonts w:ascii="Arial" w:hAnsi="Arial" w:cs="Arial"/>
                <w:sz w:val="20"/>
                <w:szCs w:val="20"/>
              </w:rPr>
              <w:t>timetabling</w:t>
            </w:r>
            <w:r w:rsidR="00177A71" w:rsidRPr="00185DC7">
              <w:rPr>
                <w:rFonts w:ascii="Arial" w:hAnsi="Arial" w:cs="Arial"/>
                <w:sz w:val="20"/>
                <w:szCs w:val="20"/>
              </w:rPr>
              <w:t xml:space="preserve"> of LDP3 preparation</w:t>
            </w:r>
            <w:r w:rsidR="004E7523" w:rsidRPr="00185DC7">
              <w:rPr>
                <w:rFonts w:ascii="Arial" w:hAnsi="Arial" w:cs="Arial"/>
                <w:sz w:val="20"/>
                <w:szCs w:val="20"/>
              </w:rPr>
              <w:t xml:space="preserve"> set out in the Development Plan Scheme</w:t>
            </w:r>
            <w:r w:rsidR="00A95B74" w:rsidRPr="00185DC7">
              <w:rPr>
                <w:rFonts w:ascii="Arial" w:hAnsi="Arial" w:cs="Arial"/>
                <w:sz w:val="20"/>
                <w:szCs w:val="20"/>
              </w:rPr>
              <w:t>, which is regularly updated.</w:t>
            </w:r>
            <w:r w:rsidR="004E7523" w:rsidRPr="00185DC7">
              <w:rPr>
                <w:rFonts w:ascii="Arial" w:hAnsi="Arial" w:cs="Arial"/>
                <w:sz w:val="20"/>
                <w:szCs w:val="20"/>
              </w:rPr>
              <w:t xml:space="preserve">. </w:t>
            </w:r>
          </w:p>
        </w:tc>
      </w:tr>
      <w:tr w:rsidR="00CA59D6" w14:paraId="1D88897D" w14:textId="77777777" w:rsidTr="00B017F2">
        <w:trPr>
          <w:trHeight w:val="3090"/>
        </w:trPr>
        <w:tc>
          <w:tcPr>
            <w:tcW w:w="1560" w:type="dxa"/>
          </w:tcPr>
          <w:p w14:paraId="2A2CB6DB" w14:textId="0CE7AC6F" w:rsidR="00CA59D6" w:rsidRPr="00185DC7" w:rsidRDefault="00103E70" w:rsidP="00103E70">
            <w:pPr>
              <w:rPr>
                <w:rFonts w:ascii="Arial" w:hAnsi="Arial" w:cs="Arial"/>
                <w:sz w:val="20"/>
                <w:szCs w:val="20"/>
              </w:rPr>
            </w:pPr>
            <w:r w:rsidRPr="00185DC7">
              <w:rPr>
                <w:rFonts w:ascii="Arial" w:hAnsi="Arial" w:cs="Arial"/>
                <w:sz w:val="20"/>
                <w:szCs w:val="20"/>
              </w:rPr>
              <w:t xml:space="preserve">Evidence Report </w:t>
            </w:r>
          </w:p>
        </w:tc>
        <w:tc>
          <w:tcPr>
            <w:tcW w:w="1701" w:type="dxa"/>
          </w:tcPr>
          <w:p w14:paraId="106FAB6E" w14:textId="421D9D9C" w:rsidR="00103E70" w:rsidRPr="00185DC7" w:rsidRDefault="00884929" w:rsidP="00103E70">
            <w:pPr>
              <w:pStyle w:val="ListParagraph"/>
              <w:ind w:left="80"/>
              <w:rPr>
                <w:rFonts w:ascii="Arial" w:hAnsi="Arial" w:cs="Arial"/>
                <w:sz w:val="20"/>
                <w:szCs w:val="20"/>
              </w:rPr>
            </w:pPr>
            <w:r w:rsidRPr="00185DC7">
              <w:rPr>
                <w:rFonts w:ascii="Arial" w:hAnsi="Arial" w:cs="Arial"/>
                <w:sz w:val="20"/>
                <w:szCs w:val="20"/>
              </w:rPr>
              <w:t xml:space="preserve">June </w:t>
            </w:r>
            <w:r w:rsidR="00103E70" w:rsidRPr="00185DC7">
              <w:rPr>
                <w:rFonts w:ascii="Arial" w:hAnsi="Arial" w:cs="Arial"/>
                <w:sz w:val="20"/>
                <w:szCs w:val="20"/>
              </w:rPr>
              <w:t>202</w:t>
            </w:r>
            <w:r w:rsidR="00392A3E" w:rsidRPr="00185DC7">
              <w:rPr>
                <w:rFonts w:ascii="Arial" w:hAnsi="Arial" w:cs="Arial"/>
                <w:sz w:val="20"/>
                <w:szCs w:val="20"/>
              </w:rPr>
              <w:t>3</w:t>
            </w:r>
            <w:r w:rsidR="00103E70" w:rsidRPr="00185DC7">
              <w:rPr>
                <w:rFonts w:ascii="Arial" w:hAnsi="Arial" w:cs="Arial"/>
                <w:sz w:val="20"/>
                <w:szCs w:val="20"/>
              </w:rPr>
              <w:t xml:space="preserve"> </w:t>
            </w:r>
            <w:r w:rsidR="007559CA" w:rsidRPr="00185DC7">
              <w:rPr>
                <w:rFonts w:ascii="Arial" w:hAnsi="Arial" w:cs="Arial"/>
                <w:sz w:val="20"/>
                <w:szCs w:val="20"/>
              </w:rPr>
              <w:t>-</w:t>
            </w:r>
            <w:r w:rsidRPr="00185DC7">
              <w:rPr>
                <w:rFonts w:ascii="Arial" w:hAnsi="Arial" w:cs="Arial"/>
                <w:sz w:val="20"/>
                <w:szCs w:val="20"/>
              </w:rPr>
              <w:t>August</w:t>
            </w:r>
            <w:r w:rsidR="00392A3E" w:rsidRPr="00185DC7">
              <w:rPr>
                <w:rFonts w:ascii="Arial" w:hAnsi="Arial" w:cs="Arial"/>
                <w:sz w:val="20"/>
                <w:szCs w:val="20"/>
              </w:rPr>
              <w:t xml:space="preserve"> </w:t>
            </w:r>
            <w:r w:rsidR="00103E70" w:rsidRPr="00185DC7">
              <w:rPr>
                <w:rFonts w:ascii="Arial" w:hAnsi="Arial" w:cs="Arial"/>
                <w:sz w:val="20"/>
                <w:szCs w:val="20"/>
              </w:rPr>
              <w:t>2024</w:t>
            </w:r>
          </w:p>
        </w:tc>
        <w:tc>
          <w:tcPr>
            <w:tcW w:w="2551" w:type="dxa"/>
          </w:tcPr>
          <w:p w14:paraId="5B1FA418" w14:textId="19E475D8" w:rsidR="007B235D" w:rsidRPr="00185DC7" w:rsidRDefault="007B235D" w:rsidP="007B235D">
            <w:pPr>
              <w:rPr>
                <w:rFonts w:ascii="Arial" w:hAnsi="Arial" w:cs="Arial"/>
                <w:sz w:val="20"/>
                <w:szCs w:val="20"/>
              </w:rPr>
            </w:pPr>
            <w:r w:rsidRPr="00185DC7">
              <w:rPr>
                <w:rFonts w:ascii="Arial" w:hAnsi="Arial" w:cs="Arial"/>
                <w:sz w:val="20"/>
                <w:szCs w:val="20"/>
              </w:rPr>
              <w:t>Plan launch (</w:t>
            </w:r>
            <w:r w:rsidR="003477F3" w:rsidRPr="00185DC7">
              <w:rPr>
                <w:rFonts w:ascii="Arial" w:hAnsi="Arial" w:cs="Arial"/>
                <w:sz w:val="20"/>
                <w:szCs w:val="20"/>
              </w:rPr>
              <w:t>February</w:t>
            </w:r>
            <w:r w:rsidRPr="00185DC7">
              <w:rPr>
                <w:rFonts w:ascii="Arial" w:hAnsi="Arial" w:cs="Arial"/>
                <w:sz w:val="20"/>
                <w:szCs w:val="20"/>
              </w:rPr>
              <w:t xml:space="preserve"> 2023)</w:t>
            </w:r>
          </w:p>
          <w:p w14:paraId="67E714DE" w14:textId="4CF9D41D" w:rsidR="007B235D" w:rsidRPr="00185DC7" w:rsidRDefault="007B235D" w:rsidP="007B235D">
            <w:pPr>
              <w:rPr>
                <w:rFonts w:ascii="Arial" w:hAnsi="Arial" w:cs="Arial"/>
                <w:sz w:val="20"/>
                <w:szCs w:val="20"/>
              </w:rPr>
            </w:pPr>
            <w:r w:rsidRPr="00185DC7">
              <w:rPr>
                <w:rFonts w:ascii="Arial" w:hAnsi="Arial" w:cs="Arial"/>
                <w:sz w:val="20"/>
                <w:szCs w:val="20"/>
              </w:rPr>
              <w:t>Invitation to prepare Local Place Plans (</w:t>
            </w:r>
            <w:r w:rsidR="00C76E45" w:rsidRPr="00185DC7">
              <w:rPr>
                <w:rFonts w:ascii="Arial" w:hAnsi="Arial" w:cs="Arial"/>
                <w:sz w:val="20"/>
                <w:szCs w:val="20"/>
              </w:rPr>
              <w:t>March</w:t>
            </w:r>
            <w:r w:rsidRPr="00185DC7">
              <w:rPr>
                <w:rFonts w:ascii="Arial" w:hAnsi="Arial" w:cs="Arial"/>
                <w:sz w:val="20"/>
                <w:szCs w:val="20"/>
              </w:rPr>
              <w:t xml:space="preserve"> 2023) </w:t>
            </w:r>
          </w:p>
          <w:p w14:paraId="271874EC" w14:textId="3A05C120" w:rsidR="007B235D" w:rsidRPr="00185DC7" w:rsidRDefault="007B235D" w:rsidP="007B235D">
            <w:pPr>
              <w:rPr>
                <w:rFonts w:ascii="Arial" w:hAnsi="Arial" w:cs="Arial"/>
                <w:sz w:val="20"/>
                <w:szCs w:val="20"/>
              </w:rPr>
            </w:pPr>
            <w:r w:rsidRPr="00185DC7">
              <w:rPr>
                <w:rFonts w:ascii="Arial" w:hAnsi="Arial" w:cs="Arial"/>
                <w:sz w:val="20"/>
                <w:szCs w:val="20"/>
              </w:rPr>
              <w:t>Early consultation to gather evidence (</w:t>
            </w:r>
            <w:r w:rsidR="003477F3" w:rsidRPr="00185DC7">
              <w:rPr>
                <w:rFonts w:ascii="Arial" w:hAnsi="Arial" w:cs="Arial"/>
                <w:sz w:val="20"/>
                <w:szCs w:val="20"/>
              </w:rPr>
              <w:t xml:space="preserve">February </w:t>
            </w:r>
            <w:r w:rsidRPr="00185DC7">
              <w:rPr>
                <w:rFonts w:ascii="Arial" w:hAnsi="Arial" w:cs="Arial"/>
                <w:sz w:val="20"/>
                <w:szCs w:val="20"/>
              </w:rPr>
              <w:t xml:space="preserve">2023 </w:t>
            </w:r>
            <w:r w:rsidR="003A65CC" w:rsidRPr="00185DC7">
              <w:rPr>
                <w:rFonts w:ascii="Arial" w:hAnsi="Arial" w:cs="Arial"/>
                <w:sz w:val="20"/>
                <w:szCs w:val="20"/>
              </w:rPr>
              <w:t>-</w:t>
            </w:r>
            <w:r w:rsidRPr="00185DC7">
              <w:rPr>
                <w:rFonts w:ascii="Arial" w:hAnsi="Arial" w:cs="Arial"/>
                <w:sz w:val="20"/>
                <w:szCs w:val="20"/>
              </w:rPr>
              <w:t xml:space="preserve"> June 2023)</w:t>
            </w:r>
          </w:p>
          <w:p w14:paraId="704A4744" w14:textId="0C0A295C" w:rsidR="007B235D" w:rsidRPr="00185DC7" w:rsidRDefault="007B235D" w:rsidP="007B235D">
            <w:pPr>
              <w:rPr>
                <w:rFonts w:ascii="Arial" w:hAnsi="Arial" w:cs="Arial"/>
                <w:sz w:val="20"/>
                <w:szCs w:val="20"/>
              </w:rPr>
            </w:pPr>
            <w:r w:rsidRPr="00185DC7">
              <w:rPr>
                <w:rFonts w:ascii="Arial" w:hAnsi="Arial" w:cs="Arial"/>
                <w:sz w:val="20"/>
                <w:szCs w:val="20"/>
              </w:rPr>
              <w:t xml:space="preserve">Consult on </w:t>
            </w:r>
            <w:r w:rsidR="00684DCC" w:rsidRPr="00185DC7">
              <w:rPr>
                <w:rFonts w:ascii="Arial" w:hAnsi="Arial" w:cs="Arial"/>
                <w:sz w:val="20"/>
                <w:szCs w:val="20"/>
              </w:rPr>
              <w:t xml:space="preserve">Topic Papers </w:t>
            </w:r>
          </w:p>
          <w:p w14:paraId="725AE8F5" w14:textId="2CC7A5F2" w:rsidR="007C16B2" w:rsidRPr="00185DC7" w:rsidRDefault="007C16B2" w:rsidP="007B235D">
            <w:pPr>
              <w:rPr>
                <w:rFonts w:ascii="Arial" w:hAnsi="Arial" w:cs="Arial"/>
                <w:sz w:val="20"/>
                <w:szCs w:val="20"/>
              </w:rPr>
            </w:pPr>
            <w:r w:rsidRPr="00185DC7">
              <w:rPr>
                <w:rFonts w:ascii="Arial" w:hAnsi="Arial" w:cs="Arial"/>
                <w:sz w:val="20"/>
                <w:szCs w:val="20"/>
              </w:rPr>
              <w:t xml:space="preserve">Submit the Scoping Report to the SEA Gateway  </w:t>
            </w:r>
          </w:p>
          <w:p w14:paraId="27105375" w14:textId="7056BC8A" w:rsidR="00CA59D6" w:rsidRPr="00185DC7" w:rsidRDefault="007B235D" w:rsidP="00CA59D6">
            <w:pPr>
              <w:rPr>
                <w:rFonts w:ascii="Arial" w:hAnsi="Arial" w:cs="Arial"/>
                <w:sz w:val="20"/>
                <w:szCs w:val="20"/>
              </w:rPr>
            </w:pPr>
            <w:r w:rsidRPr="00185DC7">
              <w:rPr>
                <w:rFonts w:ascii="Arial" w:hAnsi="Arial" w:cs="Arial"/>
                <w:sz w:val="20"/>
                <w:szCs w:val="20"/>
              </w:rPr>
              <w:t xml:space="preserve">Evidence Report published </w:t>
            </w:r>
            <w:r w:rsidR="00884929" w:rsidRPr="00185DC7">
              <w:rPr>
                <w:rFonts w:ascii="Arial" w:hAnsi="Arial" w:cs="Arial"/>
                <w:sz w:val="20"/>
                <w:szCs w:val="20"/>
              </w:rPr>
              <w:t>(Q2 2023/2024)</w:t>
            </w:r>
          </w:p>
        </w:tc>
        <w:tc>
          <w:tcPr>
            <w:tcW w:w="4820" w:type="dxa"/>
          </w:tcPr>
          <w:p w14:paraId="41B8B60D" w14:textId="77777777" w:rsidR="00B017F2" w:rsidRPr="00185DC7" w:rsidRDefault="00525588" w:rsidP="00086F3E">
            <w:pPr>
              <w:rPr>
                <w:rFonts w:ascii="Arial" w:hAnsi="Arial" w:cs="Arial"/>
                <w:sz w:val="20"/>
                <w:szCs w:val="20"/>
              </w:rPr>
            </w:pPr>
            <w:r w:rsidRPr="00185DC7">
              <w:rPr>
                <w:rFonts w:ascii="Arial" w:hAnsi="Arial" w:cs="Arial"/>
                <w:b/>
                <w:bCs/>
                <w:sz w:val="20"/>
                <w:szCs w:val="20"/>
              </w:rPr>
              <w:t>Scoping</w:t>
            </w:r>
            <w:r w:rsidR="00C02F6D" w:rsidRPr="00185DC7">
              <w:rPr>
                <w:rFonts w:ascii="Arial" w:hAnsi="Arial" w:cs="Arial"/>
                <w:sz w:val="20"/>
                <w:szCs w:val="20"/>
              </w:rPr>
              <w:t>:</w:t>
            </w:r>
            <w:r w:rsidR="00086F3E" w:rsidRPr="00185DC7">
              <w:rPr>
                <w:rFonts w:ascii="Arial" w:hAnsi="Arial" w:cs="Arial"/>
                <w:sz w:val="20"/>
                <w:szCs w:val="20"/>
              </w:rPr>
              <w:t xml:space="preserve"> The SEA Scoping Report is the first reporting stage in the SEA of the new plan. Its purpose to set out sufficient information to enable the consultation authorities to form a view on the consultation period, and scope and level of detail, which will be appropriate for the Environmental Report. The Scoping Report covers in detail the key environmental characteristics of the area as well as the environmental problems and objectives that frame the SEA and LDP3 preparation.</w:t>
            </w:r>
          </w:p>
          <w:p w14:paraId="385E87B2" w14:textId="31BAF644" w:rsidR="006205A7" w:rsidRPr="00185DC7" w:rsidRDefault="00885147" w:rsidP="00086F3E">
            <w:pPr>
              <w:rPr>
                <w:rFonts w:ascii="Arial" w:hAnsi="Arial" w:cs="Arial"/>
                <w:sz w:val="20"/>
                <w:szCs w:val="20"/>
              </w:rPr>
            </w:pPr>
            <w:r w:rsidRPr="00185DC7">
              <w:rPr>
                <w:rFonts w:ascii="Arial" w:hAnsi="Arial" w:cs="Arial"/>
              </w:rPr>
              <w:t>I</w:t>
            </w:r>
            <w:r w:rsidRPr="00185DC7">
              <w:rPr>
                <w:rFonts w:ascii="Arial" w:hAnsi="Arial" w:cs="Arial"/>
                <w:sz w:val="20"/>
                <w:szCs w:val="20"/>
              </w:rPr>
              <w:t>n March 2024, the Council submitted the SEA Scoping Report</w:t>
            </w:r>
            <w:r w:rsidR="00002FD4">
              <w:rPr>
                <w:rFonts w:ascii="Arial" w:hAnsi="Arial" w:cs="Arial"/>
                <w:sz w:val="20"/>
                <w:szCs w:val="20"/>
              </w:rPr>
              <w:t xml:space="preserve"> </w:t>
            </w:r>
            <w:r w:rsidRPr="00185DC7">
              <w:rPr>
                <w:rFonts w:ascii="Arial" w:hAnsi="Arial" w:cs="Arial"/>
                <w:sz w:val="20"/>
                <w:szCs w:val="20"/>
              </w:rPr>
              <w:t xml:space="preserve">to the three consultation  authorities via the Scottish Government SEA Gateway to enable them to comment on the proposed minimum 12-week consultation period, and the scope and level of detail, for the Environmental Report. The Council sought and obtained their views on these matters under section 15 of the 2005 Act, </w:t>
            </w:r>
            <w:r w:rsidR="00086F3E" w:rsidRPr="00185DC7">
              <w:rPr>
                <w:rFonts w:ascii="Arial" w:hAnsi="Arial" w:cs="Arial"/>
                <w:sz w:val="20"/>
                <w:szCs w:val="20"/>
              </w:rPr>
              <w:t xml:space="preserve">The Scoping Report was also published and subject to non-statutory public consultation as a topic paper in April 2024. Changes were made to the Scoping Report </w:t>
            </w:r>
            <w:r w:rsidRPr="00185DC7">
              <w:rPr>
                <w:rFonts w:ascii="Arial" w:hAnsi="Arial" w:cs="Arial"/>
                <w:sz w:val="20"/>
                <w:szCs w:val="20"/>
              </w:rPr>
              <w:t xml:space="preserve">to address the feedback received, and a revised report (this document) was published in October 2024 to accompany the </w:t>
            </w:r>
            <w:hyperlink r:id="rId26" w:history="1">
              <w:r w:rsidRPr="00185DC7">
                <w:rPr>
                  <w:rStyle w:val="Hyperlink"/>
                  <w:rFonts w:ascii="Arial" w:hAnsi="Arial" w:cs="Arial"/>
                  <w:sz w:val="20"/>
                  <w:szCs w:val="20"/>
                </w:rPr>
                <w:t>Evidence Report</w:t>
              </w:r>
            </w:hyperlink>
            <w:r w:rsidRPr="00185DC7">
              <w:rPr>
                <w:rFonts w:ascii="Arial" w:hAnsi="Arial" w:cs="Arial"/>
                <w:sz w:val="20"/>
                <w:szCs w:val="20"/>
              </w:rPr>
              <w:t xml:space="preserve"> submission to Scottish Ministers. </w:t>
            </w:r>
          </w:p>
        </w:tc>
      </w:tr>
      <w:tr w:rsidR="00103E70" w14:paraId="7F5713BE" w14:textId="77777777" w:rsidTr="00B017F2">
        <w:trPr>
          <w:trHeight w:val="557"/>
        </w:trPr>
        <w:tc>
          <w:tcPr>
            <w:tcW w:w="1560" w:type="dxa"/>
          </w:tcPr>
          <w:p w14:paraId="6E3690DB" w14:textId="18F52BF7" w:rsidR="00103E70" w:rsidRPr="00185DC7" w:rsidRDefault="00392A3E" w:rsidP="00392A3E">
            <w:pPr>
              <w:rPr>
                <w:rFonts w:ascii="Arial" w:hAnsi="Arial" w:cs="Arial"/>
                <w:sz w:val="20"/>
                <w:szCs w:val="20"/>
              </w:rPr>
            </w:pPr>
            <w:r w:rsidRPr="00185DC7">
              <w:rPr>
                <w:rFonts w:ascii="Arial" w:hAnsi="Arial" w:cs="Arial"/>
                <w:sz w:val="20"/>
                <w:szCs w:val="20"/>
              </w:rPr>
              <w:t xml:space="preserve">Gatecheck </w:t>
            </w:r>
          </w:p>
        </w:tc>
        <w:tc>
          <w:tcPr>
            <w:tcW w:w="1701" w:type="dxa"/>
          </w:tcPr>
          <w:p w14:paraId="3E6013D3" w14:textId="1BDE3ED1" w:rsidR="00103E70" w:rsidRPr="00185DC7" w:rsidRDefault="001E78AF" w:rsidP="00392A3E">
            <w:pPr>
              <w:rPr>
                <w:rFonts w:ascii="Arial" w:hAnsi="Arial" w:cs="Arial"/>
                <w:sz w:val="20"/>
                <w:szCs w:val="20"/>
              </w:rPr>
            </w:pPr>
            <w:r w:rsidRPr="00185DC7">
              <w:rPr>
                <w:rFonts w:ascii="Arial" w:hAnsi="Arial" w:cs="Arial"/>
                <w:sz w:val="20"/>
                <w:szCs w:val="20"/>
              </w:rPr>
              <w:t>September 2024</w:t>
            </w:r>
            <w:r w:rsidR="00392A3E" w:rsidRPr="00185DC7">
              <w:rPr>
                <w:rFonts w:ascii="Arial" w:hAnsi="Arial" w:cs="Arial"/>
                <w:sz w:val="20"/>
                <w:szCs w:val="20"/>
              </w:rPr>
              <w:t xml:space="preserve"> </w:t>
            </w:r>
            <w:r w:rsidR="003A65CC" w:rsidRPr="00185DC7">
              <w:rPr>
                <w:rFonts w:ascii="Arial" w:hAnsi="Arial" w:cs="Arial"/>
                <w:sz w:val="20"/>
                <w:szCs w:val="20"/>
              </w:rPr>
              <w:t>-</w:t>
            </w:r>
            <w:r w:rsidR="009E2254" w:rsidRPr="00185DC7">
              <w:rPr>
                <w:rFonts w:ascii="Arial" w:hAnsi="Arial" w:cs="Arial"/>
                <w:sz w:val="20"/>
                <w:szCs w:val="20"/>
              </w:rPr>
              <w:t xml:space="preserve"> </w:t>
            </w:r>
            <w:r w:rsidR="00884929" w:rsidRPr="00185DC7">
              <w:rPr>
                <w:rFonts w:ascii="Arial" w:hAnsi="Arial" w:cs="Arial"/>
                <w:sz w:val="20"/>
                <w:szCs w:val="20"/>
              </w:rPr>
              <w:t>March</w:t>
            </w:r>
            <w:r w:rsidR="00392A3E" w:rsidRPr="00185DC7">
              <w:rPr>
                <w:rFonts w:ascii="Arial" w:hAnsi="Arial" w:cs="Arial"/>
                <w:sz w:val="20"/>
                <w:szCs w:val="20"/>
              </w:rPr>
              <w:t xml:space="preserve"> 202</w:t>
            </w:r>
            <w:r w:rsidR="00884929" w:rsidRPr="00185DC7">
              <w:rPr>
                <w:rFonts w:ascii="Arial" w:hAnsi="Arial" w:cs="Arial"/>
                <w:sz w:val="20"/>
                <w:szCs w:val="20"/>
              </w:rPr>
              <w:t>5</w:t>
            </w:r>
          </w:p>
        </w:tc>
        <w:tc>
          <w:tcPr>
            <w:tcW w:w="2551" w:type="dxa"/>
          </w:tcPr>
          <w:p w14:paraId="7CA5302B" w14:textId="1324D469" w:rsidR="00103E70" w:rsidRPr="00185DC7" w:rsidRDefault="00103E70" w:rsidP="00103E70">
            <w:pPr>
              <w:rPr>
                <w:rFonts w:ascii="Arial" w:hAnsi="Arial" w:cs="Arial"/>
                <w:sz w:val="20"/>
                <w:szCs w:val="20"/>
              </w:rPr>
            </w:pPr>
            <w:r w:rsidRPr="00185DC7">
              <w:rPr>
                <w:rFonts w:ascii="Arial" w:hAnsi="Arial" w:cs="Arial"/>
                <w:sz w:val="20"/>
                <w:szCs w:val="20"/>
              </w:rPr>
              <w:t xml:space="preserve">Submission of Evidence Report to Scottish Ministers </w:t>
            </w:r>
          </w:p>
          <w:p w14:paraId="6835E5F1" w14:textId="1C0B0B42" w:rsidR="00103E70" w:rsidRPr="00185DC7" w:rsidRDefault="00103E70" w:rsidP="00103E70">
            <w:pPr>
              <w:rPr>
                <w:rFonts w:ascii="Arial" w:hAnsi="Arial" w:cs="Arial"/>
                <w:sz w:val="20"/>
                <w:szCs w:val="20"/>
              </w:rPr>
            </w:pPr>
            <w:r w:rsidRPr="00185DC7">
              <w:rPr>
                <w:rFonts w:ascii="Arial" w:hAnsi="Arial" w:cs="Arial"/>
                <w:sz w:val="20"/>
                <w:szCs w:val="20"/>
              </w:rPr>
              <w:t xml:space="preserve">Appointment of Reporter </w:t>
            </w:r>
            <w:r w:rsidR="00884929" w:rsidRPr="00185DC7">
              <w:rPr>
                <w:rFonts w:ascii="Arial" w:hAnsi="Arial" w:cs="Arial"/>
                <w:sz w:val="20"/>
                <w:szCs w:val="20"/>
              </w:rPr>
              <w:t xml:space="preserve">for Gate Check </w:t>
            </w:r>
          </w:p>
          <w:p w14:paraId="06E56B2F" w14:textId="5C16EFC0" w:rsidR="00392A3E" w:rsidRPr="00185DC7" w:rsidRDefault="00103E70" w:rsidP="00103E70">
            <w:pPr>
              <w:rPr>
                <w:rFonts w:ascii="Arial" w:hAnsi="Arial" w:cs="Arial"/>
                <w:sz w:val="20"/>
                <w:szCs w:val="20"/>
              </w:rPr>
            </w:pPr>
            <w:r w:rsidRPr="00185DC7">
              <w:rPr>
                <w:rFonts w:ascii="Arial" w:hAnsi="Arial" w:cs="Arial"/>
                <w:sz w:val="20"/>
                <w:szCs w:val="20"/>
              </w:rPr>
              <w:t>Gate Check assessment complete</w:t>
            </w:r>
          </w:p>
        </w:tc>
        <w:tc>
          <w:tcPr>
            <w:tcW w:w="4820" w:type="dxa"/>
          </w:tcPr>
          <w:p w14:paraId="2A4DA246" w14:textId="1F564C1A" w:rsidR="00103E70" w:rsidRPr="00185DC7" w:rsidRDefault="00525588" w:rsidP="009A2DD7">
            <w:pPr>
              <w:rPr>
                <w:rFonts w:ascii="Arial" w:hAnsi="Arial" w:cs="Arial"/>
                <w:sz w:val="20"/>
                <w:szCs w:val="20"/>
              </w:rPr>
            </w:pPr>
            <w:r w:rsidRPr="00185DC7">
              <w:rPr>
                <w:rFonts w:ascii="Arial" w:hAnsi="Arial" w:cs="Arial"/>
                <w:b/>
                <w:bCs/>
                <w:sz w:val="20"/>
                <w:szCs w:val="20"/>
              </w:rPr>
              <w:t>Review</w:t>
            </w:r>
            <w:r w:rsidR="00DE6E87" w:rsidRPr="00185DC7">
              <w:rPr>
                <w:rFonts w:ascii="Arial" w:hAnsi="Arial" w:cs="Arial"/>
                <w:b/>
                <w:bCs/>
                <w:sz w:val="20"/>
                <w:szCs w:val="20"/>
              </w:rPr>
              <w:t>ing</w:t>
            </w:r>
            <w:r w:rsidRPr="00185DC7">
              <w:rPr>
                <w:rFonts w:ascii="Arial" w:hAnsi="Arial" w:cs="Arial"/>
                <w:sz w:val="20"/>
                <w:szCs w:val="20"/>
              </w:rPr>
              <w:t>:</w:t>
            </w:r>
            <w:r w:rsidR="00086F3E" w:rsidRPr="00185DC7">
              <w:rPr>
                <w:rFonts w:ascii="Arial" w:hAnsi="Arial" w:cs="Arial"/>
                <w:sz w:val="20"/>
                <w:szCs w:val="20"/>
              </w:rPr>
              <w:t xml:space="preserve"> The Evidence Report was submitted to Scottish Ministers in October 2024.</w:t>
            </w:r>
            <w:r w:rsidRPr="00185DC7">
              <w:rPr>
                <w:rFonts w:ascii="Arial" w:hAnsi="Arial" w:cs="Arial"/>
                <w:sz w:val="20"/>
                <w:szCs w:val="20"/>
              </w:rPr>
              <w:t xml:space="preserve"> Council Officers will consider the</w:t>
            </w:r>
            <w:r w:rsidR="00086F3E" w:rsidRPr="00185DC7">
              <w:rPr>
                <w:rFonts w:ascii="Arial" w:hAnsi="Arial" w:cs="Arial"/>
                <w:sz w:val="20"/>
                <w:szCs w:val="20"/>
              </w:rPr>
              <w:t xml:space="preserve"> Reporter’s findings </w:t>
            </w:r>
            <w:r w:rsidR="00A06A23" w:rsidRPr="00185DC7">
              <w:rPr>
                <w:rFonts w:ascii="Arial" w:hAnsi="Arial" w:cs="Arial"/>
                <w:sz w:val="20"/>
                <w:szCs w:val="20"/>
              </w:rPr>
              <w:t>from t</w:t>
            </w:r>
            <w:r w:rsidR="009A2DD7" w:rsidRPr="00185DC7">
              <w:rPr>
                <w:rFonts w:ascii="Arial" w:hAnsi="Arial" w:cs="Arial"/>
                <w:sz w:val="20"/>
                <w:szCs w:val="20"/>
              </w:rPr>
              <w:t xml:space="preserve">he Gate Check </w:t>
            </w:r>
            <w:r w:rsidR="00086F3E" w:rsidRPr="00185DC7">
              <w:rPr>
                <w:rFonts w:ascii="Arial" w:hAnsi="Arial" w:cs="Arial"/>
                <w:sz w:val="20"/>
                <w:szCs w:val="20"/>
              </w:rPr>
              <w:t>assessment</w:t>
            </w:r>
            <w:r w:rsidR="00885147" w:rsidRPr="00185DC7">
              <w:rPr>
                <w:rFonts w:ascii="Arial" w:hAnsi="Arial" w:cs="Arial"/>
                <w:sz w:val="20"/>
                <w:szCs w:val="20"/>
              </w:rPr>
              <w:t xml:space="preserve"> when published</w:t>
            </w:r>
            <w:r w:rsidR="00086F3E" w:rsidRPr="00185DC7">
              <w:rPr>
                <w:rFonts w:ascii="Arial" w:hAnsi="Arial" w:cs="Arial"/>
                <w:sz w:val="20"/>
                <w:szCs w:val="20"/>
              </w:rPr>
              <w:t xml:space="preserve">. </w:t>
            </w:r>
            <w:r w:rsidR="009A2DD7" w:rsidRPr="00185DC7">
              <w:rPr>
                <w:rFonts w:ascii="Arial" w:hAnsi="Arial" w:cs="Arial"/>
                <w:sz w:val="20"/>
                <w:szCs w:val="20"/>
              </w:rPr>
              <w:t xml:space="preserve">The baseline environmental information, environmental assessment methodology and so on for the SEA may </w:t>
            </w:r>
            <w:r w:rsidR="00086F3E" w:rsidRPr="00185DC7">
              <w:rPr>
                <w:rFonts w:ascii="Arial" w:hAnsi="Arial" w:cs="Arial"/>
                <w:sz w:val="20"/>
                <w:szCs w:val="20"/>
              </w:rPr>
              <w:t xml:space="preserve">need </w:t>
            </w:r>
            <w:r w:rsidR="009A2DD7" w:rsidRPr="00185DC7">
              <w:rPr>
                <w:rFonts w:ascii="Arial" w:hAnsi="Arial" w:cs="Arial"/>
                <w:sz w:val="20"/>
                <w:szCs w:val="20"/>
              </w:rPr>
              <w:t>be</w:t>
            </w:r>
            <w:r w:rsidR="00086F3E" w:rsidRPr="00185DC7">
              <w:rPr>
                <w:rFonts w:ascii="Arial" w:hAnsi="Arial" w:cs="Arial"/>
                <w:sz w:val="20"/>
                <w:szCs w:val="20"/>
              </w:rPr>
              <w:t xml:space="preserve"> further</w:t>
            </w:r>
            <w:r w:rsidR="009A2DD7" w:rsidRPr="00185DC7">
              <w:rPr>
                <w:rFonts w:ascii="Arial" w:hAnsi="Arial" w:cs="Arial"/>
                <w:sz w:val="20"/>
                <w:szCs w:val="20"/>
              </w:rPr>
              <w:t xml:space="preserve"> revised</w:t>
            </w:r>
            <w:r w:rsidR="00086F3E" w:rsidRPr="00185DC7">
              <w:rPr>
                <w:rFonts w:ascii="Arial" w:hAnsi="Arial" w:cs="Arial"/>
                <w:sz w:val="20"/>
                <w:szCs w:val="20"/>
              </w:rPr>
              <w:t xml:space="preserve"> in light of the Reporter’s findings.</w:t>
            </w:r>
            <w:r w:rsidR="009A2DD7" w:rsidRPr="00185DC7">
              <w:rPr>
                <w:rFonts w:ascii="Arial" w:hAnsi="Arial" w:cs="Arial"/>
                <w:sz w:val="20"/>
                <w:szCs w:val="20"/>
              </w:rPr>
              <w:t>.</w:t>
            </w:r>
          </w:p>
        </w:tc>
      </w:tr>
      <w:tr w:rsidR="00392A3E" w14:paraId="06C9169A" w14:textId="77777777" w:rsidTr="00B017F2">
        <w:trPr>
          <w:trHeight w:val="4101"/>
        </w:trPr>
        <w:tc>
          <w:tcPr>
            <w:tcW w:w="1560" w:type="dxa"/>
          </w:tcPr>
          <w:p w14:paraId="648FF8D8" w14:textId="69AB776A" w:rsidR="00392A3E" w:rsidRPr="00185DC7" w:rsidRDefault="00392A3E" w:rsidP="00392A3E">
            <w:pPr>
              <w:rPr>
                <w:rFonts w:ascii="Arial" w:hAnsi="Arial" w:cs="Arial"/>
                <w:sz w:val="20"/>
                <w:szCs w:val="20"/>
              </w:rPr>
            </w:pPr>
            <w:r w:rsidRPr="00185DC7">
              <w:rPr>
                <w:rFonts w:ascii="Arial" w:hAnsi="Arial" w:cs="Arial"/>
                <w:sz w:val="20"/>
                <w:szCs w:val="20"/>
              </w:rPr>
              <w:lastRenderedPageBreak/>
              <w:t>Proposed Plan</w:t>
            </w:r>
          </w:p>
        </w:tc>
        <w:tc>
          <w:tcPr>
            <w:tcW w:w="1701" w:type="dxa"/>
          </w:tcPr>
          <w:p w14:paraId="024A5FF9" w14:textId="5B26EAFD" w:rsidR="00392A3E" w:rsidRPr="00185DC7" w:rsidRDefault="00884929" w:rsidP="00392A3E">
            <w:pPr>
              <w:rPr>
                <w:rFonts w:ascii="Arial" w:hAnsi="Arial" w:cs="Arial"/>
                <w:sz w:val="20"/>
                <w:szCs w:val="20"/>
              </w:rPr>
            </w:pPr>
            <w:r w:rsidRPr="00185DC7">
              <w:rPr>
                <w:rFonts w:ascii="Arial" w:hAnsi="Arial" w:cs="Arial"/>
                <w:sz w:val="20"/>
                <w:szCs w:val="20"/>
              </w:rPr>
              <w:t>April</w:t>
            </w:r>
            <w:r w:rsidR="00567178" w:rsidRPr="00185DC7">
              <w:rPr>
                <w:rFonts w:ascii="Arial" w:hAnsi="Arial" w:cs="Arial"/>
                <w:sz w:val="20"/>
                <w:szCs w:val="20"/>
              </w:rPr>
              <w:t xml:space="preserve"> 202</w:t>
            </w:r>
            <w:r w:rsidRPr="00185DC7">
              <w:rPr>
                <w:rFonts w:ascii="Arial" w:hAnsi="Arial" w:cs="Arial"/>
                <w:sz w:val="20"/>
                <w:szCs w:val="20"/>
              </w:rPr>
              <w:t>5</w:t>
            </w:r>
            <w:r w:rsidR="00567178" w:rsidRPr="00185DC7">
              <w:rPr>
                <w:rFonts w:ascii="Arial" w:hAnsi="Arial" w:cs="Arial"/>
                <w:sz w:val="20"/>
                <w:szCs w:val="20"/>
              </w:rPr>
              <w:t xml:space="preserve"> </w:t>
            </w:r>
            <w:r w:rsidR="003A65CC" w:rsidRPr="00185DC7">
              <w:rPr>
                <w:rFonts w:ascii="Arial" w:hAnsi="Arial" w:cs="Arial"/>
                <w:sz w:val="20"/>
                <w:szCs w:val="20"/>
              </w:rPr>
              <w:t>-</w:t>
            </w:r>
            <w:r w:rsidR="00567178" w:rsidRPr="00185DC7">
              <w:rPr>
                <w:rFonts w:ascii="Arial" w:hAnsi="Arial" w:cs="Arial"/>
                <w:sz w:val="20"/>
                <w:szCs w:val="20"/>
              </w:rPr>
              <w:t xml:space="preserve"> </w:t>
            </w:r>
            <w:r w:rsidRPr="00185DC7">
              <w:rPr>
                <w:rFonts w:ascii="Arial" w:hAnsi="Arial" w:cs="Arial"/>
                <w:sz w:val="20"/>
                <w:szCs w:val="20"/>
              </w:rPr>
              <w:t>March 2027</w:t>
            </w:r>
          </w:p>
        </w:tc>
        <w:tc>
          <w:tcPr>
            <w:tcW w:w="2551" w:type="dxa"/>
          </w:tcPr>
          <w:p w14:paraId="0D8E62B9" w14:textId="77777777" w:rsidR="00567178" w:rsidRPr="00185DC7" w:rsidRDefault="00567178" w:rsidP="00567178">
            <w:pPr>
              <w:rPr>
                <w:rFonts w:ascii="Arial" w:hAnsi="Arial" w:cs="Arial"/>
                <w:sz w:val="20"/>
                <w:szCs w:val="20"/>
              </w:rPr>
            </w:pPr>
            <w:r w:rsidRPr="00185DC7">
              <w:rPr>
                <w:rFonts w:ascii="Arial" w:hAnsi="Arial" w:cs="Arial"/>
                <w:sz w:val="20"/>
                <w:szCs w:val="20"/>
              </w:rPr>
              <w:t>Call for Ideas consultation</w:t>
            </w:r>
          </w:p>
          <w:p w14:paraId="2A6E10CD" w14:textId="34168F6D" w:rsidR="00567178" w:rsidRPr="00185DC7" w:rsidRDefault="00567178" w:rsidP="00567178">
            <w:pPr>
              <w:rPr>
                <w:rFonts w:ascii="Arial" w:hAnsi="Arial" w:cs="Arial"/>
                <w:sz w:val="20"/>
                <w:szCs w:val="20"/>
              </w:rPr>
            </w:pPr>
            <w:r w:rsidRPr="00185DC7">
              <w:rPr>
                <w:rFonts w:ascii="Arial" w:hAnsi="Arial" w:cs="Arial"/>
                <w:sz w:val="20"/>
                <w:szCs w:val="20"/>
              </w:rPr>
              <w:t>Proposed Plan and Delivery Programme published (</w:t>
            </w:r>
            <w:r w:rsidR="00884929" w:rsidRPr="00185DC7">
              <w:rPr>
                <w:rFonts w:ascii="Arial" w:hAnsi="Arial" w:cs="Arial"/>
                <w:sz w:val="20"/>
                <w:szCs w:val="20"/>
              </w:rPr>
              <w:t>Q2 2026/27</w:t>
            </w:r>
            <w:r w:rsidRPr="00185DC7">
              <w:rPr>
                <w:rFonts w:ascii="Arial" w:hAnsi="Arial" w:cs="Arial"/>
                <w:sz w:val="20"/>
                <w:szCs w:val="20"/>
              </w:rPr>
              <w:t xml:space="preserve">) </w:t>
            </w:r>
          </w:p>
          <w:p w14:paraId="5B8747C9" w14:textId="48EF2BC9" w:rsidR="00567178" w:rsidRPr="00185DC7" w:rsidRDefault="00567178" w:rsidP="00567178">
            <w:pPr>
              <w:rPr>
                <w:rFonts w:ascii="Arial" w:hAnsi="Arial" w:cs="Arial"/>
                <w:sz w:val="20"/>
                <w:szCs w:val="20"/>
              </w:rPr>
            </w:pPr>
            <w:r w:rsidRPr="00185DC7">
              <w:rPr>
                <w:rFonts w:ascii="Arial" w:hAnsi="Arial" w:cs="Arial"/>
                <w:sz w:val="20"/>
                <w:szCs w:val="20"/>
              </w:rPr>
              <w:t>Consultation on Proposed Plan and Environmental Repor</w:t>
            </w:r>
            <w:r w:rsidR="00884929" w:rsidRPr="00185DC7">
              <w:rPr>
                <w:rFonts w:ascii="Arial" w:hAnsi="Arial" w:cs="Arial"/>
                <w:sz w:val="20"/>
                <w:szCs w:val="20"/>
              </w:rPr>
              <w:t>t</w:t>
            </w:r>
            <w:r w:rsidR="007559CA" w:rsidRPr="00185DC7">
              <w:rPr>
                <w:rFonts w:ascii="Arial" w:hAnsi="Arial" w:cs="Arial"/>
                <w:sz w:val="20"/>
                <w:szCs w:val="20"/>
              </w:rPr>
              <w:t xml:space="preserve"> for a minimum of 12 weeks. </w:t>
            </w:r>
          </w:p>
          <w:p w14:paraId="6FD9D683" w14:textId="0E2126D8" w:rsidR="00567178" w:rsidRPr="00185DC7" w:rsidRDefault="00567178" w:rsidP="00567178">
            <w:pPr>
              <w:rPr>
                <w:rFonts w:ascii="Arial" w:hAnsi="Arial" w:cs="Arial"/>
                <w:sz w:val="20"/>
                <w:szCs w:val="20"/>
              </w:rPr>
            </w:pPr>
            <w:r w:rsidRPr="00185DC7">
              <w:rPr>
                <w:rFonts w:ascii="Arial" w:hAnsi="Arial" w:cs="Arial"/>
                <w:sz w:val="20"/>
                <w:szCs w:val="20"/>
              </w:rPr>
              <w:t>Approve Modifications to Proposed Plan</w:t>
            </w:r>
          </w:p>
          <w:p w14:paraId="7A507D57" w14:textId="10FBE202" w:rsidR="00392A3E" w:rsidRPr="00185DC7" w:rsidRDefault="00567178" w:rsidP="00567178">
            <w:pPr>
              <w:rPr>
                <w:rFonts w:ascii="Arial" w:hAnsi="Arial" w:cs="Arial"/>
                <w:sz w:val="20"/>
                <w:szCs w:val="20"/>
              </w:rPr>
            </w:pPr>
            <w:r w:rsidRPr="00185DC7">
              <w:rPr>
                <w:rFonts w:ascii="Arial" w:hAnsi="Arial" w:cs="Arial"/>
                <w:sz w:val="20"/>
                <w:szCs w:val="20"/>
              </w:rPr>
              <w:t>Submission of Proposed Plan to Scottish Ministers (</w:t>
            </w:r>
            <w:r w:rsidR="00884929" w:rsidRPr="00185DC7">
              <w:rPr>
                <w:rFonts w:ascii="Arial" w:hAnsi="Arial" w:cs="Arial"/>
                <w:sz w:val="20"/>
                <w:szCs w:val="20"/>
              </w:rPr>
              <w:t>Q4 2026/27)</w:t>
            </w:r>
          </w:p>
        </w:tc>
        <w:tc>
          <w:tcPr>
            <w:tcW w:w="4820" w:type="dxa"/>
          </w:tcPr>
          <w:p w14:paraId="7CE5610C" w14:textId="0AEFCC92" w:rsidR="00392A3E" w:rsidRPr="00185DC7" w:rsidRDefault="009A2DD7" w:rsidP="00567178">
            <w:pPr>
              <w:rPr>
                <w:rFonts w:ascii="Arial" w:hAnsi="Arial" w:cs="Arial"/>
                <w:sz w:val="20"/>
                <w:szCs w:val="20"/>
              </w:rPr>
            </w:pPr>
            <w:r w:rsidRPr="00185DC7">
              <w:rPr>
                <w:rFonts w:ascii="Arial" w:hAnsi="Arial" w:cs="Arial"/>
                <w:b/>
                <w:bCs/>
                <w:sz w:val="20"/>
                <w:szCs w:val="20"/>
              </w:rPr>
              <w:t>Environmental Report:</w:t>
            </w:r>
            <w:r w:rsidRPr="00185DC7">
              <w:rPr>
                <w:rFonts w:ascii="Arial" w:hAnsi="Arial" w:cs="Arial"/>
                <w:sz w:val="20"/>
                <w:szCs w:val="20"/>
              </w:rPr>
              <w:t xml:space="preserve"> </w:t>
            </w:r>
            <w:r w:rsidR="00F37006" w:rsidRPr="00185DC7">
              <w:rPr>
                <w:rFonts w:ascii="Arial" w:hAnsi="Arial" w:cs="Arial"/>
                <w:sz w:val="20"/>
                <w:szCs w:val="20"/>
              </w:rPr>
              <w:t xml:space="preserve">At the same time as the Proposed Plan, </w:t>
            </w:r>
            <w:r w:rsidR="00567178" w:rsidRPr="00185DC7">
              <w:rPr>
                <w:rFonts w:ascii="Arial" w:hAnsi="Arial" w:cs="Arial"/>
                <w:sz w:val="20"/>
                <w:szCs w:val="20"/>
              </w:rPr>
              <w:t>Falkirk Council will publish and consult</w:t>
            </w:r>
            <w:r w:rsidRPr="00185DC7">
              <w:rPr>
                <w:rFonts w:ascii="Arial" w:hAnsi="Arial" w:cs="Arial"/>
                <w:sz w:val="20"/>
                <w:szCs w:val="20"/>
              </w:rPr>
              <w:t xml:space="preserve"> on</w:t>
            </w:r>
            <w:r w:rsidR="00567178" w:rsidRPr="00185DC7">
              <w:rPr>
                <w:rFonts w:ascii="Arial" w:hAnsi="Arial" w:cs="Arial"/>
                <w:sz w:val="20"/>
                <w:szCs w:val="20"/>
              </w:rPr>
              <w:t xml:space="preserve"> </w:t>
            </w:r>
            <w:r w:rsidR="00186E68" w:rsidRPr="00185DC7">
              <w:rPr>
                <w:rFonts w:ascii="Arial" w:hAnsi="Arial" w:cs="Arial"/>
                <w:sz w:val="20"/>
                <w:szCs w:val="20"/>
              </w:rPr>
              <w:t>th</w:t>
            </w:r>
            <w:r w:rsidR="00F37006" w:rsidRPr="00185DC7">
              <w:rPr>
                <w:rFonts w:ascii="Arial" w:hAnsi="Arial" w:cs="Arial"/>
                <w:sz w:val="20"/>
                <w:szCs w:val="20"/>
              </w:rPr>
              <w:t>e Environment</w:t>
            </w:r>
            <w:r w:rsidR="009B1384" w:rsidRPr="00185DC7">
              <w:rPr>
                <w:rFonts w:ascii="Arial" w:hAnsi="Arial" w:cs="Arial"/>
                <w:sz w:val="20"/>
                <w:szCs w:val="20"/>
              </w:rPr>
              <w:t>al</w:t>
            </w:r>
            <w:r w:rsidR="00F37006" w:rsidRPr="00185DC7">
              <w:rPr>
                <w:rFonts w:ascii="Arial" w:hAnsi="Arial" w:cs="Arial"/>
                <w:sz w:val="20"/>
                <w:szCs w:val="20"/>
              </w:rPr>
              <w:t xml:space="preserve"> Report</w:t>
            </w:r>
            <w:r w:rsidR="00F442D7" w:rsidRPr="00185DC7">
              <w:rPr>
                <w:rFonts w:ascii="Arial" w:hAnsi="Arial" w:cs="Arial"/>
                <w:sz w:val="20"/>
                <w:szCs w:val="20"/>
              </w:rPr>
              <w:t xml:space="preserve">. This report </w:t>
            </w:r>
            <w:r w:rsidR="00567178" w:rsidRPr="00185DC7">
              <w:rPr>
                <w:rFonts w:ascii="Arial" w:hAnsi="Arial" w:cs="Arial"/>
                <w:sz w:val="20"/>
                <w:szCs w:val="20"/>
              </w:rPr>
              <w:t xml:space="preserve">will set out the </w:t>
            </w:r>
            <w:r w:rsidR="007C16B2" w:rsidRPr="00185DC7">
              <w:rPr>
                <w:rFonts w:ascii="Arial" w:hAnsi="Arial" w:cs="Arial"/>
                <w:sz w:val="20"/>
                <w:szCs w:val="20"/>
              </w:rPr>
              <w:t xml:space="preserve">likely </w:t>
            </w:r>
            <w:r w:rsidR="00567178" w:rsidRPr="00185DC7">
              <w:rPr>
                <w:rFonts w:ascii="Arial" w:hAnsi="Arial" w:cs="Arial"/>
                <w:sz w:val="20"/>
                <w:szCs w:val="20"/>
              </w:rPr>
              <w:t>significant</w:t>
            </w:r>
            <w:r w:rsidR="007C16B2" w:rsidRPr="00185DC7">
              <w:rPr>
                <w:rFonts w:ascii="Arial" w:hAnsi="Arial" w:cs="Arial"/>
                <w:sz w:val="20"/>
                <w:szCs w:val="20"/>
              </w:rPr>
              <w:t xml:space="preserve"> environmental </w:t>
            </w:r>
            <w:r w:rsidR="00567178" w:rsidRPr="00185DC7">
              <w:rPr>
                <w:rFonts w:ascii="Arial" w:hAnsi="Arial" w:cs="Arial"/>
                <w:sz w:val="20"/>
                <w:szCs w:val="20"/>
              </w:rPr>
              <w:t>effects of the plan and</w:t>
            </w:r>
            <w:r w:rsidR="007C16B2" w:rsidRPr="00185DC7">
              <w:rPr>
                <w:rFonts w:ascii="Arial" w:hAnsi="Arial" w:cs="Arial"/>
                <w:sz w:val="20"/>
                <w:szCs w:val="20"/>
              </w:rPr>
              <w:t xml:space="preserve"> its</w:t>
            </w:r>
            <w:r w:rsidR="00567178" w:rsidRPr="00185DC7">
              <w:rPr>
                <w:rFonts w:ascii="Arial" w:hAnsi="Arial" w:cs="Arial"/>
                <w:sz w:val="20"/>
                <w:szCs w:val="20"/>
              </w:rPr>
              <w:t xml:space="preserve"> reasonable alternatives</w:t>
            </w:r>
            <w:r w:rsidR="007C16B2" w:rsidRPr="00185DC7">
              <w:rPr>
                <w:rFonts w:ascii="Arial" w:hAnsi="Arial" w:cs="Arial"/>
                <w:sz w:val="20"/>
                <w:szCs w:val="20"/>
              </w:rPr>
              <w:t>. Proposed mitigation measures will be stated in the report that will enhance the likely positive effects</w:t>
            </w:r>
            <w:r w:rsidR="00186E68" w:rsidRPr="00185DC7">
              <w:rPr>
                <w:rFonts w:ascii="Arial" w:hAnsi="Arial" w:cs="Arial"/>
                <w:sz w:val="20"/>
                <w:szCs w:val="20"/>
              </w:rPr>
              <w:t>,</w:t>
            </w:r>
            <w:r w:rsidR="007C16B2" w:rsidRPr="00185DC7">
              <w:rPr>
                <w:rFonts w:ascii="Arial" w:hAnsi="Arial" w:cs="Arial"/>
                <w:sz w:val="20"/>
                <w:szCs w:val="20"/>
              </w:rPr>
              <w:t xml:space="preserve"> or address the likely negative effects</w:t>
            </w:r>
            <w:r w:rsidR="00186E68" w:rsidRPr="00185DC7">
              <w:rPr>
                <w:rFonts w:ascii="Arial" w:hAnsi="Arial" w:cs="Arial"/>
                <w:sz w:val="20"/>
                <w:szCs w:val="20"/>
              </w:rPr>
              <w:t>, identified</w:t>
            </w:r>
            <w:r w:rsidR="007C16B2" w:rsidRPr="00185DC7">
              <w:rPr>
                <w:rFonts w:ascii="Arial" w:hAnsi="Arial" w:cs="Arial"/>
                <w:sz w:val="20"/>
                <w:szCs w:val="20"/>
              </w:rPr>
              <w:t>. The Environmental Report may need amended to account for modifications made to the Proposed Plan prior to the submission of the plan to Scottish Ministers for an independent examination by a Reporter.</w:t>
            </w:r>
          </w:p>
        </w:tc>
      </w:tr>
      <w:tr w:rsidR="00CE6B36" w14:paraId="431BECA2" w14:textId="77777777" w:rsidTr="00B017F2">
        <w:trPr>
          <w:trHeight w:val="1896"/>
        </w:trPr>
        <w:tc>
          <w:tcPr>
            <w:tcW w:w="1560" w:type="dxa"/>
          </w:tcPr>
          <w:p w14:paraId="7720547A" w14:textId="4922B001" w:rsidR="00CE6B36" w:rsidRPr="00185DC7" w:rsidRDefault="00CE6B36" w:rsidP="00392A3E">
            <w:pPr>
              <w:rPr>
                <w:rFonts w:ascii="Arial" w:hAnsi="Arial" w:cs="Arial"/>
                <w:sz w:val="20"/>
                <w:szCs w:val="20"/>
              </w:rPr>
            </w:pPr>
            <w:r w:rsidRPr="00185DC7">
              <w:rPr>
                <w:rFonts w:ascii="Arial" w:hAnsi="Arial" w:cs="Arial"/>
                <w:sz w:val="20"/>
                <w:szCs w:val="20"/>
              </w:rPr>
              <w:t>Examination</w:t>
            </w:r>
          </w:p>
        </w:tc>
        <w:tc>
          <w:tcPr>
            <w:tcW w:w="1701" w:type="dxa"/>
          </w:tcPr>
          <w:p w14:paraId="2E55C781" w14:textId="69F8901B" w:rsidR="00CE6B36" w:rsidRPr="00185DC7" w:rsidRDefault="00884929" w:rsidP="00392A3E">
            <w:pPr>
              <w:rPr>
                <w:rFonts w:ascii="Arial" w:hAnsi="Arial" w:cs="Arial"/>
                <w:sz w:val="20"/>
                <w:szCs w:val="20"/>
              </w:rPr>
            </w:pPr>
            <w:r w:rsidRPr="00185DC7">
              <w:rPr>
                <w:rFonts w:ascii="Arial" w:hAnsi="Arial" w:cs="Arial"/>
                <w:sz w:val="20"/>
                <w:szCs w:val="20"/>
              </w:rPr>
              <w:t xml:space="preserve">April 2027 </w:t>
            </w:r>
            <w:r w:rsidR="003A65CC" w:rsidRPr="00185DC7">
              <w:rPr>
                <w:rFonts w:ascii="Arial" w:hAnsi="Arial" w:cs="Arial"/>
                <w:sz w:val="20"/>
                <w:szCs w:val="20"/>
              </w:rPr>
              <w:t>-</w:t>
            </w:r>
            <w:r w:rsidRPr="00185DC7">
              <w:rPr>
                <w:rFonts w:ascii="Arial" w:hAnsi="Arial" w:cs="Arial"/>
                <w:sz w:val="20"/>
                <w:szCs w:val="20"/>
              </w:rPr>
              <w:t xml:space="preserve"> October 2027</w:t>
            </w:r>
          </w:p>
        </w:tc>
        <w:tc>
          <w:tcPr>
            <w:tcW w:w="2551" w:type="dxa"/>
          </w:tcPr>
          <w:p w14:paraId="293512F1" w14:textId="11CFD312" w:rsidR="00CE6B36" w:rsidRPr="00185DC7" w:rsidRDefault="00CE6B36" w:rsidP="00CE6B36">
            <w:pPr>
              <w:rPr>
                <w:rFonts w:ascii="Arial" w:hAnsi="Arial" w:cs="Arial"/>
                <w:sz w:val="20"/>
                <w:szCs w:val="20"/>
              </w:rPr>
            </w:pPr>
            <w:r w:rsidRPr="00185DC7">
              <w:rPr>
                <w:rFonts w:ascii="Arial" w:hAnsi="Arial" w:cs="Arial"/>
                <w:sz w:val="20"/>
                <w:szCs w:val="20"/>
              </w:rPr>
              <w:t>Appointment of Reporter</w:t>
            </w:r>
          </w:p>
          <w:p w14:paraId="2BD36B05" w14:textId="2F2937A0" w:rsidR="00CE6B36" w:rsidRPr="00185DC7" w:rsidRDefault="00CE6B36" w:rsidP="00103E70">
            <w:pPr>
              <w:rPr>
                <w:rFonts w:ascii="Arial" w:hAnsi="Arial" w:cs="Arial"/>
                <w:sz w:val="20"/>
                <w:szCs w:val="20"/>
              </w:rPr>
            </w:pPr>
            <w:r w:rsidRPr="00185DC7">
              <w:rPr>
                <w:rFonts w:ascii="Arial" w:hAnsi="Arial" w:cs="Arial"/>
                <w:sz w:val="20"/>
                <w:szCs w:val="20"/>
              </w:rPr>
              <w:t xml:space="preserve">Publication of Examination Report </w:t>
            </w:r>
          </w:p>
        </w:tc>
        <w:tc>
          <w:tcPr>
            <w:tcW w:w="4820" w:type="dxa"/>
          </w:tcPr>
          <w:p w14:paraId="68BD5968" w14:textId="7DDD0FF1" w:rsidR="00825D42" w:rsidRPr="00185DC7" w:rsidRDefault="00186E68" w:rsidP="00567178">
            <w:pPr>
              <w:rPr>
                <w:rFonts w:ascii="Arial" w:hAnsi="Arial" w:cs="Arial"/>
                <w:sz w:val="20"/>
                <w:szCs w:val="20"/>
              </w:rPr>
            </w:pPr>
            <w:r w:rsidRPr="00185DC7">
              <w:rPr>
                <w:rFonts w:ascii="Arial" w:hAnsi="Arial" w:cs="Arial"/>
                <w:b/>
                <w:bCs/>
                <w:sz w:val="20"/>
                <w:szCs w:val="20"/>
              </w:rPr>
              <w:t xml:space="preserve">Further </w:t>
            </w:r>
            <w:r w:rsidR="00965A11" w:rsidRPr="00185DC7">
              <w:rPr>
                <w:rFonts w:ascii="Arial" w:hAnsi="Arial" w:cs="Arial"/>
                <w:b/>
                <w:bCs/>
                <w:sz w:val="20"/>
                <w:szCs w:val="20"/>
              </w:rPr>
              <w:t>r</w:t>
            </w:r>
            <w:r w:rsidRPr="00185DC7">
              <w:rPr>
                <w:rFonts w:ascii="Arial" w:hAnsi="Arial" w:cs="Arial"/>
                <w:b/>
                <w:bCs/>
                <w:sz w:val="20"/>
                <w:szCs w:val="20"/>
              </w:rPr>
              <w:t>evisi</w:t>
            </w:r>
            <w:r w:rsidR="00965A11" w:rsidRPr="00185DC7">
              <w:rPr>
                <w:rFonts w:ascii="Arial" w:hAnsi="Arial" w:cs="Arial"/>
                <w:b/>
                <w:bCs/>
                <w:sz w:val="20"/>
                <w:szCs w:val="20"/>
              </w:rPr>
              <w:t>on</w:t>
            </w:r>
            <w:r w:rsidRPr="00185DC7">
              <w:rPr>
                <w:rFonts w:ascii="Arial" w:hAnsi="Arial" w:cs="Arial"/>
                <w:b/>
                <w:bCs/>
                <w:sz w:val="20"/>
                <w:szCs w:val="20"/>
              </w:rPr>
              <w:t>:</w:t>
            </w:r>
            <w:r w:rsidRPr="00185DC7">
              <w:rPr>
                <w:rFonts w:ascii="Arial" w:hAnsi="Arial" w:cs="Arial"/>
                <w:sz w:val="20"/>
                <w:szCs w:val="20"/>
              </w:rPr>
              <w:t xml:space="preserve"> </w:t>
            </w:r>
            <w:r w:rsidR="00825D42" w:rsidRPr="00185DC7">
              <w:rPr>
                <w:rFonts w:ascii="Arial" w:hAnsi="Arial" w:cs="Arial"/>
                <w:sz w:val="20"/>
                <w:szCs w:val="20"/>
              </w:rPr>
              <w:t>The Environmental Report may be amended to account for modifications made to the Proposed Plan post examination. A copy of the Environment</w:t>
            </w:r>
            <w:r w:rsidR="009B1384" w:rsidRPr="00185DC7">
              <w:rPr>
                <w:rFonts w:ascii="Arial" w:hAnsi="Arial" w:cs="Arial"/>
                <w:sz w:val="20"/>
                <w:szCs w:val="20"/>
              </w:rPr>
              <w:t xml:space="preserve">al </w:t>
            </w:r>
            <w:r w:rsidR="00825D42" w:rsidRPr="00185DC7">
              <w:rPr>
                <w:rFonts w:ascii="Arial" w:hAnsi="Arial" w:cs="Arial"/>
                <w:sz w:val="20"/>
                <w:szCs w:val="20"/>
              </w:rPr>
              <w:t>Report will be submitted to Scottish Ministers along with a copy of the</w:t>
            </w:r>
            <w:r w:rsidRPr="00185DC7">
              <w:rPr>
                <w:rFonts w:ascii="Arial" w:hAnsi="Arial" w:cs="Arial"/>
                <w:sz w:val="20"/>
                <w:szCs w:val="20"/>
              </w:rPr>
              <w:t xml:space="preserve"> Proposed Plan</w:t>
            </w:r>
            <w:r w:rsidR="00825D42" w:rsidRPr="00185DC7">
              <w:rPr>
                <w:rFonts w:ascii="Arial" w:hAnsi="Arial" w:cs="Arial"/>
                <w:sz w:val="20"/>
                <w:szCs w:val="20"/>
              </w:rPr>
              <w:t xml:space="preserve"> to be adopted by Falkirk Council.  </w:t>
            </w:r>
          </w:p>
        </w:tc>
      </w:tr>
      <w:tr w:rsidR="00825D42" w14:paraId="6C547014" w14:textId="77777777" w:rsidTr="00B017F2">
        <w:trPr>
          <w:trHeight w:val="274"/>
        </w:trPr>
        <w:tc>
          <w:tcPr>
            <w:tcW w:w="1560" w:type="dxa"/>
          </w:tcPr>
          <w:p w14:paraId="5E4C9C46" w14:textId="287E462A" w:rsidR="00825D42" w:rsidRPr="00185DC7" w:rsidRDefault="00825D42" w:rsidP="00825D42">
            <w:pPr>
              <w:rPr>
                <w:rFonts w:ascii="Arial" w:hAnsi="Arial" w:cs="Arial"/>
                <w:sz w:val="20"/>
                <w:szCs w:val="20"/>
              </w:rPr>
            </w:pPr>
            <w:r w:rsidRPr="00185DC7">
              <w:rPr>
                <w:rFonts w:ascii="Arial" w:hAnsi="Arial" w:cs="Arial"/>
                <w:sz w:val="20"/>
                <w:szCs w:val="20"/>
              </w:rPr>
              <w:t xml:space="preserve">Adoption </w:t>
            </w:r>
            <w:r w:rsidR="00965A11" w:rsidRPr="00185DC7">
              <w:rPr>
                <w:rFonts w:ascii="Arial" w:hAnsi="Arial" w:cs="Arial"/>
                <w:sz w:val="20"/>
                <w:szCs w:val="20"/>
              </w:rPr>
              <w:t>and d</w:t>
            </w:r>
            <w:r w:rsidRPr="00185DC7">
              <w:rPr>
                <w:rFonts w:ascii="Arial" w:hAnsi="Arial" w:cs="Arial"/>
                <w:sz w:val="20"/>
                <w:szCs w:val="20"/>
              </w:rPr>
              <w:t>elivery</w:t>
            </w:r>
          </w:p>
        </w:tc>
        <w:tc>
          <w:tcPr>
            <w:tcW w:w="1701" w:type="dxa"/>
          </w:tcPr>
          <w:p w14:paraId="3C142549" w14:textId="2390FEEF" w:rsidR="00825D42" w:rsidRPr="00185DC7" w:rsidRDefault="00884929" w:rsidP="00392A3E">
            <w:pPr>
              <w:rPr>
                <w:rFonts w:ascii="Arial" w:hAnsi="Arial" w:cs="Arial"/>
                <w:sz w:val="20"/>
                <w:szCs w:val="20"/>
              </w:rPr>
            </w:pPr>
            <w:r w:rsidRPr="00185DC7">
              <w:rPr>
                <w:rFonts w:ascii="Arial" w:hAnsi="Arial" w:cs="Arial"/>
                <w:sz w:val="20"/>
                <w:szCs w:val="20"/>
              </w:rPr>
              <w:t>November</w:t>
            </w:r>
            <w:r w:rsidR="00825D42" w:rsidRPr="00185DC7">
              <w:rPr>
                <w:rFonts w:ascii="Arial" w:hAnsi="Arial" w:cs="Arial"/>
                <w:sz w:val="20"/>
                <w:szCs w:val="20"/>
              </w:rPr>
              <w:t xml:space="preserve"> 2027+</w:t>
            </w:r>
          </w:p>
        </w:tc>
        <w:tc>
          <w:tcPr>
            <w:tcW w:w="2551" w:type="dxa"/>
          </w:tcPr>
          <w:p w14:paraId="5BA93867" w14:textId="7B433AD6" w:rsidR="00884929" w:rsidRPr="00185DC7" w:rsidRDefault="00C91AEF" w:rsidP="00C91AEF">
            <w:pPr>
              <w:rPr>
                <w:rFonts w:ascii="Arial" w:hAnsi="Arial" w:cs="Arial"/>
                <w:sz w:val="20"/>
                <w:szCs w:val="20"/>
              </w:rPr>
            </w:pPr>
            <w:r w:rsidRPr="00185DC7">
              <w:rPr>
                <w:rFonts w:ascii="Arial" w:hAnsi="Arial" w:cs="Arial"/>
                <w:sz w:val="20"/>
                <w:szCs w:val="20"/>
              </w:rPr>
              <w:t>Adoption of Local Development Plan 3</w:t>
            </w:r>
            <w:r w:rsidR="00884929" w:rsidRPr="00185DC7">
              <w:rPr>
                <w:rFonts w:ascii="Arial" w:hAnsi="Arial" w:cs="Arial"/>
                <w:sz w:val="20"/>
                <w:szCs w:val="20"/>
              </w:rPr>
              <w:t xml:space="preserve"> (Q4 20</w:t>
            </w:r>
            <w:r w:rsidR="003477F3" w:rsidRPr="00185DC7">
              <w:rPr>
                <w:rFonts w:ascii="Arial" w:hAnsi="Arial" w:cs="Arial"/>
                <w:sz w:val="20"/>
                <w:szCs w:val="20"/>
              </w:rPr>
              <w:t>2</w:t>
            </w:r>
            <w:r w:rsidR="00884929" w:rsidRPr="00185DC7">
              <w:rPr>
                <w:rFonts w:ascii="Arial" w:hAnsi="Arial" w:cs="Arial"/>
                <w:sz w:val="20"/>
                <w:szCs w:val="20"/>
              </w:rPr>
              <w:t>7/28)</w:t>
            </w:r>
          </w:p>
          <w:p w14:paraId="627F4D71" w14:textId="5C3AED29" w:rsidR="00DC12EF" w:rsidRPr="00185DC7" w:rsidRDefault="00DC12EF" w:rsidP="00C91AEF">
            <w:pPr>
              <w:rPr>
                <w:rFonts w:ascii="Arial" w:hAnsi="Arial" w:cs="Arial"/>
                <w:sz w:val="20"/>
                <w:szCs w:val="20"/>
              </w:rPr>
            </w:pPr>
            <w:r w:rsidRPr="00185DC7">
              <w:rPr>
                <w:rFonts w:ascii="Arial" w:hAnsi="Arial" w:cs="Arial"/>
                <w:sz w:val="20"/>
                <w:szCs w:val="20"/>
              </w:rPr>
              <w:t xml:space="preserve">Publication of the Post Adoption Statement </w:t>
            </w:r>
          </w:p>
          <w:p w14:paraId="6BE74506" w14:textId="4701FFFE" w:rsidR="00825D42" w:rsidRPr="00185DC7" w:rsidRDefault="00C91AEF" w:rsidP="00C91AEF">
            <w:pPr>
              <w:rPr>
                <w:rFonts w:ascii="Arial" w:hAnsi="Arial" w:cs="Arial"/>
                <w:sz w:val="20"/>
                <w:szCs w:val="20"/>
              </w:rPr>
            </w:pPr>
            <w:r w:rsidRPr="00185DC7">
              <w:rPr>
                <w:rFonts w:ascii="Arial" w:hAnsi="Arial" w:cs="Arial"/>
                <w:sz w:val="20"/>
                <w:szCs w:val="20"/>
              </w:rPr>
              <w:t xml:space="preserve">Publication of final Delivery Programme </w:t>
            </w:r>
          </w:p>
        </w:tc>
        <w:tc>
          <w:tcPr>
            <w:tcW w:w="4820" w:type="dxa"/>
          </w:tcPr>
          <w:p w14:paraId="224FD96A" w14:textId="7FFE3652" w:rsidR="00825D42" w:rsidRPr="00185DC7" w:rsidRDefault="00186E68" w:rsidP="00567178">
            <w:pPr>
              <w:rPr>
                <w:rFonts w:ascii="Arial" w:hAnsi="Arial" w:cs="Arial"/>
                <w:sz w:val="20"/>
                <w:szCs w:val="20"/>
              </w:rPr>
            </w:pPr>
            <w:r w:rsidRPr="00185DC7">
              <w:rPr>
                <w:rFonts w:ascii="Arial" w:hAnsi="Arial" w:cs="Arial"/>
                <w:b/>
                <w:bCs/>
                <w:sz w:val="20"/>
                <w:szCs w:val="20"/>
              </w:rPr>
              <w:t xml:space="preserve">Post Adoption Statement and </w:t>
            </w:r>
            <w:r w:rsidR="00965A11" w:rsidRPr="00185DC7">
              <w:rPr>
                <w:rFonts w:ascii="Arial" w:hAnsi="Arial" w:cs="Arial"/>
                <w:b/>
                <w:bCs/>
                <w:sz w:val="20"/>
                <w:szCs w:val="20"/>
              </w:rPr>
              <w:t>m</w:t>
            </w:r>
            <w:r w:rsidRPr="00185DC7">
              <w:rPr>
                <w:rFonts w:ascii="Arial" w:hAnsi="Arial" w:cs="Arial"/>
                <w:b/>
                <w:bCs/>
                <w:sz w:val="20"/>
                <w:szCs w:val="20"/>
              </w:rPr>
              <w:t>onitoring</w:t>
            </w:r>
            <w:r w:rsidRPr="00185DC7">
              <w:rPr>
                <w:rFonts w:ascii="Arial" w:hAnsi="Arial" w:cs="Arial"/>
                <w:sz w:val="20"/>
                <w:szCs w:val="20"/>
              </w:rPr>
              <w:t xml:space="preserve">: This statement will explain </w:t>
            </w:r>
            <w:r w:rsidR="00C91AEF" w:rsidRPr="00185DC7">
              <w:rPr>
                <w:rFonts w:ascii="Arial" w:hAnsi="Arial" w:cs="Arial"/>
                <w:sz w:val="20"/>
                <w:szCs w:val="20"/>
              </w:rPr>
              <w:t>how environmental considerations were integrated into LDP3 and why the plan was adopted in light of the reasonable alternatives considered.</w:t>
            </w:r>
            <w:r w:rsidR="002E1992" w:rsidRPr="00185DC7">
              <w:rPr>
                <w:rFonts w:ascii="Arial" w:hAnsi="Arial" w:cs="Arial"/>
                <w:sz w:val="20"/>
                <w:szCs w:val="20"/>
              </w:rPr>
              <w:t xml:space="preserve"> </w:t>
            </w:r>
            <w:r w:rsidRPr="00185DC7">
              <w:rPr>
                <w:rFonts w:ascii="Arial" w:hAnsi="Arial" w:cs="Arial"/>
                <w:sz w:val="20"/>
                <w:szCs w:val="20"/>
              </w:rPr>
              <w:t>It will also refer to</w:t>
            </w:r>
            <w:r w:rsidR="00C91AEF" w:rsidRPr="00185DC7">
              <w:rPr>
                <w:rFonts w:ascii="Arial" w:hAnsi="Arial" w:cs="Arial"/>
                <w:sz w:val="20"/>
                <w:szCs w:val="20"/>
              </w:rPr>
              <w:t xml:space="preserve"> Falkirk Council’s proposals for monitoring the</w:t>
            </w:r>
            <w:r w:rsidRPr="00185DC7">
              <w:rPr>
                <w:rFonts w:ascii="Arial" w:hAnsi="Arial" w:cs="Arial"/>
                <w:sz w:val="20"/>
                <w:szCs w:val="20"/>
              </w:rPr>
              <w:t xml:space="preserve"> </w:t>
            </w:r>
            <w:r w:rsidR="00C43C4B" w:rsidRPr="00185DC7">
              <w:rPr>
                <w:rFonts w:ascii="Arial" w:hAnsi="Arial" w:cs="Arial"/>
                <w:sz w:val="20"/>
                <w:szCs w:val="20"/>
              </w:rPr>
              <w:t xml:space="preserve">likely, </w:t>
            </w:r>
            <w:r w:rsidRPr="00185DC7">
              <w:rPr>
                <w:rFonts w:ascii="Arial" w:hAnsi="Arial" w:cs="Arial"/>
                <w:sz w:val="20"/>
                <w:szCs w:val="20"/>
              </w:rPr>
              <w:t>significant</w:t>
            </w:r>
            <w:r w:rsidR="00C91AEF" w:rsidRPr="00185DC7">
              <w:rPr>
                <w:rFonts w:ascii="Arial" w:hAnsi="Arial" w:cs="Arial"/>
                <w:sz w:val="20"/>
                <w:szCs w:val="20"/>
              </w:rPr>
              <w:t xml:space="preserve"> environmental effects of </w:t>
            </w:r>
            <w:r w:rsidRPr="00185DC7">
              <w:rPr>
                <w:rFonts w:ascii="Arial" w:hAnsi="Arial" w:cs="Arial"/>
                <w:sz w:val="20"/>
                <w:szCs w:val="20"/>
              </w:rPr>
              <w:t xml:space="preserve">LDP3 </w:t>
            </w:r>
            <w:r w:rsidR="00C91AEF" w:rsidRPr="00185DC7">
              <w:rPr>
                <w:rFonts w:ascii="Arial" w:hAnsi="Arial" w:cs="Arial"/>
                <w:sz w:val="20"/>
                <w:szCs w:val="20"/>
              </w:rPr>
              <w:t>during its delivery 2027 onwards.</w:t>
            </w:r>
            <w:r w:rsidR="002E1992" w:rsidRPr="00185DC7">
              <w:rPr>
                <w:rFonts w:ascii="Arial" w:hAnsi="Arial" w:cs="Arial"/>
                <w:sz w:val="20"/>
                <w:szCs w:val="20"/>
              </w:rPr>
              <w:t xml:space="preserve"> </w:t>
            </w:r>
            <w:r w:rsidR="00C91AEF" w:rsidRPr="00185DC7">
              <w:rPr>
                <w:rFonts w:ascii="Arial" w:hAnsi="Arial" w:cs="Arial"/>
                <w:sz w:val="20"/>
                <w:szCs w:val="20"/>
              </w:rPr>
              <w:t>These proposals will include various measures and methods to enable unforeseen adverse effects to be identified</w:t>
            </w:r>
            <w:r w:rsidRPr="00185DC7">
              <w:rPr>
                <w:rFonts w:ascii="Arial" w:hAnsi="Arial" w:cs="Arial"/>
                <w:sz w:val="20"/>
                <w:szCs w:val="20"/>
              </w:rPr>
              <w:t>,</w:t>
            </w:r>
            <w:r w:rsidR="00C91AEF" w:rsidRPr="00185DC7">
              <w:rPr>
                <w:rFonts w:ascii="Arial" w:hAnsi="Arial" w:cs="Arial"/>
                <w:sz w:val="20"/>
                <w:szCs w:val="20"/>
              </w:rPr>
              <w:t xml:space="preserve"> and appropriate remedial action to be undertaken</w:t>
            </w:r>
            <w:r w:rsidRPr="00185DC7">
              <w:rPr>
                <w:rFonts w:ascii="Arial" w:hAnsi="Arial" w:cs="Arial"/>
                <w:sz w:val="20"/>
                <w:szCs w:val="20"/>
              </w:rPr>
              <w:t xml:space="preserve">, while the new plan is being implemented. </w:t>
            </w:r>
          </w:p>
        </w:tc>
      </w:tr>
    </w:tbl>
    <w:p w14:paraId="65045BEC" w14:textId="3A182B23" w:rsidR="002E1992" w:rsidRPr="002E1992" w:rsidRDefault="00356E27" w:rsidP="00CD6EB8">
      <w:r>
        <w:br w:type="page"/>
      </w:r>
    </w:p>
    <w:p w14:paraId="30FADD58" w14:textId="6511DF31" w:rsidR="002E1992" w:rsidRPr="002E1992" w:rsidRDefault="00940E09" w:rsidP="002E1992">
      <w:pPr>
        <w:pStyle w:val="Heading2"/>
      </w:pPr>
      <w:bookmarkStart w:id="22" w:name="_Toc180669179"/>
      <w:r w:rsidRPr="00940E09">
        <w:lastRenderedPageBreak/>
        <w:t>Structure of the Scoping Report</w:t>
      </w:r>
      <w:bookmarkEnd w:id="22"/>
      <w:r w:rsidRPr="00940E09">
        <w:t xml:space="preserve"> </w:t>
      </w:r>
    </w:p>
    <w:p w14:paraId="048E6CA8" w14:textId="77777777" w:rsidR="00985FB7" w:rsidRDefault="00985FB7" w:rsidP="00885147">
      <w:pPr>
        <w:pStyle w:val="ListParagraph"/>
        <w:numPr>
          <w:ilvl w:val="1"/>
          <w:numId w:val="2"/>
        </w:numPr>
        <w:spacing w:after="0" w:line="240" w:lineRule="auto"/>
        <w:rPr>
          <w:rFonts w:ascii="Arial" w:hAnsi="Arial" w:cs="Arial"/>
          <w:sz w:val="24"/>
          <w:szCs w:val="24"/>
        </w:rPr>
      </w:pPr>
      <w:bookmarkStart w:id="23" w:name="_Hlk160105927"/>
      <w:r>
        <w:rPr>
          <w:rFonts w:ascii="Arial" w:hAnsi="Arial" w:cs="Arial"/>
          <w:sz w:val="24"/>
          <w:szCs w:val="24"/>
        </w:rPr>
        <w:t xml:space="preserve">The remaining sections of the Scoping Report have been structured as follows to incorporate the content required by the 2005 Act: </w:t>
      </w:r>
    </w:p>
    <w:p w14:paraId="66EB11B7" w14:textId="77777777" w:rsidR="00985FB7" w:rsidRDefault="00985FB7" w:rsidP="007641B6">
      <w:pPr>
        <w:numPr>
          <w:ilvl w:val="0"/>
          <w:numId w:val="35"/>
        </w:numPr>
        <w:suppressAutoHyphens/>
        <w:autoSpaceDN w:val="0"/>
        <w:spacing w:line="256" w:lineRule="auto"/>
        <w:contextualSpacing/>
        <w:rPr>
          <w:rFonts w:ascii="Arial" w:hAnsi="Arial" w:cs="Arial"/>
          <w:sz w:val="24"/>
          <w:szCs w:val="24"/>
        </w:rPr>
      </w:pPr>
      <w:bookmarkStart w:id="24" w:name="_Hlk112936167"/>
      <w:bookmarkStart w:id="25" w:name="_Hlk160091893"/>
      <w:r>
        <w:rPr>
          <w:rFonts w:ascii="Arial" w:hAnsi="Arial" w:cs="Arial"/>
          <w:sz w:val="24"/>
          <w:szCs w:val="24"/>
        </w:rPr>
        <w:t xml:space="preserve">An outline of the contents and main objectives of LDP3 and this plan’s relationship with other qualifying plans and programmes </w:t>
      </w:r>
      <w:bookmarkEnd w:id="24"/>
      <w:r>
        <w:rPr>
          <w:rFonts w:ascii="Arial" w:hAnsi="Arial" w:cs="Arial"/>
          <w:sz w:val="24"/>
          <w:szCs w:val="24"/>
        </w:rPr>
        <w:t>(Chapter 2 - LDP3 and Its Context);</w:t>
      </w:r>
    </w:p>
    <w:bookmarkEnd w:id="25"/>
    <w:p w14:paraId="63138B85" w14:textId="77777777" w:rsidR="00985FB7" w:rsidRDefault="00985FB7" w:rsidP="007641B6">
      <w:pPr>
        <w:numPr>
          <w:ilvl w:val="0"/>
          <w:numId w:val="35"/>
        </w:numPr>
        <w:suppressAutoHyphens/>
        <w:autoSpaceDN w:val="0"/>
        <w:spacing w:line="256" w:lineRule="auto"/>
        <w:contextualSpacing/>
        <w:rPr>
          <w:rFonts w:ascii="Arial" w:hAnsi="Arial" w:cs="Arial"/>
          <w:sz w:val="24"/>
          <w:szCs w:val="24"/>
        </w:rPr>
      </w:pPr>
      <w:r>
        <w:rPr>
          <w:rFonts w:ascii="Arial" w:hAnsi="Arial" w:cs="Arial"/>
          <w:sz w:val="24"/>
          <w:szCs w:val="24"/>
        </w:rPr>
        <w:t>The relevant aspects of the current state of the environment and the likely evolution thereof without implementation of the plan (Chapter 3 - Environmental Baseline);</w:t>
      </w:r>
    </w:p>
    <w:p w14:paraId="7FDC58AF" w14:textId="77777777" w:rsidR="00985FB7" w:rsidRDefault="00985FB7" w:rsidP="007641B6">
      <w:pPr>
        <w:numPr>
          <w:ilvl w:val="0"/>
          <w:numId w:val="35"/>
        </w:numPr>
        <w:suppressAutoHyphens/>
        <w:autoSpaceDN w:val="0"/>
        <w:spacing w:line="256" w:lineRule="auto"/>
        <w:contextualSpacing/>
        <w:rPr>
          <w:rFonts w:ascii="Arial" w:hAnsi="Arial" w:cs="Arial"/>
          <w:sz w:val="24"/>
          <w:szCs w:val="24"/>
        </w:rPr>
      </w:pPr>
      <w:r>
        <w:rPr>
          <w:rFonts w:ascii="Arial" w:hAnsi="Arial" w:cs="Arial"/>
          <w:sz w:val="24"/>
          <w:szCs w:val="24"/>
        </w:rPr>
        <w:t>The environmental characteristics of areas that are likely to be significantly affected (Chapter 3 - Environmental Baseline);</w:t>
      </w:r>
    </w:p>
    <w:p w14:paraId="43433CF1" w14:textId="77777777" w:rsidR="00985FB7" w:rsidRDefault="00985FB7" w:rsidP="007641B6">
      <w:pPr>
        <w:numPr>
          <w:ilvl w:val="0"/>
          <w:numId w:val="35"/>
        </w:numPr>
        <w:suppressAutoHyphens/>
        <w:autoSpaceDN w:val="0"/>
        <w:spacing w:line="256" w:lineRule="auto"/>
        <w:contextualSpacing/>
        <w:rPr>
          <w:rFonts w:ascii="Arial" w:hAnsi="Arial" w:cs="Arial"/>
          <w:sz w:val="24"/>
          <w:szCs w:val="24"/>
        </w:rPr>
      </w:pPr>
      <w:r>
        <w:rPr>
          <w:rFonts w:ascii="Arial" w:hAnsi="Arial" w:cs="Arial"/>
          <w:sz w:val="24"/>
          <w:szCs w:val="24"/>
        </w:rPr>
        <w:t>The existing environmental problems that are relevant to LDP3 (Chapter 3 - Environmental Baseline);</w:t>
      </w:r>
    </w:p>
    <w:p w14:paraId="0585BDB3" w14:textId="57999CE3" w:rsidR="00985FB7" w:rsidRDefault="00985FB7" w:rsidP="007641B6">
      <w:pPr>
        <w:numPr>
          <w:ilvl w:val="0"/>
          <w:numId w:val="35"/>
        </w:numPr>
        <w:suppressAutoHyphens/>
        <w:autoSpaceDN w:val="0"/>
        <w:spacing w:line="256" w:lineRule="auto"/>
        <w:contextualSpacing/>
        <w:rPr>
          <w:rFonts w:ascii="Arial" w:hAnsi="Arial" w:cs="Arial"/>
          <w:sz w:val="24"/>
          <w:szCs w:val="24"/>
        </w:rPr>
      </w:pPr>
      <w:r>
        <w:rPr>
          <w:rFonts w:ascii="Arial" w:hAnsi="Arial" w:cs="Arial"/>
          <w:sz w:val="24"/>
          <w:szCs w:val="24"/>
        </w:rPr>
        <w:t xml:space="preserve">The environmental protection objectives, established at international or national level, which are relevant to LDP3 </w:t>
      </w:r>
      <w:r w:rsidRPr="00BD59C1">
        <w:rPr>
          <w:rFonts w:ascii="Arial" w:hAnsi="Arial" w:cs="Arial"/>
          <w:sz w:val="24"/>
          <w:szCs w:val="24"/>
        </w:rPr>
        <w:t>(Chapter 2 - LDP3 and Its Context</w:t>
      </w:r>
      <w:r>
        <w:rPr>
          <w:rFonts w:ascii="Arial" w:hAnsi="Arial" w:cs="Arial"/>
          <w:sz w:val="24"/>
          <w:szCs w:val="24"/>
        </w:rPr>
        <w:t>);</w:t>
      </w:r>
    </w:p>
    <w:p w14:paraId="76CB2ED3" w14:textId="6A397CAF" w:rsidR="00985FB7" w:rsidRDefault="00985FB7" w:rsidP="007641B6">
      <w:pPr>
        <w:numPr>
          <w:ilvl w:val="0"/>
          <w:numId w:val="35"/>
        </w:numPr>
        <w:suppressAutoHyphens/>
        <w:autoSpaceDN w:val="0"/>
        <w:spacing w:line="256" w:lineRule="auto"/>
        <w:contextualSpacing/>
        <w:rPr>
          <w:rFonts w:ascii="Arial" w:hAnsi="Arial" w:cs="Arial"/>
          <w:sz w:val="24"/>
          <w:szCs w:val="24"/>
        </w:rPr>
      </w:pPr>
      <w:r>
        <w:rPr>
          <w:rFonts w:ascii="Arial" w:hAnsi="Arial" w:cs="Arial"/>
          <w:sz w:val="24"/>
          <w:szCs w:val="24"/>
        </w:rPr>
        <w:t>The way those objectives, and any environmental considerations, wil</w:t>
      </w:r>
      <w:r w:rsidR="006B2902">
        <w:rPr>
          <w:rFonts w:ascii="Arial" w:hAnsi="Arial" w:cs="Arial"/>
          <w:sz w:val="24"/>
          <w:szCs w:val="24"/>
        </w:rPr>
        <w:t xml:space="preserve">l </w:t>
      </w:r>
      <w:r>
        <w:rPr>
          <w:rFonts w:ascii="Arial" w:hAnsi="Arial" w:cs="Arial"/>
          <w:sz w:val="24"/>
          <w:szCs w:val="24"/>
        </w:rPr>
        <w:t>inform the plan’s preparation (Chapters 2, 3 and 4);</w:t>
      </w:r>
    </w:p>
    <w:p w14:paraId="6BD05AB2" w14:textId="5AC3C036" w:rsidR="00985FB7" w:rsidRDefault="00D25CB5" w:rsidP="007641B6">
      <w:pPr>
        <w:numPr>
          <w:ilvl w:val="0"/>
          <w:numId w:val="35"/>
        </w:numPr>
        <w:suppressAutoHyphens/>
        <w:autoSpaceDN w:val="0"/>
        <w:spacing w:line="256" w:lineRule="auto"/>
        <w:contextualSpacing/>
        <w:rPr>
          <w:rFonts w:ascii="Arial" w:hAnsi="Arial" w:cs="Arial"/>
          <w:sz w:val="24"/>
          <w:szCs w:val="24"/>
        </w:rPr>
      </w:pPr>
      <w:r>
        <w:rPr>
          <w:rFonts w:ascii="Arial" w:hAnsi="Arial" w:cs="Arial"/>
          <w:sz w:val="24"/>
          <w:szCs w:val="24"/>
        </w:rPr>
        <w:t>The description of how the environmental assessment is to be undertaken</w:t>
      </w:r>
      <w:r w:rsidR="00985FB7">
        <w:rPr>
          <w:rFonts w:ascii="Arial" w:hAnsi="Arial" w:cs="Arial"/>
          <w:sz w:val="24"/>
          <w:szCs w:val="24"/>
        </w:rPr>
        <w:t xml:space="preserve"> (Chapter 4 - Scope and Methodology for Environmental Assessment);</w:t>
      </w:r>
    </w:p>
    <w:p w14:paraId="33345D38" w14:textId="6F0FADEA" w:rsidR="00985FB7" w:rsidRDefault="00985FB7" w:rsidP="007641B6">
      <w:pPr>
        <w:numPr>
          <w:ilvl w:val="0"/>
          <w:numId w:val="35"/>
        </w:numPr>
        <w:suppressAutoHyphens/>
        <w:autoSpaceDN w:val="0"/>
        <w:spacing w:line="256" w:lineRule="auto"/>
        <w:contextualSpacing/>
        <w:rPr>
          <w:rFonts w:ascii="Arial" w:hAnsi="Arial" w:cs="Arial"/>
          <w:sz w:val="24"/>
          <w:szCs w:val="24"/>
        </w:rPr>
      </w:pPr>
      <w:r>
        <w:rPr>
          <w:rFonts w:ascii="Arial" w:hAnsi="Arial" w:cs="Arial"/>
          <w:sz w:val="24"/>
          <w:szCs w:val="24"/>
        </w:rPr>
        <w:t xml:space="preserve">The proposed reporting of the measures envisaged to prevent, reduce and as fully as possible offset any significant adverse effects during the implementation of LDP3 (Chapter 4 </w:t>
      </w:r>
      <w:r w:rsidR="00816A20">
        <w:rPr>
          <w:rFonts w:ascii="Arial" w:hAnsi="Arial" w:cs="Arial"/>
          <w:sz w:val="24"/>
          <w:szCs w:val="24"/>
        </w:rPr>
        <w:t>-</w:t>
      </w:r>
      <w:r>
        <w:rPr>
          <w:rFonts w:ascii="Arial" w:hAnsi="Arial" w:cs="Arial"/>
          <w:sz w:val="24"/>
          <w:szCs w:val="24"/>
        </w:rPr>
        <w:t xml:space="preserve"> Scope and Methodology for Environmental Assessment);</w:t>
      </w:r>
    </w:p>
    <w:p w14:paraId="7AE8FF3D" w14:textId="77777777" w:rsidR="00985FB7" w:rsidRDefault="00985FB7" w:rsidP="007641B6">
      <w:pPr>
        <w:numPr>
          <w:ilvl w:val="0"/>
          <w:numId w:val="35"/>
        </w:numPr>
        <w:suppressAutoHyphens/>
        <w:autoSpaceDN w:val="0"/>
        <w:spacing w:line="256" w:lineRule="auto"/>
        <w:contextualSpacing/>
        <w:rPr>
          <w:rFonts w:ascii="Arial" w:hAnsi="Arial" w:cs="Arial"/>
          <w:sz w:val="24"/>
          <w:szCs w:val="24"/>
        </w:rPr>
      </w:pPr>
      <w:r>
        <w:rPr>
          <w:rFonts w:ascii="Arial" w:hAnsi="Arial" w:cs="Arial"/>
          <w:sz w:val="24"/>
          <w:szCs w:val="24"/>
        </w:rPr>
        <w:t>The proposed template for describing the measures to monitor the implementation of the plan in accordance with section 19 of the 2005 Act (Chapter 5 - Monitoring); and</w:t>
      </w:r>
    </w:p>
    <w:p w14:paraId="14D11FB8" w14:textId="5D8522EC" w:rsidR="000853B8" w:rsidRPr="00985FB7" w:rsidRDefault="00985FB7" w:rsidP="007641B6">
      <w:pPr>
        <w:numPr>
          <w:ilvl w:val="0"/>
          <w:numId w:val="35"/>
        </w:numPr>
        <w:suppressAutoHyphens/>
        <w:autoSpaceDN w:val="0"/>
        <w:spacing w:line="256" w:lineRule="auto"/>
        <w:contextualSpacing/>
        <w:rPr>
          <w:rFonts w:ascii="Arial" w:hAnsi="Arial" w:cs="Arial"/>
          <w:sz w:val="24"/>
          <w:szCs w:val="24"/>
        </w:rPr>
      </w:pPr>
      <w:r>
        <w:rPr>
          <w:rFonts w:ascii="Arial" w:hAnsi="Arial" w:cs="Arial"/>
          <w:sz w:val="24"/>
          <w:szCs w:val="24"/>
        </w:rPr>
        <w:t>The consultation period that Falkirk Council intends to specify for the Environmental Report under section 16(1)(b) of the 2005 Act and notify the consultation authorities under section 16(2)(a)(iv) of the 2005 Act (Chapter 6 - Consultation of the Environmental Report).</w:t>
      </w:r>
    </w:p>
    <w:bookmarkEnd w:id="23"/>
    <w:p w14:paraId="295ECE67" w14:textId="352101F6" w:rsidR="009B5E53" w:rsidRDefault="009B5E53" w:rsidP="000853B8">
      <w:pPr>
        <w:numPr>
          <w:ilvl w:val="2"/>
          <w:numId w:val="2"/>
        </w:numPr>
        <w:contextualSpacing/>
        <w:rPr>
          <w:rFonts w:ascii="Arial" w:hAnsi="Arial" w:cs="Arial"/>
          <w:sz w:val="24"/>
          <w:szCs w:val="24"/>
        </w:rPr>
        <w:sectPr w:rsidR="009B5E53" w:rsidSect="00850336">
          <w:headerReference w:type="default" r:id="rId27"/>
          <w:footerReference w:type="default" r:id="rId28"/>
          <w:headerReference w:type="first" r:id="rId29"/>
          <w:footerReference w:type="first" r:id="rId30"/>
          <w:pgSz w:w="11906" w:h="16838"/>
          <w:pgMar w:top="1440" w:right="1440" w:bottom="1440" w:left="1440" w:header="708" w:footer="708" w:gutter="0"/>
          <w:pgNumType w:start="1"/>
          <w:cols w:space="708"/>
          <w:titlePg/>
          <w:docGrid w:linePitch="360"/>
        </w:sectPr>
      </w:pPr>
    </w:p>
    <w:p w14:paraId="3CCB8FA3" w14:textId="517F678A" w:rsidR="007F00D4" w:rsidRDefault="009B1384" w:rsidP="00840857">
      <w:pPr>
        <w:pStyle w:val="Heading1"/>
        <w:numPr>
          <w:ilvl w:val="0"/>
          <w:numId w:val="1"/>
        </w:numPr>
      </w:pPr>
      <w:bookmarkStart w:id="28" w:name="_Toc180669180"/>
      <w:r>
        <w:lastRenderedPageBreak/>
        <w:t>LD</w:t>
      </w:r>
      <w:r w:rsidR="00B52B60">
        <w:t>P</w:t>
      </w:r>
      <w:r>
        <w:t>3 and Its Context</w:t>
      </w:r>
      <w:bookmarkEnd w:id="28"/>
      <w:r>
        <w:t xml:space="preserve"> </w:t>
      </w:r>
    </w:p>
    <w:p w14:paraId="708C17B0" w14:textId="04E519F8" w:rsidR="0057750D" w:rsidRPr="0057750D" w:rsidRDefault="00956694" w:rsidP="0057750D">
      <w:pPr>
        <w:pStyle w:val="Heading2"/>
      </w:pPr>
      <w:bookmarkStart w:id="29" w:name="_Toc180669181"/>
      <w:r w:rsidRPr="00956694">
        <w:t xml:space="preserve">An </w:t>
      </w:r>
      <w:r w:rsidR="007E2D91">
        <w:t>O</w:t>
      </w:r>
      <w:r w:rsidRPr="00956694">
        <w:t xml:space="preserve">utline of the </w:t>
      </w:r>
      <w:r w:rsidR="007E2D91">
        <w:t>C</w:t>
      </w:r>
      <w:r w:rsidRPr="00956694">
        <w:t xml:space="preserve">ontents and </w:t>
      </w:r>
      <w:r w:rsidR="007E2D91">
        <w:t>M</w:t>
      </w:r>
      <w:r w:rsidRPr="00956694">
        <w:t xml:space="preserve">ain </w:t>
      </w:r>
      <w:r w:rsidR="007E2D91">
        <w:t>O</w:t>
      </w:r>
      <w:r w:rsidRPr="00956694">
        <w:t>bjectives of LDP3</w:t>
      </w:r>
      <w:bookmarkStart w:id="30" w:name="_Hlk152575801"/>
      <w:bookmarkEnd w:id="29"/>
    </w:p>
    <w:bookmarkEnd w:id="30"/>
    <w:p w14:paraId="4CFB763A" w14:textId="020EC292" w:rsidR="009B1384" w:rsidRDefault="009B1384" w:rsidP="00840857">
      <w:pPr>
        <w:pStyle w:val="ListParagraph"/>
        <w:numPr>
          <w:ilvl w:val="2"/>
          <w:numId w:val="1"/>
        </w:numPr>
        <w:rPr>
          <w:rFonts w:ascii="Arial" w:hAnsi="Arial" w:cs="Arial"/>
          <w:sz w:val="24"/>
          <w:szCs w:val="24"/>
        </w:rPr>
      </w:pPr>
      <w:r>
        <w:rPr>
          <w:rFonts w:ascii="Arial" w:hAnsi="Arial" w:cs="Arial"/>
          <w:sz w:val="24"/>
          <w:szCs w:val="24"/>
        </w:rPr>
        <w:t xml:space="preserve">The 2005 </w:t>
      </w:r>
      <w:r w:rsidR="00C26871">
        <w:rPr>
          <w:rFonts w:ascii="Arial" w:hAnsi="Arial" w:cs="Arial"/>
          <w:sz w:val="24"/>
          <w:szCs w:val="24"/>
        </w:rPr>
        <w:t xml:space="preserve">Act </w:t>
      </w:r>
      <w:r>
        <w:rPr>
          <w:rFonts w:ascii="Arial" w:hAnsi="Arial" w:cs="Arial"/>
          <w:sz w:val="24"/>
          <w:szCs w:val="24"/>
        </w:rPr>
        <w:t xml:space="preserve">requires the Environmental Report </w:t>
      </w:r>
      <w:r w:rsidR="007371B6">
        <w:rPr>
          <w:rFonts w:ascii="Arial" w:hAnsi="Arial" w:cs="Arial"/>
          <w:sz w:val="24"/>
          <w:szCs w:val="24"/>
        </w:rPr>
        <w:t>to i</w:t>
      </w:r>
      <w:r>
        <w:rPr>
          <w:rFonts w:ascii="Arial" w:hAnsi="Arial" w:cs="Arial"/>
          <w:sz w:val="24"/>
          <w:szCs w:val="24"/>
        </w:rPr>
        <w:t>nclude</w:t>
      </w:r>
      <w:r w:rsidR="007371B6">
        <w:rPr>
          <w:rFonts w:ascii="Arial" w:hAnsi="Arial" w:cs="Arial"/>
          <w:sz w:val="24"/>
          <w:szCs w:val="24"/>
        </w:rPr>
        <w:t xml:space="preserve"> </w:t>
      </w:r>
      <w:r>
        <w:rPr>
          <w:rFonts w:ascii="Arial" w:hAnsi="Arial" w:cs="Arial"/>
          <w:sz w:val="24"/>
          <w:szCs w:val="24"/>
        </w:rPr>
        <w:t>“</w:t>
      </w:r>
      <w:r w:rsidRPr="00B017F2">
        <w:rPr>
          <w:rFonts w:ascii="Arial" w:hAnsi="Arial" w:cs="Arial"/>
          <w:i/>
          <w:iCs/>
          <w:sz w:val="24"/>
          <w:szCs w:val="24"/>
        </w:rPr>
        <w:t>an outline of the cont</w:t>
      </w:r>
      <w:r w:rsidR="007371B6" w:rsidRPr="00B017F2">
        <w:rPr>
          <w:rFonts w:ascii="Arial" w:hAnsi="Arial" w:cs="Arial"/>
          <w:i/>
          <w:iCs/>
          <w:sz w:val="24"/>
          <w:szCs w:val="24"/>
        </w:rPr>
        <w:t>ents and main objectives of the plan or programmes</w:t>
      </w:r>
      <w:r w:rsidR="007371B6">
        <w:rPr>
          <w:rFonts w:ascii="Arial" w:hAnsi="Arial" w:cs="Arial"/>
          <w:sz w:val="24"/>
          <w:szCs w:val="24"/>
        </w:rPr>
        <w:t xml:space="preserve">”. The purpose of this section is to explain the nature, contents, objectives and </w:t>
      </w:r>
      <w:r w:rsidR="00C26871">
        <w:rPr>
          <w:rFonts w:ascii="Arial" w:hAnsi="Arial" w:cs="Arial"/>
          <w:sz w:val="24"/>
          <w:szCs w:val="24"/>
        </w:rPr>
        <w:t>lifespan</w:t>
      </w:r>
      <w:r w:rsidR="007371B6">
        <w:rPr>
          <w:rFonts w:ascii="Arial" w:hAnsi="Arial" w:cs="Arial"/>
          <w:sz w:val="24"/>
          <w:szCs w:val="24"/>
        </w:rPr>
        <w:t xml:space="preserve"> of LDP3.</w:t>
      </w:r>
    </w:p>
    <w:p w14:paraId="77A1F329" w14:textId="77777777" w:rsidR="009B1384" w:rsidRDefault="009B1384" w:rsidP="00522C7E">
      <w:pPr>
        <w:pStyle w:val="ListParagraph"/>
        <w:rPr>
          <w:rFonts w:ascii="Arial" w:hAnsi="Arial" w:cs="Arial"/>
          <w:sz w:val="24"/>
          <w:szCs w:val="24"/>
        </w:rPr>
      </w:pPr>
    </w:p>
    <w:p w14:paraId="18E7844B" w14:textId="30F5E376" w:rsidR="003D50FA" w:rsidRPr="007D4CB4" w:rsidRDefault="00D65895" w:rsidP="007D4CB4">
      <w:pPr>
        <w:pStyle w:val="ListParagraph"/>
        <w:numPr>
          <w:ilvl w:val="2"/>
          <w:numId w:val="1"/>
        </w:numPr>
        <w:rPr>
          <w:rFonts w:ascii="Arial" w:hAnsi="Arial" w:cs="Arial"/>
          <w:sz w:val="24"/>
          <w:szCs w:val="24"/>
        </w:rPr>
      </w:pPr>
      <w:r w:rsidRPr="0057750D">
        <w:rPr>
          <w:rFonts w:ascii="Arial" w:hAnsi="Arial" w:cs="Arial"/>
          <w:sz w:val="24"/>
          <w:szCs w:val="24"/>
        </w:rPr>
        <w:t>LDP3 will</w:t>
      </w:r>
      <w:r w:rsidR="008F00EC">
        <w:rPr>
          <w:rFonts w:ascii="Arial" w:hAnsi="Arial" w:cs="Arial"/>
          <w:sz w:val="24"/>
          <w:szCs w:val="24"/>
        </w:rPr>
        <w:t xml:space="preserve"> set a new long-term </w:t>
      </w:r>
      <w:r w:rsidRPr="0057750D">
        <w:rPr>
          <w:rFonts w:ascii="Arial" w:hAnsi="Arial" w:cs="Arial"/>
          <w:sz w:val="24"/>
          <w:szCs w:val="24"/>
        </w:rPr>
        <w:t>spatial strategy,</w:t>
      </w:r>
      <w:r w:rsidR="00FB3621" w:rsidRPr="0057750D">
        <w:rPr>
          <w:rFonts w:ascii="Arial" w:hAnsi="Arial" w:cs="Arial"/>
          <w:sz w:val="24"/>
          <w:szCs w:val="24"/>
        </w:rPr>
        <w:t xml:space="preserve"> </w:t>
      </w:r>
      <w:r w:rsidRPr="0057750D">
        <w:rPr>
          <w:rFonts w:ascii="Arial" w:hAnsi="Arial" w:cs="Arial"/>
          <w:sz w:val="24"/>
          <w:szCs w:val="24"/>
        </w:rPr>
        <w:t xml:space="preserve">compromising </w:t>
      </w:r>
      <w:r w:rsidR="002A6634">
        <w:rPr>
          <w:rFonts w:ascii="Arial" w:hAnsi="Arial" w:cs="Arial"/>
          <w:sz w:val="24"/>
          <w:szCs w:val="24"/>
        </w:rPr>
        <w:t>Falkirk</w:t>
      </w:r>
      <w:r w:rsidRPr="0057750D">
        <w:rPr>
          <w:rFonts w:ascii="Arial" w:hAnsi="Arial" w:cs="Arial"/>
          <w:sz w:val="24"/>
          <w:szCs w:val="24"/>
        </w:rPr>
        <w:t xml:space="preserve"> Council’s polices and proposals as to the development and use of land in the</w:t>
      </w:r>
      <w:r w:rsidR="008F00EC">
        <w:rPr>
          <w:rFonts w:ascii="Arial" w:hAnsi="Arial" w:cs="Arial"/>
          <w:sz w:val="24"/>
          <w:szCs w:val="24"/>
        </w:rPr>
        <w:t xml:space="preserve"> area</w:t>
      </w:r>
      <w:r w:rsidR="00956DFC" w:rsidRPr="0057750D">
        <w:rPr>
          <w:rFonts w:ascii="Arial" w:hAnsi="Arial" w:cs="Arial"/>
          <w:sz w:val="24"/>
          <w:szCs w:val="24"/>
        </w:rPr>
        <w:t xml:space="preserve">. </w:t>
      </w:r>
      <w:r w:rsidRPr="0057750D">
        <w:rPr>
          <w:rFonts w:ascii="Arial" w:hAnsi="Arial" w:cs="Arial"/>
          <w:sz w:val="24"/>
          <w:szCs w:val="24"/>
        </w:rPr>
        <w:t xml:space="preserve">The strategy will </w:t>
      </w:r>
      <w:r w:rsidR="00956DFC" w:rsidRPr="0057750D">
        <w:rPr>
          <w:rFonts w:ascii="Arial" w:hAnsi="Arial" w:cs="Arial"/>
          <w:sz w:val="24"/>
          <w:szCs w:val="24"/>
        </w:rPr>
        <w:t>provide guidance on the future provision of housing, business, transport</w:t>
      </w:r>
      <w:r w:rsidR="00BE5567">
        <w:rPr>
          <w:rFonts w:ascii="Arial" w:hAnsi="Arial" w:cs="Arial"/>
          <w:sz w:val="24"/>
          <w:szCs w:val="24"/>
        </w:rPr>
        <w:t>,</w:t>
      </w:r>
      <w:r w:rsidR="00956DFC" w:rsidRPr="0057750D">
        <w:rPr>
          <w:rFonts w:ascii="Arial" w:hAnsi="Arial" w:cs="Arial"/>
          <w:sz w:val="24"/>
          <w:szCs w:val="24"/>
        </w:rPr>
        <w:t xml:space="preserve"> infrastructur</w:t>
      </w:r>
      <w:r w:rsidR="00BE5567">
        <w:rPr>
          <w:rFonts w:ascii="Arial" w:hAnsi="Arial" w:cs="Arial"/>
          <w:sz w:val="24"/>
          <w:szCs w:val="24"/>
        </w:rPr>
        <w:t xml:space="preserve">e and </w:t>
      </w:r>
      <w:r w:rsidR="00956DFC" w:rsidRPr="0057750D">
        <w:rPr>
          <w:rFonts w:ascii="Arial" w:hAnsi="Arial" w:cs="Arial"/>
          <w:sz w:val="24"/>
          <w:szCs w:val="24"/>
        </w:rPr>
        <w:t>recreation. It will indicate how our town centres and greenspace should develop, and how our natural and historic environment should be protected enhanced.</w:t>
      </w:r>
      <w:r w:rsidR="00693A95">
        <w:rPr>
          <w:rFonts w:ascii="Arial" w:hAnsi="Arial" w:cs="Arial"/>
          <w:sz w:val="24"/>
          <w:szCs w:val="24"/>
        </w:rPr>
        <w:t xml:space="preserve"> </w:t>
      </w:r>
      <w:r w:rsidR="004E2003" w:rsidRPr="0057750D">
        <w:rPr>
          <w:rFonts w:ascii="Arial" w:hAnsi="Arial" w:cs="Arial"/>
          <w:sz w:val="24"/>
          <w:szCs w:val="24"/>
        </w:rPr>
        <w:t>Maps</w:t>
      </w:r>
      <w:r w:rsidR="008F00EC">
        <w:rPr>
          <w:rFonts w:ascii="Arial" w:hAnsi="Arial" w:cs="Arial"/>
          <w:sz w:val="24"/>
          <w:szCs w:val="24"/>
        </w:rPr>
        <w:t xml:space="preserve"> </w:t>
      </w:r>
      <w:r w:rsidR="004E2003" w:rsidRPr="0057750D">
        <w:rPr>
          <w:rFonts w:ascii="Arial" w:hAnsi="Arial" w:cs="Arial"/>
          <w:sz w:val="24"/>
          <w:szCs w:val="24"/>
        </w:rPr>
        <w:t xml:space="preserve">will </w:t>
      </w:r>
      <w:r w:rsidR="00D71B64" w:rsidRPr="0057750D">
        <w:rPr>
          <w:rFonts w:ascii="Arial" w:hAnsi="Arial" w:cs="Arial"/>
          <w:sz w:val="24"/>
          <w:szCs w:val="24"/>
        </w:rPr>
        <w:t>be included</w:t>
      </w:r>
      <w:r w:rsidR="008F00EC">
        <w:rPr>
          <w:rFonts w:ascii="Arial" w:hAnsi="Arial" w:cs="Arial"/>
          <w:sz w:val="24"/>
          <w:szCs w:val="24"/>
        </w:rPr>
        <w:t xml:space="preserve"> </w:t>
      </w:r>
      <w:r w:rsidR="004E2003" w:rsidRPr="0057750D">
        <w:rPr>
          <w:rFonts w:ascii="Arial" w:hAnsi="Arial" w:cs="Arial"/>
          <w:sz w:val="24"/>
          <w:szCs w:val="24"/>
        </w:rPr>
        <w:t xml:space="preserve">to </w:t>
      </w:r>
      <w:r w:rsidR="008F00EC">
        <w:rPr>
          <w:rFonts w:ascii="Arial" w:hAnsi="Arial" w:cs="Arial"/>
          <w:sz w:val="24"/>
          <w:szCs w:val="24"/>
        </w:rPr>
        <w:t>articulate the spatial strategy and to show where particular policies and proposals will apply</w:t>
      </w:r>
      <w:r w:rsidR="002D025E">
        <w:rPr>
          <w:rFonts w:ascii="Arial" w:hAnsi="Arial" w:cs="Arial"/>
          <w:sz w:val="24"/>
          <w:szCs w:val="24"/>
        </w:rPr>
        <w:t xml:space="preserve"> and will not apply</w:t>
      </w:r>
      <w:r w:rsidR="008F00EC">
        <w:rPr>
          <w:rFonts w:ascii="Arial" w:hAnsi="Arial" w:cs="Arial"/>
          <w:sz w:val="24"/>
          <w:szCs w:val="24"/>
        </w:rPr>
        <w:t xml:space="preserve">. </w:t>
      </w:r>
      <w:r w:rsidR="006463FA" w:rsidRPr="008F00EC">
        <w:rPr>
          <w:rFonts w:ascii="Arial" w:hAnsi="Arial" w:cs="Arial"/>
          <w:sz w:val="24"/>
          <w:szCs w:val="24"/>
        </w:rPr>
        <w:t>LDP3</w:t>
      </w:r>
      <w:r w:rsidR="00401BD3" w:rsidRPr="008F00EC">
        <w:rPr>
          <w:rFonts w:ascii="Arial" w:hAnsi="Arial" w:cs="Arial"/>
          <w:sz w:val="24"/>
          <w:szCs w:val="24"/>
        </w:rPr>
        <w:t>, however,</w:t>
      </w:r>
      <w:r w:rsidR="006463FA" w:rsidRPr="008F00EC">
        <w:rPr>
          <w:rFonts w:ascii="Arial" w:hAnsi="Arial" w:cs="Arial"/>
          <w:sz w:val="24"/>
          <w:szCs w:val="24"/>
        </w:rPr>
        <w:t xml:space="preserve"> </w:t>
      </w:r>
      <w:r w:rsidR="00401BD3" w:rsidRPr="008F00EC">
        <w:rPr>
          <w:rFonts w:ascii="Arial" w:hAnsi="Arial" w:cs="Arial"/>
          <w:sz w:val="24"/>
          <w:szCs w:val="24"/>
        </w:rPr>
        <w:t xml:space="preserve">will </w:t>
      </w:r>
      <w:r w:rsidR="00D449A7" w:rsidRPr="008F00EC">
        <w:rPr>
          <w:rFonts w:ascii="Arial" w:hAnsi="Arial" w:cs="Arial"/>
          <w:sz w:val="24"/>
          <w:szCs w:val="24"/>
        </w:rPr>
        <w:t>have a different look to</w:t>
      </w:r>
      <w:r w:rsidR="006463FA" w:rsidRPr="008F00EC">
        <w:rPr>
          <w:rFonts w:ascii="Arial" w:hAnsi="Arial" w:cs="Arial"/>
          <w:sz w:val="24"/>
          <w:szCs w:val="24"/>
        </w:rPr>
        <w:t xml:space="preserve"> previous</w:t>
      </w:r>
      <w:r w:rsidR="00D701DA" w:rsidRPr="008F00EC">
        <w:rPr>
          <w:rFonts w:ascii="Arial" w:hAnsi="Arial" w:cs="Arial"/>
          <w:sz w:val="24"/>
          <w:szCs w:val="24"/>
        </w:rPr>
        <w:t xml:space="preserve"> development</w:t>
      </w:r>
      <w:r w:rsidR="006463FA" w:rsidRPr="008F00EC">
        <w:rPr>
          <w:rFonts w:ascii="Arial" w:hAnsi="Arial" w:cs="Arial"/>
          <w:sz w:val="24"/>
          <w:szCs w:val="24"/>
        </w:rPr>
        <w:t xml:space="preserve"> plans</w:t>
      </w:r>
      <w:r w:rsidR="00401BD3" w:rsidRPr="008F00EC">
        <w:rPr>
          <w:rFonts w:ascii="Arial" w:hAnsi="Arial" w:cs="Arial"/>
          <w:sz w:val="24"/>
          <w:szCs w:val="24"/>
        </w:rPr>
        <w:t xml:space="preserve"> prepared by Falkirk Council</w:t>
      </w:r>
      <w:r w:rsidR="00D71B64" w:rsidRPr="008F00EC">
        <w:rPr>
          <w:rFonts w:ascii="Arial" w:hAnsi="Arial" w:cs="Arial"/>
          <w:sz w:val="24"/>
          <w:szCs w:val="24"/>
        </w:rPr>
        <w:t xml:space="preserve">. </w:t>
      </w:r>
      <w:r w:rsidR="00052B72" w:rsidRPr="008F00EC">
        <w:rPr>
          <w:rFonts w:ascii="Arial" w:hAnsi="Arial" w:cs="Arial"/>
          <w:sz w:val="24"/>
          <w:szCs w:val="24"/>
        </w:rPr>
        <w:t>Fewer policies will feature to avoid duplication with National Planning Framewor</w:t>
      </w:r>
      <w:r w:rsidR="002D6239" w:rsidRPr="008F00EC">
        <w:rPr>
          <w:rFonts w:ascii="Arial" w:hAnsi="Arial" w:cs="Arial"/>
          <w:sz w:val="24"/>
          <w:szCs w:val="24"/>
        </w:rPr>
        <w:t>k</w:t>
      </w:r>
      <w:r w:rsidR="005A34EF" w:rsidRPr="008F00EC">
        <w:rPr>
          <w:rFonts w:ascii="Arial" w:hAnsi="Arial" w:cs="Arial"/>
          <w:sz w:val="24"/>
          <w:szCs w:val="24"/>
        </w:rPr>
        <w:t xml:space="preserve"> 4</w:t>
      </w:r>
      <w:r w:rsidR="002D6239" w:rsidRPr="008F00EC">
        <w:rPr>
          <w:rFonts w:ascii="Arial" w:hAnsi="Arial" w:cs="Arial"/>
          <w:sz w:val="24"/>
          <w:szCs w:val="24"/>
        </w:rPr>
        <w:t>,</w:t>
      </w:r>
      <w:r w:rsidR="00233F5C" w:rsidRPr="008F00EC">
        <w:rPr>
          <w:rFonts w:ascii="Arial" w:hAnsi="Arial" w:cs="Arial"/>
          <w:sz w:val="24"/>
          <w:szCs w:val="24"/>
        </w:rPr>
        <w:t xml:space="preserve"> </w:t>
      </w:r>
      <w:r w:rsidR="00CF6B01" w:rsidRPr="008F00EC">
        <w:rPr>
          <w:rFonts w:ascii="Arial" w:hAnsi="Arial" w:cs="Arial"/>
          <w:sz w:val="24"/>
          <w:szCs w:val="24"/>
        </w:rPr>
        <w:t>an</w:t>
      </w:r>
      <w:r w:rsidR="00052B72" w:rsidRPr="008F00EC">
        <w:rPr>
          <w:rFonts w:ascii="Arial" w:hAnsi="Arial" w:cs="Arial"/>
          <w:sz w:val="24"/>
          <w:szCs w:val="24"/>
        </w:rPr>
        <w:t>d</w:t>
      </w:r>
      <w:r w:rsidR="003320C6" w:rsidRPr="008F00EC">
        <w:rPr>
          <w:rFonts w:ascii="Arial" w:hAnsi="Arial" w:cs="Arial"/>
          <w:sz w:val="24"/>
          <w:szCs w:val="24"/>
        </w:rPr>
        <w:t xml:space="preserve"> </w:t>
      </w:r>
      <w:r w:rsidR="00FB3621" w:rsidRPr="008F00EC">
        <w:rPr>
          <w:rFonts w:ascii="Arial" w:hAnsi="Arial" w:cs="Arial"/>
          <w:sz w:val="24"/>
          <w:szCs w:val="24"/>
        </w:rPr>
        <w:t>there will be a</w:t>
      </w:r>
      <w:r w:rsidR="005C18D4">
        <w:rPr>
          <w:rFonts w:ascii="Arial" w:hAnsi="Arial" w:cs="Arial"/>
          <w:sz w:val="24"/>
          <w:szCs w:val="24"/>
        </w:rPr>
        <w:t xml:space="preserve"> greater </w:t>
      </w:r>
      <w:r w:rsidR="00052B72" w:rsidRPr="008F00EC">
        <w:rPr>
          <w:rFonts w:ascii="Arial" w:hAnsi="Arial" w:cs="Arial"/>
          <w:sz w:val="24"/>
          <w:szCs w:val="24"/>
        </w:rPr>
        <w:t xml:space="preserve">focus on </w:t>
      </w:r>
      <w:r w:rsidR="00FB3621" w:rsidRPr="008F00EC">
        <w:rPr>
          <w:rFonts w:ascii="Arial" w:hAnsi="Arial" w:cs="Arial"/>
          <w:sz w:val="24"/>
          <w:szCs w:val="24"/>
        </w:rPr>
        <w:t>places</w:t>
      </w:r>
      <w:r w:rsidR="00EA41D8">
        <w:rPr>
          <w:rFonts w:ascii="Arial" w:hAnsi="Arial" w:cs="Arial"/>
          <w:sz w:val="24"/>
          <w:szCs w:val="24"/>
        </w:rPr>
        <w:t xml:space="preserve"> and</w:t>
      </w:r>
      <w:r w:rsidR="00FB3621" w:rsidRPr="008F00EC">
        <w:rPr>
          <w:rFonts w:ascii="Arial" w:hAnsi="Arial" w:cs="Arial"/>
          <w:sz w:val="24"/>
          <w:szCs w:val="24"/>
        </w:rPr>
        <w:t xml:space="preserve"> the </w:t>
      </w:r>
      <w:r w:rsidR="00052B72" w:rsidRPr="008F00EC">
        <w:rPr>
          <w:rFonts w:ascii="Arial" w:hAnsi="Arial" w:cs="Arial"/>
          <w:sz w:val="24"/>
          <w:szCs w:val="24"/>
        </w:rPr>
        <w:t xml:space="preserve">delivery of </w:t>
      </w:r>
      <w:r w:rsidR="005C18D4">
        <w:rPr>
          <w:rFonts w:ascii="Arial" w:hAnsi="Arial" w:cs="Arial"/>
          <w:sz w:val="24"/>
          <w:szCs w:val="24"/>
        </w:rPr>
        <w:t>development</w:t>
      </w:r>
      <w:r w:rsidR="00EA41D8">
        <w:rPr>
          <w:rFonts w:ascii="Arial" w:hAnsi="Arial" w:cs="Arial"/>
          <w:sz w:val="24"/>
          <w:szCs w:val="24"/>
        </w:rPr>
        <w:t>.</w:t>
      </w:r>
      <w:r w:rsidR="003E52B7">
        <w:rPr>
          <w:rFonts w:ascii="Arial" w:hAnsi="Arial" w:cs="Arial"/>
          <w:sz w:val="24"/>
          <w:szCs w:val="24"/>
        </w:rPr>
        <w:t xml:space="preserve"> Furthermore, </w:t>
      </w:r>
      <w:r w:rsidR="00052B72" w:rsidRPr="008F00EC">
        <w:rPr>
          <w:rFonts w:ascii="Arial" w:hAnsi="Arial" w:cs="Arial"/>
          <w:sz w:val="24"/>
          <w:szCs w:val="24"/>
        </w:rPr>
        <w:t xml:space="preserve">LDP3 will have a </w:t>
      </w:r>
      <w:r w:rsidR="009E2254" w:rsidRPr="008F00EC">
        <w:rPr>
          <w:rFonts w:ascii="Arial" w:hAnsi="Arial" w:cs="Arial"/>
          <w:sz w:val="24"/>
          <w:szCs w:val="24"/>
        </w:rPr>
        <w:t>10</w:t>
      </w:r>
      <w:r w:rsidR="009E2254">
        <w:rPr>
          <w:rFonts w:ascii="Arial" w:hAnsi="Arial" w:cs="Arial"/>
          <w:sz w:val="24"/>
          <w:szCs w:val="24"/>
        </w:rPr>
        <w:t>-year</w:t>
      </w:r>
      <w:r w:rsidR="0047080A">
        <w:rPr>
          <w:rFonts w:ascii="Arial" w:hAnsi="Arial" w:cs="Arial"/>
          <w:sz w:val="24"/>
          <w:szCs w:val="24"/>
        </w:rPr>
        <w:t xml:space="preserve"> </w:t>
      </w:r>
      <w:r w:rsidR="00052B72" w:rsidRPr="008F00EC">
        <w:rPr>
          <w:rFonts w:ascii="Arial" w:hAnsi="Arial" w:cs="Arial"/>
          <w:sz w:val="24"/>
          <w:szCs w:val="24"/>
        </w:rPr>
        <w:t>life</w:t>
      </w:r>
      <w:r w:rsidR="00FB3621" w:rsidRPr="008F00EC">
        <w:rPr>
          <w:rFonts w:ascii="Arial" w:hAnsi="Arial" w:cs="Arial"/>
          <w:sz w:val="24"/>
          <w:szCs w:val="24"/>
        </w:rPr>
        <w:t>span</w:t>
      </w:r>
      <w:r w:rsidR="00D739E4" w:rsidRPr="008F00EC">
        <w:rPr>
          <w:rFonts w:ascii="Arial" w:hAnsi="Arial" w:cs="Arial"/>
          <w:sz w:val="24"/>
          <w:szCs w:val="24"/>
        </w:rPr>
        <w:t xml:space="preserve">, </w:t>
      </w:r>
      <w:r w:rsidR="00052B72" w:rsidRPr="008F00EC">
        <w:rPr>
          <w:rFonts w:ascii="Arial" w:hAnsi="Arial" w:cs="Arial"/>
          <w:sz w:val="24"/>
          <w:szCs w:val="24"/>
        </w:rPr>
        <w:t>as opposed to LDP</w:t>
      </w:r>
      <w:r w:rsidR="00A45846" w:rsidRPr="008F00EC">
        <w:rPr>
          <w:rFonts w:ascii="Arial" w:hAnsi="Arial" w:cs="Arial"/>
          <w:sz w:val="24"/>
          <w:szCs w:val="24"/>
        </w:rPr>
        <w:t>2</w:t>
      </w:r>
      <w:r w:rsidR="00052B72" w:rsidRPr="008F00EC">
        <w:rPr>
          <w:rFonts w:ascii="Arial" w:hAnsi="Arial" w:cs="Arial"/>
          <w:sz w:val="24"/>
          <w:szCs w:val="24"/>
        </w:rPr>
        <w:t xml:space="preserve"> </w:t>
      </w:r>
      <w:r w:rsidR="003320C6" w:rsidRPr="008F00EC">
        <w:rPr>
          <w:rFonts w:ascii="Arial" w:hAnsi="Arial" w:cs="Arial"/>
          <w:sz w:val="24"/>
          <w:szCs w:val="24"/>
        </w:rPr>
        <w:t>which has five y</w:t>
      </w:r>
      <w:r w:rsidR="00D739E4" w:rsidRPr="008F00EC">
        <w:rPr>
          <w:rFonts w:ascii="Arial" w:hAnsi="Arial" w:cs="Arial"/>
          <w:sz w:val="24"/>
          <w:szCs w:val="24"/>
        </w:rPr>
        <w:t>ear</w:t>
      </w:r>
      <w:r w:rsidR="00B6459C" w:rsidRPr="008F00EC">
        <w:rPr>
          <w:rFonts w:ascii="Arial" w:hAnsi="Arial" w:cs="Arial"/>
          <w:sz w:val="24"/>
          <w:szCs w:val="24"/>
        </w:rPr>
        <w:t>s</w:t>
      </w:r>
      <w:r w:rsidR="00357B43" w:rsidRPr="008F00EC">
        <w:rPr>
          <w:rFonts w:ascii="Arial" w:hAnsi="Arial" w:cs="Arial"/>
          <w:sz w:val="24"/>
          <w:szCs w:val="24"/>
        </w:rPr>
        <w:t xml:space="preserve"> under</w:t>
      </w:r>
      <w:r w:rsidR="0047080A">
        <w:rPr>
          <w:rFonts w:ascii="Arial" w:hAnsi="Arial" w:cs="Arial"/>
          <w:sz w:val="24"/>
          <w:szCs w:val="24"/>
        </w:rPr>
        <w:t xml:space="preserve"> </w:t>
      </w:r>
      <w:r w:rsidR="00E74477">
        <w:rPr>
          <w:rFonts w:ascii="Arial" w:hAnsi="Arial" w:cs="Arial"/>
          <w:sz w:val="24"/>
          <w:szCs w:val="24"/>
        </w:rPr>
        <w:t xml:space="preserve">previous </w:t>
      </w:r>
      <w:r w:rsidR="00400836">
        <w:rPr>
          <w:rFonts w:ascii="Arial" w:hAnsi="Arial" w:cs="Arial"/>
          <w:sz w:val="24"/>
          <w:szCs w:val="24"/>
        </w:rPr>
        <w:t xml:space="preserve">legislation. </w:t>
      </w:r>
    </w:p>
    <w:p w14:paraId="65003F5B" w14:textId="77777777" w:rsidR="00317B83" w:rsidRDefault="00317B83" w:rsidP="00522C7E">
      <w:pPr>
        <w:pStyle w:val="ListParagraph"/>
        <w:rPr>
          <w:rFonts w:ascii="Arial" w:hAnsi="Arial" w:cs="Arial"/>
          <w:sz w:val="24"/>
          <w:szCs w:val="24"/>
        </w:rPr>
      </w:pPr>
    </w:p>
    <w:p w14:paraId="03387005" w14:textId="634D716A" w:rsidR="002303AC" w:rsidRPr="002303AC" w:rsidRDefault="00317B83" w:rsidP="002303AC">
      <w:pPr>
        <w:pStyle w:val="ListParagraph"/>
        <w:numPr>
          <w:ilvl w:val="2"/>
          <w:numId w:val="1"/>
        </w:numPr>
        <w:rPr>
          <w:rFonts w:ascii="Arial" w:hAnsi="Arial" w:cs="Arial"/>
          <w:sz w:val="24"/>
          <w:szCs w:val="24"/>
        </w:rPr>
      </w:pPr>
      <w:r w:rsidRPr="00C43C4B">
        <w:rPr>
          <w:rFonts w:ascii="Arial" w:hAnsi="Arial" w:cs="Arial"/>
          <w:sz w:val="24"/>
          <w:szCs w:val="24"/>
        </w:rPr>
        <w:t xml:space="preserve">The new plan will set out the Council’s objectives for development and use of land based on evidence gathering and engagement carried out at the initial stages of the plan-making process. </w:t>
      </w:r>
      <w:r w:rsidR="00DD1499">
        <w:rPr>
          <w:rFonts w:ascii="Arial" w:hAnsi="Arial" w:cs="Arial"/>
          <w:sz w:val="24"/>
          <w:szCs w:val="24"/>
        </w:rPr>
        <w:t>Stated in Figure 1, th</w:t>
      </w:r>
      <w:r w:rsidRPr="00C43C4B">
        <w:rPr>
          <w:rFonts w:ascii="Arial" w:hAnsi="Arial" w:cs="Arial"/>
          <w:sz w:val="24"/>
          <w:szCs w:val="24"/>
        </w:rPr>
        <w:t>e LDP2’s nine objectives</w:t>
      </w:r>
      <w:r w:rsidR="00C43C4B" w:rsidRPr="00C43C4B">
        <w:rPr>
          <w:rFonts w:ascii="Arial" w:hAnsi="Arial" w:cs="Arial"/>
          <w:sz w:val="24"/>
          <w:szCs w:val="24"/>
        </w:rPr>
        <w:t xml:space="preserve"> </w:t>
      </w:r>
      <w:r w:rsidRPr="00C43C4B">
        <w:rPr>
          <w:rFonts w:ascii="Arial" w:hAnsi="Arial" w:cs="Arial"/>
          <w:sz w:val="24"/>
          <w:szCs w:val="24"/>
        </w:rPr>
        <w:t>giv</w:t>
      </w:r>
      <w:r w:rsidR="00C43C4B" w:rsidRPr="00C43C4B">
        <w:rPr>
          <w:rFonts w:ascii="Arial" w:hAnsi="Arial" w:cs="Arial"/>
          <w:sz w:val="24"/>
          <w:szCs w:val="24"/>
        </w:rPr>
        <w:t>e</w:t>
      </w:r>
      <w:r w:rsidRPr="00C43C4B">
        <w:rPr>
          <w:rFonts w:ascii="Arial" w:hAnsi="Arial" w:cs="Arial"/>
          <w:sz w:val="24"/>
          <w:szCs w:val="24"/>
        </w:rPr>
        <w:t xml:space="preserve"> an idea of </w:t>
      </w:r>
      <w:r w:rsidR="00C43C4B">
        <w:rPr>
          <w:rFonts w:ascii="Arial" w:hAnsi="Arial" w:cs="Arial"/>
          <w:sz w:val="24"/>
          <w:szCs w:val="24"/>
        </w:rPr>
        <w:t xml:space="preserve">the </w:t>
      </w:r>
      <w:r w:rsidRPr="00C43C4B">
        <w:rPr>
          <w:rFonts w:ascii="Arial" w:hAnsi="Arial" w:cs="Arial"/>
          <w:sz w:val="24"/>
          <w:szCs w:val="24"/>
        </w:rPr>
        <w:t>matters that will likely be covered by LDP3’s own objectives.</w:t>
      </w:r>
      <w:r w:rsidR="00C43C4B">
        <w:rPr>
          <w:rFonts w:ascii="Arial" w:hAnsi="Arial" w:cs="Arial"/>
          <w:sz w:val="24"/>
          <w:szCs w:val="24"/>
        </w:rPr>
        <w:t xml:space="preserve"> Some</w:t>
      </w:r>
      <w:r w:rsidR="00B10980">
        <w:rPr>
          <w:rFonts w:ascii="Arial" w:hAnsi="Arial" w:cs="Arial"/>
          <w:sz w:val="24"/>
          <w:szCs w:val="24"/>
        </w:rPr>
        <w:t xml:space="preserve"> existing</w:t>
      </w:r>
      <w:r w:rsidR="00C43C4B">
        <w:rPr>
          <w:rFonts w:ascii="Arial" w:hAnsi="Arial" w:cs="Arial"/>
          <w:sz w:val="24"/>
          <w:szCs w:val="24"/>
        </w:rPr>
        <w:t xml:space="preserve"> objectives will </w:t>
      </w:r>
      <w:r w:rsidR="00666BCA" w:rsidRPr="00EA32FA">
        <w:rPr>
          <w:rFonts w:ascii="Arial" w:hAnsi="Arial" w:cs="Arial"/>
          <w:sz w:val="24"/>
          <w:szCs w:val="24"/>
        </w:rPr>
        <w:t>be</w:t>
      </w:r>
      <w:r w:rsidR="00C43C4B" w:rsidRPr="00EA32FA">
        <w:rPr>
          <w:rFonts w:ascii="Arial" w:hAnsi="Arial" w:cs="Arial"/>
          <w:sz w:val="24"/>
          <w:szCs w:val="24"/>
        </w:rPr>
        <w:t xml:space="preserve"> refined</w:t>
      </w:r>
      <w:r w:rsidR="00B10980" w:rsidRPr="00EA32FA">
        <w:rPr>
          <w:rFonts w:ascii="Arial" w:hAnsi="Arial" w:cs="Arial"/>
          <w:sz w:val="24"/>
          <w:szCs w:val="24"/>
        </w:rPr>
        <w:t xml:space="preserve">, or new ones will be introduced, </w:t>
      </w:r>
      <w:r w:rsidR="00C43C4B" w:rsidRPr="00EA32FA">
        <w:rPr>
          <w:rFonts w:ascii="Arial" w:hAnsi="Arial" w:cs="Arial"/>
          <w:sz w:val="24"/>
          <w:szCs w:val="24"/>
        </w:rPr>
        <w:t>to reflect new or evolved</w:t>
      </w:r>
      <w:r w:rsidR="00F74BF0">
        <w:rPr>
          <w:rFonts w:ascii="Arial" w:hAnsi="Arial" w:cs="Arial"/>
          <w:sz w:val="24"/>
          <w:szCs w:val="24"/>
        </w:rPr>
        <w:t xml:space="preserve"> priorities </w:t>
      </w:r>
      <w:r w:rsidR="00C43C4B" w:rsidRPr="00EA32FA">
        <w:rPr>
          <w:rFonts w:ascii="Arial" w:hAnsi="Arial" w:cs="Arial"/>
          <w:sz w:val="24"/>
          <w:szCs w:val="24"/>
        </w:rPr>
        <w:t>that have come to the fore</w:t>
      </w:r>
      <w:r w:rsidR="00666BCA" w:rsidRPr="00EA32FA">
        <w:rPr>
          <w:rFonts w:ascii="Arial" w:hAnsi="Arial" w:cs="Arial"/>
          <w:sz w:val="24"/>
          <w:szCs w:val="24"/>
        </w:rPr>
        <w:t xml:space="preserve">, nationally </w:t>
      </w:r>
      <w:r w:rsidR="00F838E2" w:rsidRPr="00EA32FA">
        <w:rPr>
          <w:rFonts w:ascii="Arial" w:hAnsi="Arial" w:cs="Arial"/>
          <w:sz w:val="24"/>
          <w:szCs w:val="24"/>
        </w:rPr>
        <w:t>or</w:t>
      </w:r>
      <w:r w:rsidR="00666BCA" w:rsidRPr="00EA32FA">
        <w:rPr>
          <w:rFonts w:ascii="Arial" w:hAnsi="Arial" w:cs="Arial"/>
          <w:sz w:val="24"/>
          <w:szCs w:val="24"/>
        </w:rPr>
        <w:t xml:space="preserve"> locally, in recent years. </w:t>
      </w:r>
    </w:p>
    <w:p w14:paraId="6F7F56F9" w14:textId="77777777" w:rsidR="002303AC" w:rsidRPr="002303AC" w:rsidRDefault="002303AC" w:rsidP="00816A20">
      <w:pPr>
        <w:pStyle w:val="ListParagraph"/>
        <w:spacing w:after="0"/>
        <w:ind w:left="794"/>
        <w:rPr>
          <w:rFonts w:ascii="Arial" w:hAnsi="Arial" w:cs="Arial"/>
          <w:sz w:val="24"/>
          <w:szCs w:val="24"/>
        </w:rPr>
      </w:pPr>
    </w:p>
    <w:bookmarkStart w:id="31" w:name="_Toc180669351"/>
    <w:p w14:paraId="2956CFA0" w14:textId="65F0EC56" w:rsidR="002303AC" w:rsidRPr="00421BE5" w:rsidRDefault="008F0EE3" w:rsidP="002E52BF">
      <w:pPr>
        <w:pStyle w:val="Caption"/>
        <w:spacing w:after="0"/>
        <w:ind w:firstLine="680"/>
        <w:rPr>
          <w:rFonts w:ascii="Arial" w:hAnsi="Arial" w:cs="Arial"/>
          <w:i w:val="0"/>
          <w:iCs w:val="0"/>
          <w:sz w:val="24"/>
          <w:szCs w:val="24"/>
        </w:rPr>
      </w:pPr>
      <w:r>
        <w:rPr>
          <w:noProof/>
        </w:rPr>
        <mc:AlternateContent>
          <mc:Choice Requires="wps">
            <w:drawing>
              <wp:anchor distT="45720" distB="45720" distL="114300" distR="114300" simplePos="0" relativeHeight="251657216" behindDoc="0" locked="0" layoutInCell="1" allowOverlap="1" wp14:anchorId="6A124716" wp14:editId="7205BBE8">
                <wp:simplePos x="0" y="0"/>
                <wp:positionH relativeFrom="margin">
                  <wp:posOffset>444500</wp:posOffset>
                </wp:positionH>
                <wp:positionV relativeFrom="paragraph">
                  <wp:posOffset>156845</wp:posOffset>
                </wp:positionV>
                <wp:extent cx="5272405" cy="3076575"/>
                <wp:effectExtent l="0" t="0" r="23495" b="28575"/>
                <wp:wrapNone/>
                <wp:docPr id="1625967680"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405" cy="3076575"/>
                        </a:xfrm>
                        <a:prstGeom prst="rect">
                          <a:avLst/>
                        </a:prstGeom>
                        <a:solidFill>
                          <a:srgbClr val="FFFFFF"/>
                        </a:solidFill>
                        <a:ln w="9525">
                          <a:solidFill>
                            <a:srgbClr val="000000"/>
                          </a:solidFill>
                          <a:miter lim="800000"/>
                          <a:headEnd/>
                          <a:tailEnd/>
                        </a:ln>
                      </wps:spPr>
                      <wps:txbx>
                        <w:txbxContent>
                          <w:p w14:paraId="207383E4" w14:textId="496FE825" w:rsidR="000E2B1E" w:rsidRPr="003861CD" w:rsidRDefault="000E2B1E" w:rsidP="003861CD">
                            <w:pPr>
                              <w:spacing w:after="0" w:line="240" w:lineRule="auto"/>
                              <w:rPr>
                                <w:rFonts w:ascii="Arial" w:hAnsi="Arial" w:cs="Arial"/>
                                <w:sz w:val="20"/>
                                <w:szCs w:val="20"/>
                              </w:rPr>
                            </w:pPr>
                            <w:r w:rsidRPr="003861CD">
                              <w:rPr>
                                <w:rFonts w:ascii="Arial" w:hAnsi="Arial" w:cs="Arial"/>
                                <w:sz w:val="20"/>
                                <w:szCs w:val="20"/>
                              </w:rPr>
                              <w:t xml:space="preserve">Thriving Communities: </w:t>
                            </w:r>
                          </w:p>
                          <w:p w14:paraId="6529BFFA" w14:textId="5FE92C66" w:rsidR="000E2B1E" w:rsidRPr="003861CD" w:rsidRDefault="000E2B1E" w:rsidP="003861CD">
                            <w:pPr>
                              <w:pStyle w:val="ListParagraph"/>
                              <w:numPr>
                                <w:ilvl w:val="0"/>
                                <w:numId w:val="4"/>
                              </w:numPr>
                              <w:spacing w:after="0" w:line="240" w:lineRule="auto"/>
                              <w:rPr>
                                <w:rFonts w:ascii="Arial" w:hAnsi="Arial" w:cs="Arial"/>
                                <w:sz w:val="20"/>
                                <w:szCs w:val="20"/>
                              </w:rPr>
                            </w:pPr>
                            <w:r w:rsidRPr="003861CD">
                              <w:rPr>
                                <w:rFonts w:ascii="Arial" w:hAnsi="Arial" w:cs="Arial"/>
                                <w:sz w:val="20"/>
                                <w:szCs w:val="20"/>
                              </w:rPr>
                              <w:t>Enable continued population and household growth, and the delivery of housing to meet the full range of housing needs.</w:t>
                            </w:r>
                          </w:p>
                          <w:p w14:paraId="0F592125" w14:textId="6E19AB57" w:rsidR="000E2B1E" w:rsidRPr="003861CD" w:rsidRDefault="000E2B1E" w:rsidP="003861CD">
                            <w:pPr>
                              <w:pStyle w:val="ListParagraph"/>
                              <w:numPr>
                                <w:ilvl w:val="0"/>
                                <w:numId w:val="4"/>
                              </w:numPr>
                              <w:spacing w:after="0" w:line="240" w:lineRule="auto"/>
                              <w:rPr>
                                <w:rFonts w:ascii="Arial" w:hAnsi="Arial" w:cs="Arial"/>
                                <w:sz w:val="20"/>
                                <w:szCs w:val="20"/>
                              </w:rPr>
                            </w:pPr>
                            <w:r w:rsidRPr="003861CD">
                              <w:rPr>
                                <w:rFonts w:ascii="Arial" w:hAnsi="Arial" w:cs="Arial"/>
                                <w:sz w:val="20"/>
                                <w:szCs w:val="20"/>
                              </w:rPr>
                              <w:t>Build sustainable attractive communities which are distinctive</w:t>
                            </w:r>
                            <w:r w:rsidR="002D6239" w:rsidRPr="003861CD">
                              <w:rPr>
                                <w:rFonts w:ascii="Arial" w:hAnsi="Arial" w:cs="Arial"/>
                                <w:sz w:val="20"/>
                                <w:szCs w:val="20"/>
                              </w:rPr>
                              <w:t xml:space="preserve">, safe and pleasant, welcoming, adaptable, resource efficient and easy to move around in. </w:t>
                            </w:r>
                          </w:p>
                          <w:p w14:paraId="7C646576" w14:textId="417EDB9C" w:rsidR="002D6239" w:rsidRDefault="002D6239" w:rsidP="003861CD">
                            <w:pPr>
                              <w:pStyle w:val="ListParagraph"/>
                              <w:numPr>
                                <w:ilvl w:val="0"/>
                                <w:numId w:val="4"/>
                              </w:numPr>
                              <w:spacing w:after="0" w:line="240" w:lineRule="auto"/>
                              <w:rPr>
                                <w:rFonts w:ascii="Arial" w:hAnsi="Arial" w:cs="Arial"/>
                                <w:sz w:val="20"/>
                                <w:szCs w:val="20"/>
                              </w:rPr>
                            </w:pPr>
                            <w:r w:rsidRPr="003861CD">
                              <w:rPr>
                                <w:rFonts w:ascii="Arial" w:hAnsi="Arial" w:cs="Arial"/>
                                <w:sz w:val="20"/>
                                <w:szCs w:val="20"/>
                              </w:rPr>
                              <w:t>Provide infrastructure to meet the needs of an increasing population and further improve the area’s connectivity.</w:t>
                            </w:r>
                          </w:p>
                          <w:p w14:paraId="1E06D47B" w14:textId="77777777" w:rsidR="003861CD" w:rsidRPr="003861CD" w:rsidRDefault="003861CD" w:rsidP="003861CD">
                            <w:pPr>
                              <w:pStyle w:val="ListParagraph"/>
                              <w:spacing w:after="0" w:line="240" w:lineRule="auto"/>
                              <w:rPr>
                                <w:rFonts w:ascii="Arial" w:hAnsi="Arial" w:cs="Arial"/>
                                <w:sz w:val="20"/>
                                <w:szCs w:val="20"/>
                              </w:rPr>
                            </w:pPr>
                          </w:p>
                          <w:p w14:paraId="0DD7C493" w14:textId="750DA1EF" w:rsidR="002D6239" w:rsidRPr="003861CD" w:rsidRDefault="002D6239" w:rsidP="003861CD">
                            <w:pPr>
                              <w:spacing w:after="0" w:line="240" w:lineRule="auto"/>
                              <w:rPr>
                                <w:rFonts w:ascii="Arial" w:hAnsi="Arial" w:cs="Arial"/>
                                <w:sz w:val="20"/>
                                <w:szCs w:val="20"/>
                              </w:rPr>
                            </w:pPr>
                            <w:r w:rsidRPr="003861CD">
                              <w:rPr>
                                <w:rFonts w:ascii="Arial" w:hAnsi="Arial" w:cs="Arial"/>
                                <w:sz w:val="20"/>
                                <w:szCs w:val="20"/>
                              </w:rPr>
                              <w:t>Growing Econo</w:t>
                            </w:r>
                            <w:r w:rsidR="008F5488" w:rsidRPr="003861CD">
                              <w:rPr>
                                <w:rFonts w:ascii="Arial" w:hAnsi="Arial" w:cs="Arial"/>
                                <w:sz w:val="20"/>
                                <w:szCs w:val="20"/>
                              </w:rPr>
                              <w:t xml:space="preserve">my: </w:t>
                            </w:r>
                          </w:p>
                          <w:p w14:paraId="63CC7A72" w14:textId="1664D879" w:rsidR="002D6239" w:rsidRPr="003861CD" w:rsidRDefault="002D6239" w:rsidP="003861CD">
                            <w:pPr>
                              <w:pStyle w:val="ListParagraph"/>
                              <w:numPr>
                                <w:ilvl w:val="0"/>
                                <w:numId w:val="5"/>
                              </w:numPr>
                              <w:spacing w:after="0" w:line="240" w:lineRule="auto"/>
                              <w:rPr>
                                <w:rFonts w:ascii="Arial" w:hAnsi="Arial" w:cs="Arial"/>
                                <w:sz w:val="20"/>
                                <w:szCs w:val="20"/>
                              </w:rPr>
                            </w:pPr>
                            <w:r w:rsidRPr="003861CD">
                              <w:rPr>
                                <w:rFonts w:ascii="Arial" w:hAnsi="Arial" w:cs="Arial"/>
                                <w:sz w:val="20"/>
                                <w:szCs w:val="20"/>
                              </w:rPr>
                              <w:t>Foster economic growth, investment and inclusion, reinforcing the area as a strategic component of the Scottish economy.</w:t>
                            </w:r>
                          </w:p>
                          <w:p w14:paraId="087BF4A3" w14:textId="25A7B374" w:rsidR="002D6239" w:rsidRPr="003861CD" w:rsidRDefault="002D6239" w:rsidP="003861CD">
                            <w:pPr>
                              <w:pStyle w:val="ListParagraph"/>
                              <w:numPr>
                                <w:ilvl w:val="0"/>
                                <w:numId w:val="5"/>
                              </w:numPr>
                              <w:spacing w:after="0" w:line="240" w:lineRule="auto"/>
                              <w:rPr>
                                <w:rFonts w:ascii="Arial" w:hAnsi="Arial" w:cs="Arial"/>
                                <w:sz w:val="20"/>
                                <w:szCs w:val="20"/>
                              </w:rPr>
                            </w:pPr>
                            <w:r w:rsidRPr="003861CD">
                              <w:rPr>
                                <w:rFonts w:ascii="Arial" w:hAnsi="Arial" w:cs="Arial"/>
                                <w:sz w:val="20"/>
                                <w:szCs w:val="20"/>
                              </w:rPr>
                              <w:t xml:space="preserve">Make our town centres vibrant and viable </w:t>
                            </w:r>
                            <w:r w:rsidR="008F5488" w:rsidRPr="003861CD">
                              <w:rPr>
                                <w:rFonts w:ascii="Arial" w:hAnsi="Arial" w:cs="Arial"/>
                                <w:sz w:val="20"/>
                                <w:szCs w:val="20"/>
                              </w:rPr>
                              <w:t>focal points within our communities.</w:t>
                            </w:r>
                          </w:p>
                          <w:p w14:paraId="4A1E0C00" w14:textId="270A415E" w:rsidR="008F5488" w:rsidRDefault="008F5488" w:rsidP="003861CD">
                            <w:pPr>
                              <w:pStyle w:val="ListParagraph"/>
                              <w:numPr>
                                <w:ilvl w:val="0"/>
                                <w:numId w:val="5"/>
                              </w:numPr>
                              <w:spacing w:after="0" w:line="240" w:lineRule="auto"/>
                              <w:rPr>
                                <w:rFonts w:ascii="Arial" w:hAnsi="Arial" w:cs="Arial"/>
                                <w:sz w:val="20"/>
                                <w:szCs w:val="20"/>
                              </w:rPr>
                            </w:pPr>
                            <w:r w:rsidRPr="003861CD">
                              <w:rPr>
                                <w:rFonts w:ascii="Arial" w:hAnsi="Arial" w:cs="Arial"/>
                                <w:sz w:val="20"/>
                                <w:szCs w:val="20"/>
                              </w:rPr>
                              <w:t>Capitalise on the area’s tourism potential and build a strong visitor economy.</w:t>
                            </w:r>
                          </w:p>
                          <w:p w14:paraId="5DD04A41" w14:textId="77777777" w:rsidR="003861CD" w:rsidRPr="003861CD" w:rsidRDefault="003861CD" w:rsidP="003861CD">
                            <w:pPr>
                              <w:pStyle w:val="ListParagraph"/>
                              <w:spacing w:after="0" w:line="240" w:lineRule="auto"/>
                              <w:rPr>
                                <w:rFonts w:ascii="Arial" w:hAnsi="Arial" w:cs="Arial"/>
                                <w:sz w:val="20"/>
                                <w:szCs w:val="20"/>
                              </w:rPr>
                            </w:pPr>
                          </w:p>
                          <w:p w14:paraId="279664D7" w14:textId="2017E932" w:rsidR="008F5488" w:rsidRPr="003861CD" w:rsidRDefault="008F5488" w:rsidP="003861CD">
                            <w:pPr>
                              <w:spacing w:after="0" w:line="240" w:lineRule="auto"/>
                              <w:rPr>
                                <w:rFonts w:ascii="Arial" w:hAnsi="Arial" w:cs="Arial"/>
                                <w:sz w:val="20"/>
                                <w:szCs w:val="20"/>
                              </w:rPr>
                            </w:pPr>
                            <w:r w:rsidRPr="003861CD">
                              <w:rPr>
                                <w:rFonts w:ascii="Arial" w:hAnsi="Arial" w:cs="Arial"/>
                                <w:sz w:val="20"/>
                                <w:szCs w:val="20"/>
                              </w:rPr>
                              <w:t xml:space="preserve">Sustainable Place: </w:t>
                            </w:r>
                          </w:p>
                          <w:p w14:paraId="35CDDE7B" w14:textId="34DB55D9" w:rsidR="008F5488" w:rsidRPr="003861CD" w:rsidRDefault="008F5488" w:rsidP="003861CD">
                            <w:pPr>
                              <w:pStyle w:val="ListParagraph"/>
                              <w:numPr>
                                <w:ilvl w:val="0"/>
                                <w:numId w:val="6"/>
                              </w:numPr>
                              <w:spacing w:after="0" w:line="240" w:lineRule="auto"/>
                              <w:rPr>
                                <w:rFonts w:ascii="Arial" w:hAnsi="Arial" w:cs="Arial"/>
                                <w:sz w:val="20"/>
                                <w:szCs w:val="20"/>
                              </w:rPr>
                            </w:pPr>
                            <w:r w:rsidRPr="003861CD">
                              <w:rPr>
                                <w:rFonts w:ascii="Arial" w:hAnsi="Arial" w:cs="Arial"/>
                                <w:sz w:val="20"/>
                                <w:szCs w:val="20"/>
                              </w:rPr>
                              <w:t>Support a low carbon, circular economy and build resilience to climate change.</w:t>
                            </w:r>
                          </w:p>
                          <w:p w14:paraId="74C1D8DA" w14:textId="3D55E159" w:rsidR="008F5488" w:rsidRPr="003861CD" w:rsidRDefault="008F5488" w:rsidP="003861CD">
                            <w:pPr>
                              <w:pStyle w:val="ListParagraph"/>
                              <w:numPr>
                                <w:ilvl w:val="0"/>
                                <w:numId w:val="6"/>
                              </w:numPr>
                              <w:spacing w:after="0" w:line="240" w:lineRule="auto"/>
                              <w:rPr>
                                <w:rFonts w:ascii="Arial" w:hAnsi="Arial" w:cs="Arial"/>
                                <w:sz w:val="20"/>
                                <w:szCs w:val="20"/>
                              </w:rPr>
                            </w:pPr>
                            <w:r w:rsidRPr="003861CD">
                              <w:rPr>
                                <w:rFonts w:ascii="Arial" w:hAnsi="Arial" w:cs="Arial"/>
                                <w:sz w:val="20"/>
                                <w:szCs w:val="20"/>
                              </w:rPr>
                              <w:t xml:space="preserve">Extend and improve the green network and protect the area’s natural environment and resources. </w:t>
                            </w:r>
                          </w:p>
                          <w:p w14:paraId="3421B92D" w14:textId="06537D76" w:rsidR="008F5488" w:rsidRPr="00A95B74" w:rsidRDefault="008F5488" w:rsidP="008F5488">
                            <w:pPr>
                              <w:pStyle w:val="ListParagraph"/>
                              <w:numPr>
                                <w:ilvl w:val="0"/>
                                <w:numId w:val="6"/>
                              </w:numPr>
                              <w:spacing w:after="0" w:line="240" w:lineRule="auto"/>
                              <w:rPr>
                                <w:rFonts w:ascii="Arial" w:hAnsi="Arial" w:cs="Arial"/>
                                <w:sz w:val="20"/>
                                <w:szCs w:val="20"/>
                              </w:rPr>
                            </w:pPr>
                            <w:r w:rsidRPr="003861CD">
                              <w:rPr>
                                <w:rFonts w:ascii="Arial" w:hAnsi="Arial" w:cs="Arial"/>
                                <w:sz w:val="20"/>
                                <w:szCs w:val="20"/>
                              </w:rPr>
                              <w:t xml:space="preserve">Protect, enhance and promote our historic environment. </w:t>
                            </w:r>
                          </w:p>
                          <w:p w14:paraId="605DAA12" w14:textId="04525F77" w:rsidR="008F5488" w:rsidRDefault="008F5488" w:rsidP="008F5488">
                            <w:pPr>
                              <w:rPr>
                                <w:rFonts w:ascii="Arial" w:hAnsi="Arial" w:cs="Arial"/>
                                <w:sz w:val="24"/>
                                <w:szCs w:val="24"/>
                              </w:rPr>
                            </w:pPr>
                          </w:p>
                          <w:p w14:paraId="6725136C" w14:textId="77777777" w:rsidR="008F5488" w:rsidRPr="008F5488" w:rsidRDefault="008F5488" w:rsidP="008F5488">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124716" id="_x0000_s1027" type="#_x0000_t202" alt="&quot;&quot;" style="position:absolute;left:0;text-align:left;margin-left:35pt;margin-top:12.35pt;width:415.15pt;height:242.2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">
                <v:textbox>
                  <w:txbxContent>
                    <w:p w14:paraId="207383E4" w14:textId="496FE825" w:rsidR="000E2B1E" w:rsidRPr="003861CD" w:rsidRDefault="000E2B1E" w:rsidP="003861CD">
                      <w:pPr>
                        <w:spacing w:after="0" w:line="240" w:lineRule="auto"/>
                        <w:rPr>
                          <w:rFonts w:ascii="Arial" w:hAnsi="Arial" w:cs="Arial"/>
                          <w:sz w:val="20"/>
                          <w:szCs w:val="20"/>
                        </w:rPr>
                      </w:pPr>
                      <w:r w:rsidRPr="003861CD">
                        <w:rPr>
                          <w:rFonts w:ascii="Arial" w:hAnsi="Arial" w:cs="Arial"/>
                          <w:sz w:val="20"/>
                          <w:szCs w:val="20"/>
                        </w:rPr>
                        <w:t xml:space="preserve">Thriving Communities: </w:t>
                      </w:r>
                    </w:p>
                    <w:p w14:paraId="6529BFFA" w14:textId="5FE92C66" w:rsidR="000E2B1E" w:rsidRPr="003861CD" w:rsidRDefault="000E2B1E" w:rsidP="003861CD">
                      <w:pPr>
                        <w:pStyle w:val="ListParagraph"/>
                        <w:numPr>
                          <w:ilvl w:val="0"/>
                          <w:numId w:val="4"/>
                        </w:numPr>
                        <w:spacing w:after="0" w:line="240" w:lineRule="auto"/>
                        <w:rPr>
                          <w:rFonts w:ascii="Arial" w:hAnsi="Arial" w:cs="Arial"/>
                          <w:sz w:val="20"/>
                          <w:szCs w:val="20"/>
                        </w:rPr>
                      </w:pPr>
                      <w:r w:rsidRPr="003861CD">
                        <w:rPr>
                          <w:rFonts w:ascii="Arial" w:hAnsi="Arial" w:cs="Arial"/>
                          <w:sz w:val="20"/>
                          <w:szCs w:val="20"/>
                        </w:rPr>
                        <w:t>Enable continued population and household growth, and the delivery of housing to meet the full range of housing needs.</w:t>
                      </w:r>
                    </w:p>
                    <w:p w14:paraId="0F592125" w14:textId="6E19AB57" w:rsidR="000E2B1E" w:rsidRPr="003861CD" w:rsidRDefault="000E2B1E" w:rsidP="003861CD">
                      <w:pPr>
                        <w:pStyle w:val="ListParagraph"/>
                        <w:numPr>
                          <w:ilvl w:val="0"/>
                          <w:numId w:val="4"/>
                        </w:numPr>
                        <w:spacing w:after="0" w:line="240" w:lineRule="auto"/>
                        <w:rPr>
                          <w:rFonts w:ascii="Arial" w:hAnsi="Arial" w:cs="Arial"/>
                          <w:sz w:val="20"/>
                          <w:szCs w:val="20"/>
                        </w:rPr>
                      </w:pPr>
                      <w:r w:rsidRPr="003861CD">
                        <w:rPr>
                          <w:rFonts w:ascii="Arial" w:hAnsi="Arial" w:cs="Arial"/>
                          <w:sz w:val="20"/>
                          <w:szCs w:val="20"/>
                        </w:rPr>
                        <w:t>Build sustainable attractive communities which are distinctive</w:t>
                      </w:r>
                      <w:r w:rsidR="002D6239" w:rsidRPr="003861CD">
                        <w:rPr>
                          <w:rFonts w:ascii="Arial" w:hAnsi="Arial" w:cs="Arial"/>
                          <w:sz w:val="20"/>
                          <w:szCs w:val="20"/>
                        </w:rPr>
                        <w:t xml:space="preserve">, safe and pleasant, welcoming, adaptable, resource efficient and easy to move around in. </w:t>
                      </w:r>
                    </w:p>
                    <w:p w14:paraId="7C646576" w14:textId="417EDB9C" w:rsidR="002D6239" w:rsidRDefault="002D6239" w:rsidP="003861CD">
                      <w:pPr>
                        <w:pStyle w:val="ListParagraph"/>
                        <w:numPr>
                          <w:ilvl w:val="0"/>
                          <w:numId w:val="4"/>
                        </w:numPr>
                        <w:spacing w:after="0" w:line="240" w:lineRule="auto"/>
                        <w:rPr>
                          <w:rFonts w:ascii="Arial" w:hAnsi="Arial" w:cs="Arial"/>
                          <w:sz w:val="20"/>
                          <w:szCs w:val="20"/>
                        </w:rPr>
                      </w:pPr>
                      <w:r w:rsidRPr="003861CD">
                        <w:rPr>
                          <w:rFonts w:ascii="Arial" w:hAnsi="Arial" w:cs="Arial"/>
                          <w:sz w:val="20"/>
                          <w:szCs w:val="20"/>
                        </w:rPr>
                        <w:t>Provide infrastructure to meet the needs of an increasing population and further improve the area’s connectivity.</w:t>
                      </w:r>
                    </w:p>
                    <w:p w14:paraId="1E06D47B" w14:textId="77777777" w:rsidR="003861CD" w:rsidRPr="003861CD" w:rsidRDefault="003861CD" w:rsidP="003861CD">
                      <w:pPr>
                        <w:pStyle w:val="ListParagraph"/>
                        <w:spacing w:after="0" w:line="240" w:lineRule="auto"/>
                        <w:rPr>
                          <w:rFonts w:ascii="Arial" w:hAnsi="Arial" w:cs="Arial"/>
                          <w:sz w:val="20"/>
                          <w:szCs w:val="20"/>
                        </w:rPr>
                      </w:pPr>
                    </w:p>
                    <w:p w14:paraId="0DD7C493" w14:textId="750DA1EF" w:rsidR="002D6239" w:rsidRPr="003861CD" w:rsidRDefault="002D6239" w:rsidP="003861CD">
                      <w:pPr>
                        <w:spacing w:after="0" w:line="240" w:lineRule="auto"/>
                        <w:rPr>
                          <w:rFonts w:ascii="Arial" w:hAnsi="Arial" w:cs="Arial"/>
                          <w:sz w:val="20"/>
                          <w:szCs w:val="20"/>
                        </w:rPr>
                      </w:pPr>
                      <w:r w:rsidRPr="003861CD">
                        <w:rPr>
                          <w:rFonts w:ascii="Arial" w:hAnsi="Arial" w:cs="Arial"/>
                          <w:sz w:val="20"/>
                          <w:szCs w:val="20"/>
                        </w:rPr>
                        <w:t>Growing Econo</w:t>
                      </w:r>
                      <w:r w:rsidR="008F5488" w:rsidRPr="003861CD">
                        <w:rPr>
                          <w:rFonts w:ascii="Arial" w:hAnsi="Arial" w:cs="Arial"/>
                          <w:sz w:val="20"/>
                          <w:szCs w:val="20"/>
                        </w:rPr>
                        <w:t xml:space="preserve">my: </w:t>
                      </w:r>
                    </w:p>
                    <w:p w14:paraId="63CC7A72" w14:textId="1664D879" w:rsidR="002D6239" w:rsidRPr="003861CD" w:rsidRDefault="002D6239" w:rsidP="003861CD">
                      <w:pPr>
                        <w:pStyle w:val="ListParagraph"/>
                        <w:numPr>
                          <w:ilvl w:val="0"/>
                          <w:numId w:val="5"/>
                        </w:numPr>
                        <w:spacing w:after="0" w:line="240" w:lineRule="auto"/>
                        <w:rPr>
                          <w:rFonts w:ascii="Arial" w:hAnsi="Arial" w:cs="Arial"/>
                          <w:sz w:val="20"/>
                          <w:szCs w:val="20"/>
                        </w:rPr>
                      </w:pPr>
                      <w:r w:rsidRPr="003861CD">
                        <w:rPr>
                          <w:rFonts w:ascii="Arial" w:hAnsi="Arial" w:cs="Arial"/>
                          <w:sz w:val="20"/>
                          <w:szCs w:val="20"/>
                        </w:rPr>
                        <w:t>Foster economic growth, investment and inclusion, reinforcing the area as a strategic component of the Scottish economy.</w:t>
                      </w:r>
                    </w:p>
                    <w:p w14:paraId="087BF4A3" w14:textId="25A7B374" w:rsidR="002D6239" w:rsidRPr="003861CD" w:rsidRDefault="002D6239" w:rsidP="003861CD">
                      <w:pPr>
                        <w:pStyle w:val="ListParagraph"/>
                        <w:numPr>
                          <w:ilvl w:val="0"/>
                          <w:numId w:val="5"/>
                        </w:numPr>
                        <w:spacing w:after="0" w:line="240" w:lineRule="auto"/>
                        <w:rPr>
                          <w:rFonts w:ascii="Arial" w:hAnsi="Arial" w:cs="Arial"/>
                          <w:sz w:val="20"/>
                          <w:szCs w:val="20"/>
                        </w:rPr>
                      </w:pPr>
                      <w:r w:rsidRPr="003861CD">
                        <w:rPr>
                          <w:rFonts w:ascii="Arial" w:hAnsi="Arial" w:cs="Arial"/>
                          <w:sz w:val="20"/>
                          <w:szCs w:val="20"/>
                        </w:rPr>
                        <w:t xml:space="preserve">Make our town centres vibrant and viable </w:t>
                      </w:r>
                      <w:r w:rsidR="008F5488" w:rsidRPr="003861CD">
                        <w:rPr>
                          <w:rFonts w:ascii="Arial" w:hAnsi="Arial" w:cs="Arial"/>
                          <w:sz w:val="20"/>
                          <w:szCs w:val="20"/>
                        </w:rPr>
                        <w:t>focal points within our communities.</w:t>
                      </w:r>
                    </w:p>
                    <w:p w14:paraId="4A1E0C00" w14:textId="270A415E" w:rsidR="008F5488" w:rsidRDefault="008F5488" w:rsidP="003861CD">
                      <w:pPr>
                        <w:pStyle w:val="ListParagraph"/>
                        <w:numPr>
                          <w:ilvl w:val="0"/>
                          <w:numId w:val="5"/>
                        </w:numPr>
                        <w:spacing w:after="0" w:line="240" w:lineRule="auto"/>
                        <w:rPr>
                          <w:rFonts w:ascii="Arial" w:hAnsi="Arial" w:cs="Arial"/>
                          <w:sz w:val="20"/>
                          <w:szCs w:val="20"/>
                        </w:rPr>
                      </w:pPr>
                      <w:r w:rsidRPr="003861CD">
                        <w:rPr>
                          <w:rFonts w:ascii="Arial" w:hAnsi="Arial" w:cs="Arial"/>
                          <w:sz w:val="20"/>
                          <w:szCs w:val="20"/>
                        </w:rPr>
                        <w:t>Capitalise on the area’s tourism potential and build a strong visitor economy.</w:t>
                      </w:r>
                    </w:p>
                    <w:p w14:paraId="5DD04A41" w14:textId="77777777" w:rsidR="003861CD" w:rsidRPr="003861CD" w:rsidRDefault="003861CD" w:rsidP="003861CD">
                      <w:pPr>
                        <w:pStyle w:val="ListParagraph"/>
                        <w:spacing w:after="0" w:line="240" w:lineRule="auto"/>
                        <w:rPr>
                          <w:rFonts w:ascii="Arial" w:hAnsi="Arial" w:cs="Arial"/>
                          <w:sz w:val="20"/>
                          <w:szCs w:val="20"/>
                        </w:rPr>
                      </w:pPr>
                    </w:p>
                    <w:p w14:paraId="279664D7" w14:textId="2017E932" w:rsidR="008F5488" w:rsidRPr="003861CD" w:rsidRDefault="008F5488" w:rsidP="003861CD">
                      <w:pPr>
                        <w:spacing w:after="0" w:line="240" w:lineRule="auto"/>
                        <w:rPr>
                          <w:rFonts w:ascii="Arial" w:hAnsi="Arial" w:cs="Arial"/>
                          <w:sz w:val="20"/>
                          <w:szCs w:val="20"/>
                        </w:rPr>
                      </w:pPr>
                      <w:r w:rsidRPr="003861CD">
                        <w:rPr>
                          <w:rFonts w:ascii="Arial" w:hAnsi="Arial" w:cs="Arial"/>
                          <w:sz w:val="20"/>
                          <w:szCs w:val="20"/>
                        </w:rPr>
                        <w:t xml:space="preserve">Sustainable Place: </w:t>
                      </w:r>
                    </w:p>
                    <w:p w14:paraId="35CDDE7B" w14:textId="34DB55D9" w:rsidR="008F5488" w:rsidRPr="003861CD" w:rsidRDefault="008F5488" w:rsidP="003861CD">
                      <w:pPr>
                        <w:pStyle w:val="ListParagraph"/>
                        <w:numPr>
                          <w:ilvl w:val="0"/>
                          <w:numId w:val="6"/>
                        </w:numPr>
                        <w:spacing w:after="0" w:line="240" w:lineRule="auto"/>
                        <w:rPr>
                          <w:rFonts w:ascii="Arial" w:hAnsi="Arial" w:cs="Arial"/>
                          <w:sz w:val="20"/>
                          <w:szCs w:val="20"/>
                        </w:rPr>
                      </w:pPr>
                      <w:r w:rsidRPr="003861CD">
                        <w:rPr>
                          <w:rFonts w:ascii="Arial" w:hAnsi="Arial" w:cs="Arial"/>
                          <w:sz w:val="20"/>
                          <w:szCs w:val="20"/>
                        </w:rPr>
                        <w:t>Support a low carbon, circular economy and build resilience to climate change.</w:t>
                      </w:r>
                    </w:p>
                    <w:p w14:paraId="74C1D8DA" w14:textId="3D55E159" w:rsidR="008F5488" w:rsidRPr="003861CD" w:rsidRDefault="008F5488" w:rsidP="003861CD">
                      <w:pPr>
                        <w:pStyle w:val="ListParagraph"/>
                        <w:numPr>
                          <w:ilvl w:val="0"/>
                          <w:numId w:val="6"/>
                        </w:numPr>
                        <w:spacing w:after="0" w:line="240" w:lineRule="auto"/>
                        <w:rPr>
                          <w:rFonts w:ascii="Arial" w:hAnsi="Arial" w:cs="Arial"/>
                          <w:sz w:val="20"/>
                          <w:szCs w:val="20"/>
                        </w:rPr>
                      </w:pPr>
                      <w:r w:rsidRPr="003861CD">
                        <w:rPr>
                          <w:rFonts w:ascii="Arial" w:hAnsi="Arial" w:cs="Arial"/>
                          <w:sz w:val="20"/>
                          <w:szCs w:val="20"/>
                        </w:rPr>
                        <w:t xml:space="preserve">Extend and improve the green network and protect the area’s natural environment and resources. </w:t>
                      </w:r>
                    </w:p>
                    <w:p w14:paraId="3421B92D" w14:textId="06537D76" w:rsidR="008F5488" w:rsidRPr="00A95B74" w:rsidRDefault="008F5488" w:rsidP="008F5488">
                      <w:pPr>
                        <w:pStyle w:val="ListParagraph"/>
                        <w:numPr>
                          <w:ilvl w:val="0"/>
                          <w:numId w:val="6"/>
                        </w:numPr>
                        <w:spacing w:after="0" w:line="240" w:lineRule="auto"/>
                        <w:rPr>
                          <w:rFonts w:ascii="Arial" w:hAnsi="Arial" w:cs="Arial"/>
                          <w:sz w:val="20"/>
                          <w:szCs w:val="20"/>
                        </w:rPr>
                      </w:pPr>
                      <w:r w:rsidRPr="003861CD">
                        <w:rPr>
                          <w:rFonts w:ascii="Arial" w:hAnsi="Arial" w:cs="Arial"/>
                          <w:sz w:val="20"/>
                          <w:szCs w:val="20"/>
                        </w:rPr>
                        <w:t xml:space="preserve">Protect, enhance and promote our historic environment. </w:t>
                      </w:r>
                    </w:p>
                    <w:p w14:paraId="605DAA12" w14:textId="04525F77" w:rsidR="008F5488" w:rsidRDefault="008F5488" w:rsidP="008F5488">
                      <w:pPr>
                        <w:rPr>
                          <w:rFonts w:ascii="Arial" w:hAnsi="Arial" w:cs="Arial"/>
                          <w:sz w:val="24"/>
                          <w:szCs w:val="24"/>
                        </w:rPr>
                      </w:pPr>
                    </w:p>
                    <w:p w14:paraId="6725136C" w14:textId="77777777" w:rsidR="008F5488" w:rsidRPr="008F5488" w:rsidRDefault="008F5488" w:rsidP="008F5488">
                      <w:pPr>
                        <w:rPr>
                          <w:rFonts w:ascii="Arial" w:hAnsi="Arial" w:cs="Arial"/>
                          <w:sz w:val="24"/>
                          <w:szCs w:val="24"/>
                        </w:rPr>
                      </w:pPr>
                    </w:p>
                  </w:txbxContent>
                </v:textbox>
                <w10:wrap anchorx="margin"/>
              </v:shape>
            </w:pict>
          </mc:Fallback>
        </mc:AlternateContent>
      </w:r>
      <w:r w:rsidR="002303AC" w:rsidRPr="002303AC">
        <w:rPr>
          <w:rFonts w:ascii="Arial" w:hAnsi="Arial" w:cs="Arial"/>
          <w:i w:val="0"/>
          <w:iCs w:val="0"/>
          <w:sz w:val="22"/>
          <w:szCs w:val="22"/>
        </w:rPr>
        <w:t>F</w:t>
      </w:r>
      <w:r w:rsidR="002303AC" w:rsidRPr="0090593B">
        <w:rPr>
          <w:rFonts w:ascii="Arial" w:hAnsi="Arial" w:cs="Arial"/>
          <w:i w:val="0"/>
          <w:iCs w:val="0"/>
          <w:sz w:val="24"/>
          <w:szCs w:val="24"/>
        </w:rPr>
        <w:t xml:space="preserve">igure </w:t>
      </w:r>
      <w:r w:rsidR="002303AC" w:rsidRPr="0090593B">
        <w:rPr>
          <w:rFonts w:ascii="Arial" w:hAnsi="Arial" w:cs="Arial"/>
          <w:i w:val="0"/>
          <w:iCs w:val="0"/>
          <w:sz w:val="24"/>
          <w:szCs w:val="24"/>
        </w:rPr>
        <w:fldChar w:fldCharType="begin"/>
      </w:r>
      <w:r w:rsidR="002303AC" w:rsidRPr="0090593B">
        <w:rPr>
          <w:rFonts w:ascii="Arial" w:hAnsi="Arial" w:cs="Arial"/>
          <w:i w:val="0"/>
          <w:iCs w:val="0"/>
          <w:sz w:val="24"/>
          <w:szCs w:val="24"/>
        </w:rPr>
        <w:instrText xml:space="preserve"> SEQ Figure \* ARABIC </w:instrText>
      </w:r>
      <w:r w:rsidR="002303AC" w:rsidRPr="0090593B">
        <w:rPr>
          <w:rFonts w:ascii="Arial" w:hAnsi="Arial" w:cs="Arial"/>
          <w:i w:val="0"/>
          <w:iCs w:val="0"/>
          <w:sz w:val="24"/>
          <w:szCs w:val="24"/>
        </w:rPr>
        <w:fldChar w:fldCharType="separate"/>
      </w:r>
      <w:r w:rsidR="00030967">
        <w:rPr>
          <w:rFonts w:ascii="Arial" w:hAnsi="Arial" w:cs="Arial"/>
          <w:i w:val="0"/>
          <w:iCs w:val="0"/>
          <w:noProof/>
          <w:sz w:val="24"/>
          <w:szCs w:val="24"/>
        </w:rPr>
        <w:t>1</w:t>
      </w:r>
      <w:r w:rsidR="002303AC" w:rsidRPr="0090593B">
        <w:rPr>
          <w:rFonts w:ascii="Arial" w:hAnsi="Arial" w:cs="Arial"/>
          <w:i w:val="0"/>
          <w:iCs w:val="0"/>
          <w:sz w:val="24"/>
          <w:szCs w:val="24"/>
        </w:rPr>
        <w:fldChar w:fldCharType="end"/>
      </w:r>
      <w:r w:rsidR="002303AC" w:rsidRPr="0090593B">
        <w:rPr>
          <w:rFonts w:ascii="Arial" w:hAnsi="Arial" w:cs="Arial"/>
          <w:i w:val="0"/>
          <w:iCs w:val="0"/>
          <w:sz w:val="24"/>
          <w:szCs w:val="24"/>
        </w:rPr>
        <w:t xml:space="preserve"> – LDP2's objectives</w:t>
      </w:r>
      <w:bookmarkEnd w:id="31"/>
    </w:p>
    <w:p w14:paraId="4F780535" w14:textId="5247323B" w:rsidR="0057750D" w:rsidRPr="00522C7E" w:rsidRDefault="00DE6E87" w:rsidP="00522C7E">
      <w:pPr>
        <w:rPr>
          <w:rFonts w:ascii="Arial" w:hAnsi="Arial" w:cs="Arial"/>
          <w:sz w:val="24"/>
          <w:szCs w:val="24"/>
        </w:rPr>
      </w:pPr>
      <w:r w:rsidRPr="00522C7E">
        <w:rPr>
          <w:rFonts w:ascii="Arial" w:hAnsi="Arial" w:cs="Arial"/>
          <w:sz w:val="24"/>
          <w:szCs w:val="24"/>
        </w:rPr>
        <w:br w:type="page"/>
      </w:r>
    </w:p>
    <w:p w14:paraId="262768E8" w14:textId="6C189E71" w:rsidR="00BD0B18" w:rsidRPr="00BD0B18" w:rsidRDefault="009B1384" w:rsidP="00BD0B18">
      <w:pPr>
        <w:pStyle w:val="Heading2"/>
      </w:pPr>
      <w:bookmarkStart w:id="32" w:name="_Toc180669182"/>
      <w:r>
        <w:lastRenderedPageBreak/>
        <w:t>R</w:t>
      </w:r>
      <w:r w:rsidR="00BF0CAB" w:rsidRPr="00BF0CAB">
        <w:t>elationship with</w:t>
      </w:r>
      <w:r w:rsidR="007F1E32">
        <w:t xml:space="preserve"> </w:t>
      </w:r>
      <w:r w:rsidR="007E2D91">
        <w:t>O</w:t>
      </w:r>
      <w:r w:rsidR="007F1E32">
        <w:t>ther</w:t>
      </w:r>
      <w:r w:rsidR="00D10FD0">
        <w:t xml:space="preserve"> </w:t>
      </w:r>
      <w:r w:rsidR="007E2D91">
        <w:t>Q</w:t>
      </w:r>
      <w:r w:rsidR="00D10FD0">
        <w:t>ualifying</w:t>
      </w:r>
      <w:r w:rsidR="00BF0CAB" w:rsidRPr="00BF0CAB">
        <w:t xml:space="preserve"> </w:t>
      </w:r>
      <w:r w:rsidR="007E2D91">
        <w:t>P</w:t>
      </w:r>
      <w:r w:rsidR="00BF0CAB" w:rsidRPr="00BF0CAB">
        <w:t xml:space="preserve">lans and </w:t>
      </w:r>
      <w:r w:rsidR="007E2D91">
        <w:t>P</w:t>
      </w:r>
      <w:r w:rsidR="00BF0CAB" w:rsidRPr="00BF0CAB">
        <w:t>rogrammes</w:t>
      </w:r>
      <w:r w:rsidR="00965A11">
        <w:t>,</w:t>
      </w:r>
      <w:r w:rsidR="008239AA">
        <w:t xml:space="preserve"> and </w:t>
      </w:r>
      <w:r w:rsidR="007E2D91">
        <w:t>E</w:t>
      </w:r>
      <w:r w:rsidR="008239AA">
        <w:t xml:space="preserve">nvironment </w:t>
      </w:r>
      <w:r w:rsidR="007E2D91">
        <w:t>Pr</w:t>
      </w:r>
      <w:r w:rsidR="008239AA">
        <w:t xml:space="preserve">otection </w:t>
      </w:r>
      <w:r w:rsidR="007E2D91">
        <w:t>O</w:t>
      </w:r>
      <w:r w:rsidR="008239AA">
        <w:t>bjectives</w:t>
      </w:r>
      <w:bookmarkEnd w:id="32"/>
      <w:r w:rsidR="008239AA">
        <w:t xml:space="preserve"> </w:t>
      </w:r>
    </w:p>
    <w:p w14:paraId="6F36A6E9" w14:textId="4529F6C1" w:rsidR="00241909" w:rsidRDefault="00241909" w:rsidP="00840857">
      <w:pPr>
        <w:pStyle w:val="ListParagraph"/>
        <w:numPr>
          <w:ilvl w:val="2"/>
          <w:numId w:val="1"/>
        </w:numPr>
        <w:rPr>
          <w:rFonts w:ascii="Arial" w:hAnsi="Arial" w:cs="Arial"/>
          <w:sz w:val="24"/>
          <w:szCs w:val="24"/>
        </w:rPr>
      </w:pPr>
      <w:r w:rsidRPr="00241909">
        <w:rPr>
          <w:rFonts w:ascii="Arial" w:hAnsi="Arial" w:cs="Arial"/>
          <w:sz w:val="24"/>
          <w:szCs w:val="24"/>
        </w:rPr>
        <w:t xml:space="preserve">The </w:t>
      </w:r>
      <w:r w:rsidR="00C26871">
        <w:rPr>
          <w:rFonts w:ascii="Arial" w:hAnsi="Arial" w:cs="Arial"/>
          <w:sz w:val="24"/>
          <w:szCs w:val="24"/>
        </w:rPr>
        <w:t xml:space="preserve">2005 Act </w:t>
      </w:r>
      <w:r w:rsidRPr="00241909">
        <w:rPr>
          <w:rFonts w:ascii="Arial" w:hAnsi="Arial" w:cs="Arial"/>
          <w:sz w:val="24"/>
          <w:szCs w:val="24"/>
        </w:rPr>
        <w:t xml:space="preserve">requires </w:t>
      </w:r>
      <w:r>
        <w:rPr>
          <w:rFonts w:ascii="Arial" w:hAnsi="Arial" w:cs="Arial"/>
          <w:sz w:val="24"/>
          <w:szCs w:val="24"/>
        </w:rPr>
        <w:t xml:space="preserve">the </w:t>
      </w:r>
      <w:r w:rsidRPr="00241909">
        <w:rPr>
          <w:rFonts w:ascii="Arial" w:hAnsi="Arial" w:cs="Arial"/>
          <w:sz w:val="24"/>
          <w:szCs w:val="24"/>
        </w:rPr>
        <w:t>Environmental</w:t>
      </w:r>
      <w:r>
        <w:rPr>
          <w:rFonts w:ascii="Arial" w:hAnsi="Arial" w:cs="Arial"/>
          <w:sz w:val="24"/>
          <w:szCs w:val="24"/>
        </w:rPr>
        <w:t xml:space="preserve"> </w:t>
      </w:r>
      <w:r w:rsidRPr="00241909">
        <w:rPr>
          <w:rFonts w:ascii="Arial" w:hAnsi="Arial" w:cs="Arial"/>
          <w:sz w:val="24"/>
          <w:szCs w:val="24"/>
        </w:rPr>
        <w:t xml:space="preserve">Report </w:t>
      </w:r>
      <w:r>
        <w:rPr>
          <w:rFonts w:ascii="Arial" w:hAnsi="Arial" w:cs="Arial"/>
          <w:sz w:val="24"/>
          <w:szCs w:val="24"/>
        </w:rPr>
        <w:t xml:space="preserve">to include </w:t>
      </w:r>
      <w:r w:rsidR="00BB6DEF">
        <w:rPr>
          <w:rFonts w:ascii="Arial" w:hAnsi="Arial" w:cs="Arial"/>
          <w:sz w:val="24"/>
          <w:szCs w:val="24"/>
        </w:rPr>
        <w:t xml:space="preserve">an </w:t>
      </w:r>
      <w:r w:rsidRPr="00241909">
        <w:rPr>
          <w:rFonts w:ascii="Arial" w:hAnsi="Arial" w:cs="Arial"/>
          <w:sz w:val="24"/>
          <w:szCs w:val="24"/>
        </w:rPr>
        <w:t xml:space="preserve">outline of </w:t>
      </w:r>
      <w:r w:rsidR="00BB6DEF">
        <w:rPr>
          <w:rFonts w:ascii="Arial" w:hAnsi="Arial" w:cs="Arial"/>
          <w:sz w:val="24"/>
          <w:szCs w:val="24"/>
        </w:rPr>
        <w:t>LDP3’s</w:t>
      </w:r>
      <w:r w:rsidRPr="00241909">
        <w:rPr>
          <w:rFonts w:ascii="Arial" w:hAnsi="Arial" w:cs="Arial"/>
          <w:sz w:val="24"/>
          <w:szCs w:val="24"/>
        </w:rPr>
        <w:t xml:space="preserve"> relationship with other </w:t>
      </w:r>
      <w:r w:rsidR="00BB6DEF">
        <w:rPr>
          <w:rFonts w:ascii="Arial" w:hAnsi="Arial" w:cs="Arial"/>
          <w:sz w:val="24"/>
          <w:szCs w:val="24"/>
        </w:rPr>
        <w:t>qualifying plans and programmes</w:t>
      </w:r>
      <w:r w:rsidRPr="00241909">
        <w:rPr>
          <w:rFonts w:ascii="Arial" w:hAnsi="Arial" w:cs="Arial"/>
          <w:sz w:val="24"/>
          <w:szCs w:val="24"/>
        </w:rPr>
        <w:t xml:space="preserve"> and how </w:t>
      </w:r>
      <w:r w:rsidR="00BB6DEF">
        <w:rPr>
          <w:rFonts w:ascii="Arial" w:hAnsi="Arial" w:cs="Arial"/>
          <w:sz w:val="24"/>
          <w:szCs w:val="24"/>
        </w:rPr>
        <w:t>environmental protection objectives have been taken into account the preparation of LDP3. This section covers these matters, briefly describing the policy context within</w:t>
      </w:r>
      <w:r w:rsidR="00B50112">
        <w:rPr>
          <w:rFonts w:ascii="Arial" w:hAnsi="Arial" w:cs="Arial"/>
          <w:sz w:val="24"/>
          <w:szCs w:val="24"/>
        </w:rPr>
        <w:t xml:space="preserve"> which </w:t>
      </w:r>
      <w:r w:rsidR="00BB6DEF">
        <w:rPr>
          <w:rFonts w:ascii="Arial" w:hAnsi="Arial" w:cs="Arial"/>
          <w:sz w:val="24"/>
          <w:szCs w:val="24"/>
        </w:rPr>
        <w:t xml:space="preserve">the LDP3 will operate and the </w:t>
      </w:r>
      <w:r w:rsidR="005964B1">
        <w:rPr>
          <w:rFonts w:ascii="Arial" w:hAnsi="Arial" w:cs="Arial"/>
          <w:sz w:val="24"/>
          <w:szCs w:val="24"/>
        </w:rPr>
        <w:t>constrai</w:t>
      </w:r>
      <w:r w:rsidR="00D86185">
        <w:rPr>
          <w:rFonts w:ascii="Arial" w:hAnsi="Arial" w:cs="Arial"/>
          <w:sz w:val="24"/>
          <w:szCs w:val="24"/>
        </w:rPr>
        <w:t>nts</w:t>
      </w:r>
      <w:r w:rsidR="005964B1">
        <w:rPr>
          <w:rFonts w:ascii="Arial" w:hAnsi="Arial" w:cs="Arial"/>
          <w:sz w:val="24"/>
          <w:szCs w:val="24"/>
        </w:rPr>
        <w:t xml:space="preserve"> and targets</w:t>
      </w:r>
      <w:r w:rsidR="00BB6DEF">
        <w:rPr>
          <w:rFonts w:ascii="Arial" w:hAnsi="Arial" w:cs="Arial"/>
          <w:sz w:val="24"/>
          <w:szCs w:val="24"/>
        </w:rPr>
        <w:t xml:space="preserve"> that this context imposes on the plan. </w:t>
      </w:r>
    </w:p>
    <w:p w14:paraId="657146B0" w14:textId="77777777" w:rsidR="00BB6DEF" w:rsidRPr="00241909" w:rsidRDefault="00BB6DEF" w:rsidP="00522C7E">
      <w:pPr>
        <w:pStyle w:val="ListParagraph"/>
        <w:rPr>
          <w:rFonts w:ascii="Arial" w:hAnsi="Arial" w:cs="Arial"/>
          <w:sz w:val="24"/>
          <w:szCs w:val="24"/>
        </w:rPr>
      </w:pPr>
    </w:p>
    <w:p w14:paraId="155D4B8C" w14:textId="257D94C7" w:rsidR="003D50FA" w:rsidRPr="000E14B7" w:rsidRDefault="000E6C7D" w:rsidP="000E14B7">
      <w:pPr>
        <w:pStyle w:val="ListParagraph"/>
        <w:numPr>
          <w:ilvl w:val="2"/>
          <w:numId w:val="1"/>
        </w:numPr>
        <w:rPr>
          <w:rFonts w:ascii="Arial" w:hAnsi="Arial" w:cs="Arial"/>
          <w:sz w:val="24"/>
          <w:szCs w:val="24"/>
        </w:rPr>
      </w:pPr>
      <w:r w:rsidRPr="000E6C7D">
        <w:rPr>
          <w:rFonts w:ascii="Arial" w:hAnsi="Arial" w:cs="Arial"/>
          <w:sz w:val="24"/>
          <w:szCs w:val="24"/>
        </w:rPr>
        <w:t>The</w:t>
      </w:r>
      <w:r w:rsidR="00045C68" w:rsidRPr="00045C68">
        <w:rPr>
          <w:rFonts w:ascii="Arial" w:hAnsi="Arial" w:cs="Arial"/>
          <w:sz w:val="24"/>
          <w:szCs w:val="24"/>
        </w:rPr>
        <w:t xml:space="preserve"> Planning (Scotland) Act 2019</w:t>
      </w:r>
      <w:r w:rsidR="00045C68">
        <w:rPr>
          <w:rFonts w:ascii="Arial" w:hAnsi="Arial" w:cs="Arial"/>
          <w:sz w:val="24"/>
          <w:szCs w:val="24"/>
        </w:rPr>
        <w:t xml:space="preserve"> (</w:t>
      </w:r>
      <w:r w:rsidR="000C43DC">
        <w:rPr>
          <w:rFonts w:ascii="Arial" w:hAnsi="Arial" w:cs="Arial"/>
          <w:sz w:val="24"/>
          <w:szCs w:val="24"/>
        </w:rPr>
        <w:t>‘</w:t>
      </w:r>
      <w:r w:rsidR="00045C68">
        <w:rPr>
          <w:rFonts w:ascii="Arial" w:hAnsi="Arial" w:cs="Arial"/>
          <w:sz w:val="24"/>
          <w:szCs w:val="24"/>
        </w:rPr>
        <w:t>the 2019 Act</w:t>
      </w:r>
      <w:r w:rsidR="000C43DC">
        <w:rPr>
          <w:rFonts w:ascii="Arial" w:hAnsi="Arial" w:cs="Arial"/>
          <w:sz w:val="24"/>
          <w:szCs w:val="24"/>
        </w:rPr>
        <w:t>’</w:t>
      </w:r>
      <w:r w:rsidR="00045C68">
        <w:rPr>
          <w:rFonts w:ascii="Arial" w:hAnsi="Arial" w:cs="Arial"/>
          <w:sz w:val="24"/>
          <w:szCs w:val="24"/>
        </w:rPr>
        <w:t>)</w:t>
      </w:r>
      <w:r w:rsidRPr="000E6C7D">
        <w:rPr>
          <w:rFonts w:ascii="Arial" w:hAnsi="Arial" w:cs="Arial"/>
          <w:sz w:val="24"/>
          <w:szCs w:val="24"/>
        </w:rPr>
        <w:t xml:space="preserve"> </w:t>
      </w:r>
      <w:r>
        <w:rPr>
          <w:rFonts w:ascii="Arial" w:hAnsi="Arial" w:cs="Arial"/>
          <w:sz w:val="24"/>
          <w:szCs w:val="24"/>
        </w:rPr>
        <w:t xml:space="preserve">introduced </w:t>
      </w:r>
      <w:r w:rsidR="007F1E32">
        <w:rPr>
          <w:rFonts w:ascii="Arial" w:hAnsi="Arial" w:cs="Arial"/>
          <w:sz w:val="24"/>
          <w:szCs w:val="24"/>
        </w:rPr>
        <w:t>a</w:t>
      </w:r>
      <w:r w:rsidR="00B50112">
        <w:rPr>
          <w:rFonts w:ascii="Arial" w:hAnsi="Arial" w:cs="Arial"/>
          <w:sz w:val="24"/>
          <w:szCs w:val="24"/>
        </w:rPr>
        <w:t xml:space="preserve"> reformed</w:t>
      </w:r>
      <w:r w:rsidR="00222601">
        <w:rPr>
          <w:rFonts w:ascii="Arial" w:hAnsi="Arial" w:cs="Arial"/>
          <w:sz w:val="24"/>
          <w:szCs w:val="24"/>
        </w:rPr>
        <w:t xml:space="preserve"> </w:t>
      </w:r>
      <w:r w:rsidR="004C4DFF">
        <w:rPr>
          <w:rFonts w:ascii="Arial" w:hAnsi="Arial" w:cs="Arial"/>
          <w:sz w:val="24"/>
          <w:szCs w:val="24"/>
        </w:rPr>
        <w:t>s</w:t>
      </w:r>
      <w:r>
        <w:rPr>
          <w:rFonts w:ascii="Arial" w:hAnsi="Arial" w:cs="Arial"/>
          <w:sz w:val="24"/>
          <w:szCs w:val="24"/>
        </w:rPr>
        <w:t xml:space="preserve">patial </w:t>
      </w:r>
      <w:r w:rsidR="004C4DFF">
        <w:rPr>
          <w:rFonts w:ascii="Arial" w:hAnsi="Arial" w:cs="Arial"/>
          <w:sz w:val="24"/>
          <w:szCs w:val="24"/>
        </w:rPr>
        <w:t xml:space="preserve">plan </w:t>
      </w:r>
      <w:r>
        <w:rPr>
          <w:rFonts w:ascii="Arial" w:hAnsi="Arial" w:cs="Arial"/>
          <w:sz w:val="24"/>
          <w:szCs w:val="24"/>
        </w:rPr>
        <w:t>hierarchy</w:t>
      </w:r>
      <w:r w:rsidR="00FA1AE5">
        <w:rPr>
          <w:rFonts w:ascii="Arial" w:hAnsi="Arial" w:cs="Arial"/>
          <w:sz w:val="24"/>
          <w:szCs w:val="24"/>
        </w:rPr>
        <w:t xml:space="preserve"> in Scotland</w:t>
      </w:r>
      <w:r>
        <w:rPr>
          <w:rFonts w:ascii="Arial" w:hAnsi="Arial" w:cs="Arial"/>
          <w:sz w:val="24"/>
          <w:szCs w:val="24"/>
        </w:rPr>
        <w:t>, creat</w:t>
      </w:r>
      <w:r w:rsidR="008D06F9">
        <w:rPr>
          <w:rFonts w:ascii="Arial" w:hAnsi="Arial" w:cs="Arial"/>
          <w:sz w:val="24"/>
          <w:szCs w:val="24"/>
        </w:rPr>
        <w:t>ing</w:t>
      </w:r>
      <w:r w:rsidR="00222601">
        <w:rPr>
          <w:rFonts w:ascii="Arial" w:hAnsi="Arial" w:cs="Arial"/>
          <w:sz w:val="24"/>
          <w:szCs w:val="24"/>
        </w:rPr>
        <w:t xml:space="preserve"> </w:t>
      </w:r>
      <w:r w:rsidR="00B50112">
        <w:rPr>
          <w:rFonts w:ascii="Arial" w:hAnsi="Arial" w:cs="Arial"/>
          <w:sz w:val="24"/>
          <w:szCs w:val="24"/>
        </w:rPr>
        <w:t xml:space="preserve">a new </w:t>
      </w:r>
      <w:r>
        <w:rPr>
          <w:rFonts w:ascii="Arial" w:hAnsi="Arial" w:cs="Arial"/>
          <w:sz w:val="24"/>
          <w:szCs w:val="24"/>
        </w:rPr>
        <w:t>tier</w:t>
      </w:r>
      <w:r w:rsidR="00FA1AE5">
        <w:rPr>
          <w:rFonts w:ascii="Arial" w:hAnsi="Arial" w:cs="Arial"/>
          <w:sz w:val="24"/>
          <w:szCs w:val="24"/>
        </w:rPr>
        <w:t xml:space="preserve"> in the form of</w:t>
      </w:r>
      <w:r w:rsidR="00045C68">
        <w:rPr>
          <w:rFonts w:ascii="Arial" w:hAnsi="Arial" w:cs="Arial"/>
          <w:sz w:val="24"/>
          <w:szCs w:val="24"/>
        </w:rPr>
        <w:t xml:space="preserve"> </w:t>
      </w:r>
      <w:r w:rsidRPr="00EA32FA">
        <w:rPr>
          <w:rFonts w:ascii="Arial" w:hAnsi="Arial" w:cs="Arial"/>
          <w:sz w:val="24"/>
          <w:szCs w:val="24"/>
        </w:rPr>
        <w:t>local place plans</w:t>
      </w:r>
      <w:r w:rsidR="00B50112">
        <w:rPr>
          <w:rFonts w:ascii="Arial" w:hAnsi="Arial" w:cs="Arial"/>
          <w:sz w:val="24"/>
          <w:szCs w:val="24"/>
        </w:rPr>
        <w:t xml:space="preserve">, replacing strategic development plans with </w:t>
      </w:r>
      <w:r w:rsidRPr="00EA32FA">
        <w:rPr>
          <w:rFonts w:ascii="Arial" w:hAnsi="Arial" w:cs="Arial"/>
          <w:sz w:val="24"/>
          <w:szCs w:val="24"/>
        </w:rPr>
        <w:t xml:space="preserve">regional spatial strategies and giving the National Planning Framework a </w:t>
      </w:r>
      <w:r w:rsidR="00C71241">
        <w:rPr>
          <w:rFonts w:ascii="Arial" w:hAnsi="Arial" w:cs="Arial"/>
          <w:sz w:val="24"/>
          <w:szCs w:val="24"/>
        </w:rPr>
        <w:t>stronger</w:t>
      </w:r>
      <w:r w:rsidRPr="00EA32FA">
        <w:rPr>
          <w:rFonts w:ascii="Arial" w:hAnsi="Arial" w:cs="Arial"/>
          <w:sz w:val="24"/>
          <w:szCs w:val="24"/>
        </w:rPr>
        <w:t xml:space="preserve"> influence</w:t>
      </w:r>
      <w:r w:rsidR="004C4DFF" w:rsidRPr="00EA32FA">
        <w:rPr>
          <w:rFonts w:ascii="Arial" w:hAnsi="Arial" w:cs="Arial"/>
          <w:sz w:val="24"/>
          <w:szCs w:val="24"/>
        </w:rPr>
        <w:t xml:space="preserve"> in </w:t>
      </w:r>
      <w:r w:rsidR="00C71241">
        <w:rPr>
          <w:rFonts w:ascii="Arial" w:hAnsi="Arial" w:cs="Arial"/>
          <w:sz w:val="24"/>
          <w:szCs w:val="24"/>
        </w:rPr>
        <w:t xml:space="preserve">spatial </w:t>
      </w:r>
      <w:r w:rsidR="004C4DFF" w:rsidRPr="00EA32FA">
        <w:rPr>
          <w:rFonts w:ascii="Arial" w:hAnsi="Arial" w:cs="Arial"/>
          <w:sz w:val="24"/>
          <w:szCs w:val="24"/>
        </w:rPr>
        <w:t xml:space="preserve">planning at </w:t>
      </w:r>
      <w:r w:rsidR="00A06A23">
        <w:rPr>
          <w:rFonts w:ascii="Arial" w:hAnsi="Arial" w:cs="Arial"/>
          <w:sz w:val="24"/>
          <w:szCs w:val="24"/>
        </w:rPr>
        <w:t xml:space="preserve">all </w:t>
      </w:r>
      <w:r w:rsidR="004C4DFF" w:rsidRPr="00EA32FA">
        <w:rPr>
          <w:rFonts w:ascii="Arial" w:hAnsi="Arial" w:cs="Arial"/>
          <w:sz w:val="24"/>
          <w:szCs w:val="24"/>
        </w:rPr>
        <w:t>levels.</w:t>
      </w:r>
      <w:r w:rsidRPr="00EA32FA">
        <w:rPr>
          <w:rFonts w:ascii="Arial" w:hAnsi="Arial" w:cs="Arial"/>
          <w:sz w:val="24"/>
          <w:szCs w:val="24"/>
        </w:rPr>
        <w:t xml:space="preserve"> Figure </w:t>
      </w:r>
      <w:r w:rsidR="00626574">
        <w:rPr>
          <w:rFonts w:ascii="Arial" w:hAnsi="Arial" w:cs="Arial"/>
          <w:sz w:val="24"/>
          <w:szCs w:val="24"/>
        </w:rPr>
        <w:t>2</w:t>
      </w:r>
      <w:r w:rsidR="00203E65">
        <w:rPr>
          <w:rFonts w:ascii="Arial" w:hAnsi="Arial" w:cs="Arial"/>
          <w:sz w:val="24"/>
          <w:szCs w:val="24"/>
        </w:rPr>
        <w:t xml:space="preserve">, below, </w:t>
      </w:r>
      <w:r w:rsidRPr="00EA32FA">
        <w:rPr>
          <w:rFonts w:ascii="Arial" w:hAnsi="Arial" w:cs="Arial"/>
          <w:sz w:val="24"/>
          <w:szCs w:val="24"/>
        </w:rPr>
        <w:t>s</w:t>
      </w:r>
      <w:r w:rsidR="007F1E32">
        <w:rPr>
          <w:rFonts w:ascii="Arial" w:hAnsi="Arial" w:cs="Arial"/>
          <w:sz w:val="24"/>
          <w:szCs w:val="24"/>
        </w:rPr>
        <w:t>ummarises</w:t>
      </w:r>
      <w:r w:rsidRPr="00EA32FA">
        <w:rPr>
          <w:rFonts w:ascii="Arial" w:hAnsi="Arial" w:cs="Arial"/>
          <w:sz w:val="24"/>
          <w:szCs w:val="24"/>
        </w:rPr>
        <w:t xml:space="preserve"> the Falkirk Local Development Plan</w:t>
      </w:r>
      <w:r w:rsidR="004C4DFF" w:rsidRPr="00EA32FA">
        <w:rPr>
          <w:rFonts w:ascii="Arial" w:hAnsi="Arial" w:cs="Arial"/>
          <w:sz w:val="24"/>
          <w:szCs w:val="24"/>
        </w:rPr>
        <w:t>’s place and relationship</w:t>
      </w:r>
      <w:r w:rsidRPr="00EA32FA">
        <w:rPr>
          <w:rFonts w:ascii="Arial" w:hAnsi="Arial" w:cs="Arial"/>
          <w:sz w:val="24"/>
          <w:szCs w:val="24"/>
        </w:rPr>
        <w:t xml:space="preserve"> in </w:t>
      </w:r>
      <w:r w:rsidR="004C4DFF" w:rsidRPr="00EA32FA">
        <w:rPr>
          <w:rFonts w:ascii="Arial" w:hAnsi="Arial" w:cs="Arial"/>
          <w:sz w:val="24"/>
          <w:szCs w:val="24"/>
        </w:rPr>
        <w:t xml:space="preserve">this hierarchy. </w:t>
      </w:r>
    </w:p>
    <w:p w14:paraId="028BB45D" w14:textId="77777777" w:rsidR="00045C68" w:rsidRPr="00EA32FA" w:rsidRDefault="00045C68" w:rsidP="00045C68">
      <w:pPr>
        <w:pStyle w:val="ListParagraph"/>
        <w:spacing w:after="0" w:line="240" w:lineRule="auto"/>
        <w:rPr>
          <w:rFonts w:ascii="Arial" w:hAnsi="Arial" w:cs="Arial"/>
          <w:sz w:val="24"/>
          <w:szCs w:val="24"/>
        </w:rPr>
      </w:pPr>
    </w:p>
    <w:p w14:paraId="375E8970" w14:textId="5DA070CA" w:rsidR="003317A2" w:rsidRPr="003317A2" w:rsidRDefault="003317A2" w:rsidP="003317A2">
      <w:pPr>
        <w:pStyle w:val="Caption"/>
        <w:spacing w:after="0"/>
        <w:ind w:left="680"/>
        <w:rPr>
          <w:rFonts w:ascii="Arial" w:hAnsi="Arial" w:cs="Arial"/>
          <w:i w:val="0"/>
          <w:iCs w:val="0"/>
          <w:sz w:val="24"/>
          <w:szCs w:val="24"/>
        </w:rPr>
      </w:pPr>
      <w:bookmarkStart w:id="33" w:name="_Toc180669352"/>
      <w:r w:rsidRPr="003317A2">
        <w:rPr>
          <w:rFonts w:ascii="Arial" w:hAnsi="Arial" w:cs="Arial"/>
          <w:i w:val="0"/>
          <w:iCs w:val="0"/>
          <w:sz w:val="24"/>
          <w:szCs w:val="24"/>
        </w:rPr>
        <w:t xml:space="preserve">Figure </w:t>
      </w:r>
      <w:r w:rsidRPr="003317A2">
        <w:rPr>
          <w:rFonts w:ascii="Arial" w:hAnsi="Arial" w:cs="Arial"/>
          <w:i w:val="0"/>
          <w:iCs w:val="0"/>
          <w:sz w:val="24"/>
          <w:szCs w:val="24"/>
        </w:rPr>
        <w:fldChar w:fldCharType="begin"/>
      </w:r>
      <w:r w:rsidRPr="003317A2">
        <w:rPr>
          <w:rFonts w:ascii="Arial" w:hAnsi="Arial" w:cs="Arial"/>
          <w:i w:val="0"/>
          <w:iCs w:val="0"/>
          <w:sz w:val="24"/>
          <w:szCs w:val="24"/>
        </w:rPr>
        <w:instrText xml:space="preserve"> SEQ Figure \* ARABIC </w:instrText>
      </w:r>
      <w:r w:rsidRPr="003317A2">
        <w:rPr>
          <w:rFonts w:ascii="Arial" w:hAnsi="Arial" w:cs="Arial"/>
          <w:i w:val="0"/>
          <w:iCs w:val="0"/>
          <w:sz w:val="24"/>
          <w:szCs w:val="24"/>
        </w:rPr>
        <w:fldChar w:fldCharType="separate"/>
      </w:r>
      <w:r w:rsidR="00030967">
        <w:rPr>
          <w:rFonts w:ascii="Arial" w:hAnsi="Arial" w:cs="Arial"/>
          <w:i w:val="0"/>
          <w:iCs w:val="0"/>
          <w:noProof/>
          <w:sz w:val="24"/>
          <w:szCs w:val="24"/>
        </w:rPr>
        <w:t>2</w:t>
      </w:r>
      <w:r w:rsidRPr="003317A2">
        <w:rPr>
          <w:rFonts w:ascii="Arial" w:hAnsi="Arial" w:cs="Arial"/>
          <w:i w:val="0"/>
          <w:iCs w:val="0"/>
          <w:sz w:val="24"/>
          <w:szCs w:val="24"/>
        </w:rPr>
        <w:fldChar w:fldCharType="end"/>
      </w:r>
      <w:r w:rsidRPr="003317A2">
        <w:rPr>
          <w:rFonts w:ascii="Arial" w:hAnsi="Arial" w:cs="Arial"/>
          <w:i w:val="0"/>
          <w:iCs w:val="0"/>
          <w:sz w:val="24"/>
          <w:szCs w:val="24"/>
        </w:rPr>
        <w:t xml:space="preserve"> - Falkirk's spatial plan hierarchy (adapted from the Local development planning guidance)</w:t>
      </w:r>
      <w:bookmarkEnd w:id="33"/>
    </w:p>
    <w:p w14:paraId="11AC9265" w14:textId="74428014" w:rsidR="004C4DFF" w:rsidRDefault="00045C68" w:rsidP="004C4DFF">
      <w:pPr>
        <w:pStyle w:val="ListParagraph"/>
        <w:ind w:left="530"/>
        <w:rPr>
          <w:rFonts w:ascii="Arial" w:hAnsi="Arial" w:cs="Arial"/>
          <w:sz w:val="24"/>
          <w:szCs w:val="24"/>
        </w:rPr>
      </w:pPr>
      <w:r>
        <w:rPr>
          <w:rFonts w:ascii="Arial" w:hAnsi="Arial" w:cs="Arial"/>
          <w:noProof/>
          <w:sz w:val="24"/>
          <w:szCs w:val="24"/>
        </w:rPr>
        <w:drawing>
          <wp:inline distT="0" distB="0" distL="0" distR="0" wp14:anchorId="36386A1D" wp14:editId="35A9873C">
            <wp:extent cx="5731510" cy="4152900"/>
            <wp:effectExtent l="0" t="0" r="0" b="0"/>
            <wp:docPr id="1712234426" name="Picture 1" descr="A diagram showing the Falkirk Local Development Plan's interrelationship  with the National Planning Framework, Local Place Plans, Regional Spatial Strategy and the Falkirk Local Develop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34426" name="Picture 1" descr="A diagram showing the Falkirk Local Development Plan's interrelationship  with the National Planning Framework, Local Place Plans, Regional Spatial Strategy and the Falkirk Local Development Plan."/>
                    <pic:cNvPicPr/>
                  </pic:nvPicPr>
                  <pic:blipFill>
                    <a:blip r:embed="rId31">
                      <a:extLst>
                        <a:ext uri="{28A0092B-C50C-407E-A947-70E740481C1C}">
                          <a14:useLocalDpi xmlns:a14="http://schemas.microsoft.com/office/drawing/2010/main" val="0"/>
                        </a:ext>
                      </a:extLst>
                    </a:blip>
                    <a:stretch>
                      <a:fillRect/>
                    </a:stretch>
                  </pic:blipFill>
                  <pic:spPr>
                    <a:xfrm>
                      <a:off x="0" y="0"/>
                      <a:ext cx="5731510" cy="4152900"/>
                    </a:xfrm>
                    <a:prstGeom prst="rect">
                      <a:avLst/>
                    </a:prstGeom>
                  </pic:spPr>
                </pic:pic>
              </a:graphicData>
            </a:graphic>
          </wp:inline>
        </w:drawing>
      </w:r>
    </w:p>
    <w:p w14:paraId="07752DEC" w14:textId="356F7A9F" w:rsidR="00045C68" w:rsidRPr="00045C68" w:rsidRDefault="00522C7E" w:rsidP="00522C7E">
      <w:pPr>
        <w:rPr>
          <w:rFonts w:ascii="Arial" w:hAnsi="Arial" w:cs="Arial"/>
          <w:sz w:val="24"/>
          <w:szCs w:val="24"/>
        </w:rPr>
      </w:pPr>
      <w:r>
        <w:rPr>
          <w:rFonts w:ascii="Arial" w:hAnsi="Arial" w:cs="Arial"/>
          <w:sz w:val="24"/>
          <w:szCs w:val="24"/>
        </w:rPr>
        <w:br w:type="page"/>
      </w:r>
    </w:p>
    <w:p w14:paraId="7E8A128D" w14:textId="6E56C3C8" w:rsidR="00073017" w:rsidRPr="00D16EF0" w:rsidRDefault="00E54358" w:rsidP="00840857">
      <w:pPr>
        <w:pStyle w:val="ListParagraph"/>
        <w:numPr>
          <w:ilvl w:val="2"/>
          <w:numId w:val="1"/>
        </w:numPr>
        <w:rPr>
          <w:rFonts w:ascii="Arial" w:hAnsi="Arial" w:cs="Arial"/>
          <w:sz w:val="24"/>
          <w:szCs w:val="24"/>
        </w:rPr>
      </w:pPr>
      <w:r w:rsidRPr="00871E0F">
        <w:rPr>
          <w:rFonts w:ascii="Arial" w:hAnsi="Arial" w:cs="Arial"/>
          <w:sz w:val="24"/>
          <w:szCs w:val="24"/>
        </w:rPr>
        <w:lastRenderedPageBreak/>
        <w:t xml:space="preserve">National Planning Framework </w:t>
      </w:r>
      <w:r w:rsidR="006C6829" w:rsidRPr="00871E0F">
        <w:rPr>
          <w:rFonts w:ascii="Arial" w:hAnsi="Arial" w:cs="Arial"/>
          <w:sz w:val="24"/>
          <w:szCs w:val="24"/>
        </w:rPr>
        <w:t>4</w:t>
      </w:r>
      <w:r w:rsidR="000271D6" w:rsidRPr="00871E0F">
        <w:rPr>
          <w:rFonts w:ascii="Arial" w:hAnsi="Arial" w:cs="Arial"/>
          <w:sz w:val="24"/>
          <w:szCs w:val="24"/>
        </w:rPr>
        <w:t xml:space="preserve"> (NPF4)</w:t>
      </w:r>
      <w:r w:rsidR="006B3872">
        <w:rPr>
          <w:rFonts w:ascii="Arial" w:hAnsi="Arial" w:cs="Arial"/>
          <w:sz w:val="24"/>
          <w:szCs w:val="24"/>
        </w:rPr>
        <w:t xml:space="preserve"> was adopted by Scottish Ministers in February 2023</w:t>
      </w:r>
      <w:r w:rsidR="008E7A0D">
        <w:rPr>
          <w:rFonts w:ascii="Arial" w:hAnsi="Arial" w:cs="Arial"/>
          <w:sz w:val="24"/>
          <w:szCs w:val="24"/>
        </w:rPr>
        <w:t xml:space="preserve"> following approval by the Scottish Parliament.</w:t>
      </w:r>
      <w:r w:rsidR="008C623D">
        <w:rPr>
          <w:rFonts w:ascii="Arial" w:hAnsi="Arial" w:cs="Arial"/>
          <w:sz w:val="24"/>
          <w:szCs w:val="24"/>
        </w:rPr>
        <w:t xml:space="preserve"> </w:t>
      </w:r>
      <w:r w:rsidR="008E7A0D">
        <w:rPr>
          <w:rFonts w:ascii="Arial" w:hAnsi="Arial" w:cs="Arial"/>
          <w:sz w:val="24"/>
          <w:szCs w:val="24"/>
        </w:rPr>
        <w:t>T</w:t>
      </w:r>
      <w:r w:rsidR="006B3872">
        <w:rPr>
          <w:rFonts w:ascii="Arial" w:hAnsi="Arial" w:cs="Arial"/>
          <w:sz w:val="24"/>
          <w:szCs w:val="24"/>
        </w:rPr>
        <w:t>his nationally important document sits at the top</w:t>
      </w:r>
      <w:r w:rsidR="004C4DFF">
        <w:rPr>
          <w:rFonts w:ascii="Arial" w:hAnsi="Arial" w:cs="Arial"/>
          <w:sz w:val="24"/>
          <w:szCs w:val="24"/>
        </w:rPr>
        <w:t xml:space="preserve"> of the hierarchy</w:t>
      </w:r>
      <w:r w:rsidR="006B3872">
        <w:rPr>
          <w:rFonts w:ascii="Arial" w:hAnsi="Arial" w:cs="Arial"/>
          <w:sz w:val="24"/>
          <w:szCs w:val="24"/>
        </w:rPr>
        <w:t xml:space="preserve">, </w:t>
      </w:r>
      <w:r w:rsidR="00181FC2" w:rsidRPr="006B3872">
        <w:rPr>
          <w:rFonts w:ascii="Arial" w:hAnsi="Arial" w:cs="Arial"/>
          <w:sz w:val="24"/>
          <w:szCs w:val="24"/>
        </w:rPr>
        <w:t>s</w:t>
      </w:r>
      <w:r w:rsidR="005A34EF" w:rsidRPr="006B3872">
        <w:rPr>
          <w:rFonts w:ascii="Arial" w:hAnsi="Arial" w:cs="Arial"/>
          <w:sz w:val="24"/>
          <w:szCs w:val="24"/>
        </w:rPr>
        <w:t>etting out a</w:t>
      </w:r>
      <w:r w:rsidR="006C6829" w:rsidRPr="006B3872">
        <w:rPr>
          <w:rFonts w:ascii="Arial" w:hAnsi="Arial" w:cs="Arial"/>
          <w:sz w:val="24"/>
          <w:szCs w:val="24"/>
        </w:rPr>
        <w:t xml:space="preserve"> </w:t>
      </w:r>
      <w:r w:rsidR="00CB7F0F" w:rsidRPr="006B3872">
        <w:rPr>
          <w:rFonts w:ascii="Arial" w:hAnsi="Arial" w:cs="Arial"/>
          <w:sz w:val="24"/>
          <w:szCs w:val="24"/>
        </w:rPr>
        <w:t>long-term</w:t>
      </w:r>
      <w:r w:rsidR="008F32FF" w:rsidRPr="006B3872">
        <w:rPr>
          <w:rFonts w:ascii="Arial" w:hAnsi="Arial" w:cs="Arial"/>
          <w:sz w:val="24"/>
          <w:szCs w:val="24"/>
        </w:rPr>
        <w:t xml:space="preserve"> strategy </w:t>
      </w:r>
      <w:r w:rsidR="006806C8" w:rsidRPr="006B3872">
        <w:rPr>
          <w:rFonts w:ascii="Arial" w:hAnsi="Arial" w:cs="Arial"/>
          <w:sz w:val="24"/>
          <w:szCs w:val="24"/>
        </w:rPr>
        <w:t>for Scotland up</w:t>
      </w:r>
      <w:r w:rsidR="00FE456D" w:rsidRPr="006B3872">
        <w:rPr>
          <w:rFonts w:ascii="Arial" w:hAnsi="Arial" w:cs="Arial"/>
          <w:sz w:val="24"/>
          <w:szCs w:val="24"/>
        </w:rPr>
        <w:t xml:space="preserve"> </w:t>
      </w:r>
      <w:r w:rsidR="006C6829" w:rsidRPr="006B3872">
        <w:rPr>
          <w:rFonts w:ascii="Arial" w:hAnsi="Arial" w:cs="Arial"/>
          <w:sz w:val="24"/>
          <w:szCs w:val="24"/>
        </w:rPr>
        <w:t xml:space="preserve">to 2045 </w:t>
      </w:r>
      <w:r w:rsidR="004904EF" w:rsidRPr="006B3872">
        <w:rPr>
          <w:rFonts w:ascii="Arial" w:hAnsi="Arial" w:cs="Arial"/>
          <w:sz w:val="24"/>
          <w:szCs w:val="24"/>
        </w:rPr>
        <w:t>that contains national planning policies, designates national developments and highlights regional spatial priorities.</w:t>
      </w:r>
      <w:r w:rsidR="00FE236D" w:rsidRPr="006B3872">
        <w:rPr>
          <w:rFonts w:ascii="Arial" w:hAnsi="Arial" w:cs="Arial"/>
          <w:sz w:val="24"/>
          <w:szCs w:val="24"/>
        </w:rPr>
        <w:t xml:space="preserve"> </w:t>
      </w:r>
      <w:r w:rsidR="00871E0F" w:rsidRPr="006B3872">
        <w:rPr>
          <w:rFonts w:ascii="Arial" w:hAnsi="Arial" w:cs="Arial"/>
          <w:sz w:val="24"/>
          <w:szCs w:val="24"/>
        </w:rPr>
        <w:t xml:space="preserve">NPF4 has </w:t>
      </w:r>
      <w:r w:rsidR="00E75FB9" w:rsidRPr="006B3872">
        <w:rPr>
          <w:rFonts w:ascii="Arial" w:hAnsi="Arial" w:cs="Arial"/>
          <w:sz w:val="24"/>
          <w:szCs w:val="24"/>
        </w:rPr>
        <w:t xml:space="preserve">a </w:t>
      </w:r>
      <w:r w:rsidR="00871E0F" w:rsidRPr="006B3872">
        <w:rPr>
          <w:rFonts w:ascii="Arial" w:hAnsi="Arial" w:cs="Arial"/>
          <w:sz w:val="24"/>
          <w:szCs w:val="24"/>
        </w:rPr>
        <w:t>greater status compared to previous NPF</w:t>
      </w:r>
      <w:r w:rsidR="00400836" w:rsidRPr="006B3872">
        <w:rPr>
          <w:rFonts w:ascii="Arial" w:hAnsi="Arial" w:cs="Arial"/>
          <w:sz w:val="24"/>
          <w:szCs w:val="24"/>
        </w:rPr>
        <w:t xml:space="preserve">s </w:t>
      </w:r>
      <w:r w:rsidR="00E75FB9" w:rsidRPr="006B3872">
        <w:rPr>
          <w:rFonts w:ascii="Arial" w:hAnsi="Arial" w:cs="Arial"/>
          <w:sz w:val="24"/>
          <w:szCs w:val="24"/>
        </w:rPr>
        <w:t>by incorporating</w:t>
      </w:r>
      <w:r w:rsidR="006806C8" w:rsidRPr="006B3872">
        <w:rPr>
          <w:rFonts w:ascii="Arial" w:hAnsi="Arial" w:cs="Arial"/>
          <w:sz w:val="24"/>
          <w:szCs w:val="24"/>
        </w:rPr>
        <w:t xml:space="preserve"> </w:t>
      </w:r>
      <w:r w:rsidR="002E2062" w:rsidRPr="006B3872">
        <w:rPr>
          <w:rFonts w:ascii="Arial" w:hAnsi="Arial" w:cs="Arial"/>
          <w:sz w:val="24"/>
          <w:szCs w:val="24"/>
        </w:rPr>
        <w:t>national developments</w:t>
      </w:r>
      <w:r w:rsidR="003D368D" w:rsidRPr="006B3872">
        <w:rPr>
          <w:rFonts w:ascii="Arial" w:hAnsi="Arial" w:cs="Arial"/>
          <w:sz w:val="24"/>
          <w:szCs w:val="24"/>
        </w:rPr>
        <w:t xml:space="preserve"> and planning</w:t>
      </w:r>
      <w:r w:rsidR="006806C8" w:rsidRPr="006B3872">
        <w:rPr>
          <w:rFonts w:ascii="Arial" w:hAnsi="Arial" w:cs="Arial"/>
          <w:sz w:val="24"/>
          <w:szCs w:val="24"/>
        </w:rPr>
        <w:t xml:space="preserve"> </w:t>
      </w:r>
      <w:r w:rsidR="00E75FB9" w:rsidRPr="006B3872">
        <w:rPr>
          <w:rFonts w:ascii="Arial" w:hAnsi="Arial" w:cs="Arial"/>
          <w:sz w:val="24"/>
          <w:szCs w:val="24"/>
        </w:rPr>
        <w:t>policies into one</w:t>
      </w:r>
      <w:r w:rsidR="003D368D" w:rsidRPr="006B3872">
        <w:rPr>
          <w:rFonts w:ascii="Arial" w:hAnsi="Arial" w:cs="Arial"/>
          <w:sz w:val="24"/>
          <w:szCs w:val="24"/>
        </w:rPr>
        <w:t xml:space="preserve"> </w:t>
      </w:r>
      <w:r w:rsidR="00E75FB9" w:rsidRPr="006B3872">
        <w:rPr>
          <w:rFonts w:ascii="Arial" w:hAnsi="Arial" w:cs="Arial"/>
          <w:sz w:val="24"/>
          <w:szCs w:val="24"/>
        </w:rPr>
        <w:t>document for</w:t>
      </w:r>
      <w:r w:rsidR="000D3B04" w:rsidRPr="006B3872">
        <w:rPr>
          <w:rFonts w:ascii="Arial" w:hAnsi="Arial" w:cs="Arial"/>
          <w:sz w:val="24"/>
          <w:szCs w:val="24"/>
        </w:rPr>
        <w:t xml:space="preserve"> the first time.</w:t>
      </w:r>
      <w:r w:rsidR="00E75FB9" w:rsidRPr="006B3872">
        <w:rPr>
          <w:rFonts w:ascii="Arial" w:hAnsi="Arial" w:cs="Arial"/>
          <w:sz w:val="24"/>
          <w:szCs w:val="24"/>
        </w:rPr>
        <w:t xml:space="preserve"> </w:t>
      </w:r>
      <w:r w:rsidR="000D3B04" w:rsidRPr="006B3872">
        <w:rPr>
          <w:rFonts w:ascii="Arial" w:hAnsi="Arial" w:cs="Arial"/>
          <w:sz w:val="24"/>
          <w:szCs w:val="24"/>
        </w:rPr>
        <w:t xml:space="preserve">It is </w:t>
      </w:r>
      <w:r w:rsidR="00FE456D" w:rsidRPr="006B3872">
        <w:rPr>
          <w:rFonts w:ascii="Arial" w:hAnsi="Arial" w:cs="Arial"/>
          <w:sz w:val="24"/>
          <w:szCs w:val="24"/>
        </w:rPr>
        <w:t xml:space="preserve">also </w:t>
      </w:r>
      <w:r w:rsidR="000D3B04" w:rsidRPr="006B3872">
        <w:rPr>
          <w:rFonts w:ascii="Arial" w:hAnsi="Arial" w:cs="Arial"/>
          <w:sz w:val="24"/>
          <w:szCs w:val="24"/>
        </w:rPr>
        <w:t xml:space="preserve">the first </w:t>
      </w:r>
      <w:r w:rsidR="006B3872">
        <w:rPr>
          <w:rFonts w:ascii="Arial" w:hAnsi="Arial" w:cs="Arial"/>
          <w:sz w:val="24"/>
          <w:szCs w:val="24"/>
        </w:rPr>
        <w:t xml:space="preserve">ever </w:t>
      </w:r>
      <w:r w:rsidR="000D3B04" w:rsidRPr="006B3872">
        <w:rPr>
          <w:rFonts w:ascii="Arial" w:hAnsi="Arial" w:cs="Arial"/>
          <w:sz w:val="24"/>
          <w:szCs w:val="24"/>
        </w:rPr>
        <w:t xml:space="preserve">NPF to become part of </w:t>
      </w:r>
      <w:r w:rsidR="00DA3F16" w:rsidRPr="006B3872">
        <w:rPr>
          <w:rFonts w:ascii="Arial" w:hAnsi="Arial" w:cs="Arial"/>
          <w:sz w:val="24"/>
          <w:szCs w:val="24"/>
        </w:rPr>
        <w:t>the</w:t>
      </w:r>
      <w:r w:rsidR="004A6794" w:rsidRPr="006B3872">
        <w:rPr>
          <w:rFonts w:ascii="Arial" w:hAnsi="Arial" w:cs="Arial"/>
          <w:sz w:val="24"/>
          <w:szCs w:val="24"/>
        </w:rPr>
        <w:t xml:space="preserve"> statutory </w:t>
      </w:r>
      <w:r w:rsidR="007F2F57">
        <w:rPr>
          <w:rFonts w:ascii="Arial" w:hAnsi="Arial" w:cs="Arial"/>
          <w:sz w:val="24"/>
          <w:szCs w:val="24"/>
        </w:rPr>
        <w:t>d</w:t>
      </w:r>
      <w:r w:rsidR="004A6794" w:rsidRPr="006B3872">
        <w:rPr>
          <w:rFonts w:ascii="Arial" w:hAnsi="Arial" w:cs="Arial"/>
          <w:sz w:val="24"/>
          <w:szCs w:val="24"/>
        </w:rPr>
        <w:t xml:space="preserve">evelopment </w:t>
      </w:r>
      <w:r w:rsidR="007F2F57">
        <w:rPr>
          <w:rFonts w:ascii="Arial" w:hAnsi="Arial" w:cs="Arial"/>
          <w:sz w:val="24"/>
          <w:szCs w:val="24"/>
        </w:rPr>
        <w:t>p</w:t>
      </w:r>
      <w:r w:rsidR="004A6794" w:rsidRPr="006B3872">
        <w:rPr>
          <w:rFonts w:ascii="Arial" w:hAnsi="Arial" w:cs="Arial"/>
          <w:sz w:val="24"/>
          <w:szCs w:val="24"/>
        </w:rPr>
        <w:t>lan</w:t>
      </w:r>
      <w:r w:rsidR="00FE456D" w:rsidRPr="006B3872">
        <w:rPr>
          <w:rFonts w:ascii="Arial" w:hAnsi="Arial" w:cs="Arial"/>
          <w:sz w:val="24"/>
          <w:szCs w:val="24"/>
        </w:rPr>
        <w:t xml:space="preserve"> </w:t>
      </w:r>
      <w:r w:rsidR="00ED4455" w:rsidRPr="006B3872">
        <w:rPr>
          <w:rFonts w:ascii="Arial" w:hAnsi="Arial" w:cs="Arial"/>
          <w:sz w:val="24"/>
          <w:szCs w:val="24"/>
        </w:rPr>
        <w:t>mean</w:t>
      </w:r>
      <w:r w:rsidR="00666BCA">
        <w:rPr>
          <w:rFonts w:ascii="Arial" w:hAnsi="Arial" w:cs="Arial"/>
          <w:sz w:val="24"/>
          <w:szCs w:val="24"/>
        </w:rPr>
        <w:t xml:space="preserve">ing </w:t>
      </w:r>
      <w:r w:rsidR="00ED4455" w:rsidRPr="006B3872">
        <w:rPr>
          <w:rFonts w:ascii="Arial" w:hAnsi="Arial" w:cs="Arial"/>
          <w:sz w:val="24"/>
          <w:szCs w:val="24"/>
        </w:rPr>
        <w:t xml:space="preserve">planning applications in the </w:t>
      </w:r>
      <w:r w:rsidR="00C12A44">
        <w:rPr>
          <w:rFonts w:ascii="Arial" w:hAnsi="Arial" w:cs="Arial"/>
          <w:sz w:val="24"/>
          <w:szCs w:val="24"/>
        </w:rPr>
        <w:t xml:space="preserve">Council </w:t>
      </w:r>
      <w:r w:rsidR="00ED4455" w:rsidRPr="006B3872">
        <w:rPr>
          <w:rFonts w:ascii="Arial" w:hAnsi="Arial" w:cs="Arial"/>
          <w:sz w:val="24"/>
          <w:szCs w:val="24"/>
        </w:rPr>
        <w:t xml:space="preserve">area need to be determined against the </w:t>
      </w:r>
      <w:r w:rsidR="00186E68">
        <w:rPr>
          <w:rFonts w:ascii="Arial" w:hAnsi="Arial" w:cs="Arial"/>
          <w:sz w:val="24"/>
          <w:szCs w:val="24"/>
        </w:rPr>
        <w:t xml:space="preserve">relevant </w:t>
      </w:r>
      <w:r w:rsidR="00ED4455" w:rsidRPr="006B3872">
        <w:rPr>
          <w:rFonts w:ascii="Arial" w:hAnsi="Arial" w:cs="Arial"/>
          <w:sz w:val="24"/>
          <w:szCs w:val="24"/>
        </w:rPr>
        <w:t>provisions of</w:t>
      </w:r>
      <w:r w:rsidR="000D3B04" w:rsidRPr="006B3872">
        <w:rPr>
          <w:rFonts w:ascii="Arial" w:hAnsi="Arial" w:cs="Arial"/>
          <w:sz w:val="24"/>
          <w:szCs w:val="24"/>
        </w:rPr>
        <w:t xml:space="preserve"> both NPF</w:t>
      </w:r>
      <w:r w:rsidR="00966A12">
        <w:rPr>
          <w:rFonts w:ascii="Arial" w:hAnsi="Arial" w:cs="Arial"/>
          <w:sz w:val="24"/>
          <w:szCs w:val="24"/>
        </w:rPr>
        <w:t xml:space="preserve"> </w:t>
      </w:r>
      <w:r w:rsidR="000D3B04" w:rsidRPr="006B3872">
        <w:rPr>
          <w:rFonts w:ascii="Arial" w:hAnsi="Arial" w:cs="Arial"/>
          <w:sz w:val="24"/>
          <w:szCs w:val="24"/>
        </w:rPr>
        <w:t xml:space="preserve">and </w:t>
      </w:r>
      <w:r w:rsidR="00AE1733" w:rsidRPr="006B3872">
        <w:rPr>
          <w:rFonts w:ascii="Arial" w:hAnsi="Arial" w:cs="Arial"/>
          <w:sz w:val="24"/>
          <w:szCs w:val="24"/>
        </w:rPr>
        <w:t>the Falkirk Local Development Plan</w:t>
      </w:r>
      <w:r w:rsidR="00C12A44">
        <w:rPr>
          <w:rFonts w:ascii="Arial" w:hAnsi="Arial" w:cs="Arial"/>
          <w:sz w:val="24"/>
          <w:szCs w:val="24"/>
        </w:rPr>
        <w:t xml:space="preserve"> (LDP)</w:t>
      </w:r>
      <w:r w:rsidR="00966A12">
        <w:rPr>
          <w:rFonts w:ascii="Arial" w:hAnsi="Arial" w:cs="Arial"/>
          <w:sz w:val="24"/>
          <w:szCs w:val="24"/>
        </w:rPr>
        <w:t>.</w:t>
      </w:r>
      <w:r w:rsidR="00D16EF0">
        <w:rPr>
          <w:rFonts w:ascii="Arial" w:hAnsi="Arial" w:cs="Arial"/>
          <w:sz w:val="24"/>
          <w:szCs w:val="24"/>
        </w:rPr>
        <w:t xml:space="preserve"> </w:t>
      </w:r>
      <w:r w:rsidR="007F1E32" w:rsidRPr="00D16EF0">
        <w:rPr>
          <w:rFonts w:ascii="Arial" w:hAnsi="Arial" w:cs="Arial"/>
          <w:sz w:val="24"/>
          <w:szCs w:val="24"/>
        </w:rPr>
        <w:t xml:space="preserve">However, the 2019 Act states in the event of any incompatibility between a provision of the NPF and a provision of the LDP, whichever of them is the later in date is to prevail. </w:t>
      </w:r>
      <w:r w:rsidR="006002E4" w:rsidRPr="00D16EF0">
        <w:rPr>
          <w:rFonts w:ascii="Arial" w:hAnsi="Arial" w:cs="Arial"/>
          <w:sz w:val="24"/>
          <w:szCs w:val="24"/>
        </w:rPr>
        <w:t xml:space="preserve">Lastly, </w:t>
      </w:r>
      <w:r w:rsidR="00421973">
        <w:rPr>
          <w:rFonts w:ascii="Arial" w:hAnsi="Arial" w:cs="Arial"/>
          <w:sz w:val="24"/>
          <w:szCs w:val="24"/>
        </w:rPr>
        <w:t xml:space="preserve">legislation requires the planning authority to </w:t>
      </w:r>
      <w:r w:rsidR="006002E4" w:rsidRPr="00D16EF0">
        <w:rPr>
          <w:rFonts w:ascii="Arial" w:hAnsi="Arial" w:cs="Arial"/>
          <w:sz w:val="24"/>
          <w:szCs w:val="24"/>
        </w:rPr>
        <w:t xml:space="preserve">have regard to the National Planning Framework in the preparation of </w:t>
      </w:r>
      <w:r w:rsidR="00421973">
        <w:rPr>
          <w:rFonts w:ascii="Arial" w:hAnsi="Arial" w:cs="Arial"/>
          <w:sz w:val="24"/>
          <w:szCs w:val="24"/>
        </w:rPr>
        <w:t>its</w:t>
      </w:r>
      <w:r w:rsidR="007F1E32" w:rsidRPr="00D16EF0">
        <w:rPr>
          <w:rFonts w:ascii="Arial" w:hAnsi="Arial" w:cs="Arial"/>
          <w:sz w:val="24"/>
          <w:szCs w:val="24"/>
        </w:rPr>
        <w:t xml:space="preserve"> </w:t>
      </w:r>
      <w:r w:rsidR="006002E4" w:rsidRPr="00D16EF0">
        <w:rPr>
          <w:rFonts w:ascii="Arial" w:hAnsi="Arial" w:cs="Arial"/>
          <w:sz w:val="24"/>
          <w:szCs w:val="24"/>
        </w:rPr>
        <w:t xml:space="preserve">LDP. </w:t>
      </w:r>
    </w:p>
    <w:p w14:paraId="4CFC63F3" w14:textId="77777777" w:rsidR="00F838E2" w:rsidRPr="00F838E2" w:rsidRDefault="00F838E2" w:rsidP="00522C7E">
      <w:pPr>
        <w:pStyle w:val="ListParagraph"/>
        <w:rPr>
          <w:rFonts w:ascii="Arial" w:hAnsi="Arial" w:cs="Arial"/>
          <w:sz w:val="24"/>
          <w:szCs w:val="24"/>
        </w:rPr>
      </w:pPr>
    </w:p>
    <w:p w14:paraId="0CE4BF45" w14:textId="6ED8582F" w:rsidR="00521995" w:rsidRPr="00521995" w:rsidRDefault="00521995" w:rsidP="00521995">
      <w:pPr>
        <w:pStyle w:val="ListParagraph"/>
        <w:numPr>
          <w:ilvl w:val="2"/>
          <w:numId w:val="1"/>
        </w:numPr>
        <w:rPr>
          <w:rFonts w:ascii="Arial" w:hAnsi="Arial" w:cs="Arial"/>
          <w:sz w:val="24"/>
          <w:szCs w:val="24"/>
        </w:rPr>
      </w:pPr>
      <w:r w:rsidRPr="00521995">
        <w:rPr>
          <w:rFonts w:ascii="Arial" w:hAnsi="Arial" w:cs="Arial"/>
          <w:sz w:val="24"/>
          <w:szCs w:val="24"/>
        </w:rPr>
        <w:t xml:space="preserve">Regional planning is changing in Scotland. The 2019 Act establishes a new duty for a planning authority, or authorities acting jointly, to prepare and adopt a Regional Spatial Strategy (RSS). The legislation defines this as a long-term strategy, identifying, in relation to the region, the need, outcomes, locations and priorities for the delivery of proposed strategic development. RSSs were introduced to replace the strategic development plan in each of Scotland’s five city regions, and to provide more flexible and bespoke arrangements for regional planning across all areas of Scotland including the Falkirk Council area which is not in a city region. In 2020/2021, Falkirk, Clackmannanshire and Stirling Councils prepared the indicative Forth RSS, which informed the regional spatial priorities for Central Scotland in NPF4. A formal RSS will be prepared once the duty to produce a RSS has come into force and the statutory guidance has been published. Scottish Ministers will have to have regard to the formal RSS in the future preparation, revision or amendment of the National Planning Framework. Falkirk Council will need to have regard to the formal RSS in the preparation of its LDP. </w:t>
      </w:r>
    </w:p>
    <w:p w14:paraId="40E3D2F0" w14:textId="77777777" w:rsidR="00CB7F0F" w:rsidRPr="00521995" w:rsidRDefault="00CB7F0F" w:rsidP="00521995">
      <w:pPr>
        <w:pStyle w:val="ListParagraph"/>
        <w:ind w:left="794"/>
        <w:rPr>
          <w:rFonts w:ascii="Arial" w:hAnsi="Arial" w:cs="Arial"/>
          <w:sz w:val="24"/>
          <w:szCs w:val="24"/>
        </w:rPr>
      </w:pPr>
    </w:p>
    <w:p w14:paraId="73CFF879" w14:textId="00AFD90D" w:rsidR="003D50FA" w:rsidRPr="000E14B7" w:rsidRDefault="00BB3D0E" w:rsidP="000E14B7">
      <w:pPr>
        <w:pStyle w:val="ListParagraph"/>
        <w:numPr>
          <w:ilvl w:val="2"/>
          <w:numId w:val="1"/>
        </w:numPr>
        <w:rPr>
          <w:rFonts w:ascii="Arial" w:hAnsi="Arial" w:cs="Arial"/>
          <w:sz w:val="24"/>
          <w:szCs w:val="24"/>
        </w:rPr>
      </w:pPr>
      <w:r w:rsidRPr="00073017">
        <w:rPr>
          <w:rFonts w:ascii="Arial" w:hAnsi="Arial" w:cs="Arial"/>
          <w:sz w:val="24"/>
          <w:szCs w:val="24"/>
        </w:rPr>
        <w:t>L</w:t>
      </w:r>
      <w:r w:rsidR="00FE456D" w:rsidRPr="00073017">
        <w:rPr>
          <w:rFonts w:ascii="Arial" w:hAnsi="Arial" w:cs="Arial"/>
          <w:sz w:val="24"/>
          <w:szCs w:val="24"/>
        </w:rPr>
        <w:t>ocal Place Plans (LPPs)</w:t>
      </w:r>
      <w:r w:rsidR="00C12A44" w:rsidRPr="00073017">
        <w:rPr>
          <w:rFonts w:ascii="Arial" w:hAnsi="Arial" w:cs="Arial"/>
          <w:sz w:val="24"/>
          <w:szCs w:val="24"/>
        </w:rPr>
        <w:t xml:space="preserve"> are a new approach to participation in planning, </w:t>
      </w:r>
      <w:r w:rsidR="007F2F57" w:rsidRPr="00073017">
        <w:rPr>
          <w:rFonts w:ascii="Arial" w:hAnsi="Arial" w:cs="Arial"/>
          <w:sz w:val="24"/>
          <w:szCs w:val="24"/>
        </w:rPr>
        <w:t xml:space="preserve">empowering </w:t>
      </w:r>
      <w:r w:rsidR="00C12A44" w:rsidRPr="00073017">
        <w:rPr>
          <w:rFonts w:ascii="Arial" w:hAnsi="Arial" w:cs="Arial"/>
          <w:sz w:val="24"/>
          <w:szCs w:val="24"/>
        </w:rPr>
        <w:t xml:space="preserve">communities </w:t>
      </w:r>
      <w:r w:rsidR="007F2F57" w:rsidRPr="00073017">
        <w:rPr>
          <w:rFonts w:ascii="Arial" w:hAnsi="Arial" w:cs="Arial"/>
          <w:sz w:val="24"/>
          <w:szCs w:val="24"/>
        </w:rPr>
        <w:t xml:space="preserve">to </w:t>
      </w:r>
      <w:r w:rsidR="00C12A44" w:rsidRPr="00073017">
        <w:rPr>
          <w:rFonts w:ascii="Arial" w:hAnsi="Arial" w:cs="Arial"/>
          <w:sz w:val="24"/>
          <w:szCs w:val="24"/>
        </w:rPr>
        <w:t>come together and agree priorities for how their neighbourhood, village or town should develop and change in the future.  LPPs are prepared by community bodies which are either community councils or local community groups that meet the definition of a community control body under the Community Empowerment Act.</w:t>
      </w:r>
      <w:r w:rsidR="0093186D" w:rsidRPr="00073017">
        <w:rPr>
          <w:rFonts w:ascii="Arial" w:hAnsi="Arial" w:cs="Arial"/>
          <w:sz w:val="24"/>
          <w:szCs w:val="24"/>
        </w:rPr>
        <w:t xml:space="preserve"> </w:t>
      </w:r>
      <w:r w:rsidR="00C12A44" w:rsidRPr="00073017">
        <w:rPr>
          <w:rFonts w:ascii="Arial" w:hAnsi="Arial" w:cs="Arial"/>
          <w:sz w:val="24"/>
          <w:szCs w:val="24"/>
        </w:rPr>
        <w:t>Plans may vary in scope dealing with a range of</w:t>
      </w:r>
      <w:r w:rsidR="0093186D" w:rsidRPr="00073017">
        <w:rPr>
          <w:rFonts w:ascii="Arial" w:hAnsi="Arial" w:cs="Arial"/>
          <w:sz w:val="24"/>
          <w:szCs w:val="24"/>
        </w:rPr>
        <w:t xml:space="preserve"> planning </w:t>
      </w:r>
      <w:r w:rsidR="00C12A44" w:rsidRPr="00073017">
        <w:rPr>
          <w:rFonts w:ascii="Arial" w:hAnsi="Arial" w:cs="Arial"/>
          <w:sz w:val="24"/>
          <w:szCs w:val="24"/>
        </w:rPr>
        <w:t>issues or sites, or just focus on one issue or site</w:t>
      </w:r>
      <w:r w:rsidR="0093186D" w:rsidRPr="00073017">
        <w:rPr>
          <w:rFonts w:ascii="Arial" w:hAnsi="Arial" w:cs="Arial"/>
          <w:sz w:val="24"/>
          <w:szCs w:val="24"/>
        </w:rPr>
        <w:t xml:space="preserve">. A key characteristic of LPPs is that they set out the community body’s proposals for the development and use of land in their own defined, and the proposals in question are shown on a map. </w:t>
      </w:r>
      <w:r w:rsidR="00B86FD7" w:rsidRPr="00C71241">
        <w:rPr>
          <w:rFonts w:ascii="Arial" w:hAnsi="Arial" w:cs="Arial"/>
          <w:sz w:val="24"/>
          <w:szCs w:val="24"/>
        </w:rPr>
        <w:t xml:space="preserve">Legislation </w:t>
      </w:r>
      <w:r w:rsidR="00D20DF7" w:rsidRPr="00C71241">
        <w:rPr>
          <w:rFonts w:ascii="Arial" w:hAnsi="Arial" w:cs="Arial"/>
          <w:sz w:val="24"/>
          <w:szCs w:val="24"/>
        </w:rPr>
        <w:t xml:space="preserve">requires the </w:t>
      </w:r>
      <w:r w:rsidR="00D54B9E" w:rsidRPr="00C71241">
        <w:rPr>
          <w:rFonts w:ascii="Arial" w:hAnsi="Arial" w:cs="Arial"/>
          <w:sz w:val="24"/>
          <w:szCs w:val="24"/>
        </w:rPr>
        <w:t>c</w:t>
      </w:r>
      <w:r w:rsidR="00D20DF7" w:rsidRPr="00C71241">
        <w:rPr>
          <w:rFonts w:ascii="Arial" w:hAnsi="Arial" w:cs="Arial"/>
          <w:sz w:val="24"/>
          <w:szCs w:val="24"/>
        </w:rPr>
        <w:t xml:space="preserve">ommunity </w:t>
      </w:r>
      <w:r w:rsidR="00D54B9E" w:rsidRPr="00C71241">
        <w:rPr>
          <w:rFonts w:ascii="Arial" w:hAnsi="Arial" w:cs="Arial"/>
          <w:sz w:val="24"/>
          <w:szCs w:val="24"/>
        </w:rPr>
        <w:t>body</w:t>
      </w:r>
      <w:r w:rsidR="00D20DF7" w:rsidRPr="00C71241">
        <w:rPr>
          <w:rFonts w:ascii="Arial" w:hAnsi="Arial" w:cs="Arial"/>
          <w:sz w:val="24"/>
          <w:szCs w:val="24"/>
        </w:rPr>
        <w:t xml:space="preserve"> in preparing the LPP to have regard to the National Planning Framework and the Local Development Plan for any part of the land</w:t>
      </w:r>
      <w:r w:rsidR="00A33707" w:rsidRPr="00C71241">
        <w:rPr>
          <w:rFonts w:ascii="Arial" w:hAnsi="Arial" w:cs="Arial"/>
          <w:sz w:val="24"/>
          <w:szCs w:val="24"/>
        </w:rPr>
        <w:t xml:space="preserve"> </w:t>
      </w:r>
      <w:r w:rsidR="00D20DF7" w:rsidRPr="00C71241">
        <w:rPr>
          <w:rFonts w:ascii="Arial" w:hAnsi="Arial" w:cs="Arial"/>
          <w:sz w:val="24"/>
          <w:szCs w:val="24"/>
        </w:rPr>
        <w:t>to which the LPP relates.</w:t>
      </w:r>
      <w:r w:rsidR="00FE236D" w:rsidRPr="00C71241">
        <w:rPr>
          <w:rFonts w:ascii="Arial" w:hAnsi="Arial" w:cs="Arial"/>
          <w:sz w:val="24"/>
          <w:szCs w:val="24"/>
        </w:rPr>
        <w:t xml:space="preserve"> </w:t>
      </w:r>
      <w:r w:rsidR="000C3A00" w:rsidRPr="00C71241">
        <w:rPr>
          <w:rFonts w:ascii="Arial" w:hAnsi="Arial" w:cs="Arial"/>
          <w:sz w:val="24"/>
          <w:szCs w:val="24"/>
        </w:rPr>
        <w:t xml:space="preserve">Like RSSs, LPPs, are not part of the development plan but </w:t>
      </w:r>
      <w:r w:rsidR="000C3A00" w:rsidRPr="00C71241">
        <w:rPr>
          <w:rFonts w:ascii="Arial" w:hAnsi="Arial" w:cs="Arial"/>
          <w:sz w:val="24"/>
          <w:szCs w:val="24"/>
        </w:rPr>
        <w:lastRenderedPageBreak/>
        <w:t>have a statutory footing to influence LDPs.</w:t>
      </w:r>
      <w:r w:rsidR="00B50112">
        <w:rPr>
          <w:rFonts w:ascii="Arial" w:hAnsi="Arial" w:cs="Arial"/>
          <w:sz w:val="24"/>
          <w:szCs w:val="24"/>
        </w:rPr>
        <w:t xml:space="preserve"> </w:t>
      </w:r>
      <w:r w:rsidR="00A33707" w:rsidRPr="00C71241">
        <w:rPr>
          <w:rFonts w:ascii="Arial" w:hAnsi="Arial" w:cs="Arial"/>
          <w:sz w:val="24"/>
          <w:szCs w:val="24"/>
        </w:rPr>
        <w:t xml:space="preserve">The preparation of </w:t>
      </w:r>
      <w:r w:rsidR="00424EDC" w:rsidRPr="00C71241">
        <w:rPr>
          <w:rFonts w:ascii="Arial" w:hAnsi="Arial" w:cs="Arial"/>
          <w:sz w:val="24"/>
          <w:szCs w:val="24"/>
        </w:rPr>
        <w:t>LDP</w:t>
      </w:r>
      <w:r w:rsidR="00F676BF">
        <w:rPr>
          <w:rFonts w:ascii="Arial" w:hAnsi="Arial" w:cs="Arial"/>
          <w:sz w:val="24"/>
          <w:szCs w:val="24"/>
        </w:rPr>
        <w:t>3</w:t>
      </w:r>
      <w:r w:rsidR="000C3A00" w:rsidRPr="00C71241">
        <w:rPr>
          <w:rFonts w:ascii="Arial" w:hAnsi="Arial" w:cs="Arial"/>
          <w:sz w:val="24"/>
          <w:szCs w:val="24"/>
        </w:rPr>
        <w:t xml:space="preserve"> </w:t>
      </w:r>
      <w:r w:rsidR="00FE236D" w:rsidRPr="00C71241">
        <w:rPr>
          <w:rFonts w:ascii="Arial" w:hAnsi="Arial" w:cs="Arial"/>
          <w:sz w:val="24"/>
          <w:szCs w:val="24"/>
        </w:rPr>
        <w:t xml:space="preserve">needs </w:t>
      </w:r>
      <w:r w:rsidR="00424EDC" w:rsidRPr="00C71241">
        <w:rPr>
          <w:rFonts w:ascii="Arial" w:hAnsi="Arial" w:cs="Arial"/>
          <w:sz w:val="24"/>
          <w:szCs w:val="24"/>
        </w:rPr>
        <w:t xml:space="preserve">to ‘take into account’ </w:t>
      </w:r>
      <w:r w:rsidR="00A33707" w:rsidRPr="00C71241">
        <w:rPr>
          <w:rFonts w:ascii="Arial" w:hAnsi="Arial" w:cs="Arial"/>
          <w:sz w:val="24"/>
          <w:szCs w:val="24"/>
        </w:rPr>
        <w:t>the</w:t>
      </w:r>
      <w:r w:rsidR="0047080A" w:rsidRPr="00C71241">
        <w:rPr>
          <w:rFonts w:ascii="Arial" w:hAnsi="Arial" w:cs="Arial"/>
          <w:sz w:val="24"/>
          <w:szCs w:val="24"/>
        </w:rPr>
        <w:t xml:space="preserve"> </w:t>
      </w:r>
      <w:r w:rsidR="00424EDC" w:rsidRPr="00C71241">
        <w:rPr>
          <w:rFonts w:ascii="Arial" w:hAnsi="Arial" w:cs="Arial"/>
          <w:sz w:val="24"/>
          <w:szCs w:val="24"/>
        </w:rPr>
        <w:t>validated LPP</w:t>
      </w:r>
      <w:r w:rsidR="00A33707" w:rsidRPr="00C71241">
        <w:rPr>
          <w:rFonts w:ascii="Arial" w:hAnsi="Arial" w:cs="Arial"/>
          <w:sz w:val="24"/>
          <w:szCs w:val="24"/>
        </w:rPr>
        <w:t>(</w:t>
      </w:r>
      <w:r w:rsidR="00424EDC" w:rsidRPr="00C71241">
        <w:rPr>
          <w:rFonts w:ascii="Arial" w:hAnsi="Arial" w:cs="Arial"/>
          <w:sz w:val="24"/>
          <w:szCs w:val="24"/>
        </w:rPr>
        <w:t>s</w:t>
      </w:r>
      <w:r w:rsidR="00A33707" w:rsidRPr="00C71241">
        <w:rPr>
          <w:rFonts w:ascii="Arial" w:hAnsi="Arial" w:cs="Arial"/>
          <w:sz w:val="24"/>
          <w:szCs w:val="24"/>
        </w:rPr>
        <w:t>)</w:t>
      </w:r>
      <w:r w:rsidR="00424EDC" w:rsidRPr="00C71241">
        <w:rPr>
          <w:rFonts w:ascii="Arial" w:hAnsi="Arial" w:cs="Arial"/>
          <w:sz w:val="24"/>
          <w:szCs w:val="24"/>
        </w:rPr>
        <w:t xml:space="preserve"> </w:t>
      </w:r>
      <w:r w:rsidR="0047080A" w:rsidRPr="00C71241">
        <w:rPr>
          <w:rFonts w:ascii="Arial" w:hAnsi="Arial" w:cs="Arial"/>
          <w:sz w:val="24"/>
          <w:szCs w:val="24"/>
        </w:rPr>
        <w:t xml:space="preserve">which fall within the area of </w:t>
      </w:r>
      <w:r w:rsidR="00A33707" w:rsidRPr="00C71241">
        <w:rPr>
          <w:rFonts w:ascii="Arial" w:hAnsi="Arial" w:cs="Arial"/>
          <w:sz w:val="24"/>
          <w:szCs w:val="24"/>
        </w:rPr>
        <w:t xml:space="preserve">the </w:t>
      </w:r>
      <w:r w:rsidR="00F676BF">
        <w:rPr>
          <w:rFonts w:ascii="Arial" w:hAnsi="Arial" w:cs="Arial"/>
          <w:sz w:val="24"/>
          <w:szCs w:val="24"/>
        </w:rPr>
        <w:t>plan</w:t>
      </w:r>
      <w:r w:rsidR="00A33707" w:rsidRPr="00C71241">
        <w:rPr>
          <w:rFonts w:ascii="Arial" w:hAnsi="Arial" w:cs="Arial"/>
          <w:sz w:val="24"/>
          <w:szCs w:val="24"/>
        </w:rPr>
        <w:t>.</w:t>
      </w:r>
      <w:r w:rsidR="00D54B9E" w:rsidRPr="00C71241">
        <w:rPr>
          <w:rFonts w:ascii="Arial" w:hAnsi="Arial" w:cs="Arial"/>
          <w:sz w:val="24"/>
          <w:szCs w:val="24"/>
        </w:rPr>
        <w:t xml:space="preserve"> </w:t>
      </w:r>
      <w:r w:rsidR="003E52B7" w:rsidRPr="00C71241">
        <w:rPr>
          <w:rFonts w:ascii="Arial" w:hAnsi="Arial" w:cs="Arial"/>
          <w:sz w:val="24"/>
          <w:szCs w:val="24"/>
        </w:rPr>
        <w:t>LPP</w:t>
      </w:r>
      <w:r w:rsidR="00D54B9E" w:rsidRPr="00C71241">
        <w:rPr>
          <w:rFonts w:ascii="Arial" w:hAnsi="Arial" w:cs="Arial"/>
          <w:sz w:val="24"/>
          <w:szCs w:val="24"/>
        </w:rPr>
        <w:t xml:space="preserve">s prepared and consulted in accordance with the legislation will be validated and registered by Falkirk Council and placed in a public register on the Council’s website. </w:t>
      </w:r>
      <w:r w:rsidR="001604E6" w:rsidRPr="00C71241">
        <w:rPr>
          <w:rFonts w:ascii="Arial" w:hAnsi="Arial" w:cs="Arial"/>
          <w:sz w:val="24"/>
          <w:szCs w:val="24"/>
        </w:rPr>
        <w:t xml:space="preserve">At the time of </w:t>
      </w:r>
      <w:r w:rsidR="00A95B74">
        <w:rPr>
          <w:rFonts w:ascii="Arial" w:hAnsi="Arial" w:cs="Arial"/>
          <w:sz w:val="24"/>
          <w:szCs w:val="24"/>
        </w:rPr>
        <w:t>drafting the Scoping Report</w:t>
      </w:r>
      <w:r w:rsidR="001604E6" w:rsidRPr="00C71241">
        <w:rPr>
          <w:rFonts w:ascii="Arial" w:hAnsi="Arial" w:cs="Arial"/>
          <w:sz w:val="24"/>
          <w:szCs w:val="24"/>
        </w:rPr>
        <w:t>,</w:t>
      </w:r>
      <w:r w:rsidR="003E52B7" w:rsidRPr="00C71241">
        <w:rPr>
          <w:rFonts w:ascii="Arial" w:hAnsi="Arial" w:cs="Arial"/>
          <w:sz w:val="24"/>
          <w:szCs w:val="24"/>
        </w:rPr>
        <w:t xml:space="preserve"> there </w:t>
      </w:r>
      <w:r w:rsidR="00A95B74">
        <w:rPr>
          <w:rFonts w:ascii="Arial" w:hAnsi="Arial" w:cs="Arial"/>
          <w:sz w:val="24"/>
          <w:szCs w:val="24"/>
        </w:rPr>
        <w:t xml:space="preserve">were </w:t>
      </w:r>
      <w:r w:rsidR="003E52B7" w:rsidRPr="00C71241">
        <w:rPr>
          <w:rFonts w:ascii="Arial" w:hAnsi="Arial" w:cs="Arial"/>
          <w:sz w:val="24"/>
          <w:szCs w:val="24"/>
        </w:rPr>
        <w:t xml:space="preserve">no </w:t>
      </w:r>
      <w:r w:rsidR="00D54B9E" w:rsidRPr="00C71241">
        <w:rPr>
          <w:rFonts w:ascii="Arial" w:hAnsi="Arial" w:cs="Arial"/>
          <w:sz w:val="24"/>
          <w:szCs w:val="24"/>
        </w:rPr>
        <w:t xml:space="preserve">registered </w:t>
      </w:r>
      <w:r w:rsidR="003E52B7" w:rsidRPr="00C71241">
        <w:rPr>
          <w:rFonts w:ascii="Arial" w:hAnsi="Arial" w:cs="Arial"/>
          <w:sz w:val="24"/>
          <w:szCs w:val="24"/>
        </w:rPr>
        <w:t>LPPs in the Falkirk Council area</w:t>
      </w:r>
      <w:r w:rsidR="00D54B9E" w:rsidRPr="00C71241">
        <w:rPr>
          <w:rFonts w:ascii="Arial" w:hAnsi="Arial" w:cs="Arial"/>
          <w:sz w:val="24"/>
          <w:szCs w:val="24"/>
        </w:rPr>
        <w:t xml:space="preserve"> although </w:t>
      </w:r>
      <w:r w:rsidR="00DD1499">
        <w:rPr>
          <w:rFonts w:ascii="Arial" w:hAnsi="Arial" w:cs="Arial"/>
          <w:sz w:val="24"/>
          <w:szCs w:val="24"/>
        </w:rPr>
        <w:t xml:space="preserve">several </w:t>
      </w:r>
      <w:r w:rsidR="00D54B9E" w:rsidRPr="00C71241">
        <w:rPr>
          <w:rFonts w:ascii="Arial" w:hAnsi="Arial" w:cs="Arial"/>
          <w:sz w:val="24"/>
          <w:szCs w:val="24"/>
        </w:rPr>
        <w:t>communi</w:t>
      </w:r>
      <w:r w:rsidR="00317B83" w:rsidRPr="00C71241">
        <w:rPr>
          <w:rFonts w:ascii="Arial" w:hAnsi="Arial" w:cs="Arial"/>
          <w:sz w:val="24"/>
          <w:szCs w:val="24"/>
        </w:rPr>
        <w:t xml:space="preserve">ties </w:t>
      </w:r>
      <w:r w:rsidR="00D54B9E" w:rsidRPr="00C71241">
        <w:rPr>
          <w:rFonts w:ascii="Arial" w:hAnsi="Arial" w:cs="Arial"/>
          <w:sz w:val="24"/>
          <w:szCs w:val="24"/>
        </w:rPr>
        <w:t>have expressed a</w:t>
      </w:r>
      <w:r w:rsidR="00447CE8" w:rsidRPr="00C71241">
        <w:rPr>
          <w:rFonts w:ascii="Arial" w:hAnsi="Arial" w:cs="Arial"/>
          <w:sz w:val="24"/>
          <w:szCs w:val="24"/>
        </w:rPr>
        <w:t xml:space="preserve"> keen</w:t>
      </w:r>
      <w:r w:rsidR="00D54B9E" w:rsidRPr="00C71241">
        <w:rPr>
          <w:rFonts w:ascii="Arial" w:hAnsi="Arial" w:cs="Arial"/>
          <w:sz w:val="24"/>
          <w:szCs w:val="24"/>
        </w:rPr>
        <w:t xml:space="preserve"> interest in preparing one</w:t>
      </w:r>
      <w:r w:rsidR="00447CE8" w:rsidRPr="00C71241">
        <w:rPr>
          <w:rFonts w:ascii="Arial" w:hAnsi="Arial" w:cs="Arial"/>
          <w:sz w:val="24"/>
          <w:szCs w:val="24"/>
        </w:rPr>
        <w:t>.</w:t>
      </w:r>
      <w:r w:rsidR="00A6604C">
        <w:rPr>
          <w:rFonts w:ascii="Arial" w:hAnsi="Arial" w:cs="Arial"/>
          <w:sz w:val="24"/>
          <w:szCs w:val="24"/>
        </w:rPr>
        <w:t xml:space="preserve"> </w:t>
      </w:r>
      <w:r w:rsidR="00447CE8" w:rsidRPr="00C71241">
        <w:rPr>
          <w:rFonts w:ascii="Arial" w:hAnsi="Arial" w:cs="Arial"/>
          <w:sz w:val="24"/>
          <w:szCs w:val="24"/>
        </w:rPr>
        <w:t xml:space="preserve">Communities bodies can prepare a LPP at any time but, if their purpose in preparing one is to influence LDP3, they </w:t>
      </w:r>
      <w:r w:rsidR="00D86185">
        <w:rPr>
          <w:rFonts w:ascii="Arial" w:hAnsi="Arial" w:cs="Arial"/>
          <w:sz w:val="24"/>
          <w:szCs w:val="24"/>
        </w:rPr>
        <w:t>should</w:t>
      </w:r>
      <w:r w:rsidR="00447CE8" w:rsidRPr="00C71241">
        <w:rPr>
          <w:rFonts w:ascii="Arial" w:hAnsi="Arial" w:cs="Arial"/>
          <w:sz w:val="24"/>
          <w:szCs w:val="24"/>
        </w:rPr>
        <w:t xml:space="preserve"> submit it the Falkirk Council by the date of Tuesday 1 April 2025 as stated in the Council’s </w:t>
      </w:r>
      <w:hyperlink r:id="rId32" w:history="1">
        <w:r w:rsidR="00447CE8" w:rsidRPr="00C71241">
          <w:rPr>
            <w:rStyle w:val="Hyperlink"/>
            <w:rFonts w:ascii="Arial" w:hAnsi="Arial" w:cs="Arial"/>
            <w:sz w:val="24"/>
            <w:szCs w:val="24"/>
          </w:rPr>
          <w:t>Invitation to Prepare</w:t>
        </w:r>
      </w:hyperlink>
      <w:r w:rsidR="00447CE8" w:rsidRPr="00C71241">
        <w:rPr>
          <w:rFonts w:ascii="Arial" w:hAnsi="Arial" w:cs="Arial"/>
          <w:sz w:val="24"/>
          <w:szCs w:val="24"/>
        </w:rPr>
        <w:t>.</w:t>
      </w:r>
    </w:p>
    <w:p w14:paraId="487505C9" w14:textId="77777777" w:rsidR="00BB6DEF" w:rsidRPr="00BB6DEF" w:rsidRDefault="00BB6DEF" w:rsidP="00522C7E">
      <w:pPr>
        <w:pStyle w:val="ListParagraph"/>
        <w:rPr>
          <w:rFonts w:ascii="Arial" w:hAnsi="Arial" w:cs="Arial"/>
          <w:sz w:val="24"/>
          <w:szCs w:val="24"/>
        </w:rPr>
      </w:pPr>
    </w:p>
    <w:p w14:paraId="0C7C1ED1" w14:textId="26B562D2" w:rsidR="003D50FA" w:rsidRPr="000E14B7" w:rsidRDefault="00A80797" w:rsidP="000E14B7">
      <w:pPr>
        <w:pStyle w:val="ListParagraph"/>
        <w:numPr>
          <w:ilvl w:val="2"/>
          <w:numId w:val="1"/>
        </w:numPr>
        <w:rPr>
          <w:rFonts w:ascii="Arial" w:hAnsi="Arial" w:cs="Arial"/>
          <w:sz w:val="24"/>
          <w:szCs w:val="24"/>
        </w:rPr>
      </w:pPr>
      <w:r>
        <w:rPr>
          <w:rFonts w:ascii="Arial" w:hAnsi="Arial" w:cs="Arial"/>
          <w:sz w:val="24"/>
          <w:szCs w:val="24"/>
        </w:rPr>
        <w:t xml:space="preserve">The </w:t>
      </w:r>
      <w:r w:rsidR="00DE43ED">
        <w:rPr>
          <w:rFonts w:ascii="Arial" w:hAnsi="Arial" w:cs="Arial"/>
          <w:sz w:val="24"/>
          <w:szCs w:val="24"/>
        </w:rPr>
        <w:t xml:space="preserve">following lists </w:t>
      </w:r>
      <w:r w:rsidR="001D1FCC">
        <w:rPr>
          <w:rFonts w:ascii="Arial" w:hAnsi="Arial" w:cs="Arial"/>
          <w:sz w:val="24"/>
          <w:szCs w:val="24"/>
        </w:rPr>
        <w:t>the</w:t>
      </w:r>
      <w:r w:rsidR="005D65D6">
        <w:rPr>
          <w:rFonts w:ascii="Arial" w:hAnsi="Arial" w:cs="Arial"/>
          <w:sz w:val="24"/>
          <w:szCs w:val="24"/>
        </w:rPr>
        <w:t xml:space="preserve"> </w:t>
      </w:r>
      <w:r w:rsidR="003861CD">
        <w:rPr>
          <w:rFonts w:ascii="Arial" w:hAnsi="Arial" w:cs="Arial"/>
          <w:sz w:val="24"/>
          <w:szCs w:val="24"/>
        </w:rPr>
        <w:t xml:space="preserve">main </w:t>
      </w:r>
      <w:r w:rsidR="00D10FD0">
        <w:rPr>
          <w:rFonts w:ascii="Arial" w:hAnsi="Arial" w:cs="Arial"/>
          <w:sz w:val="24"/>
          <w:szCs w:val="24"/>
        </w:rPr>
        <w:t>qualifying</w:t>
      </w:r>
      <w:r w:rsidR="00DE43ED">
        <w:rPr>
          <w:rFonts w:ascii="Arial" w:hAnsi="Arial" w:cs="Arial"/>
          <w:sz w:val="24"/>
          <w:szCs w:val="24"/>
        </w:rPr>
        <w:t xml:space="preserve"> plans and programmes</w:t>
      </w:r>
      <w:r w:rsidR="001D1FCC">
        <w:rPr>
          <w:rFonts w:ascii="Arial" w:hAnsi="Arial" w:cs="Arial"/>
          <w:sz w:val="24"/>
          <w:szCs w:val="24"/>
        </w:rPr>
        <w:t xml:space="preserve">, which are known to fall in the </w:t>
      </w:r>
      <w:r w:rsidR="00ED04F7">
        <w:rPr>
          <w:rFonts w:ascii="Arial" w:hAnsi="Arial" w:cs="Arial"/>
          <w:sz w:val="24"/>
          <w:szCs w:val="24"/>
        </w:rPr>
        <w:t xml:space="preserve">scope of </w:t>
      </w:r>
      <w:r w:rsidR="00E3440D">
        <w:rPr>
          <w:rFonts w:ascii="Arial" w:hAnsi="Arial" w:cs="Arial"/>
          <w:sz w:val="24"/>
          <w:szCs w:val="24"/>
        </w:rPr>
        <w:t xml:space="preserve">the </w:t>
      </w:r>
      <w:r w:rsidR="00ED04F7">
        <w:rPr>
          <w:rFonts w:ascii="Arial" w:hAnsi="Arial" w:cs="Arial"/>
          <w:sz w:val="24"/>
          <w:szCs w:val="24"/>
        </w:rPr>
        <w:t xml:space="preserve">2005 </w:t>
      </w:r>
      <w:r w:rsidR="001D1FCC">
        <w:rPr>
          <w:rFonts w:ascii="Arial" w:hAnsi="Arial" w:cs="Arial"/>
          <w:sz w:val="24"/>
          <w:szCs w:val="24"/>
        </w:rPr>
        <w:t xml:space="preserve">Act and which will </w:t>
      </w:r>
      <w:r w:rsidR="00DE43ED">
        <w:rPr>
          <w:rFonts w:ascii="Arial" w:hAnsi="Arial" w:cs="Arial"/>
          <w:sz w:val="24"/>
          <w:szCs w:val="24"/>
        </w:rPr>
        <w:t>inf</w:t>
      </w:r>
      <w:r w:rsidR="001D1FCC">
        <w:rPr>
          <w:rFonts w:ascii="Arial" w:hAnsi="Arial" w:cs="Arial"/>
          <w:sz w:val="24"/>
          <w:szCs w:val="24"/>
        </w:rPr>
        <w:t>luence</w:t>
      </w:r>
      <w:r w:rsidR="00DE43ED">
        <w:rPr>
          <w:rFonts w:ascii="Arial" w:hAnsi="Arial" w:cs="Arial"/>
          <w:sz w:val="24"/>
          <w:szCs w:val="24"/>
        </w:rPr>
        <w:t xml:space="preserve"> the preparation of LDP3</w:t>
      </w:r>
      <w:r w:rsidR="004E06BC">
        <w:rPr>
          <w:rFonts w:ascii="Arial" w:hAnsi="Arial" w:cs="Arial"/>
          <w:sz w:val="24"/>
          <w:szCs w:val="24"/>
        </w:rPr>
        <w:t xml:space="preserve"> in some way</w:t>
      </w:r>
      <w:r w:rsidR="004A6794">
        <w:rPr>
          <w:rFonts w:ascii="Arial" w:hAnsi="Arial" w:cs="Arial"/>
          <w:sz w:val="24"/>
          <w:szCs w:val="24"/>
        </w:rPr>
        <w:t>:</w:t>
      </w:r>
    </w:p>
    <w:p w14:paraId="2E6B1CE1" w14:textId="63C9DE5E" w:rsidR="00DE43ED" w:rsidRPr="007641B6" w:rsidRDefault="00DE43ED" w:rsidP="007641B6">
      <w:pPr>
        <w:spacing w:after="0" w:line="240" w:lineRule="auto"/>
        <w:ind w:firstLine="680"/>
        <w:rPr>
          <w:rFonts w:ascii="Arial" w:hAnsi="Arial" w:cs="Arial"/>
          <w:sz w:val="24"/>
          <w:szCs w:val="24"/>
        </w:rPr>
      </w:pPr>
      <w:r w:rsidRPr="007641B6">
        <w:rPr>
          <w:rFonts w:ascii="Arial" w:hAnsi="Arial" w:cs="Arial"/>
          <w:sz w:val="24"/>
          <w:szCs w:val="24"/>
        </w:rPr>
        <w:t>National</w:t>
      </w:r>
      <w:r w:rsidR="004A6794" w:rsidRPr="007641B6">
        <w:rPr>
          <w:rFonts w:ascii="Arial" w:hAnsi="Arial" w:cs="Arial"/>
          <w:sz w:val="24"/>
          <w:szCs w:val="24"/>
        </w:rPr>
        <w:t xml:space="preserve"> level:</w:t>
      </w:r>
    </w:p>
    <w:p w14:paraId="4F389530" w14:textId="1ACF0C8D" w:rsidR="005402C0" w:rsidRDefault="00F816B4" w:rsidP="00840857">
      <w:pPr>
        <w:pStyle w:val="ListParagraph"/>
        <w:numPr>
          <w:ilvl w:val="0"/>
          <w:numId w:val="8"/>
        </w:numPr>
        <w:rPr>
          <w:rFonts w:ascii="Arial" w:hAnsi="Arial" w:cs="Arial"/>
          <w:sz w:val="24"/>
          <w:szCs w:val="24"/>
        </w:rPr>
      </w:pPr>
      <w:hyperlink r:id="rId33" w:history="1">
        <w:r w:rsidRPr="00ED04F7">
          <w:rPr>
            <w:rStyle w:val="Hyperlink"/>
            <w:rFonts w:ascii="Arial" w:hAnsi="Arial" w:cs="Arial"/>
            <w:sz w:val="24"/>
            <w:szCs w:val="24"/>
          </w:rPr>
          <w:t>National Planning Framework 4</w:t>
        </w:r>
      </w:hyperlink>
    </w:p>
    <w:p w14:paraId="2F1BDF8F" w14:textId="533B2E0E" w:rsidR="005402C0" w:rsidRDefault="00E44D38" w:rsidP="00840857">
      <w:pPr>
        <w:pStyle w:val="ListParagraph"/>
        <w:numPr>
          <w:ilvl w:val="0"/>
          <w:numId w:val="8"/>
        </w:numPr>
        <w:rPr>
          <w:rFonts w:ascii="Arial" w:hAnsi="Arial" w:cs="Arial"/>
          <w:sz w:val="24"/>
          <w:szCs w:val="24"/>
        </w:rPr>
      </w:pPr>
      <w:hyperlink r:id="rId34" w:history="1">
        <w:r w:rsidRPr="00ED04F7">
          <w:rPr>
            <w:rStyle w:val="Hyperlink"/>
            <w:rFonts w:ascii="Arial" w:hAnsi="Arial" w:cs="Arial"/>
            <w:sz w:val="24"/>
            <w:szCs w:val="24"/>
          </w:rPr>
          <w:t>Scotland</w:t>
        </w:r>
        <w:r w:rsidR="003D50FA">
          <w:rPr>
            <w:rStyle w:val="Hyperlink"/>
            <w:rFonts w:ascii="Arial" w:hAnsi="Arial" w:cs="Arial"/>
            <w:sz w:val="24"/>
            <w:szCs w:val="24"/>
          </w:rPr>
          <w:t>’</w:t>
        </w:r>
        <w:r w:rsidRPr="00ED04F7">
          <w:rPr>
            <w:rStyle w:val="Hyperlink"/>
            <w:rFonts w:ascii="Arial" w:hAnsi="Arial" w:cs="Arial"/>
            <w:sz w:val="24"/>
            <w:szCs w:val="24"/>
          </w:rPr>
          <w:t>s National Marine Plan</w:t>
        </w:r>
      </w:hyperlink>
    </w:p>
    <w:p w14:paraId="103E7E69" w14:textId="0B7B42CC" w:rsidR="00E44D38" w:rsidRDefault="00E44D38" w:rsidP="00840857">
      <w:pPr>
        <w:pStyle w:val="ListParagraph"/>
        <w:numPr>
          <w:ilvl w:val="0"/>
          <w:numId w:val="8"/>
        </w:numPr>
        <w:rPr>
          <w:rFonts w:ascii="Arial" w:hAnsi="Arial" w:cs="Arial"/>
          <w:sz w:val="24"/>
          <w:szCs w:val="24"/>
        </w:rPr>
      </w:pPr>
      <w:hyperlink r:id="rId35" w:history="1">
        <w:r w:rsidRPr="008E42AE">
          <w:rPr>
            <w:rStyle w:val="Hyperlink"/>
            <w:rFonts w:ascii="Arial" w:hAnsi="Arial" w:cs="Arial"/>
            <w:sz w:val="24"/>
            <w:szCs w:val="24"/>
          </w:rPr>
          <w:t>Historic Environment Policy for Scotland</w:t>
        </w:r>
      </w:hyperlink>
    </w:p>
    <w:p w14:paraId="12BE3FBD" w14:textId="36E8B5E2" w:rsidR="006C03E8" w:rsidRDefault="006C03E8" w:rsidP="00840857">
      <w:pPr>
        <w:pStyle w:val="ListParagraph"/>
        <w:numPr>
          <w:ilvl w:val="0"/>
          <w:numId w:val="8"/>
        </w:numPr>
        <w:rPr>
          <w:rFonts w:ascii="Arial" w:hAnsi="Arial" w:cs="Arial"/>
          <w:sz w:val="24"/>
          <w:szCs w:val="24"/>
        </w:rPr>
      </w:pPr>
      <w:hyperlink r:id="rId36" w:history="1">
        <w:r w:rsidRPr="006C03E8">
          <w:rPr>
            <w:rStyle w:val="Hyperlink"/>
            <w:rFonts w:ascii="Arial" w:hAnsi="Arial" w:cs="Arial"/>
            <w:sz w:val="24"/>
            <w:szCs w:val="24"/>
          </w:rPr>
          <w:t>The River Basin Management Plan</w:t>
        </w:r>
        <w:r w:rsidR="008D06F9">
          <w:rPr>
            <w:rStyle w:val="Hyperlink"/>
            <w:rFonts w:ascii="Arial" w:hAnsi="Arial" w:cs="Arial"/>
            <w:sz w:val="24"/>
            <w:szCs w:val="24"/>
          </w:rPr>
          <w:t>s</w:t>
        </w:r>
        <w:r w:rsidRPr="006C03E8">
          <w:rPr>
            <w:rStyle w:val="Hyperlink"/>
            <w:rFonts w:ascii="Arial" w:hAnsi="Arial" w:cs="Arial"/>
            <w:sz w:val="24"/>
            <w:szCs w:val="24"/>
          </w:rPr>
          <w:t xml:space="preserve"> for Scotland</w:t>
        </w:r>
      </w:hyperlink>
    </w:p>
    <w:p w14:paraId="720F0D94" w14:textId="3D4F67B5" w:rsidR="00F00477" w:rsidRDefault="00BC719A" w:rsidP="00840857">
      <w:pPr>
        <w:pStyle w:val="ListParagraph"/>
        <w:numPr>
          <w:ilvl w:val="0"/>
          <w:numId w:val="8"/>
        </w:numPr>
        <w:rPr>
          <w:rFonts w:ascii="Arial" w:hAnsi="Arial" w:cs="Arial"/>
          <w:sz w:val="24"/>
          <w:szCs w:val="24"/>
        </w:rPr>
      </w:pPr>
      <w:hyperlink r:id="rId37" w:history="1">
        <w:r w:rsidRPr="00BC719A">
          <w:rPr>
            <w:rStyle w:val="Hyperlink"/>
            <w:rFonts w:ascii="Arial" w:hAnsi="Arial" w:cs="Arial"/>
            <w:sz w:val="24"/>
            <w:szCs w:val="24"/>
          </w:rPr>
          <w:t>Biodiversity strategy to 2045: tacking the nature emergency</w:t>
        </w:r>
      </w:hyperlink>
      <w:r w:rsidR="008D06F9">
        <w:rPr>
          <w:rStyle w:val="Hyperlink"/>
          <w:rFonts w:ascii="Arial" w:hAnsi="Arial" w:cs="Arial"/>
          <w:sz w:val="24"/>
          <w:szCs w:val="24"/>
        </w:rPr>
        <w:t xml:space="preserve"> and Delivery Plan</w:t>
      </w:r>
    </w:p>
    <w:p w14:paraId="388239B5" w14:textId="6CAE28E9" w:rsidR="003A7773" w:rsidRPr="00FE1495" w:rsidRDefault="003A7773" w:rsidP="00840857">
      <w:pPr>
        <w:pStyle w:val="ListParagraph"/>
        <w:numPr>
          <w:ilvl w:val="0"/>
          <w:numId w:val="8"/>
        </w:numPr>
        <w:rPr>
          <w:rStyle w:val="Hyperlink"/>
          <w:rFonts w:ascii="Arial" w:hAnsi="Arial" w:cs="Arial"/>
          <w:color w:val="auto"/>
          <w:sz w:val="24"/>
          <w:szCs w:val="24"/>
          <w:u w:val="none"/>
        </w:rPr>
      </w:pPr>
      <w:hyperlink r:id="rId38" w:history="1">
        <w:r w:rsidRPr="003A7773">
          <w:rPr>
            <w:rStyle w:val="Hyperlink"/>
            <w:rFonts w:ascii="Arial" w:hAnsi="Arial" w:cs="Arial"/>
            <w:sz w:val="24"/>
            <w:szCs w:val="24"/>
          </w:rPr>
          <w:t>Cleaner Air for Scotland 2 – Towards a Better Place for Everyone</w:t>
        </w:r>
      </w:hyperlink>
    </w:p>
    <w:p w14:paraId="0E609DDC" w14:textId="643B57A9" w:rsidR="00FE1495" w:rsidRDefault="00FE1495" w:rsidP="00840857">
      <w:pPr>
        <w:pStyle w:val="ListParagraph"/>
        <w:numPr>
          <w:ilvl w:val="0"/>
          <w:numId w:val="8"/>
        </w:numPr>
        <w:rPr>
          <w:rFonts w:ascii="Arial" w:hAnsi="Arial" w:cs="Arial"/>
          <w:sz w:val="24"/>
          <w:szCs w:val="24"/>
        </w:rPr>
      </w:pPr>
      <w:hyperlink r:id="rId39" w:history="1">
        <w:r w:rsidRPr="00FE1495">
          <w:rPr>
            <w:rStyle w:val="Hyperlink"/>
            <w:rFonts w:ascii="Arial" w:hAnsi="Arial" w:cs="Arial"/>
            <w:sz w:val="24"/>
            <w:szCs w:val="24"/>
          </w:rPr>
          <w:t>Making Things Last: a circular economy strategy for Scotland</w:t>
        </w:r>
      </w:hyperlink>
      <w:r>
        <w:rPr>
          <w:rStyle w:val="Hyperlink"/>
          <w:rFonts w:ascii="Arial" w:hAnsi="Arial" w:cs="Arial"/>
          <w:sz w:val="24"/>
          <w:szCs w:val="24"/>
        </w:rPr>
        <w:t xml:space="preserve"> </w:t>
      </w:r>
    </w:p>
    <w:p w14:paraId="7362D3E1" w14:textId="77777777" w:rsidR="00FB461E" w:rsidRDefault="00FB461E" w:rsidP="00A21A6C">
      <w:pPr>
        <w:pStyle w:val="ListParagraph"/>
        <w:spacing w:after="0" w:line="240" w:lineRule="auto"/>
        <w:ind w:left="1440"/>
        <w:rPr>
          <w:rFonts w:ascii="Arial" w:hAnsi="Arial" w:cs="Arial"/>
          <w:sz w:val="24"/>
          <w:szCs w:val="24"/>
        </w:rPr>
      </w:pPr>
    </w:p>
    <w:p w14:paraId="5F943D39" w14:textId="5BF299CA" w:rsidR="005402C0" w:rsidRPr="007641B6" w:rsidRDefault="005402C0" w:rsidP="007641B6">
      <w:pPr>
        <w:spacing w:after="0" w:line="240" w:lineRule="auto"/>
        <w:ind w:firstLine="720"/>
        <w:rPr>
          <w:rFonts w:ascii="Arial" w:hAnsi="Arial" w:cs="Arial"/>
          <w:sz w:val="24"/>
          <w:szCs w:val="24"/>
        </w:rPr>
      </w:pPr>
      <w:r w:rsidRPr="007641B6">
        <w:rPr>
          <w:rFonts w:ascii="Arial" w:hAnsi="Arial" w:cs="Arial"/>
          <w:sz w:val="24"/>
          <w:szCs w:val="24"/>
        </w:rPr>
        <w:t>Regional level:</w:t>
      </w:r>
    </w:p>
    <w:p w14:paraId="2A233E42" w14:textId="45F547C5" w:rsidR="00966A12" w:rsidRDefault="00966A12" w:rsidP="00840857">
      <w:pPr>
        <w:pStyle w:val="ListParagraph"/>
        <w:numPr>
          <w:ilvl w:val="0"/>
          <w:numId w:val="9"/>
        </w:numPr>
        <w:rPr>
          <w:rFonts w:ascii="Arial" w:hAnsi="Arial" w:cs="Arial"/>
          <w:sz w:val="24"/>
          <w:szCs w:val="24"/>
        </w:rPr>
      </w:pPr>
      <w:hyperlink r:id="rId40" w:history="1">
        <w:r w:rsidRPr="00E66769">
          <w:rPr>
            <w:rStyle w:val="Hyperlink"/>
            <w:rFonts w:ascii="Arial" w:hAnsi="Arial" w:cs="Arial"/>
            <w:sz w:val="24"/>
            <w:szCs w:val="24"/>
          </w:rPr>
          <w:t>The Flood Risk Management Plan for Forth Estuary Local Plan District</w:t>
        </w:r>
      </w:hyperlink>
    </w:p>
    <w:p w14:paraId="0BC06E4C" w14:textId="18044BD6" w:rsidR="00966A12" w:rsidRDefault="00966A12" w:rsidP="00840857">
      <w:pPr>
        <w:pStyle w:val="ListParagraph"/>
        <w:numPr>
          <w:ilvl w:val="0"/>
          <w:numId w:val="9"/>
        </w:numPr>
        <w:rPr>
          <w:rFonts w:ascii="Arial" w:hAnsi="Arial" w:cs="Arial"/>
          <w:sz w:val="24"/>
          <w:szCs w:val="24"/>
        </w:rPr>
      </w:pPr>
      <w:hyperlink r:id="rId41" w:history="1">
        <w:r w:rsidRPr="00E66769">
          <w:rPr>
            <w:rStyle w:val="Hyperlink"/>
            <w:rFonts w:ascii="Arial" w:hAnsi="Arial" w:cs="Arial"/>
            <w:sz w:val="24"/>
            <w:szCs w:val="24"/>
          </w:rPr>
          <w:t>The Flood Risk Management Plan for the Forth Local Plan District</w:t>
        </w:r>
      </w:hyperlink>
      <w:r>
        <w:rPr>
          <w:rFonts w:ascii="Arial" w:hAnsi="Arial" w:cs="Arial"/>
          <w:sz w:val="24"/>
          <w:szCs w:val="24"/>
        </w:rPr>
        <w:t xml:space="preserve"> </w:t>
      </w:r>
    </w:p>
    <w:p w14:paraId="24F75D3F" w14:textId="388F8053" w:rsidR="00966A12" w:rsidRDefault="00966A12" w:rsidP="00840857">
      <w:pPr>
        <w:pStyle w:val="ListParagraph"/>
        <w:numPr>
          <w:ilvl w:val="0"/>
          <w:numId w:val="9"/>
        </w:numPr>
        <w:rPr>
          <w:rFonts w:ascii="Arial" w:hAnsi="Arial" w:cs="Arial"/>
          <w:sz w:val="24"/>
          <w:szCs w:val="24"/>
        </w:rPr>
      </w:pPr>
      <w:hyperlink r:id="rId42" w:history="1">
        <w:r w:rsidRPr="00E66769">
          <w:rPr>
            <w:rStyle w:val="Hyperlink"/>
            <w:rFonts w:ascii="Arial" w:hAnsi="Arial" w:cs="Arial"/>
            <w:sz w:val="24"/>
            <w:szCs w:val="24"/>
          </w:rPr>
          <w:t>The Local Forth Estuary Flood Risk Management Plan</w:t>
        </w:r>
      </w:hyperlink>
    </w:p>
    <w:p w14:paraId="2CA4C787" w14:textId="248DA22B" w:rsidR="00966A12" w:rsidRPr="00E66769" w:rsidRDefault="00966A12" w:rsidP="00840857">
      <w:pPr>
        <w:pStyle w:val="ListParagraph"/>
        <w:numPr>
          <w:ilvl w:val="0"/>
          <w:numId w:val="9"/>
        </w:numPr>
        <w:rPr>
          <w:rFonts w:ascii="Arial" w:hAnsi="Arial" w:cs="Arial"/>
          <w:sz w:val="24"/>
          <w:szCs w:val="24"/>
        </w:rPr>
      </w:pPr>
      <w:hyperlink r:id="rId43" w:history="1">
        <w:r w:rsidRPr="00E66769">
          <w:rPr>
            <w:rStyle w:val="Hyperlink"/>
            <w:rFonts w:ascii="Arial" w:hAnsi="Arial" w:cs="Arial"/>
            <w:sz w:val="24"/>
            <w:szCs w:val="24"/>
          </w:rPr>
          <w:t>The Local Forth Flood Risk Management Plan</w:t>
        </w:r>
      </w:hyperlink>
      <w:r>
        <w:rPr>
          <w:rFonts w:ascii="Arial" w:hAnsi="Arial" w:cs="Arial"/>
          <w:sz w:val="24"/>
          <w:szCs w:val="24"/>
        </w:rPr>
        <w:t xml:space="preserve"> </w:t>
      </w:r>
    </w:p>
    <w:p w14:paraId="22D6FAD5" w14:textId="77777777" w:rsidR="009A31B1" w:rsidRDefault="001D1FCC" w:rsidP="00840857">
      <w:pPr>
        <w:pStyle w:val="ListParagraph"/>
        <w:numPr>
          <w:ilvl w:val="0"/>
          <w:numId w:val="9"/>
        </w:numPr>
        <w:rPr>
          <w:rFonts w:ascii="Arial" w:hAnsi="Arial" w:cs="Arial"/>
          <w:sz w:val="24"/>
          <w:szCs w:val="24"/>
        </w:rPr>
      </w:pPr>
      <w:hyperlink r:id="rId44" w:history="1">
        <w:r w:rsidRPr="001D1FCC">
          <w:rPr>
            <w:rStyle w:val="Hyperlink"/>
            <w:rFonts w:ascii="Arial" w:hAnsi="Arial" w:cs="Arial"/>
            <w:sz w:val="24"/>
            <w:szCs w:val="24"/>
          </w:rPr>
          <w:t>SEStran Regional Transport Strategy</w:t>
        </w:r>
      </w:hyperlink>
      <w:r>
        <w:rPr>
          <w:rFonts w:ascii="Arial" w:hAnsi="Arial" w:cs="Arial"/>
          <w:sz w:val="24"/>
          <w:szCs w:val="24"/>
        </w:rPr>
        <w:t xml:space="preserve"> </w:t>
      </w:r>
    </w:p>
    <w:p w14:paraId="7080C52A" w14:textId="77777777" w:rsidR="00A21A6C" w:rsidRDefault="00A21A6C" w:rsidP="007641B6">
      <w:pPr>
        <w:pStyle w:val="ListParagraph"/>
        <w:spacing w:after="0" w:line="240" w:lineRule="auto"/>
        <w:ind w:left="1440"/>
        <w:rPr>
          <w:rFonts w:ascii="Arial" w:hAnsi="Arial" w:cs="Arial"/>
          <w:sz w:val="24"/>
          <w:szCs w:val="24"/>
        </w:rPr>
      </w:pPr>
    </w:p>
    <w:p w14:paraId="0872F151" w14:textId="0E37845D" w:rsidR="00DE43ED" w:rsidRPr="007641B6" w:rsidRDefault="005402C0" w:rsidP="007641B6">
      <w:pPr>
        <w:spacing w:after="0" w:line="240" w:lineRule="auto"/>
        <w:ind w:firstLine="720"/>
        <w:rPr>
          <w:rFonts w:ascii="Arial" w:hAnsi="Arial" w:cs="Arial"/>
          <w:sz w:val="24"/>
          <w:szCs w:val="24"/>
        </w:rPr>
      </w:pPr>
      <w:r w:rsidRPr="007641B6">
        <w:rPr>
          <w:rFonts w:ascii="Arial" w:hAnsi="Arial" w:cs="Arial"/>
          <w:sz w:val="24"/>
          <w:szCs w:val="24"/>
        </w:rPr>
        <w:t>Loca</w:t>
      </w:r>
      <w:r w:rsidR="004A6794" w:rsidRPr="007641B6">
        <w:rPr>
          <w:rFonts w:ascii="Arial" w:hAnsi="Arial" w:cs="Arial"/>
          <w:sz w:val="24"/>
          <w:szCs w:val="24"/>
        </w:rPr>
        <w:t>l level</w:t>
      </w:r>
      <w:r w:rsidRPr="007641B6">
        <w:rPr>
          <w:rFonts w:ascii="Arial" w:hAnsi="Arial" w:cs="Arial"/>
          <w:sz w:val="24"/>
          <w:szCs w:val="24"/>
        </w:rPr>
        <w:t>:</w:t>
      </w:r>
    </w:p>
    <w:p w14:paraId="5CAB8DF7" w14:textId="075B76B8" w:rsidR="006C03E8" w:rsidRDefault="006C03E8" w:rsidP="00840857">
      <w:pPr>
        <w:pStyle w:val="ListParagraph"/>
        <w:numPr>
          <w:ilvl w:val="0"/>
          <w:numId w:val="7"/>
        </w:numPr>
        <w:rPr>
          <w:rFonts w:ascii="Arial" w:hAnsi="Arial" w:cs="Arial"/>
          <w:sz w:val="24"/>
          <w:szCs w:val="24"/>
        </w:rPr>
      </w:pPr>
      <w:hyperlink r:id="rId45" w:history="1">
        <w:r w:rsidRPr="006C03E8">
          <w:rPr>
            <w:rStyle w:val="Hyperlink"/>
            <w:rFonts w:ascii="Arial" w:hAnsi="Arial" w:cs="Arial"/>
            <w:sz w:val="24"/>
            <w:szCs w:val="24"/>
          </w:rPr>
          <w:t xml:space="preserve">Falkirk Greenspace </w:t>
        </w:r>
        <w:r w:rsidR="003D50FA">
          <w:rPr>
            <w:rStyle w:val="Hyperlink"/>
            <w:rFonts w:ascii="Arial" w:hAnsi="Arial" w:cs="Arial"/>
            <w:sz w:val="24"/>
            <w:szCs w:val="24"/>
          </w:rPr>
          <w:t>–</w:t>
        </w:r>
        <w:r w:rsidRPr="006C03E8">
          <w:rPr>
            <w:rStyle w:val="Hyperlink"/>
            <w:rFonts w:ascii="Arial" w:hAnsi="Arial" w:cs="Arial"/>
            <w:sz w:val="24"/>
            <w:szCs w:val="24"/>
          </w:rPr>
          <w:t xml:space="preserve"> A Strategy for our Green Network</w:t>
        </w:r>
      </w:hyperlink>
    </w:p>
    <w:p w14:paraId="6ADA62D9" w14:textId="700A7807" w:rsidR="00DE43ED" w:rsidRDefault="00DE43ED" w:rsidP="00840857">
      <w:pPr>
        <w:pStyle w:val="ListParagraph"/>
        <w:numPr>
          <w:ilvl w:val="0"/>
          <w:numId w:val="7"/>
        </w:numPr>
        <w:rPr>
          <w:rFonts w:ascii="Arial" w:hAnsi="Arial" w:cs="Arial"/>
          <w:sz w:val="24"/>
          <w:szCs w:val="24"/>
        </w:rPr>
      </w:pPr>
      <w:hyperlink r:id="rId46" w:history="1">
        <w:r w:rsidRPr="00DE43ED">
          <w:rPr>
            <w:rStyle w:val="Hyperlink"/>
            <w:rFonts w:ascii="Arial" w:hAnsi="Arial" w:cs="Arial"/>
            <w:sz w:val="24"/>
            <w:szCs w:val="24"/>
          </w:rPr>
          <w:t>Falkirk Council Plan 2022-2027</w:t>
        </w:r>
      </w:hyperlink>
    </w:p>
    <w:p w14:paraId="55B6A771" w14:textId="538FD3EB" w:rsidR="00DE43ED" w:rsidRDefault="005402C0" w:rsidP="00840857">
      <w:pPr>
        <w:pStyle w:val="ListParagraph"/>
        <w:numPr>
          <w:ilvl w:val="0"/>
          <w:numId w:val="7"/>
        </w:numPr>
        <w:rPr>
          <w:rFonts w:ascii="Arial" w:hAnsi="Arial" w:cs="Arial"/>
          <w:sz w:val="24"/>
          <w:szCs w:val="24"/>
        </w:rPr>
      </w:pPr>
      <w:hyperlink r:id="rId47" w:history="1">
        <w:r w:rsidRPr="00E44D38">
          <w:rPr>
            <w:rStyle w:val="Hyperlink"/>
            <w:rFonts w:ascii="Arial" w:hAnsi="Arial" w:cs="Arial"/>
            <w:sz w:val="24"/>
            <w:szCs w:val="24"/>
          </w:rPr>
          <w:t>The Falkirk Plan 2021-2030</w:t>
        </w:r>
      </w:hyperlink>
    </w:p>
    <w:p w14:paraId="4FC1AE65" w14:textId="667ECCD6" w:rsidR="004B6935" w:rsidRDefault="004B6935" w:rsidP="00840857">
      <w:pPr>
        <w:pStyle w:val="ListParagraph"/>
        <w:numPr>
          <w:ilvl w:val="0"/>
          <w:numId w:val="7"/>
        </w:numPr>
        <w:rPr>
          <w:rFonts w:ascii="Arial" w:hAnsi="Arial" w:cs="Arial"/>
          <w:sz w:val="24"/>
          <w:szCs w:val="24"/>
        </w:rPr>
      </w:pPr>
      <w:hyperlink r:id="rId48" w:history="1">
        <w:r w:rsidRPr="004B6935">
          <w:rPr>
            <w:rStyle w:val="Hyperlink"/>
            <w:rFonts w:ascii="Arial" w:hAnsi="Arial" w:cs="Arial"/>
            <w:sz w:val="24"/>
            <w:szCs w:val="24"/>
          </w:rPr>
          <w:t>Falkirk Council</w:t>
        </w:r>
        <w:r w:rsidR="004363CA">
          <w:rPr>
            <w:rStyle w:val="Hyperlink"/>
            <w:rFonts w:ascii="Arial" w:hAnsi="Arial" w:cs="Arial"/>
            <w:sz w:val="24"/>
            <w:szCs w:val="24"/>
          </w:rPr>
          <w:t xml:space="preserve"> </w:t>
        </w:r>
        <w:r w:rsidRPr="004B6935">
          <w:rPr>
            <w:rStyle w:val="Hyperlink"/>
            <w:rFonts w:ascii="Arial" w:hAnsi="Arial" w:cs="Arial"/>
            <w:sz w:val="24"/>
            <w:szCs w:val="24"/>
          </w:rPr>
          <w:t>An Economic Strategy for Falkirk 2015-2025</w:t>
        </w:r>
      </w:hyperlink>
    </w:p>
    <w:p w14:paraId="79C8C6F3" w14:textId="389D2A89" w:rsidR="00E44D38" w:rsidRDefault="00E44D38" w:rsidP="00840857">
      <w:pPr>
        <w:pStyle w:val="ListParagraph"/>
        <w:numPr>
          <w:ilvl w:val="0"/>
          <w:numId w:val="7"/>
        </w:numPr>
        <w:rPr>
          <w:rFonts w:ascii="Arial" w:hAnsi="Arial" w:cs="Arial"/>
          <w:sz w:val="24"/>
          <w:szCs w:val="24"/>
        </w:rPr>
      </w:pPr>
      <w:hyperlink r:id="rId49" w:history="1">
        <w:r w:rsidRPr="008E42AE">
          <w:rPr>
            <w:rStyle w:val="Hyperlink"/>
            <w:rFonts w:ascii="Arial" w:hAnsi="Arial" w:cs="Arial"/>
            <w:sz w:val="24"/>
            <w:szCs w:val="24"/>
          </w:rPr>
          <w:t xml:space="preserve">Falkirk </w:t>
        </w:r>
        <w:r w:rsidR="001D1FCC">
          <w:rPr>
            <w:rStyle w:val="Hyperlink"/>
            <w:rFonts w:ascii="Arial" w:hAnsi="Arial" w:cs="Arial"/>
            <w:sz w:val="24"/>
            <w:szCs w:val="24"/>
          </w:rPr>
          <w:t xml:space="preserve">Council </w:t>
        </w:r>
        <w:r w:rsidRPr="008E42AE">
          <w:rPr>
            <w:rStyle w:val="Hyperlink"/>
            <w:rFonts w:ascii="Arial" w:hAnsi="Arial" w:cs="Arial"/>
            <w:sz w:val="24"/>
            <w:szCs w:val="24"/>
          </w:rPr>
          <w:t>Open Space Strategy</w:t>
        </w:r>
      </w:hyperlink>
    </w:p>
    <w:p w14:paraId="10F32152" w14:textId="2EDC1B56" w:rsidR="00D10FD0" w:rsidRPr="001D1FCC" w:rsidRDefault="001D1FCC" w:rsidP="00840857">
      <w:pPr>
        <w:pStyle w:val="ListParagraph"/>
        <w:numPr>
          <w:ilvl w:val="0"/>
          <w:numId w:val="7"/>
        </w:numPr>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HYPERLINK "https://www.falkirk.gov.uk/services/environment/environmental-policy/docs/historic-environment-strategy/Historic%20Environment%20Strategy%20for%20Falkirk%202018.pdf?v=201906271131" </w:instrText>
      </w:r>
      <w:r>
        <w:rPr>
          <w:rFonts w:ascii="Arial" w:hAnsi="Arial" w:cs="Arial"/>
          <w:sz w:val="24"/>
          <w:szCs w:val="24"/>
        </w:rPr>
      </w:r>
      <w:r>
        <w:rPr>
          <w:rFonts w:ascii="Arial" w:hAnsi="Arial" w:cs="Arial"/>
          <w:sz w:val="24"/>
          <w:szCs w:val="24"/>
        </w:rPr>
        <w:fldChar w:fldCharType="separate"/>
      </w:r>
      <w:r w:rsidRPr="001D1FCC">
        <w:rPr>
          <w:rStyle w:val="Hyperlink"/>
          <w:rFonts w:ascii="Arial" w:hAnsi="Arial" w:cs="Arial"/>
          <w:sz w:val="24"/>
          <w:szCs w:val="24"/>
        </w:rPr>
        <w:t xml:space="preserve">Falkirk Council </w:t>
      </w:r>
      <w:r w:rsidR="008E42AE" w:rsidRPr="001D1FCC">
        <w:rPr>
          <w:rStyle w:val="Hyperlink"/>
          <w:rFonts w:ascii="Arial" w:hAnsi="Arial" w:cs="Arial"/>
          <w:sz w:val="24"/>
          <w:szCs w:val="24"/>
        </w:rPr>
        <w:t>Historic Environment Strategy for Falkirk 2018</w:t>
      </w:r>
    </w:p>
    <w:p w14:paraId="5D15FDFE" w14:textId="4B59CA91" w:rsidR="00ED04F7" w:rsidRDefault="001D1FCC" w:rsidP="00840857">
      <w:pPr>
        <w:pStyle w:val="ListParagraph"/>
        <w:numPr>
          <w:ilvl w:val="0"/>
          <w:numId w:val="7"/>
        </w:numPr>
        <w:rPr>
          <w:rFonts w:ascii="Arial" w:hAnsi="Arial" w:cs="Arial"/>
          <w:sz w:val="24"/>
          <w:szCs w:val="24"/>
        </w:rPr>
      </w:pPr>
      <w:r>
        <w:rPr>
          <w:rFonts w:ascii="Arial" w:hAnsi="Arial" w:cs="Arial"/>
          <w:sz w:val="24"/>
          <w:szCs w:val="24"/>
        </w:rPr>
        <w:fldChar w:fldCharType="end"/>
      </w:r>
      <w:hyperlink r:id="rId50" w:history="1">
        <w:r w:rsidRPr="00966A12">
          <w:rPr>
            <w:rStyle w:val="Hyperlink"/>
            <w:rFonts w:ascii="Arial" w:hAnsi="Arial" w:cs="Arial"/>
            <w:sz w:val="24"/>
            <w:szCs w:val="24"/>
          </w:rPr>
          <w:t xml:space="preserve">Falkirk Council </w:t>
        </w:r>
        <w:r w:rsidR="00ED04F7" w:rsidRPr="00966A12">
          <w:rPr>
            <w:rStyle w:val="Hyperlink"/>
            <w:rFonts w:ascii="Arial" w:hAnsi="Arial" w:cs="Arial"/>
            <w:sz w:val="24"/>
            <w:szCs w:val="24"/>
          </w:rPr>
          <w:t>Local Transport Strategy</w:t>
        </w:r>
      </w:hyperlink>
    </w:p>
    <w:p w14:paraId="42FFAC0A" w14:textId="1B9ADD82" w:rsidR="00B36956" w:rsidRDefault="00B36956" w:rsidP="00840857">
      <w:pPr>
        <w:pStyle w:val="ListParagraph"/>
        <w:numPr>
          <w:ilvl w:val="0"/>
          <w:numId w:val="7"/>
        </w:numPr>
        <w:rPr>
          <w:rFonts w:ascii="Arial" w:hAnsi="Arial" w:cs="Arial"/>
          <w:sz w:val="24"/>
          <w:szCs w:val="24"/>
        </w:rPr>
      </w:pPr>
      <w:hyperlink r:id="rId51" w:history="1">
        <w:r w:rsidRPr="00966A12">
          <w:rPr>
            <w:rStyle w:val="Hyperlink"/>
            <w:rFonts w:ascii="Arial" w:hAnsi="Arial" w:cs="Arial"/>
            <w:sz w:val="24"/>
            <w:szCs w:val="24"/>
          </w:rPr>
          <w:t>Falkirk Council Active Travel Strategy</w:t>
        </w:r>
      </w:hyperlink>
      <w:r>
        <w:rPr>
          <w:rFonts w:ascii="Arial" w:hAnsi="Arial" w:cs="Arial"/>
          <w:sz w:val="24"/>
          <w:szCs w:val="24"/>
        </w:rPr>
        <w:t xml:space="preserve">  </w:t>
      </w:r>
    </w:p>
    <w:p w14:paraId="67138EC0" w14:textId="0C91E22D" w:rsidR="003D368D" w:rsidRPr="00073017" w:rsidRDefault="0018298B" w:rsidP="00840857">
      <w:pPr>
        <w:pStyle w:val="ListParagraph"/>
        <w:numPr>
          <w:ilvl w:val="0"/>
          <w:numId w:val="7"/>
        </w:numPr>
        <w:rPr>
          <w:rFonts w:ascii="Arial" w:hAnsi="Arial" w:cs="Arial"/>
          <w:sz w:val="24"/>
          <w:szCs w:val="24"/>
        </w:rPr>
      </w:pPr>
      <w:hyperlink r:id="rId52" w:history="1">
        <w:r w:rsidRPr="0018298B">
          <w:rPr>
            <w:rStyle w:val="Hyperlink"/>
            <w:rFonts w:ascii="Arial" w:hAnsi="Arial" w:cs="Arial"/>
            <w:sz w:val="24"/>
            <w:szCs w:val="24"/>
          </w:rPr>
          <w:t>Falkirk Council Core Paths Plan</w:t>
        </w:r>
      </w:hyperlink>
      <w:r>
        <w:rPr>
          <w:rFonts w:ascii="Arial" w:hAnsi="Arial" w:cs="Arial"/>
          <w:sz w:val="24"/>
          <w:szCs w:val="24"/>
        </w:rPr>
        <w:t xml:space="preserve"> </w:t>
      </w:r>
    </w:p>
    <w:p w14:paraId="7EF5772C" w14:textId="449FCCC6" w:rsidR="0018298B" w:rsidRDefault="0018298B" w:rsidP="00840857">
      <w:pPr>
        <w:pStyle w:val="ListParagraph"/>
        <w:numPr>
          <w:ilvl w:val="0"/>
          <w:numId w:val="7"/>
        </w:numPr>
        <w:rPr>
          <w:rFonts w:ascii="Arial" w:hAnsi="Arial" w:cs="Arial"/>
          <w:sz w:val="24"/>
          <w:szCs w:val="24"/>
        </w:rPr>
      </w:pPr>
      <w:hyperlink r:id="rId53" w:history="1">
        <w:r w:rsidRPr="0018298B">
          <w:rPr>
            <w:rStyle w:val="Hyperlink"/>
            <w:rFonts w:ascii="Arial" w:hAnsi="Arial" w:cs="Arial"/>
            <w:sz w:val="24"/>
            <w:szCs w:val="24"/>
          </w:rPr>
          <w:t>Falkirk Forestry and Woodland Strategy</w:t>
        </w:r>
      </w:hyperlink>
      <w:r>
        <w:rPr>
          <w:rFonts w:ascii="Arial" w:hAnsi="Arial" w:cs="Arial"/>
          <w:sz w:val="24"/>
          <w:szCs w:val="24"/>
        </w:rPr>
        <w:t xml:space="preserve"> </w:t>
      </w:r>
    </w:p>
    <w:p w14:paraId="0673B9FE" w14:textId="6C52145B" w:rsidR="00ED04F7" w:rsidRPr="00E66769" w:rsidRDefault="00E66769" w:rsidP="00840857">
      <w:pPr>
        <w:pStyle w:val="ListParagraph"/>
        <w:numPr>
          <w:ilvl w:val="0"/>
          <w:numId w:val="7"/>
        </w:numPr>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HYPERLINK "https://www.falkirk.gov.uk/services/homes-property/policies-strategies/local-housing-strategy-2023-28.aspx"</w:instrText>
      </w:r>
      <w:r>
        <w:rPr>
          <w:rFonts w:ascii="Arial" w:hAnsi="Arial" w:cs="Arial"/>
          <w:sz w:val="24"/>
          <w:szCs w:val="24"/>
        </w:rPr>
      </w:r>
      <w:r>
        <w:rPr>
          <w:rFonts w:ascii="Arial" w:hAnsi="Arial" w:cs="Arial"/>
          <w:sz w:val="24"/>
          <w:szCs w:val="24"/>
        </w:rPr>
        <w:fldChar w:fldCharType="separate"/>
      </w:r>
      <w:r w:rsidR="00FE1495">
        <w:rPr>
          <w:rStyle w:val="Hyperlink"/>
          <w:rFonts w:ascii="Arial" w:hAnsi="Arial" w:cs="Arial"/>
          <w:sz w:val="24"/>
          <w:szCs w:val="24"/>
        </w:rPr>
        <w:t>Draft Falkirk</w:t>
      </w:r>
      <w:r w:rsidR="001D1FCC" w:rsidRPr="00E66769">
        <w:rPr>
          <w:rStyle w:val="Hyperlink"/>
          <w:rFonts w:ascii="Arial" w:hAnsi="Arial" w:cs="Arial"/>
          <w:sz w:val="24"/>
          <w:szCs w:val="24"/>
        </w:rPr>
        <w:t xml:space="preserve"> Council </w:t>
      </w:r>
      <w:r w:rsidR="00ED04F7" w:rsidRPr="00E66769">
        <w:rPr>
          <w:rStyle w:val="Hyperlink"/>
          <w:rFonts w:ascii="Arial" w:hAnsi="Arial" w:cs="Arial"/>
          <w:sz w:val="24"/>
          <w:szCs w:val="24"/>
        </w:rPr>
        <w:t>Local Housing Strategy</w:t>
      </w:r>
    </w:p>
    <w:p w14:paraId="7B9045C4" w14:textId="7AF3DC98" w:rsidR="0018298B" w:rsidRDefault="00E66769" w:rsidP="00840857">
      <w:pPr>
        <w:pStyle w:val="ListParagraph"/>
        <w:numPr>
          <w:ilvl w:val="0"/>
          <w:numId w:val="7"/>
        </w:numPr>
        <w:rPr>
          <w:rFonts w:ascii="Arial" w:hAnsi="Arial" w:cs="Arial"/>
          <w:sz w:val="24"/>
          <w:szCs w:val="24"/>
        </w:rPr>
      </w:pPr>
      <w:r>
        <w:rPr>
          <w:rFonts w:ascii="Arial" w:hAnsi="Arial" w:cs="Arial"/>
          <w:sz w:val="24"/>
          <w:szCs w:val="24"/>
        </w:rPr>
        <w:fldChar w:fldCharType="end"/>
      </w:r>
      <w:hyperlink r:id="rId54" w:history="1">
        <w:r w:rsidR="0018298B" w:rsidRPr="0018298B">
          <w:rPr>
            <w:rStyle w:val="Hyperlink"/>
            <w:rFonts w:ascii="Arial" w:hAnsi="Arial" w:cs="Arial"/>
            <w:sz w:val="24"/>
            <w:szCs w:val="24"/>
          </w:rPr>
          <w:t>Falkirk Council Local Development Plan 2</w:t>
        </w:r>
      </w:hyperlink>
    </w:p>
    <w:p w14:paraId="0D6D7BCF" w14:textId="47714D77" w:rsidR="00ED04F7" w:rsidRDefault="00B36956" w:rsidP="00840857">
      <w:pPr>
        <w:pStyle w:val="ListParagraph"/>
        <w:numPr>
          <w:ilvl w:val="0"/>
          <w:numId w:val="7"/>
        </w:numPr>
        <w:rPr>
          <w:rFonts w:ascii="Arial" w:hAnsi="Arial" w:cs="Arial"/>
          <w:sz w:val="24"/>
          <w:szCs w:val="24"/>
        </w:rPr>
      </w:pPr>
      <w:hyperlink r:id="rId55" w:history="1">
        <w:r w:rsidRPr="00B36956">
          <w:rPr>
            <w:rStyle w:val="Hyperlink"/>
            <w:rFonts w:ascii="Arial" w:hAnsi="Arial" w:cs="Arial"/>
            <w:sz w:val="24"/>
            <w:szCs w:val="24"/>
          </w:rPr>
          <w:t xml:space="preserve">Falkirk Council Dig In Community Food Growing Strategy 2019 </w:t>
        </w:r>
        <w:r w:rsidR="003D50FA">
          <w:rPr>
            <w:rStyle w:val="Hyperlink"/>
            <w:rFonts w:ascii="Arial" w:hAnsi="Arial" w:cs="Arial"/>
            <w:sz w:val="24"/>
            <w:szCs w:val="24"/>
          </w:rPr>
          <w:t>–</w:t>
        </w:r>
        <w:r w:rsidRPr="00B36956">
          <w:rPr>
            <w:rStyle w:val="Hyperlink"/>
            <w:rFonts w:ascii="Arial" w:hAnsi="Arial" w:cs="Arial"/>
            <w:sz w:val="24"/>
            <w:szCs w:val="24"/>
          </w:rPr>
          <w:t xml:space="preserve"> 2024</w:t>
        </w:r>
      </w:hyperlink>
    </w:p>
    <w:p w14:paraId="3D6E39B2" w14:textId="6379D8F1" w:rsidR="00B36956" w:rsidRDefault="00B36956" w:rsidP="00840857">
      <w:pPr>
        <w:pStyle w:val="ListParagraph"/>
        <w:numPr>
          <w:ilvl w:val="0"/>
          <w:numId w:val="7"/>
        </w:numPr>
        <w:rPr>
          <w:rFonts w:ascii="Arial" w:hAnsi="Arial" w:cs="Arial"/>
          <w:sz w:val="24"/>
          <w:szCs w:val="24"/>
        </w:rPr>
      </w:pPr>
      <w:hyperlink r:id="rId56" w:history="1">
        <w:r w:rsidRPr="00B36956">
          <w:rPr>
            <w:rStyle w:val="Hyperlink"/>
            <w:rFonts w:ascii="Arial" w:hAnsi="Arial" w:cs="Arial"/>
            <w:sz w:val="24"/>
            <w:szCs w:val="24"/>
          </w:rPr>
          <w:t>Second Nature: A Biodiversity Action Plan for the Falkirk Council area</w:t>
        </w:r>
      </w:hyperlink>
      <w:r>
        <w:rPr>
          <w:rFonts w:ascii="Arial" w:hAnsi="Arial" w:cs="Arial"/>
          <w:sz w:val="24"/>
          <w:szCs w:val="24"/>
        </w:rPr>
        <w:t xml:space="preserve"> </w:t>
      </w:r>
    </w:p>
    <w:p w14:paraId="6EBDFB70" w14:textId="785A7113" w:rsidR="00E66769" w:rsidRDefault="00E66769" w:rsidP="00840857">
      <w:pPr>
        <w:pStyle w:val="ListParagraph"/>
        <w:numPr>
          <w:ilvl w:val="0"/>
          <w:numId w:val="7"/>
        </w:numPr>
        <w:rPr>
          <w:rFonts w:ascii="Arial" w:hAnsi="Arial" w:cs="Arial"/>
          <w:sz w:val="24"/>
          <w:szCs w:val="24"/>
        </w:rPr>
      </w:pPr>
      <w:hyperlink r:id="rId57" w:history="1">
        <w:r w:rsidRPr="004363CA">
          <w:rPr>
            <w:rStyle w:val="Hyperlink"/>
            <w:rFonts w:ascii="Arial" w:hAnsi="Arial" w:cs="Arial"/>
            <w:sz w:val="24"/>
            <w:szCs w:val="24"/>
          </w:rPr>
          <w:t>Falkirk</w:t>
        </w:r>
        <w:r w:rsidR="004363CA">
          <w:rPr>
            <w:rStyle w:val="Hyperlink"/>
            <w:rFonts w:ascii="Arial" w:hAnsi="Arial" w:cs="Arial"/>
            <w:sz w:val="24"/>
            <w:szCs w:val="24"/>
          </w:rPr>
          <w:t xml:space="preserve"> Council</w:t>
        </w:r>
        <w:r w:rsidRPr="004363CA">
          <w:rPr>
            <w:rStyle w:val="Hyperlink"/>
            <w:rFonts w:ascii="Arial" w:hAnsi="Arial" w:cs="Arial"/>
            <w:sz w:val="24"/>
            <w:szCs w:val="24"/>
          </w:rPr>
          <w:t xml:space="preserve"> </w:t>
        </w:r>
        <w:r w:rsidR="004363CA" w:rsidRPr="004363CA">
          <w:rPr>
            <w:rStyle w:val="Hyperlink"/>
            <w:rFonts w:ascii="Arial" w:hAnsi="Arial" w:cs="Arial"/>
            <w:sz w:val="24"/>
            <w:szCs w:val="24"/>
          </w:rPr>
          <w:t>Climate Change Strategy and Action Plan</w:t>
        </w:r>
      </w:hyperlink>
    </w:p>
    <w:p w14:paraId="52BA16EB" w14:textId="77777777" w:rsidR="00356E27" w:rsidRDefault="004363CA" w:rsidP="00840857">
      <w:pPr>
        <w:pStyle w:val="ListParagraph"/>
        <w:numPr>
          <w:ilvl w:val="0"/>
          <w:numId w:val="7"/>
        </w:numPr>
        <w:rPr>
          <w:rFonts w:ascii="Arial" w:hAnsi="Arial" w:cs="Arial"/>
          <w:sz w:val="24"/>
          <w:szCs w:val="24"/>
        </w:rPr>
      </w:pPr>
      <w:hyperlink r:id="rId58" w:history="1">
        <w:r w:rsidRPr="004363CA">
          <w:rPr>
            <w:rStyle w:val="Hyperlink"/>
            <w:rFonts w:ascii="Arial" w:hAnsi="Arial" w:cs="Arial"/>
            <w:sz w:val="24"/>
            <w:szCs w:val="24"/>
          </w:rPr>
          <w:t>Falkirk Council: Draft Local Heat and Energy Efficiency Strategy</w:t>
        </w:r>
      </w:hyperlink>
      <w:r>
        <w:rPr>
          <w:rFonts w:ascii="Arial" w:hAnsi="Arial" w:cs="Arial"/>
          <w:sz w:val="24"/>
          <w:szCs w:val="24"/>
        </w:rPr>
        <w:t xml:space="preserve"> </w:t>
      </w:r>
    </w:p>
    <w:p w14:paraId="49D09F07" w14:textId="11A3C49B" w:rsidR="00EC7D7E" w:rsidRDefault="004363CA" w:rsidP="00840857">
      <w:pPr>
        <w:pStyle w:val="ListParagraph"/>
        <w:numPr>
          <w:ilvl w:val="0"/>
          <w:numId w:val="7"/>
        </w:numPr>
        <w:rPr>
          <w:rFonts w:ascii="Arial" w:hAnsi="Arial" w:cs="Arial"/>
          <w:sz w:val="24"/>
          <w:szCs w:val="24"/>
        </w:rPr>
      </w:pPr>
      <w:hyperlink r:id="rId59" w:history="1">
        <w:r w:rsidRPr="00356E27">
          <w:rPr>
            <w:rStyle w:val="Hyperlink"/>
            <w:rFonts w:ascii="Arial" w:hAnsi="Arial" w:cs="Arial"/>
            <w:sz w:val="24"/>
            <w:szCs w:val="24"/>
          </w:rPr>
          <w:t>Falkirk Council: Draft Local Heat and Energy Efficiency Delivery Plan</w:t>
        </w:r>
      </w:hyperlink>
      <w:r w:rsidRPr="00356E27">
        <w:rPr>
          <w:rFonts w:ascii="Arial" w:hAnsi="Arial" w:cs="Arial"/>
          <w:sz w:val="24"/>
          <w:szCs w:val="24"/>
        </w:rPr>
        <w:t xml:space="preserve"> </w:t>
      </w:r>
    </w:p>
    <w:p w14:paraId="15B56CF7" w14:textId="4ED750C9" w:rsidR="00E66769" w:rsidRDefault="008239AA" w:rsidP="00840857">
      <w:pPr>
        <w:pStyle w:val="ListParagraph"/>
        <w:numPr>
          <w:ilvl w:val="0"/>
          <w:numId w:val="7"/>
        </w:numPr>
        <w:rPr>
          <w:rFonts w:ascii="Arial" w:hAnsi="Arial" w:cs="Arial"/>
          <w:sz w:val="24"/>
          <w:szCs w:val="24"/>
        </w:rPr>
      </w:pPr>
      <w:hyperlink r:id="rId60" w:history="1">
        <w:r w:rsidRPr="008239AA">
          <w:rPr>
            <w:rStyle w:val="Hyperlink"/>
            <w:rFonts w:ascii="Arial" w:hAnsi="Arial" w:cs="Arial"/>
            <w:sz w:val="24"/>
            <w:szCs w:val="24"/>
          </w:rPr>
          <w:t>Falkirk Council: Air Quality Action Plans</w:t>
        </w:r>
      </w:hyperlink>
    </w:p>
    <w:p w14:paraId="0A7061F8" w14:textId="414CC941" w:rsidR="008239AA" w:rsidRDefault="00FE1495" w:rsidP="00840857">
      <w:pPr>
        <w:pStyle w:val="ListParagraph"/>
        <w:numPr>
          <w:ilvl w:val="0"/>
          <w:numId w:val="7"/>
        </w:numPr>
        <w:rPr>
          <w:rFonts w:ascii="Arial" w:hAnsi="Arial" w:cs="Arial"/>
          <w:sz w:val="24"/>
          <w:szCs w:val="24"/>
        </w:rPr>
      </w:pPr>
      <w:hyperlink r:id="rId61" w:history="1">
        <w:r w:rsidRPr="00FC3636">
          <w:rPr>
            <w:rStyle w:val="Hyperlink"/>
            <w:rFonts w:ascii="Arial" w:hAnsi="Arial" w:cs="Arial"/>
            <w:sz w:val="24"/>
            <w:szCs w:val="24"/>
          </w:rPr>
          <w:t>The Antonine Wall Management Plan 2014-2019</w:t>
        </w:r>
      </w:hyperlink>
      <w:r w:rsidR="00667DEF">
        <w:rPr>
          <w:rStyle w:val="Hyperlink"/>
          <w:rFonts w:ascii="Arial" w:hAnsi="Arial" w:cs="Arial"/>
          <w:sz w:val="24"/>
          <w:szCs w:val="24"/>
        </w:rPr>
        <w:t xml:space="preserve"> (under review) </w:t>
      </w:r>
    </w:p>
    <w:p w14:paraId="2E0ED48A" w14:textId="77777777" w:rsidR="00FE1495" w:rsidRPr="00FE1495" w:rsidRDefault="00FE1495" w:rsidP="00FE1495">
      <w:pPr>
        <w:pStyle w:val="ListParagraph"/>
        <w:ind w:left="1440"/>
        <w:rPr>
          <w:rFonts w:ascii="Arial" w:hAnsi="Arial" w:cs="Arial"/>
          <w:sz w:val="24"/>
          <w:szCs w:val="24"/>
        </w:rPr>
      </w:pPr>
    </w:p>
    <w:p w14:paraId="6D59824C" w14:textId="001EF422" w:rsidR="00200EAD" w:rsidRDefault="00E3440D" w:rsidP="00840857">
      <w:pPr>
        <w:pStyle w:val="ListParagraph"/>
        <w:numPr>
          <w:ilvl w:val="2"/>
          <w:numId w:val="1"/>
        </w:numPr>
        <w:rPr>
          <w:rFonts w:ascii="Arial" w:hAnsi="Arial" w:cs="Arial"/>
          <w:sz w:val="24"/>
          <w:szCs w:val="24"/>
        </w:rPr>
      </w:pPr>
      <w:r>
        <w:rPr>
          <w:rFonts w:ascii="Arial" w:hAnsi="Arial" w:cs="Arial"/>
          <w:sz w:val="24"/>
          <w:szCs w:val="24"/>
        </w:rPr>
        <w:t>Paragraph 2.9</w:t>
      </w:r>
      <w:r w:rsidR="003861CD">
        <w:rPr>
          <w:rFonts w:ascii="Arial" w:hAnsi="Arial" w:cs="Arial"/>
          <w:sz w:val="24"/>
          <w:szCs w:val="24"/>
        </w:rPr>
        <w:t xml:space="preserve"> and Appendix 1, which is a more expansive and detailed list, will </w:t>
      </w:r>
      <w:r w:rsidR="00E44D38" w:rsidRPr="001403F3">
        <w:rPr>
          <w:rFonts w:ascii="Arial" w:hAnsi="Arial" w:cs="Arial"/>
          <w:sz w:val="24"/>
          <w:szCs w:val="24"/>
        </w:rPr>
        <w:t xml:space="preserve">be kept under review and updated </w:t>
      </w:r>
      <w:r w:rsidR="00E44D38">
        <w:rPr>
          <w:rFonts w:ascii="Arial" w:hAnsi="Arial" w:cs="Arial"/>
          <w:sz w:val="24"/>
          <w:szCs w:val="24"/>
        </w:rPr>
        <w:t xml:space="preserve">in the </w:t>
      </w:r>
      <w:r w:rsidR="00F00477">
        <w:rPr>
          <w:rFonts w:ascii="Arial" w:hAnsi="Arial" w:cs="Arial"/>
          <w:sz w:val="24"/>
          <w:szCs w:val="24"/>
        </w:rPr>
        <w:t>Environmental</w:t>
      </w:r>
      <w:r w:rsidR="00E44D38">
        <w:rPr>
          <w:rFonts w:ascii="Arial" w:hAnsi="Arial" w:cs="Arial"/>
          <w:sz w:val="24"/>
          <w:szCs w:val="24"/>
        </w:rPr>
        <w:t xml:space="preserve"> Report to</w:t>
      </w:r>
      <w:r w:rsidR="00E44D38" w:rsidRPr="001403F3">
        <w:rPr>
          <w:rFonts w:ascii="Arial" w:hAnsi="Arial" w:cs="Arial"/>
          <w:sz w:val="24"/>
          <w:szCs w:val="24"/>
        </w:rPr>
        <w:t xml:space="preserve"> include</w:t>
      </w:r>
      <w:r w:rsidR="00B36956">
        <w:rPr>
          <w:rFonts w:ascii="Arial" w:hAnsi="Arial" w:cs="Arial"/>
          <w:sz w:val="24"/>
          <w:szCs w:val="24"/>
        </w:rPr>
        <w:t xml:space="preserve"> other relevant</w:t>
      </w:r>
      <w:r w:rsidR="00FF26EE">
        <w:rPr>
          <w:rFonts w:ascii="Arial" w:hAnsi="Arial" w:cs="Arial"/>
          <w:sz w:val="24"/>
          <w:szCs w:val="24"/>
        </w:rPr>
        <w:t xml:space="preserve"> qualifying</w:t>
      </w:r>
      <w:r w:rsidR="00B36956">
        <w:rPr>
          <w:rFonts w:ascii="Arial" w:hAnsi="Arial" w:cs="Arial"/>
          <w:sz w:val="24"/>
          <w:szCs w:val="24"/>
        </w:rPr>
        <w:t xml:space="preserve"> </w:t>
      </w:r>
      <w:r w:rsidR="00E44D38" w:rsidRPr="001403F3">
        <w:rPr>
          <w:rFonts w:ascii="Arial" w:hAnsi="Arial" w:cs="Arial"/>
          <w:sz w:val="24"/>
          <w:szCs w:val="24"/>
        </w:rPr>
        <w:t xml:space="preserve">plans and programmes </w:t>
      </w:r>
      <w:r w:rsidR="00E44D38">
        <w:rPr>
          <w:rFonts w:ascii="Arial" w:hAnsi="Arial" w:cs="Arial"/>
          <w:sz w:val="24"/>
          <w:szCs w:val="24"/>
        </w:rPr>
        <w:t>that have been missed</w:t>
      </w:r>
      <w:r w:rsidR="00B36956">
        <w:rPr>
          <w:rFonts w:ascii="Arial" w:hAnsi="Arial" w:cs="Arial"/>
          <w:sz w:val="24"/>
          <w:szCs w:val="24"/>
        </w:rPr>
        <w:t>,</w:t>
      </w:r>
      <w:r w:rsidR="00E44D38">
        <w:rPr>
          <w:rFonts w:ascii="Arial" w:hAnsi="Arial" w:cs="Arial"/>
          <w:sz w:val="24"/>
          <w:szCs w:val="24"/>
        </w:rPr>
        <w:t xml:space="preserve"> or have emerged sinc</w:t>
      </w:r>
      <w:r w:rsidR="00B018C8">
        <w:rPr>
          <w:rFonts w:ascii="Arial" w:hAnsi="Arial" w:cs="Arial"/>
          <w:sz w:val="24"/>
          <w:szCs w:val="24"/>
        </w:rPr>
        <w:t>e</w:t>
      </w:r>
      <w:r w:rsidR="00E44D38">
        <w:rPr>
          <w:rFonts w:ascii="Arial" w:hAnsi="Arial" w:cs="Arial"/>
          <w:sz w:val="24"/>
          <w:szCs w:val="24"/>
        </w:rPr>
        <w:t xml:space="preserve"> submission of the Scoping Report to the </w:t>
      </w:r>
      <w:hyperlink r:id="rId62" w:history="1">
        <w:r w:rsidR="00E44D38" w:rsidRPr="00D86185">
          <w:rPr>
            <w:rStyle w:val="Hyperlink"/>
            <w:rFonts w:ascii="Arial" w:hAnsi="Arial" w:cs="Arial"/>
            <w:sz w:val="24"/>
            <w:szCs w:val="24"/>
          </w:rPr>
          <w:t>SEA Gatew</w:t>
        </w:r>
        <w:r w:rsidR="003861CD" w:rsidRPr="00D86185">
          <w:rPr>
            <w:rStyle w:val="Hyperlink"/>
            <w:rFonts w:ascii="Arial" w:hAnsi="Arial" w:cs="Arial"/>
            <w:sz w:val="24"/>
            <w:szCs w:val="24"/>
          </w:rPr>
          <w:t>ay</w:t>
        </w:r>
      </w:hyperlink>
      <w:r w:rsidR="00465B89">
        <w:rPr>
          <w:rFonts w:ascii="Arial" w:hAnsi="Arial" w:cs="Arial"/>
          <w:sz w:val="24"/>
          <w:szCs w:val="24"/>
        </w:rPr>
        <w:t xml:space="preserve"> in March 2024. </w:t>
      </w:r>
    </w:p>
    <w:p w14:paraId="6B672BDC" w14:textId="77777777" w:rsidR="006C03E8" w:rsidRPr="006C03E8" w:rsidRDefault="006C03E8" w:rsidP="00522C7E">
      <w:pPr>
        <w:pStyle w:val="ListParagraph"/>
        <w:rPr>
          <w:rFonts w:ascii="Arial" w:hAnsi="Arial" w:cs="Arial"/>
          <w:sz w:val="24"/>
          <w:szCs w:val="24"/>
        </w:rPr>
      </w:pPr>
    </w:p>
    <w:p w14:paraId="60B5A49F" w14:textId="3D42C277" w:rsidR="003D50FA" w:rsidRPr="000E14B7" w:rsidRDefault="006106F7" w:rsidP="000E14B7">
      <w:pPr>
        <w:pStyle w:val="ListParagraph"/>
        <w:numPr>
          <w:ilvl w:val="2"/>
          <w:numId w:val="1"/>
        </w:numPr>
        <w:rPr>
          <w:rFonts w:ascii="Arial" w:hAnsi="Arial" w:cs="Arial"/>
          <w:sz w:val="24"/>
          <w:szCs w:val="24"/>
        </w:rPr>
      </w:pPr>
      <w:bookmarkStart w:id="34" w:name="_Hlk151466980"/>
      <w:r w:rsidRPr="009A3E83">
        <w:rPr>
          <w:rFonts w:ascii="Arial" w:hAnsi="Arial" w:cs="Arial"/>
          <w:sz w:val="24"/>
          <w:szCs w:val="24"/>
        </w:rPr>
        <w:t>Appendix 1</w:t>
      </w:r>
      <w:r w:rsidR="003861CD">
        <w:rPr>
          <w:rFonts w:ascii="Arial" w:hAnsi="Arial" w:cs="Arial"/>
          <w:sz w:val="24"/>
          <w:szCs w:val="24"/>
        </w:rPr>
        <w:t xml:space="preserve"> also</w:t>
      </w:r>
      <w:r w:rsidR="001E60EB" w:rsidRPr="009A3E83">
        <w:rPr>
          <w:rFonts w:ascii="Arial" w:hAnsi="Arial" w:cs="Arial"/>
          <w:sz w:val="24"/>
          <w:szCs w:val="24"/>
        </w:rPr>
        <w:t xml:space="preserve"> </w:t>
      </w:r>
      <w:r w:rsidR="00CD45CE" w:rsidRPr="009A3E83">
        <w:rPr>
          <w:rFonts w:ascii="Arial" w:hAnsi="Arial" w:cs="Arial"/>
          <w:sz w:val="24"/>
          <w:szCs w:val="24"/>
        </w:rPr>
        <w:t xml:space="preserve">summarises the environmental protection objectives </w:t>
      </w:r>
      <w:r w:rsidR="00C07BDF">
        <w:rPr>
          <w:rFonts w:ascii="Arial" w:hAnsi="Arial" w:cs="Arial"/>
          <w:sz w:val="24"/>
          <w:szCs w:val="24"/>
        </w:rPr>
        <w:t>a</w:t>
      </w:r>
      <w:r w:rsidR="003861CD">
        <w:rPr>
          <w:rFonts w:ascii="Arial" w:hAnsi="Arial" w:cs="Arial"/>
          <w:sz w:val="24"/>
          <w:szCs w:val="24"/>
        </w:rPr>
        <w:t xml:space="preserve">t </w:t>
      </w:r>
      <w:r w:rsidR="00C07BDF">
        <w:rPr>
          <w:rFonts w:ascii="Arial" w:hAnsi="Arial" w:cs="Arial"/>
          <w:sz w:val="24"/>
          <w:szCs w:val="24"/>
        </w:rPr>
        <w:t xml:space="preserve">international, national or local levels </w:t>
      </w:r>
      <w:r w:rsidR="00CD45CE" w:rsidRPr="009A3E83">
        <w:rPr>
          <w:rFonts w:ascii="Arial" w:hAnsi="Arial" w:cs="Arial"/>
          <w:sz w:val="24"/>
          <w:szCs w:val="24"/>
        </w:rPr>
        <w:t xml:space="preserve">that </w:t>
      </w:r>
      <w:r w:rsidR="00A33707" w:rsidRPr="009A3E83">
        <w:rPr>
          <w:rFonts w:ascii="Arial" w:hAnsi="Arial" w:cs="Arial"/>
          <w:sz w:val="24"/>
          <w:szCs w:val="24"/>
        </w:rPr>
        <w:t xml:space="preserve">are </w:t>
      </w:r>
      <w:r w:rsidR="00CD45CE" w:rsidRPr="009A3E83">
        <w:rPr>
          <w:rFonts w:ascii="Arial" w:hAnsi="Arial" w:cs="Arial"/>
          <w:sz w:val="24"/>
          <w:szCs w:val="24"/>
        </w:rPr>
        <w:t>relevant to LD</w:t>
      </w:r>
      <w:r w:rsidR="00CF5B12" w:rsidRPr="009A3E83">
        <w:rPr>
          <w:rFonts w:ascii="Arial" w:hAnsi="Arial" w:cs="Arial"/>
          <w:sz w:val="24"/>
          <w:szCs w:val="24"/>
        </w:rPr>
        <w:t>P</w:t>
      </w:r>
      <w:r w:rsidR="00C71241">
        <w:rPr>
          <w:rFonts w:ascii="Arial" w:hAnsi="Arial" w:cs="Arial"/>
          <w:sz w:val="24"/>
          <w:szCs w:val="24"/>
        </w:rPr>
        <w:t>3.</w:t>
      </w:r>
      <w:r w:rsidR="00486020">
        <w:rPr>
          <w:rFonts w:ascii="Arial" w:hAnsi="Arial" w:cs="Arial"/>
          <w:sz w:val="24"/>
          <w:szCs w:val="24"/>
        </w:rPr>
        <w:t xml:space="preserve"> </w:t>
      </w:r>
      <w:r w:rsidR="00C71241">
        <w:rPr>
          <w:rFonts w:ascii="Arial" w:hAnsi="Arial" w:cs="Arial"/>
          <w:sz w:val="24"/>
          <w:szCs w:val="24"/>
        </w:rPr>
        <w:t>The</w:t>
      </w:r>
      <w:r w:rsidR="005964B1" w:rsidRPr="00FE1495">
        <w:rPr>
          <w:rFonts w:ascii="Arial" w:hAnsi="Arial" w:cs="Arial"/>
          <w:sz w:val="24"/>
          <w:szCs w:val="24"/>
        </w:rPr>
        <w:t xml:space="preserve"> </w:t>
      </w:r>
      <w:r w:rsidR="009A3E83" w:rsidRPr="00FE1495">
        <w:rPr>
          <w:rFonts w:ascii="Arial" w:hAnsi="Arial" w:cs="Arial"/>
          <w:sz w:val="24"/>
          <w:szCs w:val="24"/>
        </w:rPr>
        <w:t>analysis of</w:t>
      </w:r>
      <w:r w:rsidR="00F47544">
        <w:rPr>
          <w:rFonts w:ascii="Arial" w:hAnsi="Arial" w:cs="Arial"/>
          <w:sz w:val="24"/>
          <w:szCs w:val="24"/>
        </w:rPr>
        <w:t xml:space="preserve"> relevant </w:t>
      </w:r>
      <w:r w:rsidR="005964B1" w:rsidRPr="00FE1495">
        <w:rPr>
          <w:rFonts w:ascii="Arial" w:hAnsi="Arial" w:cs="Arial"/>
          <w:sz w:val="24"/>
          <w:szCs w:val="24"/>
        </w:rPr>
        <w:t>plans</w:t>
      </w:r>
      <w:r w:rsidR="00F47544">
        <w:rPr>
          <w:rFonts w:ascii="Arial" w:hAnsi="Arial" w:cs="Arial"/>
          <w:sz w:val="24"/>
          <w:szCs w:val="24"/>
        </w:rPr>
        <w:t>,</w:t>
      </w:r>
      <w:r w:rsidR="005964B1" w:rsidRPr="00FE1495">
        <w:rPr>
          <w:rFonts w:ascii="Arial" w:hAnsi="Arial" w:cs="Arial"/>
          <w:sz w:val="24"/>
          <w:szCs w:val="24"/>
        </w:rPr>
        <w:t xml:space="preserve"> programmes</w:t>
      </w:r>
      <w:r w:rsidR="00F47544">
        <w:rPr>
          <w:rFonts w:ascii="Arial" w:hAnsi="Arial" w:cs="Arial"/>
          <w:sz w:val="24"/>
          <w:szCs w:val="24"/>
        </w:rPr>
        <w:t xml:space="preserve">, legislation </w:t>
      </w:r>
      <w:r w:rsidR="005964B1" w:rsidRPr="00FE1495">
        <w:rPr>
          <w:rFonts w:ascii="Arial" w:hAnsi="Arial" w:cs="Arial"/>
          <w:sz w:val="24"/>
          <w:szCs w:val="24"/>
        </w:rPr>
        <w:t>and environment protection objectives identified</w:t>
      </w:r>
      <w:r w:rsidR="009A3E83" w:rsidRPr="00FE1495">
        <w:rPr>
          <w:rFonts w:ascii="Arial" w:hAnsi="Arial" w:cs="Arial"/>
          <w:sz w:val="24"/>
          <w:szCs w:val="24"/>
        </w:rPr>
        <w:t xml:space="preserve"> </w:t>
      </w:r>
      <w:r w:rsidR="005C6A0A">
        <w:rPr>
          <w:rFonts w:ascii="Arial" w:hAnsi="Arial" w:cs="Arial"/>
          <w:sz w:val="24"/>
          <w:szCs w:val="24"/>
        </w:rPr>
        <w:t xml:space="preserve">the following </w:t>
      </w:r>
      <w:r w:rsidR="009A3E83" w:rsidRPr="00FE1495">
        <w:rPr>
          <w:rFonts w:ascii="Arial" w:hAnsi="Arial" w:cs="Arial"/>
          <w:sz w:val="24"/>
          <w:szCs w:val="24"/>
        </w:rPr>
        <w:t xml:space="preserve">matters </w:t>
      </w:r>
      <w:r w:rsidR="005964B1" w:rsidRPr="00FE1495">
        <w:rPr>
          <w:rFonts w:ascii="Arial" w:hAnsi="Arial" w:cs="Arial"/>
          <w:sz w:val="24"/>
          <w:szCs w:val="24"/>
        </w:rPr>
        <w:t xml:space="preserve">requiring consideration </w:t>
      </w:r>
      <w:r w:rsidR="00050123">
        <w:rPr>
          <w:rFonts w:ascii="Arial" w:hAnsi="Arial" w:cs="Arial"/>
          <w:sz w:val="24"/>
          <w:szCs w:val="24"/>
        </w:rPr>
        <w:t>through</w:t>
      </w:r>
      <w:r w:rsidR="005C6A0A">
        <w:rPr>
          <w:rFonts w:ascii="Arial" w:hAnsi="Arial" w:cs="Arial"/>
          <w:sz w:val="24"/>
          <w:szCs w:val="24"/>
        </w:rPr>
        <w:t xml:space="preserve"> the</w:t>
      </w:r>
      <w:r w:rsidR="005964B1" w:rsidRPr="00FE1495">
        <w:rPr>
          <w:rFonts w:ascii="Arial" w:hAnsi="Arial" w:cs="Arial"/>
          <w:sz w:val="24"/>
          <w:szCs w:val="24"/>
        </w:rPr>
        <w:t xml:space="preserve"> preparation of LDP3 and the SEA</w:t>
      </w:r>
      <w:r w:rsidR="005C6A0A">
        <w:rPr>
          <w:rFonts w:ascii="Arial" w:hAnsi="Arial" w:cs="Arial"/>
          <w:sz w:val="24"/>
          <w:szCs w:val="24"/>
        </w:rPr>
        <w:t>:</w:t>
      </w:r>
    </w:p>
    <w:p w14:paraId="4B397B97" w14:textId="23B35450" w:rsidR="001377AF" w:rsidRPr="00A314CF" w:rsidRDefault="007D796E" w:rsidP="00411F55">
      <w:pPr>
        <w:pStyle w:val="ListParagraph"/>
        <w:numPr>
          <w:ilvl w:val="0"/>
          <w:numId w:val="10"/>
        </w:numPr>
        <w:rPr>
          <w:rFonts w:ascii="Arial" w:hAnsi="Arial" w:cs="Arial"/>
          <w:color w:val="000000" w:themeColor="text1"/>
          <w:sz w:val="24"/>
          <w:szCs w:val="24"/>
        </w:rPr>
      </w:pPr>
      <w:r w:rsidRPr="00A314CF">
        <w:rPr>
          <w:rFonts w:ascii="Arial" w:hAnsi="Arial" w:cs="Arial"/>
          <w:color w:val="000000" w:themeColor="text1"/>
          <w:sz w:val="24"/>
          <w:szCs w:val="24"/>
        </w:rPr>
        <w:t>r</w:t>
      </w:r>
      <w:r w:rsidR="003476AE" w:rsidRPr="00A314CF">
        <w:rPr>
          <w:rFonts w:ascii="Arial" w:hAnsi="Arial" w:cs="Arial"/>
          <w:color w:val="000000" w:themeColor="text1"/>
          <w:sz w:val="24"/>
          <w:szCs w:val="24"/>
        </w:rPr>
        <w:t>educ</w:t>
      </w:r>
      <w:r w:rsidRPr="00A314CF">
        <w:rPr>
          <w:rFonts w:ascii="Arial" w:hAnsi="Arial" w:cs="Arial"/>
          <w:color w:val="000000" w:themeColor="text1"/>
          <w:sz w:val="24"/>
          <w:szCs w:val="24"/>
        </w:rPr>
        <w:t xml:space="preserve">e </w:t>
      </w:r>
      <w:r w:rsidR="003476AE" w:rsidRPr="00A314CF">
        <w:rPr>
          <w:rFonts w:ascii="Arial" w:hAnsi="Arial" w:cs="Arial"/>
          <w:color w:val="000000" w:themeColor="text1"/>
          <w:sz w:val="24"/>
          <w:szCs w:val="24"/>
        </w:rPr>
        <w:t>greenhouse gas emissions</w:t>
      </w:r>
      <w:r w:rsidR="00E307D3" w:rsidRPr="00A314CF">
        <w:rPr>
          <w:rFonts w:ascii="Arial" w:hAnsi="Arial" w:cs="Arial"/>
          <w:color w:val="000000" w:themeColor="text1"/>
          <w:sz w:val="24"/>
          <w:szCs w:val="24"/>
        </w:rPr>
        <w:t>,</w:t>
      </w:r>
      <w:r w:rsidR="005C6A0A" w:rsidRPr="00A314CF">
        <w:rPr>
          <w:rFonts w:ascii="Arial" w:hAnsi="Arial" w:cs="Arial"/>
          <w:color w:val="000000" w:themeColor="text1"/>
          <w:sz w:val="24"/>
          <w:szCs w:val="24"/>
        </w:rPr>
        <w:t xml:space="preserve"> </w:t>
      </w:r>
      <w:r w:rsidRPr="00A314CF">
        <w:rPr>
          <w:rFonts w:ascii="Arial" w:hAnsi="Arial" w:cs="Arial"/>
          <w:color w:val="000000" w:themeColor="text1"/>
          <w:sz w:val="24"/>
          <w:szCs w:val="24"/>
        </w:rPr>
        <w:t>and</w:t>
      </w:r>
      <w:r w:rsidR="009A3E83" w:rsidRPr="00A314CF">
        <w:rPr>
          <w:rFonts w:ascii="Arial" w:hAnsi="Arial" w:cs="Arial"/>
          <w:color w:val="000000" w:themeColor="text1"/>
          <w:sz w:val="24"/>
          <w:szCs w:val="24"/>
        </w:rPr>
        <w:t xml:space="preserve"> help</w:t>
      </w:r>
      <w:r w:rsidRPr="00A314CF">
        <w:rPr>
          <w:rFonts w:ascii="Arial" w:hAnsi="Arial" w:cs="Arial"/>
          <w:color w:val="000000" w:themeColor="text1"/>
          <w:sz w:val="24"/>
          <w:szCs w:val="24"/>
        </w:rPr>
        <w:t xml:space="preserve"> achieve net zero of </w:t>
      </w:r>
      <w:r w:rsidR="00A84280" w:rsidRPr="00A314CF">
        <w:rPr>
          <w:rFonts w:ascii="Arial" w:hAnsi="Arial" w:cs="Arial"/>
          <w:color w:val="000000" w:themeColor="text1"/>
          <w:sz w:val="24"/>
          <w:szCs w:val="24"/>
        </w:rPr>
        <w:t xml:space="preserve">these </w:t>
      </w:r>
      <w:r w:rsidRPr="00A314CF">
        <w:rPr>
          <w:rFonts w:ascii="Arial" w:hAnsi="Arial" w:cs="Arial"/>
          <w:color w:val="000000" w:themeColor="text1"/>
          <w:sz w:val="24"/>
          <w:szCs w:val="24"/>
        </w:rPr>
        <w:t>emissions</w:t>
      </w:r>
      <w:r w:rsidR="00360362" w:rsidRPr="00A314CF">
        <w:rPr>
          <w:rFonts w:ascii="Arial" w:hAnsi="Arial" w:cs="Arial"/>
          <w:color w:val="000000" w:themeColor="text1"/>
          <w:sz w:val="24"/>
          <w:szCs w:val="24"/>
        </w:rPr>
        <w:t xml:space="preserve"> in Scotland</w:t>
      </w:r>
      <w:r w:rsidRPr="00A314CF">
        <w:rPr>
          <w:rFonts w:ascii="Arial" w:hAnsi="Arial" w:cs="Arial"/>
          <w:color w:val="000000" w:themeColor="text1"/>
          <w:sz w:val="24"/>
          <w:szCs w:val="24"/>
        </w:rPr>
        <w:t xml:space="preserve"> by 20</w:t>
      </w:r>
      <w:r w:rsidR="009A3E83" w:rsidRPr="00A314CF">
        <w:rPr>
          <w:rFonts w:ascii="Arial" w:hAnsi="Arial" w:cs="Arial"/>
          <w:color w:val="000000" w:themeColor="text1"/>
          <w:sz w:val="24"/>
          <w:szCs w:val="24"/>
        </w:rPr>
        <w:t>45</w:t>
      </w:r>
      <w:r w:rsidR="00521995" w:rsidRPr="00A314CF">
        <w:rPr>
          <w:rFonts w:ascii="Arial" w:hAnsi="Arial" w:cs="Arial"/>
          <w:color w:val="000000" w:themeColor="text1"/>
          <w:sz w:val="24"/>
          <w:szCs w:val="24"/>
        </w:rPr>
        <w:t>;</w:t>
      </w:r>
      <w:r w:rsidR="00FA7819" w:rsidRPr="00A314CF">
        <w:rPr>
          <w:rFonts w:ascii="Arial" w:hAnsi="Arial" w:cs="Arial"/>
          <w:color w:val="000000" w:themeColor="text1"/>
          <w:sz w:val="24"/>
          <w:szCs w:val="24"/>
        </w:rPr>
        <w:t xml:space="preserve"> </w:t>
      </w:r>
    </w:p>
    <w:p w14:paraId="65BF777E" w14:textId="31B65894" w:rsidR="00443177" w:rsidRPr="00A314CF" w:rsidRDefault="009C1755" w:rsidP="00411F55">
      <w:pPr>
        <w:pStyle w:val="ListParagraph"/>
        <w:numPr>
          <w:ilvl w:val="0"/>
          <w:numId w:val="10"/>
        </w:numPr>
        <w:rPr>
          <w:rFonts w:ascii="Arial" w:hAnsi="Arial" w:cs="Arial"/>
          <w:color w:val="000000" w:themeColor="text1"/>
          <w:sz w:val="24"/>
          <w:szCs w:val="24"/>
        </w:rPr>
      </w:pPr>
      <w:r w:rsidRPr="00A314CF">
        <w:rPr>
          <w:rFonts w:ascii="Arial" w:hAnsi="Arial" w:cs="Arial"/>
          <w:color w:val="000000" w:themeColor="text1"/>
          <w:sz w:val="24"/>
          <w:szCs w:val="24"/>
        </w:rPr>
        <w:t xml:space="preserve">protect, conserve, restore and enhance biodiversity including international, national or local designated sites, the supporting habitat of designated sites, protected species, Local Biodiversity Action Plan priority habitats or species, nature networks, ancient and semi natural woodland </w:t>
      </w:r>
      <w:r w:rsidR="0053568D" w:rsidRPr="00A314CF">
        <w:rPr>
          <w:rFonts w:ascii="Arial" w:hAnsi="Arial" w:cs="Arial"/>
          <w:color w:val="000000" w:themeColor="text1"/>
          <w:sz w:val="24"/>
          <w:szCs w:val="24"/>
        </w:rPr>
        <w:t>and so on</w:t>
      </w:r>
      <w:r w:rsidR="00521995" w:rsidRPr="00A314CF">
        <w:rPr>
          <w:rFonts w:ascii="Arial" w:hAnsi="Arial" w:cs="Arial"/>
          <w:color w:val="000000" w:themeColor="text1"/>
          <w:sz w:val="24"/>
          <w:szCs w:val="24"/>
        </w:rPr>
        <w:t>;</w:t>
      </w:r>
    </w:p>
    <w:p w14:paraId="09933916" w14:textId="3FAD61ED" w:rsidR="001377AF" w:rsidRPr="00A314CF" w:rsidRDefault="001377AF" w:rsidP="00411F55">
      <w:pPr>
        <w:pStyle w:val="ListParagraph"/>
        <w:numPr>
          <w:ilvl w:val="0"/>
          <w:numId w:val="10"/>
        </w:numPr>
        <w:rPr>
          <w:rFonts w:ascii="Arial" w:hAnsi="Arial" w:cs="Arial"/>
          <w:color w:val="000000" w:themeColor="text1"/>
          <w:sz w:val="24"/>
          <w:szCs w:val="24"/>
        </w:rPr>
      </w:pPr>
      <w:r w:rsidRPr="00A314CF">
        <w:rPr>
          <w:rFonts w:ascii="Arial" w:hAnsi="Arial" w:cs="Arial"/>
          <w:color w:val="000000" w:themeColor="text1"/>
          <w:sz w:val="24"/>
          <w:szCs w:val="24"/>
        </w:rPr>
        <w:t>reduce demand for energy</w:t>
      </w:r>
      <w:r w:rsidR="00443177" w:rsidRPr="00A314CF">
        <w:rPr>
          <w:rFonts w:ascii="Arial" w:hAnsi="Arial" w:cs="Arial"/>
          <w:color w:val="000000" w:themeColor="text1"/>
          <w:sz w:val="24"/>
          <w:szCs w:val="24"/>
        </w:rPr>
        <w:t xml:space="preserve"> from new and existing development,</w:t>
      </w:r>
      <w:r w:rsidRPr="00A314CF">
        <w:rPr>
          <w:rFonts w:ascii="Arial" w:hAnsi="Arial" w:cs="Arial"/>
          <w:color w:val="000000" w:themeColor="text1"/>
          <w:sz w:val="24"/>
          <w:szCs w:val="24"/>
        </w:rPr>
        <w:t xml:space="preserve"> and encourage appropriate renewable</w:t>
      </w:r>
      <w:r w:rsidR="00443177" w:rsidRPr="00A314CF">
        <w:rPr>
          <w:rFonts w:ascii="Arial" w:hAnsi="Arial" w:cs="Arial"/>
          <w:color w:val="000000" w:themeColor="text1"/>
          <w:sz w:val="24"/>
          <w:szCs w:val="24"/>
        </w:rPr>
        <w:t xml:space="preserve"> or low carbon forms of energy in the right places</w:t>
      </w:r>
      <w:r w:rsidR="00521995" w:rsidRPr="00A314CF">
        <w:rPr>
          <w:rFonts w:ascii="Arial" w:hAnsi="Arial" w:cs="Arial"/>
          <w:color w:val="000000" w:themeColor="text1"/>
          <w:sz w:val="24"/>
          <w:szCs w:val="24"/>
        </w:rPr>
        <w:t>;</w:t>
      </w:r>
    </w:p>
    <w:p w14:paraId="0C1EE121" w14:textId="603DAD76" w:rsidR="00D778F1" w:rsidRDefault="00D778F1" w:rsidP="00D778F1">
      <w:pPr>
        <w:pStyle w:val="ListParagraph"/>
        <w:numPr>
          <w:ilvl w:val="0"/>
          <w:numId w:val="10"/>
        </w:numPr>
        <w:rPr>
          <w:rFonts w:ascii="Arial" w:hAnsi="Arial" w:cs="Arial"/>
          <w:color w:val="000000" w:themeColor="text1"/>
          <w:sz w:val="24"/>
          <w:szCs w:val="24"/>
        </w:rPr>
      </w:pPr>
      <w:r>
        <w:rPr>
          <w:rFonts w:ascii="Arial" w:hAnsi="Arial" w:cs="Arial"/>
          <w:color w:val="000000" w:themeColor="text1"/>
          <w:sz w:val="24"/>
          <w:szCs w:val="24"/>
        </w:rPr>
        <w:t>p</w:t>
      </w:r>
      <w:r w:rsidRPr="00D778F1">
        <w:rPr>
          <w:rFonts w:ascii="Arial" w:hAnsi="Arial" w:cs="Arial"/>
          <w:color w:val="000000" w:themeColor="text1"/>
          <w:sz w:val="24"/>
          <w:szCs w:val="24"/>
        </w:rPr>
        <w:t>rotect and enhance the water environment</w:t>
      </w:r>
    </w:p>
    <w:p w14:paraId="03A15E79" w14:textId="0557F59E" w:rsidR="00D778F1" w:rsidRPr="00D778F1" w:rsidRDefault="009C1755" w:rsidP="00D778F1">
      <w:pPr>
        <w:pStyle w:val="ListParagraph"/>
        <w:numPr>
          <w:ilvl w:val="0"/>
          <w:numId w:val="10"/>
        </w:numPr>
        <w:rPr>
          <w:rFonts w:ascii="Arial" w:hAnsi="Arial" w:cs="Arial"/>
          <w:color w:val="000000" w:themeColor="text1"/>
          <w:sz w:val="24"/>
          <w:szCs w:val="24"/>
        </w:rPr>
      </w:pPr>
      <w:r w:rsidRPr="00A314CF">
        <w:rPr>
          <w:rFonts w:ascii="Arial" w:hAnsi="Arial" w:cs="Arial"/>
          <w:color w:val="000000" w:themeColor="text1"/>
          <w:sz w:val="24"/>
          <w:szCs w:val="24"/>
        </w:rPr>
        <w:t xml:space="preserve">mitigate and adapt to the current and future impacts of climate change, for example through guiding development away from vulnerable areas and enabling places to </w:t>
      </w:r>
      <w:r w:rsidR="00AA34DA" w:rsidRPr="00A314CF">
        <w:rPr>
          <w:rFonts w:ascii="Arial" w:hAnsi="Arial" w:cs="Arial"/>
          <w:color w:val="000000" w:themeColor="text1"/>
          <w:sz w:val="24"/>
          <w:szCs w:val="24"/>
        </w:rPr>
        <w:t>become more resilient to</w:t>
      </w:r>
      <w:r w:rsidR="0053568D" w:rsidRPr="00A314CF">
        <w:rPr>
          <w:rFonts w:ascii="Arial" w:hAnsi="Arial" w:cs="Arial"/>
          <w:color w:val="000000" w:themeColor="text1"/>
          <w:sz w:val="24"/>
          <w:szCs w:val="24"/>
        </w:rPr>
        <w:t xml:space="preserve"> </w:t>
      </w:r>
      <w:r w:rsidRPr="00A314CF">
        <w:rPr>
          <w:rFonts w:ascii="Arial" w:hAnsi="Arial" w:cs="Arial"/>
          <w:color w:val="000000" w:themeColor="text1"/>
          <w:sz w:val="24"/>
          <w:szCs w:val="24"/>
        </w:rPr>
        <w:t>climate change</w:t>
      </w:r>
      <w:r w:rsidR="00A314CF" w:rsidRPr="00A314CF">
        <w:rPr>
          <w:rFonts w:ascii="Arial" w:hAnsi="Arial" w:cs="Arial"/>
          <w:color w:val="000000" w:themeColor="text1"/>
          <w:sz w:val="24"/>
          <w:szCs w:val="24"/>
        </w:rPr>
        <w:t>;</w:t>
      </w:r>
    </w:p>
    <w:p w14:paraId="2A65BB8E" w14:textId="799286A1" w:rsidR="009C1755" w:rsidRPr="00A314CF" w:rsidRDefault="009C1755" w:rsidP="00411F55">
      <w:pPr>
        <w:pStyle w:val="ListParagraph"/>
        <w:numPr>
          <w:ilvl w:val="0"/>
          <w:numId w:val="10"/>
        </w:numPr>
        <w:rPr>
          <w:rFonts w:ascii="Arial" w:hAnsi="Arial" w:cs="Arial"/>
          <w:color w:val="000000" w:themeColor="text1"/>
          <w:sz w:val="24"/>
          <w:szCs w:val="24"/>
        </w:rPr>
      </w:pPr>
      <w:r w:rsidRPr="00A314CF">
        <w:rPr>
          <w:rFonts w:ascii="Arial" w:hAnsi="Arial" w:cs="Arial"/>
          <w:color w:val="000000" w:themeColor="text1"/>
          <w:sz w:val="24"/>
          <w:szCs w:val="24"/>
        </w:rPr>
        <w:t>protect and enhance the marine environment</w:t>
      </w:r>
      <w:r w:rsidR="00521995" w:rsidRPr="00A314CF">
        <w:rPr>
          <w:rFonts w:ascii="Arial" w:hAnsi="Arial" w:cs="Arial"/>
          <w:color w:val="000000" w:themeColor="text1"/>
          <w:sz w:val="24"/>
          <w:szCs w:val="24"/>
        </w:rPr>
        <w:t>;</w:t>
      </w:r>
    </w:p>
    <w:p w14:paraId="110CC971" w14:textId="0543BDE9" w:rsidR="007D5238" w:rsidRPr="00A314CF" w:rsidRDefault="0071654B" w:rsidP="00411F55">
      <w:pPr>
        <w:pStyle w:val="ListParagraph"/>
        <w:numPr>
          <w:ilvl w:val="0"/>
          <w:numId w:val="10"/>
        </w:numPr>
        <w:rPr>
          <w:rFonts w:ascii="Arial" w:hAnsi="Arial" w:cs="Arial"/>
          <w:color w:val="000000" w:themeColor="text1"/>
          <w:sz w:val="24"/>
          <w:szCs w:val="24"/>
        </w:rPr>
      </w:pPr>
      <w:r w:rsidRPr="00A314CF">
        <w:rPr>
          <w:rFonts w:ascii="Arial" w:hAnsi="Arial" w:cs="Arial"/>
          <w:color w:val="000000" w:themeColor="text1"/>
          <w:sz w:val="24"/>
          <w:szCs w:val="24"/>
        </w:rPr>
        <w:t xml:space="preserve">support </w:t>
      </w:r>
      <w:r w:rsidR="009A3E83" w:rsidRPr="00A314CF">
        <w:rPr>
          <w:rFonts w:ascii="Arial" w:hAnsi="Arial" w:cs="Arial"/>
          <w:color w:val="000000" w:themeColor="text1"/>
          <w:sz w:val="24"/>
          <w:szCs w:val="24"/>
        </w:rPr>
        <w:t>the development of a</w:t>
      </w:r>
      <w:r w:rsidRPr="00A314CF">
        <w:rPr>
          <w:rFonts w:ascii="Arial" w:hAnsi="Arial" w:cs="Arial"/>
          <w:color w:val="000000" w:themeColor="text1"/>
          <w:sz w:val="24"/>
          <w:szCs w:val="24"/>
        </w:rPr>
        <w:t xml:space="preserve"> more circular economy</w:t>
      </w:r>
      <w:r w:rsidR="007D796E" w:rsidRPr="00A314CF">
        <w:rPr>
          <w:rFonts w:ascii="Arial" w:hAnsi="Arial" w:cs="Arial"/>
          <w:color w:val="000000" w:themeColor="text1"/>
          <w:sz w:val="24"/>
          <w:szCs w:val="24"/>
        </w:rPr>
        <w:t xml:space="preserve"> in the LDP area</w:t>
      </w:r>
      <w:r w:rsidR="00521995" w:rsidRPr="00A314CF">
        <w:rPr>
          <w:rFonts w:ascii="Arial" w:hAnsi="Arial" w:cs="Arial"/>
          <w:color w:val="000000" w:themeColor="text1"/>
          <w:sz w:val="24"/>
          <w:szCs w:val="24"/>
        </w:rPr>
        <w:t>;</w:t>
      </w:r>
    </w:p>
    <w:p w14:paraId="5CC18E3A" w14:textId="12D94B05" w:rsidR="004004FC" w:rsidRPr="00A314CF" w:rsidRDefault="00360362" w:rsidP="00411F55">
      <w:pPr>
        <w:pStyle w:val="ListParagraph"/>
        <w:numPr>
          <w:ilvl w:val="0"/>
          <w:numId w:val="10"/>
        </w:numPr>
        <w:rPr>
          <w:rFonts w:ascii="Arial" w:hAnsi="Arial" w:cs="Arial"/>
          <w:color w:val="000000" w:themeColor="text1"/>
          <w:sz w:val="24"/>
          <w:szCs w:val="24"/>
        </w:rPr>
      </w:pPr>
      <w:r w:rsidRPr="00A314CF">
        <w:rPr>
          <w:rFonts w:ascii="Arial" w:hAnsi="Arial" w:cs="Arial"/>
          <w:color w:val="000000" w:themeColor="text1"/>
          <w:sz w:val="24"/>
          <w:szCs w:val="24"/>
        </w:rPr>
        <w:t xml:space="preserve">extend and improve Falkirk’s green network </w:t>
      </w:r>
      <w:r w:rsidR="004004FC" w:rsidRPr="00A314CF">
        <w:rPr>
          <w:rFonts w:ascii="Arial" w:hAnsi="Arial" w:cs="Arial"/>
          <w:color w:val="000000" w:themeColor="text1"/>
          <w:sz w:val="24"/>
          <w:szCs w:val="24"/>
        </w:rPr>
        <w:t>coverage and connectivity and secure related ecosystem benefits for the area’s economy, environment and communities</w:t>
      </w:r>
      <w:r w:rsidR="00521995" w:rsidRPr="00A314CF">
        <w:rPr>
          <w:rFonts w:ascii="Arial" w:hAnsi="Arial" w:cs="Arial"/>
          <w:color w:val="000000" w:themeColor="text1"/>
          <w:sz w:val="24"/>
          <w:szCs w:val="24"/>
        </w:rPr>
        <w:t>;</w:t>
      </w:r>
    </w:p>
    <w:p w14:paraId="0069368E" w14:textId="351FBB36" w:rsidR="007D5238" w:rsidRPr="00A314CF" w:rsidRDefault="007D5238" w:rsidP="00411F55">
      <w:pPr>
        <w:pStyle w:val="ListParagraph"/>
        <w:numPr>
          <w:ilvl w:val="0"/>
          <w:numId w:val="10"/>
        </w:numPr>
        <w:rPr>
          <w:rFonts w:ascii="Arial" w:hAnsi="Arial" w:cs="Arial"/>
          <w:color w:val="000000" w:themeColor="text1"/>
          <w:sz w:val="24"/>
          <w:szCs w:val="24"/>
        </w:rPr>
      </w:pPr>
      <w:r w:rsidRPr="00A314CF">
        <w:rPr>
          <w:rFonts w:ascii="Arial" w:hAnsi="Arial" w:cs="Arial"/>
          <w:color w:val="000000" w:themeColor="text1"/>
          <w:sz w:val="24"/>
          <w:szCs w:val="24"/>
        </w:rPr>
        <w:t xml:space="preserve">protect </w:t>
      </w:r>
      <w:r w:rsidR="0053568D" w:rsidRPr="00A314CF">
        <w:rPr>
          <w:rFonts w:ascii="Arial" w:hAnsi="Arial" w:cs="Arial"/>
          <w:color w:val="000000" w:themeColor="text1"/>
          <w:sz w:val="24"/>
          <w:szCs w:val="24"/>
        </w:rPr>
        <w:t>carbon-rich soils</w:t>
      </w:r>
      <w:r w:rsidR="007D796E" w:rsidRPr="00A314CF">
        <w:rPr>
          <w:rFonts w:ascii="Arial" w:hAnsi="Arial" w:cs="Arial"/>
          <w:color w:val="000000" w:themeColor="text1"/>
          <w:sz w:val="24"/>
          <w:szCs w:val="24"/>
        </w:rPr>
        <w:t>, restore peatlands and minimise disturbance to soils from development</w:t>
      </w:r>
      <w:r w:rsidR="00521995" w:rsidRPr="00A314CF">
        <w:rPr>
          <w:rFonts w:ascii="Arial" w:hAnsi="Arial" w:cs="Arial"/>
          <w:color w:val="000000" w:themeColor="text1"/>
          <w:sz w:val="24"/>
          <w:szCs w:val="24"/>
        </w:rPr>
        <w:t>;</w:t>
      </w:r>
    </w:p>
    <w:p w14:paraId="70EC9836" w14:textId="1D5DC988" w:rsidR="007D796E" w:rsidRPr="00A314CF" w:rsidRDefault="007D5238" w:rsidP="00411F55">
      <w:pPr>
        <w:pStyle w:val="ListParagraph"/>
        <w:numPr>
          <w:ilvl w:val="0"/>
          <w:numId w:val="10"/>
        </w:numPr>
        <w:rPr>
          <w:rFonts w:ascii="Arial" w:hAnsi="Arial" w:cs="Arial"/>
          <w:color w:val="000000" w:themeColor="text1"/>
          <w:sz w:val="24"/>
          <w:szCs w:val="24"/>
        </w:rPr>
      </w:pPr>
      <w:r w:rsidRPr="00A314CF">
        <w:rPr>
          <w:rFonts w:ascii="Arial" w:hAnsi="Arial" w:cs="Arial"/>
          <w:color w:val="000000" w:themeColor="text1"/>
          <w:sz w:val="24"/>
          <w:szCs w:val="24"/>
        </w:rPr>
        <w:t>protect</w:t>
      </w:r>
      <w:r w:rsidR="009A3E83" w:rsidRPr="00A314CF">
        <w:rPr>
          <w:rFonts w:ascii="Arial" w:hAnsi="Arial" w:cs="Arial"/>
          <w:color w:val="000000" w:themeColor="text1"/>
          <w:sz w:val="24"/>
          <w:szCs w:val="24"/>
        </w:rPr>
        <w:t xml:space="preserve">, promote and </w:t>
      </w:r>
      <w:r w:rsidRPr="00A314CF">
        <w:rPr>
          <w:rFonts w:ascii="Arial" w:hAnsi="Arial" w:cs="Arial"/>
          <w:color w:val="000000" w:themeColor="text1"/>
          <w:sz w:val="24"/>
          <w:szCs w:val="24"/>
        </w:rPr>
        <w:t>enhance valued historic assets</w:t>
      </w:r>
      <w:r w:rsidR="009A3E83" w:rsidRPr="00A314CF">
        <w:rPr>
          <w:rFonts w:ascii="Arial" w:hAnsi="Arial" w:cs="Arial"/>
          <w:color w:val="000000" w:themeColor="text1"/>
          <w:sz w:val="24"/>
          <w:szCs w:val="24"/>
        </w:rPr>
        <w:t xml:space="preserve"> and</w:t>
      </w:r>
      <w:r w:rsidRPr="00A314CF">
        <w:rPr>
          <w:rFonts w:ascii="Arial" w:hAnsi="Arial" w:cs="Arial"/>
          <w:color w:val="000000" w:themeColor="text1"/>
          <w:sz w:val="24"/>
          <w:szCs w:val="24"/>
        </w:rPr>
        <w:t xml:space="preserve"> places </w:t>
      </w:r>
      <w:r w:rsidR="007D796E" w:rsidRPr="00A314CF">
        <w:rPr>
          <w:rFonts w:ascii="Arial" w:hAnsi="Arial" w:cs="Arial"/>
          <w:color w:val="000000" w:themeColor="text1"/>
          <w:sz w:val="24"/>
          <w:szCs w:val="24"/>
        </w:rPr>
        <w:t xml:space="preserve">including </w:t>
      </w:r>
      <w:r w:rsidR="009A3E83" w:rsidRPr="00A314CF">
        <w:rPr>
          <w:rFonts w:ascii="Arial" w:hAnsi="Arial" w:cs="Arial"/>
          <w:color w:val="000000" w:themeColor="text1"/>
          <w:sz w:val="24"/>
          <w:szCs w:val="24"/>
        </w:rPr>
        <w:t xml:space="preserve">listed buildings, conservation areas, scheduled monuments, the Antonine Wall World Heritage Site and Buffer Zone, designed landscapes, battlefields, areas of townscape value, and non-designated assets such as other archaeological sites and non-listed </w:t>
      </w:r>
      <w:r w:rsidR="0053568D" w:rsidRPr="00A314CF">
        <w:rPr>
          <w:rFonts w:ascii="Arial" w:hAnsi="Arial" w:cs="Arial"/>
          <w:color w:val="000000" w:themeColor="text1"/>
          <w:sz w:val="24"/>
          <w:szCs w:val="24"/>
        </w:rPr>
        <w:t>buildings</w:t>
      </w:r>
      <w:r w:rsidR="009A3E83" w:rsidRPr="00A314CF">
        <w:rPr>
          <w:rFonts w:ascii="Arial" w:hAnsi="Arial" w:cs="Arial"/>
          <w:color w:val="000000" w:themeColor="text1"/>
          <w:sz w:val="24"/>
          <w:szCs w:val="24"/>
        </w:rPr>
        <w:t xml:space="preserve"> which have heritage significance</w:t>
      </w:r>
      <w:r w:rsidR="00521995" w:rsidRPr="00A314CF">
        <w:rPr>
          <w:rFonts w:ascii="Arial" w:hAnsi="Arial" w:cs="Arial"/>
          <w:color w:val="000000" w:themeColor="text1"/>
          <w:sz w:val="24"/>
          <w:szCs w:val="24"/>
        </w:rPr>
        <w:t>;</w:t>
      </w:r>
    </w:p>
    <w:p w14:paraId="30E396C8" w14:textId="440DC535" w:rsidR="007D5238" w:rsidRPr="00A314CF" w:rsidRDefault="007D5238" w:rsidP="00411F55">
      <w:pPr>
        <w:pStyle w:val="ListParagraph"/>
        <w:numPr>
          <w:ilvl w:val="0"/>
          <w:numId w:val="10"/>
        </w:numPr>
        <w:rPr>
          <w:rFonts w:ascii="Arial" w:hAnsi="Arial" w:cs="Arial"/>
          <w:color w:val="000000" w:themeColor="text1"/>
          <w:sz w:val="24"/>
          <w:szCs w:val="24"/>
        </w:rPr>
      </w:pPr>
      <w:r w:rsidRPr="00A314CF">
        <w:rPr>
          <w:rFonts w:ascii="Arial" w:hAnsi="Arial" w:cs="Arial"/>
          <w:color w:val="000000" w:themeColor="text1"/>
          <w:sz w:val="24"/>
          <w:szCs w:val="24"/>
        </w:rPr>
        <w:lastRenderedPageBreak/>
        <w:t>mitigate and improve air quality</w:t>
      </w:r>
      <w:r w:rsidR="009A3E83" w:rsidRPr="00A314CF">
        <w:rPr>
          <w:rFonts w:ascii="Arial" w:hAnsi="Arial" w:cs="Arial"/>
          <w:color w:val="000000" w:themeColor="text1"/>
          <w:sz w:val="24"/>
          <w:szCs w:val="24"/>
        </w:rPr>
        <w:t xml:space="preserve"> </w:t>
      </w:r>
      <w:r w:rsidR="007D3659" w:rsidRPr="00A314CF">
        <w:rPr>
          <w:rFonts w:ascii="Arial" w:hAnsi="Arial" w:cs="Arial"/>
          <w:color w:val="000000" w:themeColor="text1"/>
          <w:sz w:val="24"/>
          <w:szCs w:val="24"/>
        </w:rPr>
        <w:t>such as</w:t>
      </w:r>
      <w:r w:rsidR="009A3E83" w:rsidRPr="00A314CF">
        <w:rPr>
          <w:rFonts w:ascii="Arial" w:hAnsi="Arial" w:cs="Arial"/>
          <w:color w:val="000000" w:themeColor="text1"/>
          <w:sz w:val="24"/>
          <w:szCs w:val="24"/>
        </w:rPr>
        <w:t xml:space="preserve"> </w:t>
      </w:r>
      <w:r w:rsidRPr="00A314CF">
        <w:rPr>
          <w:rFonts w:ascii="Arial" w:hAnsi="Arial" w:cs="Arial"/>
          <w:color w:val="000000" w:themeColor="text1"/>
          <w:sz w:val="24"/>
          <w:szCs w:val="24"/>
        </w:rPr>
        <w:t xml:space="preserve">within </w:t>
      </w:r>
      <w:r w:rsidR="00A314CF" w:rsidRPr="00A314CF">
        <w:rPr>
          <w:rFonts w:ascii="Arial" w:hAnsi="Arial" w:cs="Arial"/>
          <w:color w:val="000000" w:themeColor="text1"/>
          <w:sz w:val="24"/>
          <w:szCs w:val="24"/>
        </w:rPr>
        <w:t xml:space="preserve">large parts of </w:t>
      </w:r>
      <w:r w:rsidRPr="00A314CF">
        <w:rPr>
          <w:rFonts w:ascii="Arial" w:hAnsi="Arial" w:cs="Arial"/>
          <w:color w:val="000000" w:themeColor="text1"/>
          <w:sz w:val="24"/>
          <w:szCs w:val="24"/>
        </w:rPr>
        <w:t>Falkirk Town Centre</w:t>
      </w:r>
    </w:p>
    <w:p w14:paraId="3E2FAD2A" w14:textId="3426324E" w:rsidR="009A3E83" w:rsidRPr="00A314CF" w:rsidRDefault="005B6567" w:rsidP="00411F55">
      <w:pPr>
        <w:pStyle w:val="ListParagraph"/>
        <w:numPr>
          <w:ilvl w:val="0"/>
          <w:numId w:val="10"/>
        </w:numPr>
        <w:rPr>
          <w:rFonts w:ascii="Arial" w:hAnsi="Arial" w:cs="Arial"/>
          <w:color w:val="000000" w:themeColor="text1"/>
          <w:sz w:val="24"/>
          <w:szCs w:val="24"/>
        </w:rPr>
      </w:pPr>
      <w:r w:rsidRPr="00A314CF">
        <w:rPr>
          <w:rFonts w:ascii="Arial" w:hAnsi="Arial" w:cs="Arial"/>
          <w:color w:val="000000" w:themeColor="text1"/>
          <w:sz w:val="24"/>
          <w:szCs w:val="24"/>
        </w:rPr>
        <w:t>protect, encourage and facilitate the</w:t>
      </w:r>
      <w:r w:rsidR="00C86546" w:rsidRPr="00A314CF">
        <w:rPr>
          <w:rFonts w:ascii="Arial" w:hAnsi="Arial" w:cs="Arial"/>
          <w:color w:val="000000" w:themeColor="text1"/>
          <w:sz w:val="24"/>
          <w:szCs w:val="24"/>
        </w:rPr>
        <w:t xml:space="preserve"> expansion</w:t>
      </w:r>
      <w:r w:rsidRPr="00A314CF">
        <w:rPr>
          <w:rFonts w:ascii="Arial" w:hAnsi="Arial" w:cs="Arial"/>
          <w:color w:val="000000" w:themeColor="text1"/>
          <w:sz w:val="24"/>
          <w:szCs w:val="24"/>
        </w:rPr>
        <w:t xml:space="preserve"> and enhancement</w:t>
      </w:r>
      <w:r w:rsidR="00C86546" w:rsidRPr="00A314CF">
        <w:rPr>
          <w:rFonts w:ascii="Arial" w:hAnsi="Arial" w:cs="Arial"/>
          <w:color w:val="000000" w:themeColor="text1"/>
          <w:sz w:val="24"/>
          <w:szCs w:val="24"/>
        </w:rPr>
        <w:t xml:space="preserve"> of woodland</w:t>
      </w:r>
      <w:r w:rsidRPr="00A314CF">
        <w:rPr>
          <w:rFonts w:ascii="Arial" w:hAnsi="Arial" w:cs="Arial"/>
          <w:color w:val="000000" w:themeColor="text1"/>
          <w:sz w:val="24"/>
          <w:szCs w:val="24"/>
        </w:rPr>
        <w:t xml:space="preserve"> and forestry</w:t>
      </w:r>
      <w:r w:rsidR="00360362" w:rsidRPr="00A314CF">
        <w:rPr>
          <w:rFonts w:ascii="Arial" w:hAnsi="Arial" w:cs="Arial"/>
          <w:color w:val="000000" w:themeColor="text1"/>
          <w:sz w:val="24"/>
          <w:szCs w:val="24"/>
        </w:rPr>
        <w:t xml:space="preserve"> to </w:t>
      </w:r>
      <w:r w:rsidR="004004FC" w:rsidRPr="00A314CF">
        <w:rPr>
          <w:rFonts w:ascii="Arial" w:hAnsi="Arial" w:cs="Arial"/>
          <w:color w:val="000000" w:themeColor="text1"/>
          <w:sz w:val="24"/>
          <w:szCs w:val="24"/>
        </w:rPr>
        <w:t>help increase woodland and forestry cover to 25% of Falkirk’s total land surface area by 2055</w:t>
      </w:r>
      <w:r w:rsidR="00521995" w:rsidRPr="00A314CF">
        <w:rPr>
          <w:rFonts w:ascii="Arial" w:hAnsi="Arial" w:cs="Arial"/>
          <w:color w:val="000000" w:themeColor="text1"/>
          <w:sz w:val="24"/>
          <w:szCs w:val="24"/>
        </w:rPr>
        <w:t>;</w:t>
      </w:r>
    </w:p>
    <w:p w14:paraId="1AE817D8" w14:textId="0A585469" w:rsidR="00A4047B" w:rsidRPr="00A314CF" w:rsidRDefault="005B6567" w:rsidP="00A4047B">
      <w:pPr>
        <w:pStyle w:val="ListParagraph"/>
        <w:numPr>
          <w:ilvl w:val="0"/>
          <w:numId w:val="10"/>
        </w:numPr>
        <w:rPr>
          <w:rFonts w:ascii="Arial" w:hAnsi="Arial" w:cs="Arial"/>
          <w:color w:val="000000" w:themeColor="text1"/>
          <w:sz w:val="24"/>
          <w:szCs w:val="24"/>
        </w:rPr>
      </w:pPr>
      <w:r w:rsidRPr="00A314CF">
        <w:rPr>
          <w:rFonts w:ascii="Arial" w:hAnsi="Arial" w:cs="Arial"/>
          <w:color w:val="000000" w:themeColor="text1"/>
          <w:sz w:val="24"/>
          <w:szCs w:val="24"/>
        </w:rPr>
        <w:t>promote and facilitate high quality</w:t>
      </w:r>
      <w:r w:rsidR="00443177" w:rsidRPr="00A314CF">
        <w:rPr>
          <w:rFonts w:ascii="Arial" w:hAnsi="Arial" w:cs="Arial"/>
          <w:color w:val="000000" w:themeColor="text1"/>
          <w:sz w:val="24"/>
          <w:szCs w:val="24"/>
        </w:rPr>
        <w:t>,</w:t>
      </w:r>
      <w:r w:rsidRPr="00A314CF">
        <w:rPr>
          <w:rFonts w:ascii="Arial" w:hAnsi="Arial" w:cs="Arial"/>
          <w:color w:val="000000" w:themeColor="text1"/>
          <w:sz w:val="24"/>
          <w:szCs w:val="24"/>
        </w:rPr>
        <w:t xml:space="preserve"> sustainable</w:t>
      </w:r>
      <w:r w:rsidR="00443177" w:rsidRPr="00A314CF">
        <w:rPr>
          <w:rFonts w:ascii="Arial" w:hAnsi="Arial" w:cs="Arial"/>
          <w:color w:val="000000" w:themeColor="text1"/>
          <w:sz w:val="24"/>
          <w:szCs w:val="24"/>
        </w:rPr>
        <w:t xml:space="preserve"> and affordable</w:t>
      </w:r>
      <w:r w:rsidRPr="00A314CF">
        <w:rPr>
          <w:rFonts w:ascii="Arial" w:hAnsi="Arial" w:cs="Arial"/>
          <w:color w:val="000000" w:themeColor="text1"/>
          <w:sz w:val="24"/>
          <w:szCs w:val="24"/>
        </w:rPr>
        <w:t xml:space="preserve"> homes in the right locations</w:t>
      </w:r>
      <w:r w:rsidR="00521995" w:rsidRPr="00A314CF">
        <w:rPr>
          <w:rFonts w:ascii="Arial" w:hAnsi="Arial" w:cs="Arial"/>
          <w:color w:val="000000" w:themeColor="text1"/>
          <w:sz w:val="24"/>
          <w:szCs w:val="24"/>
        </w:rPr>
        <w:t>;</w:t>
      </w:r>
    </w:p>
    <w:p w14:paraId="69407B88" w14:textId="5E67E72A" w:rsidR="00BE7DF3" w:rsidRPr="00A314CF" w:rsidRDefault="00BE7DF3" w:rsidP="00411F55">
      <w:pPr>
        <w:pStyle w:val="ListParagraph"/>
        <w:numPr>
          <w:ilvl w:val="0"/>
          <w:numId w:val="10"/>
        </w:numPr>
        <w:rPr>
          <w:rFonts w:ascii="Arial" w:hAnsi="Arial" w:cs="Arial"/>
          <w:color w:val="000000" w:themeColor="text1"/>
          <w:sz w:val="24"/>
          <w:szCs w:val="24"/>
        </w:rPr>
      </w:pPr>
      <w:r w:rsidRPr="00A314CF">
        <w:rPr>
          <w:rFonts w:ascii="Arial" w:hAnsi="Arial" w:cs="Arial"/>
          <w:color w:val="000000" w:themeColor="text1"/>
          <w:sz w:val="24"/>
          <w:szCs w:val="24"/>
        </w:rPr>
        <w:t>support sustainable futures for town and local centres in the area</w:t>
      </w:r>
      <w:r w:rsidR="00A314CF">
        <w:rPr>
          <w:rFonts w:ascii="Arial" w:hAnsi="Arial" w:cs="Arial"/>
          <w:color w:val="000000" w:themeColor="text1"/>
          <w:sz w:val="24"/>
          <w:szCs w:val="24"/>
        </w:rPr>
        <w:t>;</w:t>
      </w:r>
    </w:p>
    <w:p w14:paraId="3B799A2E" w14:textId="10670C6B" w:rsidR="00BE7DF3" w:rsidRDefault="00BE7DF3" w:rsidP="00411F55">
      <w:pPr>
        <w:pStyle w:val="ListParagraph"/>
        <w:numPr>
          <w:ilvl w:val="0"/>
          <w:numId w:val="10"/>
        </w:numPr>
        <w:rPr>
          <w:rFonts w:ascii="Arial" w:hAnsi="Arial" w:cs="Arial"/>
          <w:color w:val="000000" w:themeColor="text1"/>
          <w:sz w:val="24"/>
          <w:szCs w:val="24"/>
        </w:rPr>
      </w:pPr>
      <w:r w:rsidRPr="00A314CF">
        <w:rPr>
          <w:rFonts w:ascii="Arial" w:hAnsi="Arial" w:cs="Arial"/>
          <w:color w:val="000000" w:themeColor="text1"/>
          <w:sz w:val="24"/>
          <w:szCs w:val="24"/>
        </w:rPr>
        <w:t>encourage, promote and facilitate the</w:t>
      </w:r>
      <w:r w:rsidR="00443177" w:rsidRPr="00A314CF">
        <w:rPr>
          <w:rFonts w:ascii="Arial" w:hAnsi="Arial" w:cs="Arial"/>
          <w:color w:val="000000" w:themeColor="text1"/>
          <w:sz w:val="24"/>
          <w:szCs w:val="24"/>
        </w:rPr>
        <w:t xml:space="preserve"> </w:t>
      </w:r>
      <w:r w:rsidR="00A314CF" w:rsidRPr="00A314CF">
        <w:rPr>
          <w:rFonts w:ascii="Arial" w:hAnsi="Arial" w:cs="Arial"/>
          <w:color w:val="000000" w:themeColor="text1"/>
          <w:sz w:val="24"/>
          <w:szCs w:val="24"/>
        </w:rPr>
        <w:t xml:space="preserve">sustainable </w:t>
      </w:r>
      <w:r w:rsidRPr="00A314CF">
        <w:rPr>
          <w:rFonts w:ascii="Arial" w:hAnsi="Arial" w:cs="Arial"/>
          <w:color w:val="000000" w:themeColor="text1"/>
          <w:sz w:val="24"/>
          <w:szCs w:val="24"/>
        </w:rPr>
        <w:t>reuse of brownfield, vacant and derelict land</w:t>
      </w:r>
      <w:r w:rsidR="0026000E" w:rsidRPr="00A314CF">
        <w:rPr>
          <w:rFonts w:ascii="Arial" w:hAnsi="Arial" w:cs="Arial"/>
          <w:color w:val="000000" w:themeColor="text1"/>
          <w:sz w:val="24"/>
          <w:szCs w:val="24"/>
        </w:rPr>
        <w:t xml:space="preserve"> and</w:t>
      </w:r>
      <w:r w:rsidRPr="00A314CF">
        <w:rPr>
          <w:rFonts w:ascii="Arial" w:hAnsi="Arial" w:cs="Arial"/>
          <w:color w:val="000000" w:themeColor="text1"/>
          <w:sz w:val="24"/>
          <w:szCs w:val="24"/>
        </w:rPr>
        <w:t xml:space="preserve"> empty building</w:t>
      </w:r>
      <w:r w:rsidR="00521995" w:rsidRPr="00A314CF">
        <w:rPr>
          <w:rFonts w:ascii="Arial" w:hAnsi="Arial" w:cs="Arial"/>
          <w:color w:val="000000" w:themeColor="text1"/>
          <w:sz w:val="24"/>
          <w:szCs w:val="24"/>
        </w:rPr>
        <w:t>s;</w:t>
      </w:r>
    </w:p>
    <w:p w14:paraId="24251E40" w14:textId="7647DFE7" w:rsidR="00A314CF" w:rsidRPr="00A314CF" w:rsidRDefault="00A314CF" w:rsidP="00A314CF">
      <w:pPr>
        <w:pStyle w:val="ListParagraph"/>
        <w:numPr>
          <w:ilvl w:val="0"/>
          <w:numId w:val="10"/>
        </w:numPr>
        <w:rPr>
          <w:rFonts w:ascii="Arial" w:hAnsi="Arial" w:cs="Arial"/>
          <w:color w:val="000000" w:themeColor="text1"/>
          <w:sz w:val="24"/>
          <w:szCs w:val="24"/>
        </w:rPr>
      </w:pPr>
      <w:r w:rsidRPr="00A314CF">
        <w:rPr>
          <w:rFonts w:ascii="Arial" w:hAnsi="Arial" w:cs="Arial"/>
          <w:color w:val="000000" w:themeColor="text1"/>
          <w:sz w:val="24"/>
          <w:szCs w:val="24"/>
        </w:rPr>
        <w:t>support appropriate opportunities to remediate contaminated or unstable land</w:t>
      </w:r>
      <w:r>
        <w:rPr>
          <w:rFonts w:ascii="Arial" w:hAnsi="Arial" w:cs="Arial"/>
          <w:color w:val="000000" w:themeColor="text1"/>
          <w:sz w:val="24"/>
          <w:szCs w:val="24"/>
        </w:rPr>
        <w:t>;</w:t>
      </w:r>
    </w:p>
    <w:p w14:paraId="4544D0DE" w14:textId="74765A11" w:rsidR="00443177" w:rsidRPr="00A314CF" w:rsidRDefault="00443177" w:rsidP="00411F55">
      <w:pPr>
        <w:pStyle w:val="ListParagraph"/>
        <w:numPr>
          <w:ilvl w:val="0"/>
          <w:numId w:val="10"/>
        </w:numPr>
        <w:rPr>
          <w:rFonts w:ascii="Arial" w:hAnsi="Arial" w:cs="Arial"/>
          <w:color w:val="000000" w:themeColor="text1"/>
          <w:sz w:val="24"/>
          <w:szCs w:val="24"/>
        </w:rPr>
      </w:pPr>
      <w:r w:rsidRPr="00A314CF">
        <w:rPr>
          <w:rFonts w:ascii="Arial" w:hAnsi="Arial" w:cs="Arial"/>
          <w:color w:val="000000" w:themeColor="text1"/>
          <w:sz w:val="24"/>
          <w:szCs w:val="24"/>
        </w:rPr>
        <w:t>promote compact urban growth in the area</w:t>
      </w:r>
      <w:r w:rsidR="005C6A0A" w:rsidRPr="00A314CF">
        <w:rPr>
          <w:rFonts w:ascii="Arial" w:hAnsi="Arial" w:cs="Arial"/>
          <w:color w:val="000000" w:themeColor="text1"/>
          <w:sz w:val="24"/>
          <w:szCs w:val="24"/>
        </w:rPr>
        <w:t xml:space="preserve"> and </w:t>
      </w:r>
      <w:r w:rsidRPr="00A314CF">
        <w:rPr>
          <w:rFonts w:ascii="Arial" w:hAnsi="Arial" w:cs="Arial"/>
          <w:color w:val="000000" w:themeColor="text1"/>
          <w:sz w:val="24"/>
          <w:szCs w:val="24"/>
        </w:rPr>
        <w:t>thereby reduc</w:t>
      </w:r>
      <w:r w:rsidR="005C6A0A" w:rsidRPr="00A314CF">
        <w:rPr>
          <w:rFonts w:ascii="Arial" w:hAnsi="Arial" w:cs="Arial"/>
          <w:color w:val="000000" w:themeColor="text1"/>
          <w:sz w:val="24"/>
          <w:szCs w:val="24"/>
        </w:rPr>
        <w:t>e</w:t>
      </w:r>
      <w:r w:rsidRPr="00A314CF">
        <w:rPr>
          <w:rFonts w:ascii="Arial" w:hAnsi="Arial" w:cs="Arial"/>
          <w:color w:val="000000" w:themeColor="text1"/>
          <w:sz w:val="24"/>
          <w:szCs w:val="24"/>
        </w:rPr>
        <w:t xml:space="preserve"> the need for greenfie</w:t>
      </w:r>
      <w:r w:rsidR="00FE1495" w:rsidRPr="00A314CF">
        <w:rPr>
          <w:rFonts w:ascii="Arial" w:hAnsi="Arial" w:cs="Arial"/>
          <w:color w:val="000000" w:themeColor="text1"/>
          <w:sz w:val="24"/>
          <w:szCs w:val="24"/>
        </w:rPr>
        <w:t>l</w:t>
      </w:r>
      <w:r w:rsidRPr="00A314CF">
        <w:rPr>
          <w:rFonts w:ascii="Arial" w:hAnsi="Arial" w:cs="Arial"/>
          <w:color w:val="000000" w:themeColor="text1"/>
          <w:sz w:val="24"/>
          <w:szCs w:val="24"/>
        </w:rPr>
        <w:t>d development</w:t>
      </w:r>
      <w:r w:rsidR="00521995" w:rsidRPr="00A314CF">
        <w:rPr>
          <w:rFonts w:ascii="Arial" w:hAnsi="Arial" w:cs="Arial"/>
          <w:color w:val="000000" w:themeColor="text1"/>
          <w:sz w:val="24"/>
          <w:szCs w:val="24"/>
        </w:rPr>
        <w:t>;</w:t>
      </w:r>
    </w:p>
    <w:p w14:paraId="50B95DE4" w14:textId="7B6A2187" w:rsidR="00A07CFD" w:rsidRPr="00A314CF" w:rsidRDefault="00443177" w:rsidP="00411F55">
      <w:pPr>
        <w:pStyle w:val="ListParagraph"/>
        <w:numPr>
          <w:ilvl w:val="0"/>
          <w:numId w:val="10"/>
        </w:numPr>
        <w:rPr>
          <w:rFonts w:ascii="Arial" w:hAnsi="Arial" w:cs="Arial"/>
          <w:color w:val="000000" w:themeColor="text1"/>
          <w:sz w:val="24"/>
          <w:szCs w:val="24"/>
        </w:rPr>
      </w:pPr>
      <w:r w:rsidRPr="00A314CF">
        <w:rPr>
          <w:rFonts w:ascii="Arial" w:hAnsi="Arial" w:cs="Arial"/>
          <w:color w:val="000000" w:themeColor="text1"/>
          <w:sz w:val="24"/>
          <w:szCs w:val="24"/>
        </w:rPr>
        <w:t>encourage</w:t>
      </w:r>
      <w:r w:rsidR="00A07CFD" w:rsidRPr="00A314CF">
        <w:rPr>
          <w:rFonts w:ascii="Arial" w:hAnsi="Arial" w:cs="Arial"/>
          <w:color w:val="000000" w:themeColor="text1"/>
          <w:sz w:val="24"/>
          <w:szCs w:val="24"/>
        </w:rPr>
        <w:t xml:space="preserve"> walking, wheeling, cycling and public transport for everyday travel</w:t>
      </w:r>
      <w:r w:rsidRPr="00A314CF">
        <w:rPr>
          <w:rFonts w:ascii="Arial" w:hAnsi="Arial" w:cs="Arial"/>
          <w:color w:val="000000" w:themeColor="text1"/>
          <w:sz w:val="24"/>
          <w:szCs w:val="24"/>
        </w:rPr>
        <w:t xml:space="preserve"> and reduce the need to travel unsustainably</w:t>
      </w:r>
      <w:r w:rsidR="00521995" w:rsidRPr="00A314CF">
        <w:rPr>
          <w:rFonts w:ascii="Arial" w:hAnsi="Arial" w:cs="Arial"/>
          <w:color w:val="000000" w:themeColor="text1"/>
          <w:sz w:val="24"/>
          <w:szCs w:val="24"/>
        </w:rPr>
        <w:t>;</w:t>
      </w:r>
    </w:p>
    <w:p w14:paraId="09B5792E" w14:textId="319532DA" w:rsidR="005B6567" w:rsidRPr="00A314CF" w:rsidRDefault="005B6567" w:rsidP="00411F55">
      <w:pPr>
        <w:pStyle w:val="ListParagraph"/>
        <w:numPr>
          <w:ilvl w:val="0"/>
          <w:numId w:val="10"/>
        </w:numPr>
        <w:rPr>
          <w:rFonts w:ascii="Arial" w:hAnsi="Arial" w:cs="Arial"/>
          <w:color w:val="000000" w:themeColor="text1"/>
          <w:sz w:val="24"/>
          <w:szCs w:val="24"/>
        </w:rPr>
      </w:pPr>
      <w:r w:rsidRPr="00A314CF">
        <w:rPr>
          <w:rFonts w:ascii="Arial" w:hAnsi="Arial" w:cs="Arial"/>
          <w:color w:val="000000" w:themeColor="text1"/>
          <w:sz w:val="24"/>
          <w:szCs w:val="24"/>
        </w:rPr>
        <w:t>safeguard access rights</w:t>
      </w:r>
      <w:r w:rsidR="00360362" w:rsidRPr="00A314CF">
        <w:rPr>
          <w:rFonts w:ascii="Arial" w:hAnsi="Arial" w:cs="Arial"/>
          <w:color w:val="000000" w:themeColor="text1"/>
          <w:sz w:val="24"/>
          <w:szCs w:val="24"/>
        </w:rPr>
        <w:t xml:space="preserve">, </w:t>
      </w:r>
      <w:r w:rsidRPr="00A314CF">
        <w:rPr>
          <w:rFonts w:ascii="Arial" w:hAnsi="Arial" w:cs="Arial"/>
          <w:color w:val="000000" w:themeColor="text1"/>
          <w:sz w:val="24"/>
          <w:szCs w:val="24"/>
        </w:rPr>
        <w:t>core paths</w:t>
      </w:r>
      <w:r w:rsidR="00360362" w:rsidRPr="00A314CF">
        <w:rPr>
          <w:rFonts w:ascii="Arial" w:hAnsi="Arial" w:cs="Arial"/>
          <w:color w:val="000000" w:themeColor="text1"/>
          <w:sz w:val="24"/>
          <w:szCs w:val="24"/>
        </w:rPr>
        <w:t xml:space="preserve"> and </w:t>
      </w:r>
      <w:r w:rsidRPr="00A314CF">
        <w:rPr>
          <w:rFonts w:ascii="Arial" w:hAnsi="Arial" w:cs="Arial"/>
          <w:color w:val="000000" w:themeColor="text1"/>
          <w:sz w:val="24"/>
          <w:szCs w:val="24"/>
        </w:rPr>
        <w:t>active travel routes</w:t>
      </w:r>
      <w:r w:rsidR="00360362" w:rsidRPr="00A314CF">
        <w:rPr>
          <w:rFonts w:ascii="Arial" w:hAnsi="Arial" w:cs="Arial"/>
          <w:color w:val="000000" w:themeColor="text1"/>
          <w:sz w:val="24"/>
          <w:szCs w:val="24"/>
        </w:rPr>
        <w:t xml:space="preserve"> </w:t>
      </w:r>
      <w:r w:rsidRPr="00A314CF">
        <w:rPr>
          <w:rFonts w:ascii="Arial" w:hAnsi="Arial" w:cs="Arial"/>
          <w:color w:val="000000" w:themeColor="text1"/>
          <w:sz w:val="24"/>
          <w:szCs w:val="24"/>
        </w:rPr>
        <w:t xml:space="preserve">and encourage new and enhanced opportunities for access linked to </w:t>
      </w:r>
      <w:r w:rsidR="00360362" w:rsidRPr="00A314CF">
        <w:rPr>
          <w:rFonts w:ascii="Arial" w:hAnsi="Arial" w:cs="Arial"/>
          <w:color w:val="000000" w:themeColor="text1"/>
          <w:sz w:val="24"/>
          <w:szCs w:val="24"/>
        </w:rPr>
        <w:t>the active travel</w:t>
      </w:r>
      <w:r w:rsidR="003818A8" w:rsidRPr="00A314CF">
        <w:rPr>
          <w:rFonts w:ascii="Arial" w:hAnsi="Arial" w:cs="Arial"/>
          <w:color w:val="000000" w:themeColor="text1"/>
          <w:sz w:val="24"/>
          <w:szCs w:val="24"/>
        </w:rPr>
        <w:t xml:space="preserve"> and core path</w:t>
      </w:r>
      <w:r w:rsidRPr="00A314CF">
        <w:rPr>
          <w:rFonts w:ascii="Arial" w:hAnsi="Arial" w:cs="Arial"/>
          <w:color w:val="000000" w:themeColor="text1"/>
          <w:sz w:val="24"/>
          <w:szCs w:val="24"/>
        </w:rPr>
        <w:t xml:space="preserve"> network</w:t>
      </w:r>
      <w:r w:rsidR="00521995" w:rsidRPr="00A314CF">
        <w:rPr>
          <w:rFonts w:ascii="Arial" w:hAnsi="Arial" w:cs="Arial"/>
          <w:color w:val="000000" w:themeColor="text1"/>
          <w:sz w:val="24"/>
          <w:szCs w:val="24"/>
        </w:rPr>
        <w:t>;</w:t>
      </w:r>
    </w:p>
    <w:p w14:paraId="6E4B8C50" w14:textId="43CCA3F2" w:rsidR="00360362" w:rsidRDefault="00360362" w:rsidP="00411F55">
      <w:pPr>
        <w:pStyle w:val="ListParagraph"/>
        <w:numPr>
          <w:ilvl w:val="0"/>
          <w:numId w:val="10"/>
        </w:numPr>
        <w:rPr>
          <w:rFonts w:ascii="Arial" w:hAnsi="Arial" w:cs="Arial"/>
          <w:color w:val="000000" w:themeColor="text1"/>
          <w:sz w:val="24"/>
          <w:szCs w:val="24"/>
        </w:rPr>
      </w:pPr>
      <w:r w:rsidRPr="00A314CF">
        <w:rPr>
          <w:rFonts w:ascii="Arial" w:hAnsi="Arial" w:cs="Arial"/>
          <w:color w:val="000000" w:themeColor="text1"/>
          <w:sz w:val="24"/>
          <w:szCs w:val="24"/>
        </w:rPr>
        <w:t>strengthen resilience to flood risk by promoting avoidance as a first principle and</w:t>
      </w:r>
      <w:r w:rsidR="0053568D" w:rsidRPr="00A314CF">
        <w:rPr>
          <w:rFonts w:ascii="Arial" w:hAnsi="Arial" w:cs="Arial"/>
          <w:color w:val="000000" w:themeColor="text1"/>
          <w:sz w:val="24"/>
          <w:szCs w:val="24"/>
        </w:rPr>
        <w:t xml:space="preserve"> by</w:t>
      </w:r>
      <w:r w:rsidRPr="00A314CF">
        <w:rPr>
          <w:rFonts w:ascii="Arial" w:hAnsi="Arial" w:cs="Arial"/>
          <w:color w:val="000000" w:themeColor="text1"/>
          <w:sz w:val="24"/>
          <w:szCs w:val="24"/>
        </w:rPr>
        <w:t xml:space="preserve"> reducing the vulnerability of existing and future development to flooding</w:t>
      </w:r>
      <w:r w:rsidR="00521995" w:rsidRPr="00A314CF">
        <w:rPr>
          <w:rFonts w:ascii="Arial" w:hAnsi="Arial" w:cs="Arial"/>
          <w:color w:val="000000" w:themeColor="text1"/>
          <w:sz w:val="24"/>
          <w:szCs w:val="24"/>
        </w:rPr>
        <w:t>;</w:t>
      </w:r>
    </w:p>
    <w:p w14:paraId="5B6479B3" w14:textId="6C28C584" w:rsidR="00A314CF" w:rsidRPr="00A314CF" w:rsidRDefault="00A314CF" w:rsidP="00A314CF">
      <w:pPr>
        <w:pStyle w:val="ListParagraph"/>
        <w:numPr>
          <w:ilvl w:val="0"/>
          <w:numId w:val="10"/>
        </w:numPr>
        <w:rPr>
          <w:rFonts w:ascii="Arial" w:hAnsi="Arial" w:cs="Arial"/>
          <w:color w:val="000000" w:themeColor="text1"/>
          <w:sz w:val="24"/>
          <w:szCs w:val="24"/>
        </w:rPr>
      </w:pPr>
      <w:r w:rsidRPr="00A314CF">
        <w:rPr>
          <w:rFonts w:ascii="Arial" w:hAnsi="Arial" w:cs="Arial"/>
          <w:color w:val="000000" w:themeColor="text1"/>
          <w:sz w:val="24"/>
          <w:szCs w:val="24"/>
        </w:rPr>
        <w:t>protect people and places from environmental harm and ensure appropriate prevention or mitigation of the risks arising from safety hazards</w:t>
      </w:r>
    </w:p>
    <w:p w14:paraId="76736C44" w14:textId="39AE1D43" w:rsidR="005B6567" w:rsidRPr="00A314CF" w:rsidRDefault="00360362" w:rsidP="00411F55">
      <w:pPr>
        <w:pStyle w:val="ListParagraph"/>
        <w:numPr>
          <w:ilvl w:val="0"/>
          <w:numId w:val="10"/>
        </w:numPr>
        <w:rPr>
          <w:rFonts w:ascii="Arial" w:hAnsi="Arial" w:cs="Arial"/>
          <w:color w:val="000000" w:themeColor="text1"/>
          <w:sz w:val="24"/>
          <w:szCs w:val="24"/>
        </w:rPr>
      </w:pPr>
      <w:r w:rsidRPr="00A314CF">
        <w:rPr>
          <w:rFonts w:ascii="Arial" w:hAnsi="Arial" w:cs="Arial"/>
          <w:color w:val="000000" w:themeColor="text1"/>
          <w:sz w:val="24"/>
          <w:szCs w:val="24"/>
        </w:rPr>
        <w:t>promote and facilitate development that improves health and wellbeing</w:t>
      </w:r>
    </w:p>
    <w:p w14:paraId="354A21ED" w14:textId="32C56820" w:rsidR="00FA7819" w:rsidRPr="00A314CF" w:rsidRDefault="004004FC" w:rsidP="00411F55">
      <w:pPr>
        <w:pStyle w:val="ListParagraph"/>
        <w:numPr>
          <w:ilvl w:val="0"/>
          <w:numId w:val="10"/>
        </w:numPr>
        <w:rPr>
          <w:rFonts w:ascii="Arial" w:hAnsi="Arial" w:cs="Arial"/>
          <w:color w:val="000000" w:themeColor="text1"/>
          <w:sz w:val="24"/>
          <w:szCs w:val="24"/>
        </w:rPr>
      </w:pPr>
      <w:r w:rsidRPr="00A314CF">
        <w:rPr>
          <w:rFonts w:ascii="Arial" w:hAnsi="Arial" w:cs="Arial"/>
          <w:color w:val="000000" w:themeColor="text1"/>
          <w:sz w:val="24"/>
          <w:szCs w:val="24"/>
        </w:rPr>
        <w:t xml:space="preserve">encourage, promote and facilitate developments </w:t>
      </w:r>
      <w:r w:rsidR="00FA7819" w:rsidRPr="00A314CF">
        <w:rPr>
          <w:rFonts w:ascii="Arial" w:hAnsi="Arial" w:cs="Arial"/>
          <w:color w:val="000000" w:themeColor="text1"/>
          <w:sz w:val="24"/>
          <w:szCs w:val="24"/>
        </w:rPr>
        <w:t xml:space="preserve">in locations that support local living including, where feasible, </w:t>
      </w:r>
      <w:r w:rsidR="0053568D" w:rsidRPr="00A314CF">
        <w:rPr>
          <w:rFonts w:ascii="Arial" w:hAnsi="Arial" w:cs="Arial"/>
          <w:color w:val="000000" w:themeColor="text1"/>
          <w:sz w:val="24"/>
          <w:szCs w:val="24"/>
        </w:rPr>
        <w:t>20-minute</w:t>
      </w:r>
      <w:r w:rsidR="00FA7819" w:rsidRPr="00A314CF">
        <w:rPr>
          <w:rFonts w:ascii="Arial" w:hAnsi="Arial" w:cs="Arial"/>
          <w:color w:val="000000" w:themeColor="text1"/>
          <w:sz w:val="24"/>
          <w:szCs w:val="24"/>
        </w:rPr>
        <w:t xml:space="preserve"> neighbourhoods</w:t>
      </w:r>
      <w:r w:rsidR="00521995" w:rsidRPr="00A314CF">
        <w:rPr>
          <w:rFonts w:ascii="Arial" w:hAnsi="Arial" w:cs="Arial"/>
          <w:color w:val="000000" w:themeColor="text1"/>
          <w:sz w:val="24"/>
          <w:szCs w:val="24"/>
        </w:rPr>
        <w:t>;</w:t>
      </w:r>
    </w:p>
    <w:p w14:paraId="3BDE8DCA" w14:textId="5A3850C4" w:rsidR="009C1755" w:rsidRPr="00A314CF" w:rsidRDefault="009C1755" w:rsidP="00411F55">
      <w:pPr>
        <w:pStyle w:val="ListParagraph"/>
        <w:numPr>
          <w:ilvl w:val="0"/>
          <w:numId w:val="10"/>
        </w:numPr>
        <w:rPr>
          <w:rFonts w:ascii="Arial" w:hAnsi="Arial" w:cs="Arial"/>
          <w:color w:val="000000" w:themeColor="text1"/>
          <w:sz w:val="24"/>
          <w:szCs w:val="24"/>
        </w:rPr>
      </w:pPr>
      <w:r w:rsidRPr="00A314CF">
        <w:rPr>
          <w:rFonts w:ascii="Arial" w:hAnsi="Arial" w:cs="Arial"/>
          <w:color w:val="000000" w:themeColor="text1"/>
          <w:sz w:val="24"/>
          <w:szCs w:val="24"/>
        </w:rPr>
        <w:t>support the objectives</w:t>
      </w:r>
      <w:r w:rsidR="005C6A0A" w:rsidRPr="00A314CF">
        <w:rPr>
          <w:rFonts w:ascii="Arial" w:hAnsi="Arial" w:cs="Arial"/>
          <w:color w:val="000000" w:themeColor="text1"/>
          <w:sz w:val="24"/>
          <w:szCs w:val="24"/>
        </w:rPr>
        <w:t xml:space="preserve"> and actions</w:t>
      </w:r>
      <w:r w:rsidRPr="00A314CF">
        <w:rPr>
          <w:rFonts w:ascii="Arial" w:hAnsi="Arial" w:cs="Arial"/>
          <w:color w:val="000000" w:themeColor="text1"/>
          <w:sz w:val="24"/>
          <w:szCs w:val="24"/>
        </w:rPr>
        <w:t xml:space="preserve"> of the Falkirk Open Space Strategy to </w:t>
      </w:r>
      <w:r w:rsidR="00BE7DF3" w:rsidRPr="00A314CF">
        <w:rPr>
          <w:rFonts w:ascii="Arial" w:hAnsi="Arial" w:cs="Arial"/>
          <w:color w:val="000000" w:themeColor="text1"/>
          <w:sz w:val="24"/>
          <w:szCs w:val="24"/>
        </w:rPr>
        <w:t xml:space="preserve">enhance </w:t>
      </w:r>
      <w:r w:rsidR="001377AF" w:rsidRPr="00A314CF">
        <w:rPr>
          <w:rFonts w:ascii="Arial" w:hAnsi="Arial" w:cs="Arial"/>
          <w:color w:val="000000" w:themeColor="text1"/>
          <w:sz w:val="24"/>
          <w:szCs w:val="24"/>
        </w:rPr>
        <w:t xml:space="preserve">the </w:t>
      </w:r>
      <w:r w:rsidRPr="00A314CF">
        <w:rPr>
          <w:rFonts w:ascii="Arial" w:hAnsi="Arial" w:cs="Arial"/>
          <w:color w:val="000000" w:themeColor="text1"/>
          <w:sz w:val="24"/>
          <w:szCs w:val="24"/>
        </w:rPr>
        <w:t xml:space="preserve">area’s open space </w:t>
      </w:r>
      <w:r w:rsidR="00BE7DF3" w:rsidRPr="00A314CF">
        <w:rPr>
          <w:rFonts w:ascii="Arial" w:hAnsi="Arial" w:cs="Arial"/>
          <w:color w:val="000000" w:themeColor="text1"/>
          <w:sz w:val="24"/>
          <w:szCs w:val="24"/>
        </w:rPr>
        <w:t>resource</w:t>
      </w:r>
      <w:r w:rsidR="00521995" w:rsidRPr="00A314CF">
        <w:rPr>
          <w:rFonts w:ascii="Arial" w:hAnsi="Arial" w:cs="Arial"/>
          <w:color w:val="000000" w:themeColor="text1"/>
          <w:sz w:val="24"/>
          <w:szCs w:val="24"/>
        </w:rPr>
        <w:t>;</w:t>
      </w:r>
    </w:p>
    <w:p w14:paraId="1C54ABFB" w14:textId="1EB65612" w:rsidR="00A07CFD" w:rsidRPr="00A314CF" w:rsidRDefault="009C1755" w:rsidP="00411F55">
      <w:pPr>
        <w:pStyle w:val="ListParagraph"/>
        <w:numPr>
          <w:ilvl w:val="0"/>
          <w:numId w:val="10"/>
        </w:numPr>
        <w:rPr>
          <w:rFonts w:ascii="Arial" w:hAnsi="Arial" w:cs="Arial"/>
          <w:color w:val="000000" w:themeColor="text1"/>
          <w:sz w:val="24"/>
          <w:szCs w:val="24"/>
        </w:rPr>
      </w:pPr>
      <w:r w:rsidRPr="00A314CF">
        <w:rPr>
          <w:rFonts w:ascii="Arial" w:hAnsi="Arial" w:cs="Arial"/>
          <w:color w:val="000000" w:themeColor="text1"/>
          <w:sz w:val="24"/>
          <w:szCs w:val="24"/>
        </w:rPr>
        <w:t>support the creation, protection and enhancement of community food growing</w:t>
      </w:r>
      <w:r w:rsidR="00521995" w:rsidRPr="00A314CF">
        <w:rPr>
          <w:rFonts w:ascii="Arial" w:hAnsi="Arial" w:cs="Arial"/>
          <w:color w:val="000000" w:themeColor="text1"/>
          <w:sz w:val="24"/>
          <w:szCs w:val="24"/>
        </w:rPr>
        <w:t>;</w:t>
      </w:r>
      <w:r w:rsidR="00A314CF">
        <w:rPr>
          <w:rFonts w:ascii="Arial" w:hAnsi="Arial" w:cs="Arial"/>
          <w:color w:val="000000" w:themeColor="text1"/>
          <w:sz w:val="24"/>
          <w:szCs w:val="24"/>
        </w:rPr>
        <w:t xml:space="preserve"> and</w:t>
      </w:r>
    </w:p>
    <w:p w14:paraId="51B2632E" w14:textId="6EE4A044" w:rsidR="00A314CF" w:rsidRDefault="00A314CF" w:rsidP="00A314CF">
      <w:pPr>
        <w:pStyle w:val="ListParagraph"/>
        <w:numPr>
          <w:ilvl w:val="0"/>
          <w:numId w:val="10"/>
        </w:numPr>
        <w:rPr>
          <w:rFonts w:ascii="Arial" w:hAnsi="Arial" w:cs="Arial"/>
          <w:color w:val="000000" w:themeColor="text1"/>
          <w:sz w:val="24"/>
          <w:szCs w:val="24"/>
        </w:rPr>
      </w:pPr>
      <w:r>
        <w:rPr>
          <w:rFonts w:ascii="Arial" w:hAnsi="Arial" w:cs="Arial"/>
          <w:color w:val="000000" w:themeColor="text1"/>
          <w:sz w:val="24"/>
          <w:szCs w:val="24"/>
        </w:rPr>
        <w:t>p</w:t>
      </w:r>
      <w:r w:rsidRPr="00A314CF">
        <w:rPr>
          <w:rFonts w:ascii="Arial" w:hAnsi="Arial" w:cs="Arial"/>
          <w:color w:val="000000" w:themeColor="text1"/>
          <w:sz w:val="24"/>
          <w:szCs w:val="24"/>
        </w:rPr>
        <w:t>rotect and enhance the distinctive character of the area’s landscapes including Local Landscape Areas and Landscape Character Areas</w:t>
      </w:r>
    </w:p>
    <w:p w14:paraId="3A675375" w14:textId="77777777" w:rsidR="00D778F1" w:rsidRDefault="00356C4E" w:rsidP="00522C7E">
      <w:pPr>
        <w:rPr>
          <w:rFonts w:ascii="Arial" w:hAnsi="Arial" w:cs="Arial"/>
          <w:sz w:val="24"/>
          <w:szCs w:val="24"/>
        </w:rPr>
        <w:sectPr w:rsidR="00D778F1" w:rsidSect="0032324A">
          <w:headerReference w:type="default" r:id="rId63"/>
          <w:headerReference w:type="first" r:id="rId64"/>
          <w:pgSz w:w="11906" w:h="16838"/>
          <w:pgMar w:top="1440" w:right="1440" w:bottom="1440" w:left="1440" w:header="708" w:footer="708" w:gutter="0"/>
          <w:pgNumType w:start="7"/>
          <w:cols w:space="708"/>
          <w:titlePg/>
          <w:docGrid w:linePitch="360"/>
        </w:sectPr>
      </w:pPr>
      <w:r>
        <w:rPr>
          <w:rFonts w:ascii="Arial" w:hAnsi="Arial" w:cs="Arial"/>
          <w:sz w:val="24"/>
          <w:szCs w:val="24"/>
        </w:rPr>
        <w:br w:type="page"/>
      </w:r>
    </w:p>
    <w:p w14:paraId="1FE716C7" w14:textId="71AA4F70" w:rsidR="000B31C4" w:rsidRPr="00551A90" w:rsidRDefault="00F703BE" w:rsidP="00840857">
      <w:pPr>
        <w:pStyle w:val="Heading1"/>
        <w:numPr>
          <w:ilvl w:val="0"/>
          <w:numId w:val="1"/>
        </w:numPr>
      </w:pPr>
      <w:bookmarkStart w:id="35" w:name="_Toc180669183"/>
      <w:bookmarkEnd w:id="34"/>
      <w:r>
        <w:lastRenderedPageBreak/>
        <w:t xml:space="preserve">Falkirk’s </w:t>
      </w:r>
      <w:r w:rsidR="000B31C4" w:rsidRPr="003E6E82">
        <w:t>Environment</w:t>
      </w:r>
      <w:r w:rsidR="000B31C4">
        <w:t>al Baseline</w:t>
      </w:r>
      <w:bookmarkEnd w:id="35"/>
      <w:r w:rsidR="00551A90">
        <w:t xml:space="preserve"> </w:t>
      </w:r>
    </w:p>
    <w:p w14:paraId="04B5F4FE" w14:textId="6A2A7AE6" w:rsidR="0097652C" w:rsidRPr="00AB363D" w:rsidRDefault="00C26871" w:rsidP="007641B6">
      <w:pPr>
        <w:pStyle w:val="ListParagraph"/>
        <w:numPr>
          <w:ilvl w:val="0"/>
          <w:numId w:val="37"/>
        </w:numPr>
        <w:rPr>
          <w:rFonts w:ascii="Arial" w:hAnsi="Arial" w:cs="Arial"/>
          <w:sz w:val="24"/>
          <w:szCs w:val="24"/>
        </w:rPr>
      </w:pPr>
      <w:r w:rsidRPr="00AB363D">
        <w:rPr>
          <w:rFonts w:ascii="Arial" w:hAnsi="Arial" w:cs="Arial"/>
          <w:sz w:val="24"/>
          <w:szCs w:val="24"/>
        </w:rPr>
        <w:t>The 2005 Act requires the Environmental Report to include a description of</w:t>
      </w:r>
      <w:r w:rsidR="0097652C" w:rsidRPr="00AB363D">
        <w:rPr>
          <w:rFonts w:ascii="Arial" w:hAnsi="Arial" w:cs="Arial"/>
          <w:sz w:val="24"/>
          <w:szCs w:val="24"/>
        </w:rPr>
        <w:t>:</w:t>
      </w:r>
    </w:p>
    <w:p w14:paraId="4E91F952" w14:textId="77777777" w:rsidR="0097652C" w:rsidRDefault="00C26871" w:rsidP="00411F55">
      <w:pPr>
        <w:pStyle w:val="ListParagraph"/>
        <w:numPr>
          <w:ilvl w:val="0"/>
          <w:numId w:val="10"/>
        </w:numPr>
        <w:rPr>
          <w:rFonts w:ascii="Arial" w:hAnsi="Arial" w:cs="Arial"/>
          <w:sz w:val="24"/>
          <w:szCs w:val="24"/>
        </w:rPr>
      </w:pPr>
      <w:r w:rsidRPr="0097652C">
        <w:rPr>
          <w:rFonts w:ascii="Arial" w:hAnsi="Arial" w:cs="Arial"/>
          <w:sz w:val="24"/>
          <w:szCs w:val="24"/>
        </w:rPr>
        <w:t>the relevant aspects of the current state of the environmen</w:t>
      </w:r>
      <w:r w:rsidR="00356C4E" w:rsidRPr="0097652C">
        <w:rPr>
          <w:rFonts w:ascii="Arial" w:hAnsi="Arial" w:cs="Arial"/>
          <w:sz w:val="24"/>
          <w:szCs w:val="24"/>
        </w:rPr>
        <w:t>t and</w:t>
      </w:r>
      <w:r w:rsidRPr="0097652C">
        <w:rPr>
          <w:rFonts w:ascii="Arial" w:hAnsi="Arial" w:cs="Arial"/>
          <w:sz w:val="24"/>
          <w:szCs w:val="24"/>
        </w:rPr>
        <w:t xml:space="preserve"> the likely evolution thereof without implementation of LDP3</w:t>
      </w:r>
      <w:r w:rsidR="0097652C">
        <w:rPr>
          <w:rFonts w:ascii="Arial" w:hAnsi="Arial" w:cs="Arial"/>
          <w:sz w:val="24"/>
          <w:szCs w:val="24"/>
        </w:rPr>
        <w:t>;</w:t>
      </w:r>
    </w:p>
    <w:p w14:paraId="538CD685" w14:textId="1B05F4ED" w:rsidR="0097652C" w:rsidRDefault="00C26871" w:rsidP="00411F55">
      <w:pPr>
        <w:pStyle w:val="ListParagraph"/>
        <w:numPr>
          <w:ilvl w:val="0"/>
          <w:numId w:val="10"/>
        </w:numPr>
        <w:rPr>
          <w:rFonts w:ascii="Arial" w:hAnsi="Arial" w:cs="Arial"/>
          <w:sz w:val="24"/>
          <w:szCs w:val="24"/>
        </w:rPr>
      </w:pPr>
      <w:r w:rsidRPr="0097652C">
        <w:rPr>
          <w:rFonts w:ascii="Arial" w:hAnsi="Arial" w:cs="Arial"/>
          <w:sz w:val="24"/>
          <w:szCs w:val="24"/>
        </w:rPr>
        <w:t>the environmental characteristics of areas likely to be significantly affecte</w:t>
      </w:r>
      <w:r w:rsidR="00356C4E" w:rsidRPr="0097652C">
        <w:rPr>
          <w:rFonts w:ascii="Arial" w:hAnsi="Arial" w:cs="Arial"/>
          <w:sz w:val="24"/>
          <w:szCs w:val="24"/>
        </w:rPr>
        <w:t>d</w:t>
      </w:r>
      <w:r w:rsidR="0097652C" w:rsidRPr="0097652C">
        <w:rPr>
          <w:rFonts w:ascii="Arial" w:hAnsi="Arial" w:cs="Arial"/>
          <w:sz w:val="24"/>
          <w:szCs w:val="24"/>
        </w:rPr>
        <w:t xml:space="preserve">; and </w:t>
      </w:r>
    </w:p>
    <w:p w14:paraId="1FFDD4BE" w14:textId="1CFD9BD7" w:rsidR="0097652C" w:rsidRDefault="00196329" w:rsidP="00411F55">
      <w:pPr>
        <w:pStyle w:val="ListParagraph"/>
        <w:numPr>
          <w:ilvl w:val="0"/>
          <w:numId w:val="10"/>
        </w:numPr>
        <w:rPr>
          <w:rFonts w:ascii="Arial" w:hAnsi="Arial" w:cs="Arial"/>
          <w:sz w:val="24"/>
          <w:szCs w:val="24"/>
        </w:rPr>
      </w:pPr>
      <w:r>
        <w:rPr>
          <w:rFonts w:ascii="Arial" w:hAnsi="Arial" w:cs="Arial"/>
          <w:sz w:val="24"/>
          <w:szCs w:val="24"/>
        </w:rPr>
        <w:t>the existing environmental problems which are relevant to LDP3</w:t>
      </w:r>
      <w:r w:rsidR="003C5DAD">
        <w:rPr>
          <w:rFonts w:ascii="Arial" w:hAnsi="Arial" w:cs="Arial"/>
          <w:sz w:val="24"/>
          <w:szCs w:val="24"/>
        </w:rPr>
        <w:t>.</w:t>
      </w:r>
    </w:p>
    <w:p w14:paraId="3C8ECBD9" w14:textId="77777777" w:rsidR="00122B5A" w:rsidRPr="00196329" w:rsidRDefault="00122B5A" w:rsidP="00122B5A">
      <w:pPr>
        <w:pStyle w:val="ListParagraph"/>
        <w:ind w:left="1156"/>
        <w:rPr>
          <w:rFonts w:ascii="Arial" w:hAnsi="Arial" w:cs="Arial"/>
          <w:sz w:val="24"/>
          <w:szCs w:val="24"/>
        </w:rPr>
      </w:pPr>
    </w:p>
    <w:p w14:paraId="2E56B8E7" w14:textId="7A27E734" w:rsidR="00522C7E" w:rsidRPr="00122B5A" w:rsidRDefault="00196329" w:rsidP="007641B6">
      <w:pPr>
        <w:pStyle w:val="ListParagraph"/>
        <w:numPr>
          <w:ilvl w:val="0"/>
          <w:numId w:val="37"/>
        </w:numPr>
        <w:rPr>
          <w:rFonts w:ascii="Arial" w:hAnsi="Arial" w:cs="Arial"/>
          <w:sz w:val="24"/>
          <w:szCs w:val="24"/>
        </w:rPr>
      </w:pPr>
      <w:r w:rsidRPr="00122B5A">
        <w:rPr>
          <w:rFonts w:ascii="Arial" w:hAnsi="Arial" w:cs="Arial"/>
          <w:sz w:val="24"/>
          <w:szCs w:val="24"/>
        </w:rPr>
        <w:t xml:space="preserve">This baseline information provides the basis for predicting and monitoring </w:t>
      </w:r>
      <w:r w:rsidR="002D025E" w:rsidRPr="00122B5A">
        <w:rPr>
          <w:rFonts w:ascii="Arial" w:hAnsi="Arial" w:cs="Arial"/>
          <w:sz w:val="24"/>
          <w:szCs w:val="24"/>
        </w:rPr>
        <w:t xml:space="preserve">the </w:t>
      </w:r>
      <w:r w:rsidRPr="00122B5A">
        <w:rPr>
          <w:rFonts w:ascii="Arial" w:hAnsi="Arial" w:cs="Arial"/>
          <w:sz w:val="24"/>
          <w:szCs w:val="24"/>
        </w:rPr>
        <w:t>environmental effects</w:t>
      </w:r>
      <w:r w:rsidR="002D025E" w:rsidRPr="00122B5A">
        <w:rPr>
          <w:rFonts w:ascii="Arial" w:hAnsi="Arial" w:cs="Arial"/>
          <w:sz w:val="24"/>
          <w:szCs w:val="24"/>
        </w:rPr>
        <w:t xml:space="preserve"> </w:t>
      </w:r>
      <w:r w:rsidR="002727FD" w:rsidRPr="00122B5A">
        <w:rPr>
          <w:rFonts w:ascii="Arial" w:hAnsi="Arial" w:cs="Arial"/>
          <w:sz w:val="24"/>
          <w:szCs w:val="24"/>
        </w:rPr>
        <w:t>of LDP3</w:t>
      </w:r>
      <w:r w:rsidR="002D025E" w:rsidRPr="00122B5A">
        <w:rPr>
          <w:rFonts w:ascii="Arial" w:hAnsi="Arial" w:cs="Arial"/>
          <w:sz w:val="24"/>
          <w:szCs w:val="24"/>
        </w:rPr>
        <w:t xml:space="preserve">; and to </w:t>
      </w:r>
      <w:r w:rsidRPr="00122B5A">
        <w:rPr>
          <w:rFonts w:ascii="Arial" w:hAnsi="Arial" w:cs="Arial"/>
          <w:sz w:val="24"/>
          <w:szCs w:val="24"/>
        </w:rPr>
        <w:t xml:space="preserve">identify the key environmental characteristics and problems to frame both the SEA and </w:t>
      </w:r>
      <w:r w:rsidR="002727FD" w:rsidRPr="00122B5A">
        <w:rPr>
          <w:rFonts w:ascii="Arial" w:hAnsi="Arial" w:cs="Arial"/>
          <w:sz w:val="24"/>
          <w:szCs w:val="24"/>
        </w:rPr>
        <w:t>the plan</w:t>
      </w:r>
      <w:r w:rsidRPr="00122B5A">
        <w:rPr>
          <w:rFonts w:ascii="Arial" w:hAnsi="Arial" w:cs="Arial"/>
          <w:sz w:val="24"/>
          <w:szCs w:val="24"/>
        </w:rPr>
        <w:t xml:space="preserve">. The collection of </w:t>
      </w:r>
      <w:r w:rsidR="00E567EE" w:rsidRPr="00122B5A">
        <w:rPr>
          <w:rFonts w:ascii="Arial" w:hAnsi="Arial" w:cs="Arial"/>
          <w:sz w:val="24"/>
          <w:szCs w:val="24"/>
        </w:rPr>
        <w:t xml:space="preserve">the </w:t>
      </w:r>
      <w:r w:rsidRPr="00122B5A">
        <w:rPr>
          <w:rFonts w:ascii="Arial" w:hAnsi="Arial" w:cs="Arial"/>
          <w:sz w:val="24"/>
          <w:szCs w:val="24"/>
        </w:rPr>
        <w:t>baseline information has been undertaken as part of the evidence gathering as required by the plan making process.</w:t>
      </w:r>
      <w:r w:rsidR="00222601" w:rsidRPr="00122B5A">
        <w:rPr>
          <w:rFonts w:ascii="Arial" w:hAnsi="Arial" w:cs="Arial"/>
          <w:sz w:val="24"/>
          <w:szCs w:val="24"/>
        </w:rPr>
        <w:t xml:space="preserve"> </w:t>
      </w:r>
      <w:r w:rsidR="00AE4366" w:rsidRPr="00122B5A">
        <w:rPr>
          <w:rFonts w:ascii="Arial" w:hAnsi="Arial" w:cs="Arial"/>
          <w:sz w:val="24"/>
          <w:szCs w:val="24"/>
        </w:rPr>
        <w:t>The following section</w:t>
      </w:r>
      <w:r w:rsidR="006455F9" w:rsidRPr="00122B5A">
        <w:rPr>
          <w:rFonts w:ascii="Arial" w:hAnsi="Arial" w:cs="Arial"/>
          <w:sz w:val="24"/>
          <w:szCs w:val="24"/>
        </w:rPr>
        <w:t xml:space="preserve"> </w:t>
      </w:r>
      <w:r w:rsidR="00AE4366" w:rsidRPr="00122B5A">
        <w:rPr>
          <w:rFonts w:ascii="Arial" w:hAnsi="Arial" w:cs="Arial"/>
          <w:sz w:val="24"/>
          <w:szCs w:val="24"/>
        </w:rPr>
        <w:t>describe</w:t>
      </w:r>
      <w:r w:rsidR="006455F9" w:rsidRPr="00122B5A">
        <w:rPr>
          <w:rFonts w:ascii="Arial" w:hAnsi="Arial" w:cs="Arial"/>
          <w:sz w:val="24"/>
          <w:szCs w:val="24"/>
        </w:rPr>
        <w:t xml:space="preserve">s </w:t>
      </w:r>
      <w:r w:rsidR="002349E7" w:rsidRPr="00122B5A">
        <w:rPr>
          <w:rFonts w:ascii="Arial" w:hAnsi="Arial" w:cs="Arial"/>
          <w:sz w:val="24"/>
          <w:szCs w:val="24"/>
        </w:rPr>
        <w:t xml:space="preserve">the </w:t>
      </w:r>
      <w:r w:rsidR="00517468" w:rsidRPr="00122B5A">
        <w:rPr>
          <w:rFonts w:ascii="Arial" w:hAnsi="Arial" w:cs="Arial"/>
          <w:sz w:val="24"/>
          <w:szCs w:val="24"/>
        </w:rPr>
        <w:t xml:space="preserve">area’s </w:t>
      </w:r>
      <w:r w:rsidR="006455F9" w:rsidRPr="00122B5A">
        <w:rPr>
          <w:rFonts w:ascii="Arial" w:hAnsi="Arial" w:cs="Arial"/>
          <w:sz w:val="24"/>
          <w:szCs w:val="24"/>
        </w:rPr>
        <w:t>environmen</w:t>
      </w:r>
      <w:r w:rsidR="00517468" w:rsidRPr="00122B5A">
        <w:rPr>
          <w:rFonts w:ascii="Arial" w:hAnsi="Arial" w:cs="Arial"/>
          <w:sz w:val="24"/>
          <w:szCs w:val="24"/>
        </w:rPr>
        <w:t>t</w:t>
      </w:r>
      <w:r w:rsidR="00522C7E" w:rsidRPr="00122B5A">
        <w:rPr>
          <w:rFonts w:ascii="Arial" w:hAnsi="Arial" w:cs="Arial"/>
          <w:sz w:val="24"/>
          <w:szCs w:val="24"/>
        </w:rPr>
        <w:t>.</w:t>
      </w:r>
    </w:p>
    <w:p w14:paraId="636D27E4" w14:textId="7A7FBA7E" w:rsidR="0068755D" w:rsidRDefault="00C374F4" w:rsidP="0068755D">
      <w:pPr>
        <w:pStyle w:val="Heading2"/>
      </w:pPr>
      <w:bookmarkStart w:id="36" w:name="_Toc180669184"/>
      <w:r>
        <w:t>Current State of</w:t>
      </w:r>
      <w:r w:rsidR="0097652C">
        <w:t xml:space="preserve"> </w:t>
      </w:r>
      <w:r w:rsidR="00B73DC5">
        <w:t>Falkirk’s</w:t>
      </w:r>
      <w:r w:rsidR="0097652C">
        <w:t xml:space="preserve"> Environment</w:t>
      </w:r>
      <w:bookmarkEnd w:id="36"/>
    </w:p>
    <w:p w14:paraId="45D31172" w14:textId="0CB8DF25" w:rsidR="00005D9B" w:rsidRPr="00005D9B" w:rsidRDefault="00005D9B" w:rsidP="00005D9B">
      <w:pPr>
        <w:pStyle w:val="Heading3"/>
      </w:pPr>
      <w:bookmarkStart w:id="37" w:name="_Toc180669185"/>
      <w:bookmarkStart w:id="38" w:name="_Hlk153542397"/>
      <w:r>
        <w:t>Landscape</w:t>
      </w:r>
      <w:bookmarkEnd w:id="37"/>
    </w:p>
    <w:bookmarkEnd w:id="38"/>
    <w:p w14:paraId="76FA42A7" w14:textId="77777777" w:rsidR="00122B5A" w:rsidRDefault="000B31C4" w:rsidP="007641B6">
      <w:pPr>
        <w:pStyle w:val="ListParagraph"/>
        <w:numPr>
          <w:ilvl w:val="0"/>
          <w:numId w:val="37"/>
        </w:numPr>
        <w:rPr>
          <w:rFonts w:ascii="Arial" w:hAnsi="Arial" w:cs="Arial"/>
          <w:sz w:val="24"/>
          <w:szCs w:val="24"/>
        </w:rPr>
      </w:pPr>
      <w:r w:rsidRPr="000B31C4">
        <w:rPr>
          <w:rFonts w:ascii="Arial" w:hAnsi="Arial" w:cs="Arial"/>
          <w:sz w:val="24"/>
          <w:szCs w:val="24"/>
        </w:rPr>
        <w:t>The Falkirk Council area extends to some 300</w:t>
      </w:r>
      <w:r w:rsidR="00446B29" w:rsidRPr="00122B5A">
        <w:rPr>
          <w:rFonts w:ascii="Arial" w:hAnsi="Arial" w:cs="Arial"/>
          <w:sz w:val="24"/>
          <w:szCs w:val="24"/>
        </w:rPr>
        <w:t xml:space="preserve"> </w:t>
      </w:r>
      <w:r w:rsidR="00446B29" w:rsidRPr="00446B29">
        <w:rPr>
          <w:rFonts w:ascii="Arial" w:hAnsi="Arial" w:cs="Arial"/>
          <w:sz w:val="24"/>
          <w:szCs w:val="24"/>
        </w:rPr>
        <w:t>km²</w:t>
      </w:r>
      <w:r w:rsidRPr="000B31C4">
        <w:rPr>
          <w:rFonts w:ascii="Arial" w:hAnsi="Arial" w:cs="Arial"/>
          <w:sz w:val="24"/>
          <w:szCs w:val="24"/>
        </w:rPr>
        <w:t xml:space="preserve"> and is located in the middle of Scotland’s Central Bel</w:t>
      </w:r>
      <w:r w:rsidR="00745148">
        <w:rPr>
          <w:rFonts w:ascii="Arial" w:hAnsi="Arial" w:cs="Arial"/>
          <w:sz w:val="24"/>
          <w:szCs w:val="24"/>
        </w:rPr>
        <w:t>t between</w:t>
      </w:r>
      <w:r w:rsidR="0001721B">
        <w:rPr>
          <w:rFonts w:ascii="Arial" w:hAnsi="Arial" w:cs="Arial"/>
          <w:sz w:val="24"/>
          <w:szCs w:val="24"/>
        </w:rPr>
        <w:t xml:space="preserve"> the cities of</w:t>
      </w:r>
      <w:r w:rsidR="00745148">
        <w:rPr>
          <w:rFonts w:ascii="Arial" w:hAnsi="Arial" w:cs="Arial"/>
          <w:sz w:val="24"/>
          <w:szCs w:val="24"/>
        </w:rPr>
        <w:t xml:space="preserve"> Glasgow and Edinburgh</w:t>
      </w:r>
      <w:r w:rsidRPr="000B31C4">
        <w:rPr>
          <w:rFonts w:ascii="Arial" w:hAnsi="Arial" w:cs="Arial"/>
          <w:sz w:val="24"/>
          <w:szCs w:val="24"/>
        </w:rPr>
        <w:t>.</w:t>
      </w:r>
      <w:r w:rsidR="008D576A">
        <w:rPr>
          <w:rFonts w:ascii="Arial" w:hAnsi="Arial" w:cs="Arial"/>
          <w:sz w:val="24"/>
          <w:szCs w:val="24"/>
        </w:rPr>
        <w:t xml:space="preserve"> It</w:t>
      </w:r>
      <w:r w:rsidR="007729C5">
        <w:rPr>
          <w:rFonts w:ascii="Arial" w:hAnsi="Arial" w:cs="Arial"/>
          <w:sz w:val="24"/>
          <w:szCs w:val="24"/>
        </w:rPr>
        <w:t xml:space="preserve"> shares its bo</w:t>
      </w:r>
      <w:r w:rsidR="00421973">
        <w:rPr>
          <w:rFonts w:ascii="Arial" w:hAnsi="Arial" w:cs="Arial"/>
          <w:sz w:val="24"/>
          <w:szCs w:val="24"/>
        </w:rPr>
        <w:t>undaries</w:t>
      </w:r>
      <w:r w:rsidR="007729C5">
        <w:rPr>
          <w:rFonts w:ascii="Arial" w:hAnsi="Arial" w:cs="Arial"/>
          <w:sz w:val="24"/>
          <w:szCs w:val="24"/>
        </w:rPr>
        <w:t xml:space="preserve"> with Stirling Council to the north, North Lanarkshire Council to west and West Lothian</w:t>
      </w:r>
      <w:r w:rsidR="00D8249A">
        <w:rPr>
          <w:rFonts w:ascii="Arial" w:hAnsi="Arial" w:cs="Arial"/>
          <w:sz w:val="24"/>
          <w:szCs w:val="24"/>
        </w:rPr>
        <w:t xml:space="preserve"> Council</w:t>
      </w:r>
      <w:r w:rsidR="007729C5">
        <w:rPr>
          <w:rFonts w:ascii="Arial" w:hAnsi="Arial" w:cs="Arial"/>
          <w:sz w:val="24"/>
          <w:szCs w:val="24"/>
        </w:rPr>
        <w:t xml:space="preserve"> to the east and south.</w:t>
      </w:r>
      <w:r w:rsidRPr="007729C5">
        <w:rPr>
          <w:rFonts w:ascii="Arial" w:hAnsi="Arial" w:cs="Arial"/>
          <w:sz w:val="24"/>
          <w:szCs w:val="24"/>
        </w:rPr>
        <w:t xml:space="preserve"> Despite its relatively small </w:t>
      </w:r>
      <w:r w:rsidR="00E9363D" w:rsidRPr="007729C5">
        <w:rPr>
          <w:rFonts w:ascii="Arial" w:hAnsi="Arial" w:cs="Arial"/>
          <w:sz w:val="24"/>
          <w:szCs w:val="24"/>
        </w:rPr>
        <w:t xml:space="preserve">and compact </w:t>
      </w:r>
      <w:r w:rsidRPr="007729C5">
        <w:rPr>
          <w:rFonts w:ascii="Arial" w:hAnsi="Arial" w:cs="Arial"/>
          <w:sz w:val="24"/>
          <w:szCs w:val="24"/>
        </w:rPr>
        <w:t>geographical extent, the area</w:t>
      </w:r>
      <w:r w:rsidR="00C374F4">
        <w:rPr>
          <w:rFonts w:ascii="Arial" w:hAnsi="Arial" w:cs="Arial"/>
          <w:sz w:val="24"/>
          <w:szCs w:val="24"/>
        </w:rPr>
        <w:t xml:space="preserve"> </w:t>
      </w:r>
      <w:r w:rsidRPr="007729C5">
        <w:rPr>
          <w:rFonts w:ascii="Arial" w:hAnsi="Arial" w:cs="Arial"/>
          <w:sz w:val="24"/>
          <w:szCs w:val="24"/>
        </w:rPr>
        <w:t>exhibits a</w:t>
      </w:r>
      <w:r w:rsidR="008D576A" w:rsidRPr="007729C5">
        <w:rPr>
          <w:rFonts w:ascii="Arial" w:hAnsi="Arial" w:cs="Arial"/>
          <w:sz w:val="24"/>
          <w:szCs w:val="24"/>
        </w:rPr>
        <w:t xml:space="preserve"> </w:t>
      </w:r>
      <w:r w:rsidRPr="007729C5">
        <w:rPr>
          <w:rFonts w:ascii="Arial" w:hAnsi="Arial" w:cs="Arial"/>
          <w:sz w:val="24"/>
          <w:szCs w:val="24"/>
        </w:rPr>
        <w:t>considerable variety of</w:t>
      </w:r>
      <w:r w:rsidR="00DD1499" w:rsidRPr="007729C5">
        <w:rPr>
          <w:rFonts w:ascii="Arial" w:hAnsi="Arial" w:cs="Arial"/>
          <w:sz w:val="24"/>
          <w:szCs w:val="24"/>
        </w:rPr>
        <w:t xml:space="preserve"> landscape</w:t>
      </w:r>
      <w:r w:rsidR="008D576A" w:rsidRPr="007729C5">
        <w:rPr>
          <w:rFonts w:ascii="Arial" w:hAnsi="Arial" w:cs="Arial"/>
          <w:sz w:val="24"/>
          <w:szCs w:val="24"/>
        </w:rPr>
        <w:t xml:space="preserve"> and topographical features. This is influenced by the </w:t>
      </w:r>
      <w:r w:rsidR="00E9363D" w:rsidRPr="007729C5">
        <w:rPr>
          <w:rFonts w:ascii="Arial" w:hAnsi="Arial" w:cs="Arial"/>
          <w:sz w:val="24"/>
          <w:szCs w:val="24"/>
        </w:rPr>
        <w:t>underlying geology, comprising mainly sedimentary rocks from the Carboniferous period, and the effects of glaciation</w:t>
      </w:r>
      <w:r w:rsidR="000A1D81">
        <w:rPr>
          <w:rFonts w:ascii="Arial" w:hAnsi="Arial" w:cs="Arial"/>
          <w:sz w:val="24"/>
          <w:szCs w:val="24"/>
        </w:rPr>
        <w:t xml:space="preserve"> </w:t>
      </w:r>
      <w:r w:rsidR="00E9363D" w:rsidRPr="007729C5">
        <w:rPr>
          <w:rFonts w:ascii="Arial" w:hAnsi="Arial" w:cs="Arial"/>
          <w:sz w:val="24"/>
          <w:szCs w:val="24"/>
        </w:rPr>
        <w:t xml:space="preserve">which deposited a range of drift materials and </w:t>
      </w:r>
      <w:r w:rsidR="008D576A" w:rsidRPr="007729C5">
        <w:rPr>
          <w:rFonts w:ascii="Arial" w:hAnsi="Arial" w:cs="Arial"/>
          <w:sz w:val="24"/>
          <w:szCs w:val="24"/>
        </w:rPr>
        <w:t>created a</w:t>
      </w:r>
      <w:r w:rsidR="00E9363D" w:rsidRPr="007729C5">
        <w:rPr>
          <w:rFonts w:ascii="Arial" w:hAnsi="Arial" w:cs="Arial"/>
          <w:sz w:val="24"/>
          <w:szCs w:val="24"/>
        </w:rPr>
        <w:t xml:space="preserve"> characteristic landscape of mounds, ridges, terraces and raised beaches</w:t>
      </w:r>
      <w:r w:rsidR="008D576A" w:rsidRPr="007729C5">
        <w:rPr>
          <w:rFonts w:ascii="Arial" w:hAnsi="Arial" w:cs="Arial"/>
          <w:sz w:val="24"/>
          <w:szCs w:val="24"/>
        </w:rPr>
        <w:t xml:space="preserve">. </w:t>
      </w:r>
    </w:p>
    <w:p w14:paraId="0687CEDE" w14:textId="77777777" w:rsidR="00122B5A" w:rsidRDefault="00122B5A" w:rsidP="00122B5A">
      <w:pPr>
        <w:pStyle w:val="ListParagraph"/>
        <w:ind w:left="680"/>
        <w:rPr>
          <w:rFonts w:ascii="Arial" w:hAnsi="Arial" w:cs="Arial"/>
          <w:sz w:val="24"/>
          <w:szCs w:val="24"/>
        </w:rPr>
      </w:pPr>
    </w:p>
    <w:p w14:paraId="635A34EF" w14:textId="6B249F25" w:rsidR="00BD11EB" w:rsidRPr="00122B5A" w:rsidRDefault="00DD1499" w:rsidP="007641B6">
      <w:pPr>
        <w:pStyle w:val="ListParagraph"/>
        <w:numPr>
          <w:ilvl w:val="0"/>
          <w:numId w:val="37"/>
        </w:numPr>
        <w:rPr>
          <w:rFonts w:ascii="Arial" w:hAnsi="Arial" w:cs="Arial"/>
          <w:sz w:val="24"/>
          <w:szCs w:val="24"/>
        </w:rPr>
      </w:pPr>
      <w:r w:rsidRPr="00122B5A">
        <w:rPr>
          <w:rFonts w:ascii="Arial" w:hAnsi="Arial" w:cs="Arial"/>
          <w:sz w:val="24"/>
          <w:szCs w:val="24"/>
        </w:rPr>
        <w:t xml:space="preserve">A more detailed </w:t>
      </w:r>
      <w:r w:rsidR="00A77BB8" w:rsidRPr="00122B5A">
        <w:rPr>
          <w:rFonts w:ascii="Arial" w:hAnsi="Arial" w:cs="Arial"/>
          <w:sz w:val="24"/>
          <w:szCs w:val="24"/>
        </w:rPr>
        <w:t>overview</w:t>
      </w:r>
      <w:r w:rsidRPr="00122B5A">
        <w:rPr>
          <w:rFonts w:ascii="Arial" w:hAnsi="Arial" w:cs="Arial"/>
          <w:sz w:val="24"/>
          <w:szCs w:val="24"/>
        </w:rPr>
        <w:t xml:space="preserve"> on landscape character is provided in </w:t>
      </w:r>
      <w:hyperlink r:id="rId65" w:history="1">
        <w:r w:rsidRPr="00122B5A">
          <w:rPr>
            <w:rStyle w:val="Hyperlink"/>
            <w:rFonts w:ascii="Arial" w:hAnsi="Arial" w:cs="Arial"/>
            <w:sz w:val="24"/>
            <w:szCs w:val="24"/>
          </w:rPr>
          <w:t>SG09 Landscape Character Assessment and Landscape Designations</w:t>
        </w:r>
      </w:hyperlink>
      <w:r w:rsidR="00E9363D" w:rsidRPr="00122B5A">
        <w:rPr>
          <w:rStyle w:val="Hyperlink"/>
          <w:rFonts w:ascii="Arial" w:hAnsi="Arial" w:cs="Arial"/>
          <w:sz w:val="24"/>
          <w:szCs w:val="24"/>
        </w:rPr>
        <w:t xml:space="preserve"> </w:t>
      </w:r>
      <w:r w:rsidR="00E9363D" w:rsidRPr="00122B5A">
        <w:rPr>
          <w:rFonts w:ascii="Arial" w:hAnsi="Arial" w:cs="Arial"/>
          <w:sz w:val="24"/>
          <w:szCs w:val="24"/>
        </w:rPr>
        <w:t>but essentially the area is covered by six</w:t>
      </w:r>
      <w:r w:rsidR="00A77BB8" w:rsidRPr="00122B5A">
        <w:rPr>
          <w:rFonts w:ascii="Arial" w:hAnsi="Arial" w:cs="Arial"/>
          <w:sz w:val="24"/>
          <w:szCs w:val="24"/>
        </w:rPr>
        <w:t xml:space="preserve"> </w:t>
      </w:r>
      <w:r w:rsidR="00E9363D" w:rsidRPr="00122B5A">
        <w:rPr>
          <w:rFonts w:ascii="Arial" w:hAnsi="Arial" w:cs="Arial"/>
          <w:sz w:val="24"/>
          <w:szCs w:val="24"/>
        </w:rPr>
        <w:t>landscape type</w:t>
      </w:r>
      <w:r w:rsidR="008D576A" w:rsidRPr="00122B5A">
        <w:rPr>
          <w:rFonts w:ascii="Arial" w:hAnsi="Arial" w:cs="Arial"/>
          <w:sz w:val="24"/>
          <w:szCs w:val="24"/>
        </w:rPr>
        <w:t>s</w:t>
      </w:r>
      <w:r w:rsidR="00BD11EB" w:rsidRPr="00122B5A">
        <w:rPr>
          <w:rFonts w:ascii="Arial" w:hAnsi="Arial" w:cs="Arial"/>
          <w:sz w:val="24"/>
          <w:szCs w:val="24"/>
        </w:rPr>
        <w:t>:</w:t>
      </w:r>
    </w:p>
    <w:p w14:paraId="0A12501E" w14:textId="6B8340FC" w:rsidR="00BD11EB" w:rsidRDefault="00BD11EB" w:rsidP="00411F55">
      <w:pPr>
        <w:pStyle w:val="ListParagraph"/>
        <w:numPr>
          <w:ilvl w:val="0"/>
          <w:numId w:val="13"/>
        </w:numPr>
        <w:rPr>
          <w:rFonts w:ascii="Arial" w:hAnsi="Arial" w:cs="Arial"/>
          <w:sz w:val="24"/>
          <w:szCs w:val="24"/>
        </w:rPr>
      </w:pPr>
      <w:r>
        <w:rPr>
          <w:rFonts w:ascii="Arial" w:hAnsi="Arial" w:cs="Arial"/>
          <w:sz w:val="24"/>
          <w:szCs w:val="24"/>
        </w:rPr>
        <w:t>Lowland Hills</w:t>
      </w:r>
    </w:p>
    <w:p w14:paraId="15837261" w14:textId="2BC582FB" w:rsidR="00BD11EB" w:rsidRDefault="00BD11EB" w:rsidP="00411F55">
      <w:pPr>
        <w:pStyle w:val="ListParagraph"/>
        <w:numPr>
          <w:ilvl w:val="0"/>
          <w:numId w:val="13"/>
        </w:numPr>
        <w:rPr>
          <w:rFonts w:ascii="Arial" w:hAnsi="Arial" w:cs="Arial"/>
          <w:sz w:val="24"/>
          <w:szCs w:val="24"/>
        </w:rPr>
      </w:pPr>
      <w:r>
        <w:rPr>
          <w:rFonts w:ascii="Arial" w:hAnsi="Arial" w:cs="Arial"/>
          <w:sz w:val="24"/>
          <w:szCs w:val="24"/>
        </w:rPr>
        <w:t xml:space="preserve">Lowland Hill Fringes </w:t>
      </w:r>
    </w:p>
    <w:p w14:paraId="25FD71A8" w14:textId="4D6887CC" w:rsidR="00BD11EB" w:rsidRDefault="00BD11EB" w:rsidP="00411F55">
      <w:pPr>
        <w:pStyle w:val="ListParagraph"/>
        <w:numPr>
          <w:ilvl w:val="0"/>
          <w:numId w:val="13"/>
        </w:numPr>
        <w:rPr>
          <w:rFonts w:ascii="Arial" w:hAnsi="Arial" w:cs="Arial"/>
          <w:sz w:val="24"/>
          <w:szCs w:val="24"/>
        </w:rPr>
      </w:pPr>
      <w:r>
        <w:rPr>
          <w:rFonts w:ascii="Arial" w:hAnsi="Arial" w:cs="Arial"/>
          <w:sz w:val="24"/>
          <w:szCs w:val="24"/>
        </w:rPr>
        <w:t>Lowland Plateaux</w:t>
      </w:r>
    </w:p>
    <w:p w14:paraId="18764FDD" w14:textId="307D5D4E" w:rsidR="00BD11EB" w:rsidRDefault="00BD11EB" w:rsidP="00411F55">
      <w:pPr>
        <w:pStyle w:val="ListParagraph"/>
        <w:numPr>
          <w:ilvl w:val="0"/>
          <w:numId w:val="13"/>
        </w:numPr>
        <w:rPr>
          <w:rFonts w:ascii="Arial" w:hAnsi="Arial" w:cs="Arial"/>
          <w:sz w:val="24"/>
          <w:szCs w:val="24"/>
        </w:rPr>
      </w:pPr>
      <w:r>
        <w:rPr>
          <w:rFonts w:ascii="Arial" w:hAnsi="Arial" w:cs="Arial"/>
          <w:sz w:val="24"/>
          <w:szCs w:val="24"/>
        </w:rPr>
        <w:t>Lowland River Valley</w:t>
      </w:r>
    </w:p>
    <w:p w14:paraId="12972123" w14:textId="2D51167A" w:rsidR="00CC5BEB" w:rsidRDefault="00BD11EB" w:rsidP="00122B5A">
      <w:pPr>
        <w:pStyle w:val="ListParagraph"/>
        <w:numPr>
          <w:ilvl w:val="0"/>
          <w:numId w:val="13"/>
        </w:numPr>
        <w:spacing w:after="0" w:line="240" w:lineRule="auto"/>
        <w:ind w:left="1434" w:hanging="357"/>
        <w:rPr>
          <w:rFonts w:ascii="Arial" w:hAnsi="Arial" w:cs="Arial"/>
          <w:sz w:val="24"/>
          <w:szCs w:val="24"/>
        </w:rPr>
      </w:pPr>
      <w:r>
        <w:rPr>
          <w:rFonts w:ascii="Arial" w:hAnsi="Arial" w:cs="Arial"/>
          <w:sz w:val="24"/>
          <w:szCs w:val="24"/>
        </w:rPr>
        <w:t>Coastal Farmlands</w:t>
      </w:r>
      <w:r w:rsidR="00521995">
        <w:rPr>
          <w:rFonts w:ascii="Arial" w:hAnsi="Arial" w:cs="Arial"/>
          <w:sz w:val="24"/>
          <w:szCs w:val="24"/>
        </w:rPr>
        <w:t>; and</w:t>
      </w:r>
    </w:p>
    <w:p w14:paraId="16ADB315" w14:textId="34B4BDE6" w:rsidR="00BD11EB" w:rsidRDefault="00BD11EB" w:rsidP="00122B5A">
      <w:pPr>
        <w:pStyle w:val="ListParagraph"/>
        <w:numPr>
          <w:ilvl w:val="0"/>
          <w:numId w:val="13"/>
        </w:numPr>
        <w:spacing w:after="0" w:line="240" w:lineRule="auto"/>
        <w:ind w:left="1434" w:hanging="357"/>
        <w:rPr>
          <w:rFonts w:ascii="Arial" w:hAnsi="Arial" w:cs="Arial"/>
          <w:sz w:val="24"/>
          <w:szCs w:val="24"/>
        </w:rPr>
      </w:pPr>
      <w:r w:rsidRPr="00CC5BEB">
        <w:rPr>
          <w:rFonts w:ascii="Arial" w:hAnsi="Arial" w:cs="Arial"/>
          <w:sz w:val="24"/>
          <w:szCs w:val="24"/>
        </w:rPr>
        <w:t>Carselands</w:t>
      </w:r>
      <w:r w:rsidR="00521995">
        <w:rPr>
          <w:rFonts w:ascii="Arial" w:hAnsi="Arial" w:cs="Arial"/>
          <w:sz w:val="24"/>
          <w:szCs w:val="24"/>
        </w:rPr>
        <w:t>.</w:t>
      </w:r>
    </w:p>
    <w:p w14:paraId="30E6D6D6" w14:textId="77777777" w:rsidR="00122B5A" w:rsidRDefault="00122B5A" w:rsidP="00122B5A">
      <w:pPr>
        <w:pStyle w:val="ListParagraph"/>
        <w:spacing w:after="0" w:line="240" w:lineRule="auto"/>
        <w:ind w:left="1434"/>
        <w:rPr>
          <w:rFonts w:ascii="Arial" w:hAnsi="Arial" w:cs="Arial"/>
          <w:sz w:val="24"/>
          <w:szCs w:val="24"/>
        </w:rPr>
      </w:pPr>
    </w:p>
    <w:p w14:paraId="52B5E394" w14:textId="0B972A52" w:rsidR="00CC5BEB" w:rsidRDefault="00CC5BEB" w:rsidP="007641B6">
      <w:pPr>
        <w:pStyle w:val="ListParagraph"/>
        <w:numPr>
          <w:ilvl w:val="0"/>
          <w:numId w:val="37"/>
        </w:numPr>
        <w:rPr>
          <w:rFonts w:ascii="Arial" w:hAnsi="Arial" w:cs="Arial"/>
          <w:sz w:val="24"/>
          <w:szCs w:val="24"/>
        </w:rPr>
      </w:pPr>
      <w:r w:rsidRPr="00122B5A">
        <w:rPr>
          <w:rFonts w:ascii="Arial" w:hAnsi="Arial" w:cs="Arial"/>
          <w:sz w:val="24"/>
          <w:szCs w:val="24"/>
        </w:rPr>
        <w:t xml:space="preserve">In summary, the northern part of the area is characterised by the relatively flat and fertile carseland adjoining the Forth Estuary, supporting arable farming and some improved pasture. The adjacent estuarine mudflats and salt marsh form part of the Firth of Forth Special Protection Area, which is of international importance for wintering birds. To the east a rolling landscape of good quality agricultural land is bisected by the scenic Avon Valley. The centre of the area, which is dominated by the river valleys of the Carron and the Bonny Water, is the most urbanised, and </w:t>
      </w:r>
      <w:r w:rsidR="002113D0" w:rsidRPr="00122B5A">
        <w:rPr>
          <w:rFonts w:ascii="Arial" w:hAnsi="Arial" w:cs="Arial"/>
          <w:sz w:val="24"/>
          <w:szCs w:val="24"/>
        </w:rPr>
        <w:t>i</w:t>
      </w:r>
      <w:r w:rsidRPr="00122B5A">
        <w:rPr>
          <w:rFonts w:ascii="Arial" w:hAnsi="Arial" w:cs="Arial"/>
          <w:sz w:val="24"/>
          <w:szCs w:val="24"/>
        </w:rPr>
        <w:t xml:space="preserve">s traversed by the Forth and Clyde and Union </w:t>
      </w:r>
      <w:r w:rsidRPr="00122B5A">
        <w:rPr>
          <w:rFonts w:ascii="Arial" w:hAnsi="Arial" w:cs="Arial"/>
          <w:sz w:val="24"/>
          <w:szCs w:val="24"/>
        </w:rPr>
        <w:lastRenderedPageBreak/>
        <w:t xml:space="preserve">Canals. To the south and west, the land rises up to the more remote and less populous Slamannan Plateau and the Denny Hills where rough grazing predominates with some commercial forestry. </w:t>
      </w:r>
    </w:p>
    <w:p w14:paraId="1DA44C8F" w14:textId="77777777" w:rsidR="00122B5A" w:rsidRPr="00122B5A" w:rsidRDefault="00122B5A" w:rsidP="00122B5A">
      <w:pPr>
        <w:pStyle w:val="ListParagraph"/>
        <w:ind w:left="680"/>
        <w:rPr>
          <w:rFonts w:ascii="Arial" w:hAnsi="Arial" w:cs="Arial"/>
          <w:sz w:val="24"/>
          <w:szCs w:val="24"/>
        </w:rPr>
      </w:pPr>
    </w:p>
    <w:p w14:paraId="29B2D23E" w14:textId="2804C078" w:rsidR="003D50FA" w:rsidRPr="000E14B7" w:rsidRDefault="00882776" w:rsidP="007641B6">
      <w:pPr>
        <w:pStyle w:val="ListParagraph"/>
        <w:numPr>
          <w:ilvl w:val="0"/>
          <w:numId w:val="37"/>
        </w:numPr>
        <w:rPr>
          <w:rFonts w:ascii="Arial" w:hAnsi="Arial" w:cs="Arial"/>
          <w:sz w:val="24"/>
          <w:szCs w:val="24"/>
        </w:rPr>
      </w:pPr>
      <w:r>
        <w:rPr>
          <w:rFonts w:ascii="Arial" w:hAnsi="Arial" w:cs="Arial"/>
          <w:sz w:val="24"/>
          <w:szCs w:val="24"/>
        </w:rPr>
        <w:t>The</w:t>
      </w:r>
      <w:r w:rsidR="00D624CC">
        <w:rPr>
          <w:rFonts w:ascii="Arial" w:hAnsi="Arial" w:cs="Arial"/>
          <w:sz w:val="24"/>
          <w:szCs w:val="24"/>
        </w:rPr>
        <w:t xml:space="preserve"> area’s</w:t>
      </w:r>
      <w:r w:rsidR="00F71532">
        <w:rPr>
          <w:rFonts w:ascii="Arial" w:hAnsi="Arial" w:cs="Arial"/>
          <w:sz w:val="24"/>
          <w:szCs w:val="24"/>
        </w:rPr>
        <w:t xml:space="preserve"> three</w:t>
      </w:r>
      <w:r>
        <w:rPr>
          <w:rFonts w:ascii="Arial" w:hAnsi="Arial" w:cs="Arial"/>
          <w:sz w:val="24"/>
          <w:szCs w:val="24"/>
        </w:rPr>
        <w:t xml:space="preserve"> </w:t>
      </w:r>
      <w:r w:rsidR="00F71532">
        <w:rPr>
          <w:rFonts w:ascii="Arial" w:hAnsi="Arial" w:cs="Arial"/>
          <w:sz w:val="24"/>
          <w:szCs w:val="24"/>
        </w:rPr>
        <w:t xml:space="preserve">long standing Local Landscape Areas </w:t>
      </w:r>
      <w:r w:rsidR="006B36FA">
        <w:rPr>
          <w:rFonts w:ascii="Arial" w:hAnsi="Arial" w:cs="Arial"/>
          <w:sz w:val="24"/>
          <w:szCs w:val="24"/>
        </w:rPr>
        <w:t>(LLAs)</w:t>
      </w:r>
      <w:r w:rsidR="00F71532">
        <w:rPr>
          <w:rFonts w:ascii="Arial" w:hAnsi="Arial" w:cs="Arial"/>
          <w:sz w:val="24"/>
          <w:szCs w:val="24"/>
        </w:rPr>
        <w:t xml:space="preserve"> are mapped and recognised by LDP2 </w:t>
      </w:r>
      <w:r w:rsidR="0077356C" w:rsidRPr="00F71532">
        <w:rPr>
          <w:rFonts w:ascii="Arial" w:hAnsi="Arial" w:cs="Arial"/>
          <w:sz w:val="24"/>
          <w:szCs w:val="24"/>
        </w:rPr>
        <w:t xml:space="preserve">as </w:t>
      </w:r>
      <w:r w:rsidR="00B372F8" w:rsidRPr="00F71532">
        <w:rPr>
          <w:rFonts w:ascii="Arial" w:hAnsi="Arial" w:cs="Arial"/>
          <w:sz w:val="24"/>
          <w:szCs w:val="24"/>
        </w:rPr>
        <w:t>locally valued special landscapes with particular qualities and characteristics.</w:t>
      </w:r>
      <w:r w:rsidR="006B36FA">
        <w:rPr>
          <w:rFonts w:ascii="Arial" w:hAnsi="Arial" w:cs="Arial"/>
          <w:sz w:val="24"/>
          <w:szCs w:val="24"/>
        </w:rPr>
        <w:t xml:space="preserve"> The first is the Denny Hills which are a highly</w:t>
      </w:r>
      <w:r w:rsidR="006B36FA" w:rsidRPr="006B36FA">
        <w:rPr>
          <w:rFonts w:ascii="Arial" w:hAnsi="Arial" w:cs="Arial"/>
          <w:sz w:val="24"/>
          <w:szCs w:val="24"/>
        </w:rPr>
        <w:t xml:space="preserve"> visually prominent area of lowland hills and hill fringes, forming the eastern edge of the Campsie</w:t>
      </w:r>
      <w:r w:rsidR="00CE23CF">
        <w:rPr>
          <w:rFonts w:ascii="Arial" w:hAnsi="Arial" w:cs="Arial"/>
          <w:sz w:val="24"/>
          <w:szCs w:val="24"/>
        </w:rPr>
        <w:t xml:space="preserve"> and </w:t>
      </w:r>
      <w:r w:rsidR="006B36FA" w:rsidRPr="006B36FA">
        <w:rPr>
          <w:rFonts w:ascii="Arial" w:hAnsi="Arial" w:cs="Arial"/>
          <w:sz w:val="24"/>
          <w:szCs w:val="24"/>
        </w:rPr>
        <w:t>Kilsyth Hills range. This high ground</w:t>
      </w:r>
      <w:r w:rsidR="00CE23CF">
        <w:rPr>
          <w:rFonts w:ascii="Arial" w:hAnsi="Arial" w:cs="Arial"/>
          <w:sz w:val="24"/>
          <w:szCs w:val="24"/>
        </w:rPr>
        <w:t xml:space="preserve">, which </w:t>
      </w:r>
      <w:r w:rsidR="006B36FA" w:rsidRPr="006B36FA">
        <w:rPr>
          <w:rFonts w:ascii="Arial" w:hAnsi="Arial" w:cs="Arial"/>
          <w:sz w:val="24"/>
          <w:szCs w:val="24"/>
        </w:rPr>
        <w:t>together with the enclosed character of the Carron Valley and the relatively low</w:t>
      </w:r>
      <w:r w:rsidR="006B36FA">
        <w:rPr>
          <w:rFonts w:ascii="Arial" w:hAnsi="Arial" w:cs="Arial"/>
          <w:sz w:val="24"/>
          <w:szCs w:val="24"/>
        </w:rPr>
        <w:t xml:space="preserve"> </w:t>
      </w:r>
      <w:r w:rsidR="006B36FA" w:rsidRPr="006B36FA">
        <w:rPr>
          <w:rFonts w:ascii="Arial" w:hAnsi="Arial" w:cs="Arial"/>
          <w:sz w:val="24"/>
          <w:szCs w:val="24"/>
        </w:rPr>
        <w:t>level of development</w:t>
      </w:r>
      <w:r w:rsidR="00CE23CF">
        <w:rPr>
          <w:rFonts w:ascii="Arial" w:hAnsi="Arial" w:cs="Arial"/>
          <w:sz w:val="24"/>
          <w:szCs w:val="24"/>
        </w:rPr>
        <w:t xml:space="preserve">, </w:t>
      </w:r>
      <w:r w:rsidR="006B36FA" w:rsidRPr="006B36FA">
        <w:rPr>
          <w:rFonts w:ascii="Arial" w:hAnsi="Arial" w:cs="Arial"/>
          <w:sz w:val="24"/>
          <w:szCs w:val="24"/>
        </w:rPr>
        <w:t>form a landscape of distinct character that is uniqu</w:t>
      </w:r>
      <w:r w:rsidR="00CE23CF">
        <w:rPr>
          <w:rFonts w:ascii="Arial" w:hAnsi="Arial" w:cs="Arial"/>
          <w:sz w:val="24"/>
          <w:szCs w:val="24"/>
        </w:rPr>
        <w:t>e to the area.</w:t>
      </w:r>
      <w:r w:rsidR="006B36FA" w:rsidRPr="006B36FA">
        <w:rPr>
          <w:rFonts w:ascii="Arial" w:hAnsi="Arial" w:cs="Arial"/>
          <w:sz w:val="24"/>
          <w:szCs w:val="24"/>
        </w:rPr>
        <w:t xml:space="preserve"> </w:t>
      </w:r>
      <w:r w:rsidR="006B36FA">
        <w:rPr>
          <w:rFonts w:ascii="Arial" w:hAnsi="Arial" w:cs="Arial"/>
          <w:sz w:val="24"/>
          <w:szCs w:val="24"/>
        </w:rPr>
        <w:t>Slamannan Plateau and Avon Valley is the second LLA, and this combines two distinct areas</w:t>
      </w:r>
      <w:r w:rsidR="007D4CB4">
        <w:rPr>
          <w:rFonts w:ascii="Arial" w:hAnsi="Arial" w:cs="Arial"/>
          <w:sz w:val="24"/>
          <w:szCs w:val="24"/>
        </w:rPr>
        <w:t xml:space="preserve"> separated</w:t>
      </w:r>
      <w:r w:rsidR="003D50FA">
        <w:rPr>
          <w:rFonts w:ascii="Arial" w:hAnsi="Arial" w:cs="Arial"/>
          <w:sz w:val="24"/>
          <w:szCs w:val="24"/>
        </w:rPr>
        <w:t xml:space="preserve"> </w:t>
      </w:r>
      <w:r w:rsidR="006B36FA">
        <w:rPr>
          <w:rFonts w:ascii="Arial" w:hAnsi="Arial" w:cs="Arial"/>
          <w:sz w:val="24"/>
          <w:szCs w:val="24"/>
        </w:rPr>
        <w:t xml:space="preserve">by Avonbridge. Described as settled and incorporating the most intact and representative of areas of landscape in the southern part of the Council area, </w:t>
      </w:r>
      <w:r w:rsidR="006B36FA" w:rsidRPr="006B36FA">
        <w:rPr>
          <w:rFonts w:ascii="Arial" w:hAnsi="Arial" w:cs="Arial"/>
          <w:sz w:val="24"/>
          <w:szCs w:val="24"/>
        </w:rPr>
        <w:t>Slamannan Plateau and Avon Valley is an area of varied land cover and landform to the west compromising of worked agricultural land and forestry contrasting with a more intimate and wooded agricultural valley landscape to the east.</w:t>
      </w:r>
      <w:r w:rsidR="0013140B">
        <w:rPr>
          <w:rFonts w:ascii="Arial" w:hAnsi="Arial" w:cs="Arial"/>
          <w:sz w:val="24"/>
          <w:szCs w:val="24"/>
        </w:rPr>
        <w:t xml:space="preserve"> </w:t>
      </w:r>
      <w:r w:rsidR="006B36FA">
        <w:rPr>
          <w:rFonts w:ascii="Arial" w:hAnsi="Arial" w:cs="Arial"/>
          <w:sz w:val="24"/>
          <w:szCs w:val="24"/>
        </w:rPr>
        <w:t>South Bo’ness is the last of three LLAs. It is a l</w:t>
      </w:r>
      <w:r w:rsidR="006B36FA" w:rsidRPr="006B36FA">
        <w:rPr>
          <w:rFonts w:ascii="Arial" w:hAnsi="Arial" w:cs="Arial"/>
          <w:sz w:val="24"/>
          <w:szCs w:val="24"/>
        </w:rPr>
        <w:t>ocally distinctive area of rolling hills comprising of agricultural land, forming a strong backdrop and setting to the settlements of Bo’ness and Linlithgow and providing a physical separation between them</w:t>
      </w:r>
      <w:r w:rsidR="006B36FA">
        <w:rPr>
          <w:rFonts w:ascii="Arial" w:hAnsi="Arial" w:cs="Arial"/>
          <w:sz w:val="24"/>
          <w:szCs w:val="24"/>
        </w:rPr>
        <w:t xml:space="preserve">. It includes sites and features of historic and recreational importance, undeveloped coastline and minor roads. It also forms a strong contrast to the adjacent industrial complex at Grangemouth and the settlement of Bo’ness while having high recreation value due to its juxtaposition with Bo’ness. </w:t>
      </w:r>
      <w:r w:rsidR="006B36FA" w:rsidRPr="006B36FA">
        <w:rPr>
          <w:rFonts w:ascii="Arial" w:hAnsi="Arial" w:cs="Arial"/>
          <w:sz w:val="24"/>
          <w:szCs w:val="24"/>
        </w:rPr>
        <w:t xml:space="preserve">The </w:t>
      </w:r>
      <w:r w:rsidR="00D624CC">
        <w:rPr>
          <w:rFonts w:ascii="Arial" w:hAnsi="Arial" w:cs="Arial"/>
          <w:sz w:val="24"/>
          <w:szCs w:val="24"/>
        </w:rPr>
        <w:t xml:space="preserve">area </w:t>
      </w:r>
      <w:r w:rsidR="006B36FA" w:rsidRPr="006B36FA">
        <w:rPr>
          <w:rFonts w:ascii="Arial" w:hAnsi="Arial" w:cs="Arial"/>
          <w:sz w:val="24"/>
          <w:szCs w:val="24"/>
        </w:rPr>
        <w:t xml:space="preserve">of </w:t>
      </w:r>
      <w:r w:rsidR="00CE23CF">
        <w:rPr>
          <w:rFonts w:ascii="Arial" w:hAnsi="Arial" w:cs="Arial"/>
          <w:sz w:val="24"/>
          <w:szCs w:val="24"/>
        </w:rPr>
        <w:t>each</w:t>
      </w:r>
      <w:r w:rsidR="006B36FA" w:rsidRPr="006B36FA">
        <w:rPr>
          <w:rFonts w:ascii="Arial" w:hAnsi="Arial" w:cs="Arial"/>
          <w:sz w:val="24"/>
          <w:szCs w:val="24"/>
        </w:rPr>
        <w:t xml:space="preserve"> LLA</w:t>
      </w:r>
      <w:r w:rsidR="00CC5BEB">
        <w:rPr>
          <w:rFonts w:ascii="Arial" w:hAnsi="Arial" w:cs="Arial"/>
          <w:sz w:val="24"/>
          <w:szCs w:val="24"/>
        </w:rPr>
        <w:t xml:space="preserve"> is </w:t>
      </w:r>
      <w:r w:rsidR="00203E65">
        <w:rPr>
          <w:rFonts w:ascii="Arial" w:hAnsi="Arial" w:cs="Arial"/>
          <w:sz w:val="24"/>
          <w:szCs w:val="24"/>
        </w:rPr>
        <w:t>stated</w:t>
      </w:r>
      <w:r w:rsidR="00CC5BEB">
        <w:rPr>
          <w:rFonts w:ascii="Arial" w:hAnsi="Arial" w:cs="Arial"/>
          <w:sz w:val="24"/>
          <w:szCs w:val="24"/>
        </w:rPr>
        <w:t xml:space="preserve"> in </w:t>
      </w:r>
      <w:r w:rsidR="00C65E2D">
        <w:rPr>
          <w:rFonts w:ascii="Arial" w:hAnsi="Arial" w:cs="Arial"/>
          <w:sz w:val="24"/>
          <w:szCs w:val="24"/>
        </w:rPr>
        <w:t xml:space="preserve">Table </w:t>
      </w:r>
      <w:r w:rsidR="00AC103C">
        <w:rPr>
          <w:rFonts w:ascii="Arial" w:hAnsi="Arial" w:cs="Arial"/>
          <w:sz w:val="24"/>
          <w:szCs w:val="24"/>
        </w:rPr>
        <w:t>2</w:t>
      </w:r>
      <w:r w:rsidR="00C65E2D">
        <w:rPr>
          <w:rFonts w:ascii="Arial" w:hAnsi="Arial" w:cs="Arial"/>
          <w:sz w:val="24"/>
          <w:szCs w:val="24"/>
        </w:rPr>
        <w:t xml:space="preserve"> below.</w:t>
      </w:r>
    </w:p>
    <w:p w14:paraId="4289D83F" w14:textId="77777777" w:rsidR="00CC5BEB" w:rsidRDefault="00CC5BEB" w:rsidP="00CC5BEB">
      <w:pPr>
        <w:pStyle w:val="ListParagraph"/>
        <w:spacing w:after="0" w:line="240" w:lineRule="auto"/>
        <w:ind w:left="794"/>
        <w:rPr>
          <w:rFonts w:ascii="Arial" w:hAnsi="Arial" w:cs="Arial"/>
          <w:sz w:val="24"/>
          <w:szCs w:val="24"/>
        </w:rPr>
      </w:pPr>
    </w:p>
    <w:p w14:paraId="723D375D" w14:textId="7C820A55" w:rsidR="00CC5BEB" w:rsidRPr="0090593B" w:rsidRDefault="00CC5BEB" w:rsidP="00421BE5">
      <w:pPr>
        <w:pStyle w:val="Caption"/>
        <w:spacing w:after="0"/>
        <w:ind w:left="680"/>
        <w:rPr>
          <w:rFonts w:ascii="Arial" w:hAnsi="Arial" w:cs="Arial"/>
          <w:i w:val="0"/>
          <w:iCs w:val="0"/>
          <w:sz w:val="24"/>
          <w:szCs w:val="24"/>
        </w:rPr>
      </w:pPr>
      <w:bookmarkStart w:id="39" w:name="_Toc180669302"/>
      <w:r w:rsidRPr="0090593B">
        <w:rPr>
          <w:rFonts w:ascii="Arial" w:hAnsi="Arial" w:cs="Arial"/>
          <w:i w:val="0"/>
          <w:iCs w:val="0"/>
          <w:sz w:val="24"/>
          <w:szCs w:val="24"/>
        </w:rPr>
        <w:t xml:space="preserve">Table </w:t>
      </w:r>
      <w:r w:rsidRPr="0090593B">
        <w:rPr>
          <w:rFonts w:ascii="Arial" w:hAnsi="Arial" w:cs="Arial"/>
          <w:i w:val="0"/>
          <w:iCs w:val="0"/>
          <w:sz w:val="24"/>
          <w:szCs w:val="24"/>
        </w:rPr>
        <w:fldChar w:fldCharType="begin"/>
      </w:r>
      <w:r w:rsidRPr="0090593B">
        <w:rPr>
          <w:rFonts w:ascii="Arial" w:hAnsi="Arial" w:cs="Arial"/>
          <w:i w:val="0"/>
          <w:iCs w:val="0"/>
          <w:sz w:val="24"/>
          <w:szCs w:val="24"/>
        </w:rPr>
        <w:instrText xml:space="preserve"> SEQ Table \* ARABIC </w:instrText>
      </w:r>
      <w:r w:rsidRPr="0090593B">
        <w:rPr>
          <w:rFonts w:ascii="Arial" w:hAnsi="Arial" w:cs="Arial"/>
          <w:i w:val="0"/>
          <w:iCs w:val="0"/>
          <w:sz w:val="24"/>
          <w:szCs w:val="24"/>
        </w:rPr>
        <w:fldChar w:fldCharType="separate"/>
      </w:r>
      <w:r w:rsidR="00030967">
        <w:rPr>
          <w:rFonts w:ascii="Arial" w:hAnsi="Arial" w:cs="Arial"/>
          <w:i w:val="0"/>
          <w:iCs w:val="0"/>
          <w:noProof/>
          <w:sz w:val="24"/>
          <w:szCs w:val="24"/>
        </w:rPr>
        <w:t>2</w:t>
      </w:r>
      <w:r w:rsidRPr="0090593B">
        <w:rPr>
          <w:rFonts w:ascii="Arial" w:hAnsi="Arial" w:cs="Arial"/>
          <w:i w:val="0"/>
          <w:iCs w:val="0"/>
          <w:sz w:val="24"/>
          <w:szCs w:val="24"/>
        </w:rPr>
        <w:fldChar w:fldCharType="end"/>
      </w:r>
      <w:r w:rsidRPr="0090593B">
        <w:rPr>
          <w:rFonts w:ascii="Arial" w:hAnsi="Arial" w:cs="Arial"/>
          <w:i w:val="0"/>
          <w:iCs w:val="0"/>
          <w:sz w:val="24"/>
          <w:szCs w:val="24"/>
        </w:rPr>
        <w:t xml:space="preserve"> </w:t>
      </w:r>
      <w:r w:rsidR="00742BE4" w:rsidRPr="0090593B">
        <w:rPr>
          <w:rFonts w:ascii="Arial" w:hAnsi="Arial" w:cs="Arial"/>
          <w:i w:val="0"/>
          <w:iCs w:val="0"/>
          <w:sz w:val="24"/>
          <w:szCs w:val="24"/>
        </w:rPr>
        <w:t>–</w:t>
      </w:r>
      <w:r w:rsidRPr="0090593B">
        <w:rPr>
          <w:rFonts w:ascii="Arial" w:hAnsi="Arial" w:cs="Arial"/>
          <w:i w:val="0"/>
          <w:iCs w:val="0"/>
          <w:sz w:val="24"/>
          <w:szCs w:val="24"/>
        </w:rPr>
        <w:t xml:space="preserve"> Areas</w:t>
      </w:r>
      <w:r w:rsidR="00742BE4" w:rsidRPr="0090593B">
        <w:rPr>
          <w:rFonts w:ascii="Arial" w:hAnsi="Arial" w:cs="Arial"/>
          <w:i w:val="0"/>
          <w:iCs w:val="0"/>
          <w:sz w:val="24"/>
          <w:szCs w:val="24"/>
        </w:rPr>
        <w:t xml:space="preserve"> c</w:t>
      </w:r>
      <w:r w:rsidRPr="0090593B">
        <w:rPr>
          <w:rFonts w:ascii="Arial" w:hAnsi="Arial" w:cs="Arial"/>
          <w:i w:val="0"/>
          <w:iCs w:val="0"/>
          <w:sz w:val="24"/>
          <w:szCs w:val="24"/>
        </w:rPr>
        <w:t>overed by Local Landscape Areas</w:t>
      </w:r>
      <w:bookmarkEnd w:id="39"/>
    </w:p>
    <w:tbl>
      <w:tblPr>
        <w:tblStyle w:val="TableGrid"/>
        <w:tblW w:w="0" w:type="auto"/>
        <w:tblInd w:w="704" w:type="dxa"/>
        <w:tblLook w:val="04A0" w:firstRow="1" w:lastRow="0" w:firstColumn="1" w:lastColumn="0" w:noHBand="0" w:noVBand="1"/>
      </w:tblPr>
      <w:tblGrid>
        <w:gridCol w:w="4204"/>
        <w:gridCol w:w="4108"/>
      </w:tblGrid>
      <w:tr w:rsidR="00CC5BEB" w14:paraId="66377924" w14:textId="77777777" w:rsidTr="00122B5A">
        <w:tc>
          <w:tcPr>
            <w:tcW w:w="4204" w:type="dxa"/>
          </w:tcPr>
          <w:p w14:paraId="73A2EEAD" w14:textId="6499B189" w:rsidR="00CC5BEB" w:rsidRDefault="00CC5BEB" w:rsidP="00CC5BEB">
            <w:pPr>
              <w:pStyle w:val="ListParagraph"/>
              <w:ind w:left="0"/>
              <w:rPr>
                <w:rFonts w:ascii="Arial" w:hAnsi="Arial" w:cs="Arial"/>
                <w:sz w:val="24"/>
                <w:szCs w:val="24"/>
              </w:rPr>
            </w:pPr>
            <w:r>
              <w:rPr>
                <w:rFonts w:ascii="Arial" w:hAnsi="Arial" w:cs="Arial"/>
                <w:sz w:val="24"/>
                <w:szCs w:val="24"/>
              </w:rPr>
              <w:t>Name of Local Landscape Area</w:t>
            </w:r>
          </w:p>
        </w:tc>
        <w:tc>
          <w:tcPr>
            <w:tcW w:w="4108" w:type="dxa"/>
          </w:tcPr>
          <w:p w14:paraId="4CAB6466" w14:textId="6034E7F1" w:rsidR="00CC5BEB" w:rsidRDefault="00CC5BEB" w:rsidP="00CC5BEB">
            <w:pPr>
              <w:pStyle w:val="ListParagraph"/>
              <w:ind w:left="0"/>
              <w:rPr>
                <w:rFonts w:ascii="Arial" w:hAnsi="Arial" w:cs="Arial"/>
                <w:sz w:val="24"/>
                <w:szCs w:val="24"/>
              </w:rPr>
            </w:pPr>
            <w:r>
              <w:rPr>
                <w:rFonts w:ascii="Arial" w:hAnsi="Arial" w:cs="Arial"/>
                <w:sz w:val="24"/>
                <w:szCs w:val="24"/>
              </w:rPr>
              <w:t>Area of Local Landscape Area</w:t>
            </w:r>
          </w:p>
        </w:tc>
      </w:tr>
      <w:tr w:rsidR="00CC5BEB" w14:paraId="47D5DC3B" w14:textId="77777777" w:rsidTr="00122B5A">
        <w:tc>
          <w:tcPr>
            <w:tcW w:w="4204" w:type="dxa"/>
          </w:tcPr>
          <w:p w14:paraId="792F3CFB" w14:textId="03027E8D" w:rsidR="00CC5BEB" w:rsidRDefault="00CC5BEB" w:rsidP="00CC5BEB">
            <w:pPr>
              <w:pStyle w:val="ListParagraph"/>
              <w:ind w:left="0"/>
              <w:rPr>
                <w:rFonts w:ascii="Arial" w:hAnsi="Arial" w:cs="Arial"/>
                <w:sz w:val="24"/>
                <w:szCs w:val="24"/>
              </w:rPr>
            </w:pPr>
            <w:r>
              <w:rPr>
                <w:rFonts w:ascii="Arial" w:hAnsi="Arial" w:cs="Arial"/>
                <w:sz w:val="24"/>
                <w:szCs w:val="24"/>
              </w:rPr>
              <w:t>Denny Hills</w:t>
            </w:r>
          </w:p>
        </w:tc>
        <w:tc>
          <w:tcPr>
            <w:tcW w:w="4108" w:type="dxa"/>
          </w:tcPr>
          <w:p w14:paraId="24436066" w14:textId="65E7E4F4" w:rsidR="00CC5BEB" w:rsidRPr="00CC5BEB" w:rsidRDefault="00CC5BEB" w:rsidP="00CC5BEB">
            <w:pPr>
              <w:rPr>
                <w:rFonts w:ascii="Arial" w:hAnsi="Arial" w:cs="Arial"/>
                <w:sz w:val="24"/>
                <w:szCs w:val="24"/>
              </w:rPr>
            </w:pPr>
            <w:r>
              <w:rPr>
                <w:rFonts w:ascii="Arial" w:hAnsi="Arial" w:cs="Arial"/>
                <w:sz w:val="24"/>
                <w:szCs w:val="24"/>
              </w:rPr>
              <w:t>2</w:t>
            </w:r>
            <w:r w:rsidRPr="00CC5BEB">
              <w:rPr>
                <w:rFonts w:ascii="Arial" w:hAnsi="Arial" w:cs="Arial"/>
                <w:sz w:val="24"/>
                <w:szCs w:val="24"/>
              </w:rPr>
              <w:t>1km²</w:t>
            </w:r>
          </w:p>
        </w:tc>
      </w:tr>
      <w:tr w:rsidR="00CC5BEB" w14:paraId="369F1BBE" w14:textId="77777777" w:rsidTr="00122B5A">
        <w:tc>
          <w:tcPr>
            <w:tcW w:w="4204" w:type="dxa"/>
          </w:tcPr>
          <w:p w14:paraId="4E3698D3" w14:textId="2D26D1D7" w:rsidR="00CC5BEB" w:rsidRDefault="00CC5BEB" w:rsidP="00CC5BEB">
            <w:pPr>
              <w:pStyle w:val="ListParagraph"/>
              <w:ind w:left="0"/>
              <w:rPr>
                <w:rFonts w:ascii="Arial" w:hAnsi="Arial" w:cs="Arial"/>
                <w:sz w:val="24"/>
                <w:szCs w:val="24"/>
              </w:rPr>
            </w:pPr>
            <w:r>
              <w:rPr>
                <w:rFonts w:ascii="Arial" w:hAnsi="Arial" w:cs="Arial"/>
                <w:sz w:val="24"/>
                <w:szCs w:val="24"/>
              </w:rPr>
              <w:t>Slamannan Plateau and Avon</w:t>
            </w:r>
          </w:p>
        </w:tc>
        <w:tc>
          <w:tcPr>
            <w:tcW w:w="4108" w:type="dxa"/>
          </w:tcPr>
          <w:p w14:paraId="1F91C77F" w14:textId="21BEFFCC" w:rsidR="00CC5BEB" w:rsidRDefault="00CC5BEB" w:rsidP="00CC5BEB">
            <w:pPr>
              <w:pStyle w:val="ListParagraph"/>
              <w:ind w:left="0"/>
              <w:rPr>
                <w:rFonts w:ascii="Arial" w:hAnsi="Arial" w:cs="Arial"/>
                <w:sz w:val="24"/>
                <w:szCs w:val="24"/>
              </w:rPr>
            </w:pPr>
            <w:r w:rsidRPr="00CC5BEB">
              <w:rPr>
                <w:rFonts w:ascii="Arial" w:hAnsi="Arial" w:cs="Arial"/>
                <w:sz w:val="24"/>
                <w:szCs w:val="24"/>
              </w:rPr>
              <w:t>27km²</w:t>
            </w:r>
          </w:p>
        </w:tc>
      </w:tr>
      <w:tr w:rsidR="00CC5BEB" w14:paraId="688B8985" w14:textId="77777777" w:rsidTr="00122B5A">
        <w:tc>
          <w:tcPr>
            <w:tcW w:w="4204" w:type="dxa"/>
          </w:tcPr>
          <w:p w14:paraId="726E9F98" w14:textId="161BBC7F" w:rsidR="00CC5BEB" w:rsidRDefault="00CC5BEB" w:rsidP="00CC5BEB">
            <w:pPr>
              <w:pStyle w:val="ListParagraph"/>
              <w:ind w:left="0"/>
              <w:rPr>
                <w:rFonts w:ascii="Arial" w:hAnsi="Arial" w:cs="Arial"/>
                <w:sz w:val="24"/>
                <w:szCs w:val="24"/>
              </w:rPr>
            </w:pPr>
            <w:r>
              <w:rPr>
                <w:rFonts w:ascii="Arial" w:hAnsi="Arial" w:cs="Arial"/>
                <w:sz w:val="24"/>
                <w:szCs w:val="24"/>
              </w:rPr>
              <w:t>South Bo’ness</w:t>
            </w:r>
          </w:p>
        </w:tc>
        <w:tc>
          <w:tcPr>
            <w:tcW w:w="4108" w:type="dxa"/>
          </w:tcPr>
          <w:p w14:paraId="18ED7418" w14:textId="01652EBF" w:rsidR="00CC5BEB" w:rsidRDefault="00CC5BEB" w:rsidP="00CC5BEB">
            <w:pPr>
              <w:pStyle w:val="ListParagraph"/>
              <w:ind w:left="0"/>
              <w:rPr>
                <w:rFonts w:ascii="Arial" w:hAnsi="Arial" w:cs="Arial"/>
                <w:sz w:val="24"/>
                <w:szCs w:val="24"/>
              </w:rPr>
            </w:pPr>
            <w:r w:rsidRPr="00CC5BEB">
              <w:rPr>
                <w:rFonts w:ascii="Arial" w:hAnsi="Arial" w:cs="Arial"/>
                <w:sz w:val="24"/>
                <w:szCs w:val="24"/>
              </w:rPr>
              <w:t>18</w:t>
            </w:r>
            <w:bookmarkStart w:id="40" w:name="_Hlk153267213"/>
            <w:r w:rsidRPr="00CC5BEB">
              <w:rPr>
                <w:rFonts w:ascii="Arial" w:hAnsi="Arial" w:cs="Arial"/>
                <w:sz w:val="24"/>
                <w:szCs w:val="24"/>
              </w:rPr>
              <w:t>km²</w:t>
            </w:r>
            <w:bookmarkEnd w:id="40"/>
          </w:p>
        </w:tc>
      </w:tr>
    </w:tbl>
    <w:p w14:paraId="047D7E71" w14:textId="77777777" w:rsidR="006E0C9F" w:rsidRPr="00CC5BEB" w:rsidRDefault="006E0C9F" w:rsidP="00EB67A7">
      <w:pPr>
        <w:spacing w:after="0" w:line="240" w:lineRule="auto"/>
        <w:rPr>
          <w:rFonts w:ascii="Arial" w:hAnsi="Arial" w:cs="Arial"/>
          <w:sz w:val="24"/>
          <w:szCs w:val="24"/>
        </w:rPr>
      </w:pPr>
    </w:p>
    <w:p w14:paraId="0157AEF2" w14:textId="05DCED93" w:rsidR="00EB67A7" w:rsidRDefault="00BD11EB" w:rsidP="007641B6">
      <w:pPr>
        <w:pStyle w:val="ListParagraph"/>
        <w:numPr>
          <w:ilvl w:val="0"/>
          <w:numId w:val="37"/>
        </w:numPr>
        <w:rPr>
          <w:rFonts w:ascii="Arial" w:hAnsi="Arial" w:cs="Arial"/>
          <w:sz w:val="24"/>
          <w:szCs w:val="24"/>
        </w:rPr>
      </w:pPr>
      <w:r>
        <w:rPr>
          <w:rFonts w:ascii="Arial" w:hAnsi="Arial" w:cs="Arial"/>
          <w:sz w:val="24"/>
          <w:szCs w:val="24"/>
        </w:rPr>
        <w:t xml:space="preserve">Mention </w:t>
      </w:r>
      <w:r w:rsidR="007729C5" w:rsidRPr="00D8249A">
        <w:rPr>
          <w:rFonts w:ascii="Arial" w:hAnsi="Arial" w:cs="Arial"/>
          <w:sz w:val="24"/>
          <w:szCs w:val="24"/>
        </w:rPr>
        <w:t>should be</w:t>
      </w:r>
      <w:r w:rsidR="00E13EC7">
        <w:rPr>
          <w:rFonts w:ascii="Arial" w:hAnsi="Arial" w:cs="Arial"/>
          <w:sz w:val="24"/>
          <w:szCs w:val="24"/>
        </w:rPr>
        <w:t xml:space="preserve"> made</w:t>
      </w:r>
      <w:r w:rsidR="007729C5" w:rsidRPr="00D8249A">
        <w:rPr>
          <w:rFonts w:ascii="Arial" w:hAnsi="Arial" w:cs="Arial"/>
          <w:sz w:val="24"/>
          <w:szCs w:val="24"/>
        </w:rPr>
        <w:t xml:space="preserve"> </w:t>
      </w:r>
      <w:r>
        <w:rPr>
          <w:rFonts w:ascii="Arial" w:hAnsi="Arial" w:cs="Arial"/>
          <w:sz w:val="24"/>
          <w:szCs w:val="24"/>
        </w:rPr>
        <w:t>of</w:t>
      </w:r>
      <w:r w:rsidR="007729C5" w:rsidRPr="00D8249A">
        <w:rPr>
          <w:rFonts w:ascii="Arial" w:hAnsi="Arial" w:cs="Arial"/>
          <w:sz w:val="24"/>
          <w:szCs w:val="24"/>
        </w:rPr>
        <w:t xml:space="preserve"> the Green Belt, which </w:t>
      </w:r>
      <w:r w:rsidR="00822206" w:rsidRPr="00D8249A">
        <w:rPr>
          <w:rFonts w:ascii="Arial" w:hAnsi="Arial" w:cs="Arial"/>
          <w:sz w:val="24"/>
          <w:szCs w:val="24"/>
        </w:rPr>
        <w:t xml:space="preserve">is used in Falkirk </w:t>
      </w:r>
      <w:r w:rsidR="00D8249A">
        <w:rPr>
          <w:rFonts w:ascii="Arial" w:hAnsi="Arial" w:cs="Arial"/>
          <w:sz w:val="24"/>
          <w:szCs w:val="24"/>
        </w:rPr>
        <w:t xml:space="preserve">as a spatial planning tool to </w:t>
      </w:r>
      <w:r w:rsidR="007729C5" w:rsidRPr="00D8249A">
        <w:rPr>
          <w:rFonts w:ascii="Arial" w:hAnsi="Arial" w:cs="Arial"/>
          <w:sz w:val="24"/>
          <w:szCs w:val="24"/>
        </w:rPr>
        <w:t>manage urban growth and protect and enhance the landscape setting around</w:t>
      </w:r>
      <w:r>
        <w:rPr>
          <w:rFonts w:ascii="Arial" w:hAnsi="Arial" w:cs="Arial"/>
          <w:sz w:val="24"/>
          <w:szCs w:val="24"/>
        </w:rPr>
        <w:t xml:space="preserve"> </w:t>
      </w:r>
      <w:r w:rsidR="007729C5" w:rsidRPr="00D8249A">
        <w:rPr>
          <w:rFonts w:ascii="Arial" w:hAnsi="Arial" w:cs="Arial"/>
          <w:sz w:val="24"/>
          <w:szCs w:val="24"/>
        </w:rPr>
        <w:t>towns and villages.</w:t>
      </w:r>
      <w:r w:rsidR="00023F5C" w:rsidRPr="00D8249A">
        <w:rPr>
          <w:rFonts w:ascii="Arial" w:hAnsi="Arial" w:cs="Arial"/>
          <w:sz w:val="24"/>
          <w:szCs w:val="24"/>
        </w:rPr>
        <w:t xml:space="preserve"> </w:t>
      </w:r>
      <w:r w:rsidR="007729C5" w:rsidRPr="00D8249A">
        <w:rPr>
          <w:rFonts w:ascii="Arial" w:hAnsi="Arial" w:cs="Arial"/>
          <w:sz w:val="24"/>
          <w:szCs w:val="24"/>
        </w:rPr>
        <w:t xml:space="preserve">The Green Belt </w:t>
      </w:r>
      <w:r w:rsidR="00CC5BEB">
        <w:rPr>
          <w:rFonts w:ascii="Arial" w:hAnsi="Arial" w:cs="Arial"/>
          <w:sz w:val="24"/>
          <w:szCs w:val="24"/>
        </w:rPr>
        <w:t>(approximately 40</w:t>
      </w:r>
      <w:r w:rsidR="00EB67A7">
        <w:rPr>
          <w:rFonts w:ascii="Arial" w:hAnsi="Arial" w:cs="Arial"/>
          <w:sz w:val="24"/>
          <w:szCs w:val="24"/>
        </w:rPr>
        <w:t>.3</w:t>
      </w:r>
      <w:r w:rsidR="00CC5BEB" w:rsidRPr="00CC5BEB">
        <w:rPr>
          <w:rFonts w:ascii="Arial" w:hAnsi="Arial" w:cs="Arial"/>
          <w:sz w:val="24"/>
          <w:szCs w:val="24"/>
        </w:rPr>
        <w:t>km²</w:t>
      </w:r>
      <w:r w:rsidR="00CC5BEB">
        <w:rPr>
          <w:rFonts w:ascii="Arial" w:hAnsi="Arial" w:cs="Arial"/>
          <w:sz w:val="24"/>
          <w:szCs w:val="24"/>
        </w:rPr>
        <w:t xml:space="preserve"> in area) </w:t>
      </w:r>
      <w:r w:rsidR="007729C5" w:rsidRPr="00D8249A">
        <w:rPr>
          <w:rFonts w:ascii="Arial" w:hAnsi="Arial" w:cs="Arial"/>
          <w:sz w:val="24"/>
          <w:szCs w:val="24"/>
        </w:rPr>
        <w:t xml:space="preserve">generally takes the form of </w:t>
      </w:r>
      <w:r w:rsidR="00EB67A7">
        <w:rPr>
          <w:rFonts w:ascii="Arial" w:hAnsi="Arial" w:cs="Arial"/>
          <w:sz w:val="24"/>
          <w:szCs w:val="24"/>
        </w:rPr>
        <w:t xml:space="preserve">four wedges of countryside: </w:t>
      </w:r>
    </w:p>
    <w:p w14:paraId="59D7BE47" w14:textId="41B15F96" w:rsidR="00EB67A7" w:rsidRDefault="00EB67A7" w:rsidP="00411F55">
      <w:pPr>
        <w:pStyle w:val="ListParagraph"/>
        <w:numPr>
          <w:ilvl w:val="0"/>
          <w:numId w:val="14"/>
        </w:numPr>
        <w:rPr>
          <w:rFonts w:ascii="Arial" w:hAnsi="Arial" w:cs="Arial"/>
          <w:sz w:val="24"/>
          <w:szCs w:val="24"/>
        </w:rPr>
      </w:pPr>
      <w:r>
        <w:rPr>
          <w:rFonts w:ascii="Arial" w:hAnsi="Arial" w:cs="Arial"/>
          <w:sz w:val="24"/>
          <w:szCs w:val="24"/>
        </w:rPr>
        <w:t>Falkirk, Stenhousemuir, Grangemouth and Laurieston Corridor;</w:t>
      </w:r>
    </w:p>
    <w:p w14:paraId="1EF89C1A" w14:textId="40AD08D3" w:rsidR="00EB67A7" w:rsidRDefault="00EB67A7" w:rsidP="00411F55">
      <w:pPr>
        <w:pStyle w:val="ListParagraph"/>
        <w:numPr>
          <w:ilvl w:val="0"/>
          <w:numId w:val="14"/>
        </w:numPr>
        <w:rPr>
          <w:rFonts w:ascii="Arial" w:hAnsi="Arial" w:cs="Arial"/>
          <w:sz w:val="24"/>
          <w:szCs w:val="24"/>
        </w:rPr>
      </w:pPr>
      <w:r>
        <w:rPr>
          <w:rFonts w:ascii="Arial" w:hAnsi="Arial" w:cs="Arial"/>
          <w:sz w:val="24"/>
          <w:szCs w:val="24"/>
        </w:rPr>
        <w:t xml:space="preserve">Polmont, Grangemouth, Bon’ess and Linlithgow Corridor; </w:t>
      </w:r>
    </w:p>
    <w:p w14:paraId="74000585" w14:textId="78D9380B" w:rsidR="00EB67A7" w:rsidRDefault="00EB67A7" w:rsidP="00411F55">
      <w:pPr>
        <w:pStyle w:val="ListParagraph"/>
        <w:numPr>
          <w:ilvl w:val="0"/>
          <w:numId w:val="14"/>
        </w:numPr>
        <w:rPr>
          <w:rFonts w:ascii="Arial" w:hAnsi="Arial" w:cs="Arial"/>
          <w:sz w:val="24"/>
          <w:szCs w:val="24"/>
        </w:rPr>
      </w:pPr>
      <w:r>
        <w:rPr>
          <w:rFonts w:ascii="Arial" w:hAnsi="Arial" w:cs="Arial"/>
          <w:sz w:val="24"/>
          <w:szCs w:val="24"/>
        </w:rPr>
        <w:t>Falkirk, Larbert, Denny, Bonnybridge Corridor; and</w:t>
      </w:r>
    </w:p>
    <w:p w14:paraId="7225CD23" w14:textId="7560DBFD" w:rsidR="00EB67A7" w:rsidRDefault="00EB67A7" w:rsidP="00411F55">
      <w:pPr>
        <w:pStyle w:val="ListParagraph"/>
        <w:numPr>
          <w:ilvl w:val="0"/>
          <w:numId w:val="14"/>
        </w:numPr>
        <w:rPr>
          <w:rFonts w:ascii="Arial" w:hAnsi="Arial" w:cs="Arial"/>
          <w:sz w:val="24"/>
          <w:szCs w:val="24"/>
        </w:rPr>
      </w:pPr>
      <w:r>
        <w:rPr>
          <w:rFonts w:ascii="Arial" w:hAnsi="Arial" w:cs="Arial"/>
          <w:sz w:val="24"/>
          <w:szCs w:val="24"/>
        </w:rPr>
        <w:t>Callendar Park and Woods</w:t>
      </w:r>
    </w:p>
    <w:p w14:paraId="636B8EDD" w14:textId="77777777" w:rsidR="00EB67A7" w:rsidRDefault="00EB67A7" w:rsidP="00EB67A7">
      <w:pPr>
        <w:pStyle w:val="ListParagraph"/>
        <w:ind w:left="794"/>
        <w:rPr>
          <w:rFonts w:ascii="Arial" w:hAnsi="Arial" w:cs="Arial"/>
          <w:sz w:val="24"/>
          <w:szCs w:val="24"/>
        </w:rPr>
      </w:pPr>
    </w:p>
    <w:p w14:paraId="4C01803B" w14:textId="2D33D8A7" w:rsidR="00EB67A7" w:rsidRDefault="00EB67A7" w:rsidP="007641B6">
      <w:pPr>
        <w:pStyle w:val="ListParagraph"/>
        <w:numPr>
          <w:ilvl w:val="0"/>
          <w:numId w:val="37"/>
        </w:numPr>
        <w:rPr>
          <w:rFonts w:ascii="Arial" w:hAnsi="Arial" w:cs="Arial"/>
          <w:sz w:val="24"/>
          <w:szCs w:val="24"/>
        </w:rPr>
      </w:pPr>
      <w:r>
        <w:rPr>
          <w:rFonts w:ascii="Arial" w:hAnsi="Arial" w:cs="Arial"/>
          <w:sz w:val="24"/>
          <w:szCs w:val="24"/>
        </w:rPr>
        <w:t>The Green</w:t>
      </w:r>
      <w:r w:rsidR="000B0DBC">
        <w:rPr>
          <w:rFonts w:ascii="Arial" w:hAnsi="Arial" w:cs="Arial"/>
          <w:sz w:val="24"/>
          <w:szCs w:val="24"/>
        </w:rPr>
        <w:t xml:space="preserve"> Belt</w:t>
      </w:r>
      <w:r w:rsidR="00822206" w:rsidRPr="00D8249A">
        <w:rPr>
          <w:rFonts w:ascii="Arial" w:hAnsi="Arial" w:cs="Arial"/>
          <w:sz w:val="24"/>
          <w:szCs w:val="24"/>
        </w:rPr>
        <w:t xml:space="preserve"> has evolved and changed over the 50 years since it was first designated in 1962</w:t>
      </w:r>
      <w:r w:rsidR="00023F5C" w:rsidRPr="00D8249A">
        <w:rPr>
          <w:rFonts w:ascii="Arial" w:hAnsi="Arial" w:cs="Arial"/>
          <w:sz w:val="24"/>
          <w:szCs w:val="24"/>
        </w:rPr>
        <w:t xml:space="preserve"> through a modification</w:t>
      </w:r>
      <w:r w:rsidR="001D0132">
        <w:rPr>
          <w:rFonts w:ascii="Arial" w:hAnsi="Arial" w:cs="Arial"/>
          <w:sz w:val="24"/>
          <w:szCs w:val="24"/>
        </w:rPr>
        <w:t xml:space="preserve"> </w:t>
      </w:r>
      <w:r w:rsidR="00023F5C" w:rsidRPr="00D8249A">
        <w:rPr>
          <w:rFonts w:ascii="Arial" w:hAnsi="Arial" w:cs="Arial"/>
          <w:sz w:val="24"/>
          <w:szCs w:val="24"/>
        </w:rPr>
        <w:t>to the County Development Plan</w:t>
      </w:r>
      <w:r w:rsidR="00822206" w:rsidRPr="00D8249A">
        <w:rPr>
          <w:rFonts w:ascii="Arial" w:hAnsi="Arial" w:cs="Arial"/>
          <w:sz w:val="24"/>
          <w:szCs w:val="24"/>
        </w:rPr>
        <w:t>. From then through to the 2000s, its scope and extent grew</w:t>
      </w:r>
      <w:r w:rsidR="00023F5C" w:rsidRPr="00D8249A">
        <w:rPr>
          <w:rFonts w:ascii="Arial" w:hAnsi="Arial" w:cs="Arial"/>
          <w:sz w:val="24"/>
          <w:szCs w:val="24"/>
        </w:rPr>
        <w:t xml:space="preserve"> from the original Falkirk and Grangemouth nucl</w:t>
      </w:r>
      <w:r w:rsidR="00E13EC7">
        <w:rPr>
          <w:rFonts w:ascii="Arial" w:hAnsi="Arial" w:cs="Arial"/>
          <w:sz w:val="24"/>
          <w:szCs w:val="24"/>
        </w:rPr>
        <w:t>eus</w:t>
      </w:r>
      <w:r w:rsidR="00023F5C" w:rsidRPr="00D8249A">
        <w:rPr>
          <w:rFonts w:ascii="Arial" w:hAnsi="Arial" w:cs="Arial"/>
          <w:sz w:val="24"/>
          <w:szCs w:val="24"/>
        </w:rPr>
        <w:t xml:space="preserve"> to provide restraint to the growth other settlements in the area. Successive development plans have undertaken </w:t>
      </w:r>
      <w:r w:rsidR="00023F5C" w:rsidRPr="00D8249A">
        <w:rPr>
          <w:rFonts w:ascii="Arial" w:hAnsi="Arial" w:cs="Arial"/>
          <w:sz w:val="24"/>
          <w:szCs w:val="24"/>
        </w:rPr>
        <w:lastRenderedPageBreak/>
        <w:t>reviews of the boundaries of the Green Belt and releases have been promoted to allow for long term development were deemed necessary.</w:t>
      </w:r>
      <w:r w:rsidR="0013140B">
        <w:rPr>
          <w:rFonts w:ascii="Arial" w:hAnsi="Arial" w:cs="Arial"/>
          <w:sz w:val="24"/>
          <w:szCs w:val="24"/>
        </w:rPr>
        <w:t xml:space="preserve"> </w:t>
      </w:r>
      <w:r>
        <w:rPr>
          <w:rFonts w:ascii="Arial" w:hAnsi="Arial" w:cs="Arial"/>
          <w:sz w:val="24"/>
          <w:szCs w:val="24"/>
        </w:rPr>
        <w:t xml:space="preserve">The main releases of land by recent development plans include: </w:t>
      </w:r>
    </w:p>
    <w:p w14:paraId="7461CB49" w14:textId="7444176B" w:rsidR="00EB67A7" w:rsidRDefault="000B0DBC" w:rsidP="00411F55">
      <w:pPr>
        <w:pStyle w:val="ListParagraph"/>
        <w:numPr>
          <w:ilvl w:val="0"/>
          <w:numId w:val="15"/>
        </w:numPr>
        <w:rPr>
          <w:rFonts w:ascii="Arial" w:hAnsi="Arial" w:cs="Arial"/>
          <w:sz w:val="24"/>
          <w:szCs w:val="24"/>
        </w:rPr>
      </w:pPr>
      <w:r>
        <w:rPr>
          <w:rFonts w:ascii="Arial" w:hAnsi="Arial" w:cs="Arial"/>
          <w:sz w:val="24"/>
          <w:szCs w:val="24"/>
        </w:rPr>
        <w:t>Removal of the Green Belt at the stadium site, Westfield, Falkirk and minor adjustment at Glensburgh, Grangemouth (Falkirk Local Plan 2010)</w:t>
      </w:r>
      <w:r w:rsidR="00521995">
        <w:rPr>
          <w:rFonts w:ascii="Arial" w:hAnsi="Arial" w:cs="Arial"/>
          <w:sz w:val="24"/>
          <w:szCs w:val="24"/>
        </w:rPr>
        <w:t>;</w:t>
      </w:r>
    </w:p>
    <w:p w14:paraId="3B88FCA8" w14:textId="055C8979" w:rsidR="000B0DBC" w:rsidRDefault="000B0DBC" w:rsidP="00411F55">
      <w:pPr>
        <w:pStyle w:val="ListParagraph"/>
        <w:numPr>
          <w:ilvl w:val="0"/>
          <w:numId w:val="15"/>
        </w:numPr>
        <w:rPr>
          <w:rFonts w:ascii="Arial" w:hAnsi="Arial" w:cs="Arial"/>
          <w:sz w:val="24"/>
          <w:szCs w:val="24"/>
        </w:rPr>
      </w:pPr>
      <w:r>
        <w:rPr>
          <w:rFonts w:ascii="Arial" w:hAnsi="Arial" w:cs="Arial"/>
          <w:sz w:val="24"/>
          <w:szCs w:val="24"/>
        </w:rPr>
        <w:t xml:space="preserve">Removal of the Green Belt east of the A905 Skinflats, East Bonnybridge and South Bo’ness </w:t>
      </w:r>
      <w:r w:rsidR="00A025E9">
        <w:rPr>
          <w:rFonts w:ascii="Arial" w:hAnsi="Arial" w:cs="Arial"/>
          <w:sz w:val="24"/>
          <w:szCs w:val="24"/>
        </w:rPr>
        <w:t>(</w:t>
      </w:r>
      <w:r>
        <w:rPr>
          <w:rFonts w:ascii="Arial" w:hAnsi="Arial" w:cs="Arial"/>
          <w:sz w:val="24"/>
          <w:szCs w:val="24"/>
        </w:rPr>
        <w:t>LDP1</w:t>
      </w:r>
      <w:r w:rsidR="00521995">
        <w:rPr>
          <w:rFonts w:ascii="Arial" w:hAnsi="Arial" w:cs="Arial"/>
          <w:sz w:val="24"/>
          <w:szCs w:val="24"/>
        </w:rPr>
        <w:t xml:space="preserve"> 2014); and</w:t>
      </w:r>
    </w:p>
    <w:p w14:paraId="09449C68" w14:textId="4A12AC44" w:rsidR="00EB67A7" w:rsidRDefault="000B0DBC" w:rsidP="00411F55">
      <w:pPr>
        <w:pStyle w:val="ListParagraph"/>
        <w:numPr>
          <w:ilvl w:val="0"/>
          <w:numId w:val="15"/>
        </w:numPr>
        <w:rPr>
          <w:rFonts w:ascii="Arial" w:hAnsi="Arial" w:cs="Arial"/>
          <w:sz w:val="24"/>
          <w:szCs w:val="24"/>
        </w:rPr>
      </w:pPr>
      <w:r>
        <w:rPr>
          <w:rFonts w:ascii="Arial" w:hAnsi="Arial" w:cs="Arial"/>
          <w:sz w:val="24"/>
          <w:szCs w:val="24"/>
        </w:rPr>
        <w:t>Removal of the Green Belt at Crawfield Road and North Bank Farm at South Bo’ness</w:t>
      </w:r>
      <w:r w:rsidR="00A025E9">
        <w:rPr>
          <w:rFonts w:ascii="Arial" w:hAnsi="Arial" w:cs="Arial"/>
          <w:sz w:val="24"/>
          <w:szCs w:val="24"/>
        </w:rPr>
        <w:t xml:space="preserve"> (LDP2 2020)</w:t>
      </w:r>
      <w:r w:rsidR="00521995">
        <w:rPr>
          <w:rFonts w:ascii="Arial" w:hAnsi="Arial" w:cs="Arial"/>
          <w:sz w:val="24"/>
          <w:szCs w:val="24"/>
        </w:rPr>
        <w:t>.</w:t>
      </w:r>
    </w:p>
    <w:p w14:paraId="530BC9A5" w14:textId="77777777" w:rsidR="000B0DBC" w:rsidRPr="000B0DBC" w:rsidRDefault="000B0DBC" w:rsidP="000B0DBC">
      <w:pPr>
        <w:pStyle w:val="ListParagraph"/>
        <w:ind w:left="1514"/>
        <w:rPr>
          <w:rFonts w:ascii="Arial" w:hAnsi="Arial" w:cs="Arial"/>
          <w:sz w:val="24"/>
          <w:szCs w:val="24"/>
        </w:rPr>
      </w:pPr>
    </w:p>
    <w:p w14:paraId="54C5CD3E" w14:textId="3117F685" w:rsidR="002C24B5" w:rsidRPr="002E52BF" w:rsidRDefault="00486020" w:rsidP="007641B6">
      <w:pPr>
        <w:pStyle w:val="ListParagraph"/>
        <w:numPr>
          <w:ilvl w:val="0"/>
          <w:numId w:val="37"/>
        </w:numPr>
        <w:rPr>
          <w:rFonts w:ascii="Arial" w:hAnsi="Arial" w:cs="Arial"/>
          <w:sz w:val="24"/>
          <w:szCs w:val="24"/>
        </w:rPr>
      </w:pPr>
      <w:r w:rsidRPr="00486020">
        <w:rPr>
          <w:rFonts w:ascii="Arial" w:hAnsi="Arial" w:cs="Arial"/>
          <w:sz w:val="24"/>
          <w:szCs w:val="24"/>
        </w:rPr>
        <w:t xml:space="preserve">This </w:t>
      </w:r>
      <w:hyperlink r:id="rId66" w:history="1">
        <w:r w:rsidRPr="00521995">
          <w:rPr>
            <w:rStyle w:val="Hyperlink"/>
            <w:rFonts w:ascii="Arial" w:hAnsi="Arial" w:cs="Arial"/>
            <w:sz w:val="24"/>
            <w:szCs w:val="24"/>
          </w:rPr>
          <w:t>map</w:t>
        </w:r>
      </w:hyperlink>
      <w:r w:rsidR="00D8249A" w:rsidRPr="00D8249A">
        <w:rPr>
          <w:rFonts w:ascii="Arial" w:hAnsi="Arial" w:cs="Arial"/>
          <w:sz w:val="24"/>
          <w:szCs w:val="24"/>
        </w:rPr>
        <w:t xml:space="preserve"> shows the </w:t>
      </w:r>
      <w:r w:rsidR="000A1D81">
        <w:rPr>
          <w:rFonts w:ascii="Arial" w:hAnsi="Arial" w:cs="Arial"/>
          <w:sz w:val="24"/>
          <w:szCs w:val="24"/>
        </w:rPr>
        <w:t>current</w:t>
      </w:r>
      <w:r w:rsidR="00D8249A" w:rsidRPr="00D8249A">
        <w:rPr>
          <w:rFonts w:ascii="Arial" w:hAnsi="Arial" w:cs="Arial"/>
          <w:sz w:val="24"/>
          <w:szCs w:val="24"/>
        </w:rPr>
        <w:t xml:space="preserve"> extent</w:t>
      </w:r>
      <w:r w:rsidR="000D4A04">
        <w:rPr>
          <w:rFonts w:ascii="Arial" w:hAnsi="Arial" w:cs="Arial"/>
          <w:sz w:val="24"/>
          <w:szCs w:val="24"/>
        </w:rPr>
        <w:t xml:space="preserve">s </w:t>
      </w:r>
      <w:r w:rsidR="00D8249A" w:rsidRPr="00D8249A">
        <w:rPr>
          <w:rFonts w:ascii="Arial" w:hAnsi="Arial" w:cs="Arial"/>
          <w:sz w:val="24"/>
          <w:szCs w:val="24"/>
        </w:rPr>
        <w:t>of the Green Belt</w:t>
      </w:r>
      <w:r w:rsidR="000D4A04">
        <w:rPr>
          <w:rFonts w:ascii="Arial" w:hAnsi="Arial" w:cs="Arial"/>
          <w:sz w:val="24"/>
          <w:szCs w:val="24"/>
        </w:rPr>
        <w:t xml:space="preserve"> and Urban and Village Limit</w:t>
      </w:r>
      <w:r w:rsidR="000A1D81">
        <w:rPr>
          <w:rFonts w:ascii="Arial" w:hAnsi="Arial" w:cs="Arial"/>
          <w:sz w:val="24"/>
          <w:szCs w:val="24"/>
        </w:rPr>
        <w:t xml:space="preserve"> as defined by LDP2</w:t>
      </w:r>
      <w:r w:rsidR="00D8249A" w:rsidRPr="00D8249A">
        <w:rPr>
          <w:rFonts w:ascii="Arial" w:hAnsi="Arial" w:cs="Arial"/>
          <w:sz w:val="24"/>
          <w:szCs w:val="24"/>
        </w:rPr>
        <w:t xml:space="preserve">, </w:t>
      </w:r>
      <w:r w:rsidR="00D8249A">
        <w:rPr>
          <w:rFonts w:ascii="Arial" w:hAnsi="Arial" w:cs="Arial"/>
          <w:sz w:val="24"/>
          <w:szCs w:val="24"/>
        </w:rPr>
        <w:t xml:space="preserve">and you can find more information the evolution, character and development pressures of the Green Belt from </w:t>
      </w:r>
      <w:hyperlink r:id="rId67" w:history="1">
        <w:r w:rsidR="00D8249A" w:rsidRPr="006B2902">
          <w:rPr>
            <w:rStyle w:val="Hyperlink"/>
            <w:rFonts w:ascii="Arial" w:hAnsi="Arial" w:cs="Arial"/>
            <w:sz w:val="24"/>
            <w:szCs w:val="24"/>
          </w:rPr>
          <w:t>the Green Belt Topic Paper</w:t>
        </w:r>
      </w:hyperlink>
      <w:r w:rsidR="00D8249A">
        <w:rPr>
          <w:rFonts w:ascii="Arial" w:hAnsi="Arial" w:cs="Arial"/>
          <w:sz w:val="24"/>
          <w:szCs w:val="24"/>
        </w:rPr>
        <w:t xml:space="preserve">. </w:t>
      </w:r>
    </w:p>
    <w:p w14:paraId="4BE52CDD" w14:textId="239EE39E" w:rsidR="00965FE6" w:rsidRDefault="00965FE6" w:rsidP="00A21A6C">
      <w:pPr>
        <w:pStyle w:val="Heading3"/>
        <w:spacing w:line="240" w:lineRule="auto"/>
      </w:pPr>
      <w:bookmarkStart w:id="41" w:name="_Toc180669186"/>
      <w:r>
        <w:t>Soils</w:t>
      </w:r>
      <w:bookmarkEnd w:id="41"/>
      <w:r>
        <w:t xml:space="preserve"> </w:t>
      </w:r>
    </w:p>
    <w:p w14:paraId="154AD53A" w14:textId="3B028579" w:rsidR="00357499" w:rsidRPr="00015F35" w:rsidRDefault="00965FE6" w:rsidP="007641B6">
      <w:pPr>
        <w:pStyle w:val="ListParagraph"/>
        <w:numPr>
          <w:ilvl w:val="0"/>
          <w:numId w:val="37"/>
        </w:numPr>
        <w:rPr>
          <w:rFonts w:ascii="Arial" w:hAnsi="Arial" w:cs="Arial"/>
          <w:color w:val="000000" w:themeColor="text1"/>
          <w:sz w:val="24"/>
          <w:szCs w:val="24"/>
        </w:rPr>
      </w:pPr>
      <w:r w:rsidRPr="00015F35">
        <w:rPr>
          <w:rFonts w:ascii="Arial" w:hAnsi="Arial" w:cs="Arial"/>
          <w:color w:val="000000" w:themeColor="text1"/>
          <w:sz w:val="24"/>
          <w:szCs w:val="24"/>
        </w:rPr>
        <w:t>Soils are a vital and finite resource on which life depends. They provide many important services to the area including food production, forestry, sustainable water management and support for biodiversity. As a large store of carbon, soils are valuable in reducing carbon emissions and tackling climate change</w:t>
      </w:r>
      <w:r w:rsidR="003062EA" w:rsidRPr="00015F35">
        <w:rPr>
          <w:rFonts w:ascii="Arial" w:hAnsi="Arial" w:cs="Arial"/>
          <w:color w:val="000000" w:themeColor="text1"/>
          <w:sz w:val="24"/>
          <w:szCs w:val="24"/>
        </w:rPr>
        <w:t>.</w:t>
      </w:r>
      <w:r w:rsidR="00015F35" w:rsidRPr="00015F35">
        <w:t xml:space="preserve"> </w:t>
      </w:r>
      <w:r w:rsidR="00015F35" w:rsidRPr="00015F35">
        <w:rPr>
          <w:rFonts w:ascii="Arial" w:hAnsi="Arial" w:cs="Arial"/>
          <w:color w:val="000000" w:themeColor="text1"/>
          <w:sz w:val="24"/>
          <w:szCs w:val="24"/>
        </w:rPr>
        <w:t xml:space="preserve">This </w:t>
      </w:r>
      <w:hyperlink r:id="rId68" w:history="1">
        <w:r w:rsidR="00015F35" w:rsidRPr="00015F35">
          <w:rPr>
            <w:rStyle w:val="Hyperlink"/>
            <w:rFonts w:ascii="Arial" w:hAnsi="Arial" w:cs="Arial"/>
            <w:sz w:val="24"/>
            <w:szCs w:val="24"/>
          </w:rPr>
          <w:t>map</w:t>
        </w:r>
      </w:hyperlink>
      <w:r w:rsidR="00015F35" w:rsidRPr="00015F35">
        <w:rPr>
          <w:rFonts w:ascii="Arial" w:hAnsi="Arial" w:cs="Arial"/>
          <w:color w:val="000000" w:themeColor="text1"/>
          <w:sz w:val="24"/>
          <w:szCs w:val="24"/>
        </w:rPr>
        <w:t xml:space="preserve"> shows the capability of land for forestry and to grow certain types of crops and grass in the area</w:t>
      </w:r>
      <w:r w:rsidR="00015F35">
        <w:rPr>
          <w:rFonts w:ascii="Arial" w:hAnsi="Arial" w:cs="Arial"/>
          <w:color w:val="000000" w:themeColor="text1"/>
          <w:sz w:val="24"/>
          <w:szCs w:val="24"/>
        </w:rPr>
        <w:t xml:space="preserve">. </w:t>
      </w:r>
      <w:r w:rsidR="00601184" w:rsidRPr="00015F35">
        <w:rPr>
          <w:rFonts w:ascii="Arial" w:hAnsi="Arial" w:cs="Arial"/>
          <w:color w:val="000000" w:themeColor="text1"/>
          <w:sz w:val="24"/>
          <w:szCs w:val="24"/>
        </w:rPr>
        <w:t>Classes 1, 2 and 3.1 are the best and most versatile agricultural land and are referred to as prime quality agricultural land.</w:t>
      </w:r>
      <w:r w:rsidR="00601184" w:rsidRPr="00015F35">
        <w:rPr>
          <w:color w:val="000000" w:themeColor="text1"/>
        </w:rPr>
        <w:t xml:space="preserve"> </w:t>
      </w:r>
      <w:r w:rsidR="00601184" w:rsidRPr="00015F35">
        <w:rPr>
          <w:rFonts w:ascii="Arial" w:hAnsi="Arial" w:cs="Arial"/>
          <w:color w:val="000000" w:themeColor="text1"/>
          <w:sz w:val="24"/>
          <w:szCs w:val="24"/>
        </w:rPr>
        <w:t>Approximately 17% of agricultural land in</w:t>
      </w:r>
      <w:r w:rsidR="003062EA" w:rsidRPr="00015F35">
        <w:rPr>
          <w:rFonts w:ascii="Arial" w:hAnsi="Arial" w:cs="Arial"/>
          <w:color w:val="000000" w:themeColor="text1"/>
          <w:sz w:val="24"/>
          <w:szCs w:val="24"/>
        </w:rPr>
        <w:t xml:space="preserve"> the</w:t>
      </w:r>
      <w:r w:rsidR="00657E09" w:rsidRPr="00015F35">
        <w:rPr>
          <w:rFonts w:ascii="Arial" w:hAnsi="Arial" w:cs="Arial"/>
          <w:color w:val="000000" w:themeColor="text1"/>
          <w:sz w:val="24"/>
          <w:szCs w:val="24"/>
        </w:rPr>
        <w:t xml:space="preserve"> Falkirk</w:t>
      </w:r>
      <w:r w:rsidR="00601184" w:rsidRPr="00015F35">
        <w:rPr>
          <w:rFonts w:ascii="Arial" w:hAnsi="Arial" w:cs="Arial"/>
          <w:color w:val="000000" w:themeColor="text1"/>
          <w:sz w:val="24"/>
          <w:szCs w:val="24"/>
        </w:rPr>
        <w:t xml:space="preserve"> area is of prime quality. This is concentrated in two distinct areas</w:t>
      </w:r>
      <w:r w:rsidR="00F30008" w:rsidRPr="00015F35">
        <w:rPr>
          <w:rFonts w:ascii="Arial" w:hAnsi="Arial" w:cs="Arial"/>
          <w:color w:val="000000" w:themeColor="text1"/>
          <w:sz w:val="24"/>
          <w:szCs w:val="24"/>
        </w:rPr>
        <w:t>:</w:t>
      </w:r>
      <w:r w:rsidR="00601184" w:rsidRPr="00015F35">
        <w:rPr>
          <w:rFonts w:ascii="Arial" w:hAnsi="Arial" w:cs="Arial"/>
          <w:color w:val="000000" w:themeColor="text1"/>
          <w:sz w:val="24"/>
          <w:szCs w:val="24"/>
        </w:rPr>
        <w:t xml:space="preserve"> in the western part of </w:t>
      </w:r>
      <w:r w:rsidR="003062EA" w:rsidRPr="00015F35">
        <w:rPr>
          <w:rFonts w:ascii="Arial" w:hAnsi="Arial" w:cs="Arial"/>
          <w:color w:val="000000" w:themeColor="text1"/>
          <w:sz w:val="24"/>
          <w:szCs w:val="24"/>
        </w:rPr>
        <w:t>t</w:t>
      </w:r>
      <w:r w:rsidR="00522C7E" w:rsidRPr="00015F35">
        <w:rPr>
          <w:rFonts w:ascii="Arial" w:hAnsi="Arial" w:cs="Arial"/>
          <w:color w:val="000000" w:themeColor="text1"/>
          <w:sz w:val="24"/>
          <w:szCs w:val="24"/>
        </w:rPr>
        <w:t>h</w:t>
      </w:r>
      <w:r w:rsidR="003062EA" w:rsidRPr="00015F35">
        <w:rPr>
          <w:rFonts w:ascii="Arial" w:hAnsi="Arial" w:cs="Arial"/>
          <w:color w:val="000000" w:themeColor="text1"/>
          <w:sz w:val="24"/>
          <w:szCs w:val="24"/>
        </w:rPr>
        <w:t>e</w:t>
      </w:r>
      <w:r w:rsidR="00601184" w:rsidRPr="00015F35">
        <w:rPr>
          <w:rFonts w:ascii="Arial" w:hAnsi="Arial" w:cs="Arial"/>
          <w:color w:val="000000" w:themeColor="text1"/>
          <w:sz w:val="24"/>
          <w:szCs w:val="24"/>
        </w:rPr>
        <w:t xml:space="preserve"> area, between Larbert, Bonnybridge and Denny</w:t>
      </w:r>
      <w:r w:rsidR="00F30008" w:rsidRPr="00015F35">
        <w:rPr>
          <w:rFonts w:ascii="Arial" w:hAnsi="Arial" w:cs="Arial"/>
          <w:color w:val="000000" w:themeColor="text1"/>
          <w:sz w:val="24"/>
          <w:szCs w:val="24"/>
        </w:rPr>
        <w:t>;</w:t>
      </w:r>
      <w:r w:rsidR="00601184" w:rsidRPr="00015F35">
        <w:rPr>
          <w:rFonts w:ascii="Arial" w:hAnsi="Arial" w:cs="Arial"/>
          <w:color w:val="000000" w:themeColor="text1"/>
          <w:sz w:val="24"/>
          <w:szCs w:val="24"/>
        </w:rPr>
        <w:t xml:space="preserve"> and in the eastern part of the area to the east of the Braes Villages and to the south of Bo’ness.</w:t>
      </w:r>
      <w:r w:rsidR="00ED37F8" w:rsidRPr="00015F35">
        <w:rPr>
          <w:rFonts w:ascii="Arial" w:hAnsi="Arial" w:cs="Arial"/>
          <w:color w:val="000000" w:themeColor="text1"/>
          <w:sz w:val="24"/>
          <w:szCs w:val="24"/>
        </w:rPr>
        <w:t xml:space="preserve"> Areas of prime agricultural</w:t>
      </w:r>
      <w:r w:rsidR="00E16E12" w:rsidRPr="00015F35">
        <w:rPr>
          <w:rFonts w:ascii="Arial" w:hAnsi="Arial" w:cs="Arial"/>
          <w:color w:val="000000" w:themeColor="text1"/>
          <w:sz w:val="24"/>
          <w:szCs w:val="24"/>
        </w:rPr>
        <w:t xml:space="preserve"> land </w:t>
      </w:r>
      <w:r w:rsidR="00ED37F8" w:rsidRPr="00015F35">
        <w:rPr>
          <w:rFonts w:ascii="Arial" w:hAnsi="Arial" w:cs="Arial"/>
          <w:color w:val="000000" w:themeColor="text1"/>
          <w:sz w:val="24"/>
          <w:szCs w:val="24"/>
        </w:rPr>
        <w:t xml:space="preserve">in Falkirk have been lost to development and infrastructure </w:t>
      </w:r>
      <w:r w:rsidR="00E16E12" w:rsidRPr="00015F35">
        <w:rPr>
          <w:rFonts w:ascii="Arial" w:hAnsi="Arial" w:cs="Arial"/>
          <w:color w:val="000000" w:themeColor="text1"/>
          <w:sz w:val="24"/>
          <w:szCs w:val="24"/>
        </w:rPr>
        <w:t>over recent decades and there will be continued pressure to develop this land</w:t>
      </w:r>
      <w:r w:rsidR="004905D5" w:rsidRPr="00015F35">
        <w:rPr>
          <w:rFonts w:ascii="Arial" w:hAnsi="Arial" w:cs="Arial"/>
          <w:color w:val="000000" w:themeColor="text1"/>
          <w:sz w:val="24"/>
          <w:szCs w:val="24"/>
        </w:rPr>
        <w:t xml:space="preserve"> in near settlement locations. </w:t>
      </w:r>
    </w:p>
    <w:p w14:paraId="0425767B" w14:textId="77777777" w:rsidR="00357499" w:rsidRDefault="00357499" w:rsidP="00357499">
      <w:pPr>
        <w:pStyle w:val="ListParagraph"/>
        <w:ind w:left="794"/>
        <w:rPr>
          <w:rFonts w:ascii="Arial" w:hAnsi="Arial" w:cs="Arial"/>
          <w:sz w:val="24"/>
          <w:szCs w:val="24"/>
        </w:rPr>
      </w:pPr>
    </w:p>
    <w:p w14:paraId="1C28A3A9" w14:textId="4AE8B542" w:rsidR="00252E01" w:rsidRPr="00015F35" w:rsidRDefault="00015F35" w:rsidP="002C6FA3">
      <w:pPr>
        <w:pStyle w:val="ListParagraph"/>
        <w:numPr>
          <w:ilvl w:val="0"/>
          <w:numId w:val="37"/>
        </w:numPr>
        <w:rPr>
          <w:rFonts w:ascii="Arial" w:hAnsi="Arial" w:cs="Arial"/>
          <w:sz w:val="24"/>
          <w:szCs w:val="24"/>
        </w:rPr>
      </w:pPr>
      <w:r w:rsidRPr="00015F35">
        <w:rPr>
          <w:rFonts w:ascii="Arial" w:hAnsi="Arial" w:cs="Arial"/>
          <w:sz w:val="24"/>
          <w:szCs w:val="24"/>
        </w:rPr>
        <w:t xml:space="preserve">There are a range of soil types of potential national interest within the Falkirk area. For example, there are soil types found which are defined as carbon rich soils including basin peat, blanket bog, peat alluvium complex, peaty podzols, peaty gleys, podzols and humus iron podzols. The areas of carbon rich soils are mapped and shown on this </w:t>
      </w:r>
      <w:hyperlink r:id="rId69" w:history="1">
        <w:r w:rsidRPr="00015F35">
          <w:rPr>
            <w:rStyle w:val="Hyperlink"/>
            <w:rFonts w:ascii="Arial" w:hAnsi="Arial" w:cs="Arial"/>
            <w:sz w:val="24"/>
            <w:szCs w:val="24"/>
          </w:rPr>
          <w:t>map</w:t>
        </w:r>
      </w:hyperlink>
      <w:r w:rsidRPr="00015F35">
        <w:rPr>
          <w:rFonts w:ascii="Arial" w:hAnsi="Arial" w:cs="Arial"/>
          <w:sz w:val="24"/>
          <w:szCs w:val="24"/>
        </w:rPr>
        <w:t>. Sizeable areas include the Denny Hills and land near Banknock, Torwood, Slamannan, Standburn, California, Limerigg, Standburn, Dunmore and Letham (which is the only location where peat extraction currently takes place in the Council area). In addition, there are rare soils such as saltings along part of the shoreline. Saltings occur along the bank of the Forth Estuary and the tidal extent of the River Carron from the North of Grangemouth to South Alloa. This</w:t>
      </w:r>
      <w:hyperlink r:id="rId70" w:history="1">
        <w:r w:rsidRPr="00015F35">
          <w:rPr>
            <w:rStyle w:val="Hyperlink"/>
            <w:rFonts w:ascii="Arial" w:hAnsi="Arial" w:cs="Arial"/>
            <w:sz w:val="24"/>
            <w:szCs w:val="24"/>
          </w:rPr>
          <w:t xml:space="preserve"> map</w:t>
        </w:r>
      </w:hyperlink>
      <w:r w:rsidRPr="00015F35">
        <w:rPr>
          <w:rFonts w:ascii="Arial" w:hAnsi="Arial" w:cs="Arial"/>
          <w:sz w:val="24"/>
          <w:szCs w:val="24"/>
        </w:rPr>
        <w:t xml:space="preserve">, which is taken from the Saltmarsh Survey of Scotland, shows the locations and extents of saltings larger than 3 hectares in the district. </w:t>
      </w:r>
    </w:p>
    <w:p w14:paraId="0B7C4DF5" w14:textId="70C54DD0" w:rsidR="00252E01" w:rsidRPr="00252E01" w:rsidRDefault="00252E01" w:rsidP="00252E01">
      <w:pPr>
        <w:rPr>
          <w:rFonts w:ascii="Arial" w:hAnsi="Arial" w:cs="Arial"/>
          <w:sz w:val="24"/>
          <w:szCs w:val="24"/>
        </w:rPr>
      </w:pPr>
      <w:r>
        <w:rPr>
          <w:rFonts w:ascii="Arial" w:hAnsi="Arial" w:cs="Arial"/>
          <w:sz w:val="24"/>
          <w:szCs w:val="24"/>
        </w:rPr>
        <w:br w:type="page"/>
      </w:r>
    </w:p>
    <w:p w14:paraId="30254B86" w14:textId="26486A40" w:rsidR="0068755D" w:rsidRPr="0068755D" w:rsidRDefault="00965FE6" w:rsidP="00512B37">
      <w:pPr>
        <w:pStyle w:val="Heading3"/>
        <w:spacing w:line="240" w:lineRule="auto"/>
      </w:pPr>
      <w:bookmarkStart w:id="42" w:name="_Toc180669187"/>
      <w:r>
        <w:lastRenderedPageBreak/>
        <w:t>P</w:t>
      </w:r>
      <w:r w:rsidR="00DF6EF3">
        <w:t>eople</w:t>
      </w:r>
      <w:bookmarkEnd w:id="42"/>
    </w:p>
    <w:p w14:paraId="0C89D36A" w14:textId="1680B452" w:rsidR="001E1391" w:rsidRPr="00462F1B" w:rsidRDefault="00E13EC7" w:rsidP="002C6FA3">
      <w:pPr>
        <w:pStyle w:val="ListParagraph"/>
        <w:numPr>
          <w:ilvl w:val="0"/>
          <w:numId w:val="37"/>
        </w:numPr>
        <w:rPr>
          <w:rFonts w:ascii="Arial" w:hAnsi="Arial" w:cs="Arial"/>
          <w:sz w:val="24"/>
          <w:szCs w:val="24"/>
        </w:rPr>
      </w:pPr>
      <w:r>
        <w:rPr>
          <w:rFonts w:ascii="Arial" w:hAnsi="Arial" w:cs="Arial"/>
          <w:sz w:val="24"/>
          <w:szCs w:val="24"/>
        </w:rPr>
        <w:t>Falkirk‘s</w:t>
      </w:r>
      <w:r w:rsidR="0014643D">
        <w:rPr>
          <w:rFonts w:ascii="Arial" w:hAnsi="Arial" w:cs="Arial"/>
          <w:sz w:val="24"/>
          <w:szCs w:val="24"/>
        </w:rPr>
        <w:t xml:space="preserve"> </w:t>
      </w:r>
      <w:r w:rsidR="00DB37A6" w:rsidRPr="00DB37A6">
        <w:rPr>
          <w:rFonts w:ascii="Arial" w:hAnsi="Arial" w:cs="Arial"/>
          <w:sz w:val="24"/>
          <w:szCs w:val="24"/>
        </w:rPr>
        <w:t xml:space="preserve">population </w:t>
      </w:r>
      <w:r w:rsidR="00F84459">
        <w:rPr>
          <w:rFonts w:ascii="Arial" w:hAnsi="Arial" w:cs="Arial"/>
          <w:sz w:val="24"/>
          <w:szCs w:val="24"/>
        </w:rPr>
        <w:t>is</w:t>
      </w:r>
      <w:r w:rsidR="00DB37A6" w:rsidRPr="00DB37A6">
        <w:rPr>
          <w:rFonts w:ascii="Arial" w:hAnsi="Arial" w:cs="Arial"/>
          <w:sz w:val="24"/>
          <w:szCs w:val="24"/>
        </w:rPr>
        <w:t xml:space="preserve"> focused within a network of small to medium sized towns. The principal town of Falkirk, with a population of around 39,000, is centrally located and serves as the main shopping, service and employment centre for the area. Larbert</w:t>
      </w:r>
      <w:r w:rsidR="00FD12DA">
        <w:rPr>
          <w:rFonts w:ascii="Arial" w:hAnsi="Arial" w:cs="Arial"/>
          <w:sz w:val="24"/>
          <w:szCs w:val="24"/>
        </w:rPr>
        <w:t xml:space="preserve">, </w:t>
      </w:r>
      <w:r w:rsidR="00DB37A6" w:rsidRPr="00DB37A6">
        <w:rPr>
          <w:rFonts w:ascii="Arial" w:hAnsi="Arial" w:cs="Arial"/>
          <w:sz w:val="24"/>
          <w:szCs w:val="24"/>
        </w:rPr>
        <w:t>Stenhousemuir, Polmont and Grangemouth</w:t>
      </w:r>
      <w:r w:rsidR="00462F1B">
        <w:t xml:space="preserve"> </w:t>
      </w:r>
      <w:r w:rsidR="00462F1B">
        <w:rPr>
          <w:rFonts w:ascii="Arial" w:hAnsi="Arial" w:cs="Arial"/>
          <w:sz w:val="24"/>
          <w:szCs w:val="24"/>
        </w:rPr>
        <w:t>are separated from</w:t>
      </w:r>
      <w:r w:rsidR="00462F1B" w:rsidRPr="00462F1B">
        <w:rPr>
          <w:rFonts w:ascii="Arial" w:hAnsi="Arial" w:cs="Arial"/>
          <w:sz w:val="24"/>
          <w:szCs w:val="24"/>
        </w:rPr>
        <w:t xml:space="preserve"> Falkirk by the</w:t>
      </w:r>
      <w:r w:rsidR="00462F1B">
        <w:rPr>
          <w:rFonts w:ascii="Arial" w:hAnsi="Arial" w:cs="Arial"/>
          <w:sz w:val="24"/>
          <w:szCs w:val="24"/>
        </w:rPr>
        <w:t xml:space="preserve"> Green Belt. </w:t>
      </w:r>
      <w:r w:rsidR="00DB37A6" w:rsidRPr="00462F1B">
        <w:rPr>
          <w:rFonts w:ascii="Arial" w:hAnsi="Arial" w:cs="Arial"/>
          <w:sz w:val="24"/>
          <w:szCs w:val="24"/>
        </w:rPr>
        <w:t xml:space="preserve">The former </w:t>
      </w:r>
      <w:r w:rsidR="00FD12DA" w:rsidRPr="00462F1B">
        <w:rPr>
          <w:rFonts w:ascii="Arial" w:hAnsi="Arial" w:cs="Arial"/>
          <w:sz w:val="24"/>
          <w:szCs w:val="24"/>
        </w:rPr>
        <w:t>three communities</w:t>
      </w:r>
      <w:r w:rsidR="00DB37A6" w:rsidRPr="00462F1B">
        <w:rPr>
          <w:rFonts w:ascii="Arial" w:hAnsi="Arial" w:cs="Arial"/>
          <w:sz w:val="24"/>
          <w:szCs w:val="24"/>
        </w:rPr>
        <w:t xml:space="preserve"> are </w:t>
      </w:r>
      <w:r w:rsidR="005427F1" w:rsidRPr="00462F1B">
        <w:rPr>
          <w:rFonts w:ascii="Arial" w:hAnsi="Arial" w:cs="Arial"/>
          <w:sz w:val="24"/>
          <w:szCs w:val="24"/>
        </w:rPr>
        <w:t>residential</w:t>
      </w:r>
      <w:r w:rsidR="00DB37A6" w:rsidRPr="00462F1B">
        <w:rPr>
          <w:rFonts w:ascii="Arial" w:hAnsi="Arial" w:cs="Arial"/>
          <w:sz w:val="24"/>
          <w:szCs w:val="24"/>
        </w:rPr>
        <w:t xml:space="preserve"> in character whil</w:t>
      </w:r>
      <w:r w:rsidR="00FD12DA" w:rsidRPr="00462F1B">
        <w:rPr>
          <w:rFonts w:ascii="Arial" w:hAnsi="Arial" w:cs="Arial"/>
          <w:sz w:val="24"/>
          <w:szCs w:val="24"/>
        </w:rPr>
        <w:t>e</w:t>
      </w:r>
      <w:r w:rsidR="00DB37A6" w:rsidRPr="00462F1B">
        <w:rPr>
          <w:rFonts w:ascii="Arial" w:hAnsi="Arial" w:cs="Arial"/>
          <w:sz w:val="24"/>
          <w:szCs w:val="24"/>
        </w:rPr>
        <w:t xml:space="preserve"> Grangemouth is home </w:t>
      </w:r>
      <w:r w:rsidR="00435ACC" w:rsidRPr="00462F1B">
        <w:rPr>
          <w:rFonts w:ascii="Arial" w:hAnsi="Arial" w:cs="Arial"/>
          <w:sz w:val="24"/>
          <w:szCs w:val="24"/>
        </w:rPr>
        <w:t xml:space="preserve">to </w:t>
      </w:r>
      <w:r w:rsidR="00462F1B">
        <w:rPr>
          <w:rFonts w:ascii="Arial" w:hAnsi="Arial" w:cs="Arial"/>
          <w:sz w:val="24"/>
          <w:szCs w:val="24"/>
        </w:rPr>
        <w:t xml:space="preserve">Scotland’s sole refinery, </w:t>
      </w:r>
      <w:r w:rsidR="00DB37A6" w:rsidRPr="00462F1B">
        <w:rPr>
          <w:rFonts w:ascii="Arial" w:hAnsi="Arial" w:cs="Arial"/>
          <w:sz w:val="24"/>
          <w:szCs w:val="24"/>
        </w:rPr>
        <w:t xml:space="preserve">largest petrochemical complex </w:t>
      </w:r>
      <w:r w:rsidR="00462F1B">
        <w:rPr>
          <w:rFonts w:ascii="Arial" w:hAnsi="Arial" w:cs="Arial"/>
          <w:sz w:val="24"/>
          <w:szCs w:val="24"/>
        </w:rPr>
        <w:t>and largest container port.</w:t>
      </w:r>
      <w:r w:rsidR="004B6616" w:rsidRPr="00462F1B">
        <w:rPr>
          <w:rFonts w:ascii="Arial" w:hAnsi="Arial" w:cs="Arial"/>
          <w:sz w:val="24"/>
          <w:szCs w:val="24"/>
        </w:rPr>
        <w:t xml:space="preserve"> In the western reaches of the area lie the settlements of Denny, Dunipace, Bonnybridge and Banknock, while to the east, overlooking the Forth, sits the town of Bo’ness. Some 18 smaller</w:t>
      </w:r>
      <w:r w:rsidR="00CB163A" w:rsidRPr="00462F1B">
        <w:rPr>
          <w:rFonts w:ascii="Arial" w:hAnsi="Arial" w:cs="Arial"/>
          <w:sz w:val="24"/>
          <w:szCs w:val="24"/>
        </w:rPr>
        <w:t xml:space="preserve"> </w:t>
      </w:r>
      <w:r w:rsidR="004B6616" w:rsidRPr="00462F1B">
        <w:rPr>
          <w:rFonts w:ascii="Arial" w:hAnsi="Arial" w:cs="Arial"/>
          <w:sz w:val="24"/>
          <w:szCs w:val="24"/>
        </w:rPr>
        <w:t>communities are scattered across the rural part of the area</w:t>
      </w:r>
      <w:r w:rsidR="004B6616">
        <w:t xml:space="preserve">. </w:t>
      </w:r>
      <w:r w:rsidR="000F5F2A" w:rsidRPr="00462F1B">
        <w:rPr>
          <w:rFonts w:ascii="Arial" w:hAnsi="Arial" w:cs="Arial"/>
        </w:rPr>
        <w:t xml:space="preserve"> </w:t>
      </w:r>
      <w:r w:rsidR="000F5F2A" w:rsidRPr="00462F1B">
        <w:rPr>
          <w:rFonts w:ascii="Arial" w:hAnsi="Arial" w:cs="Arial"/>
          <w:sz w:val="24"/>
          <w:szCs w:val="24"/>
        </w:rPr>
        <w:t xml:space="preserve">The Council’s </w:t>
      </w:r>
      <w:hyperlink r:id="rId71" w:history="1">
        <w:r w:rsidR="000F5F2A" w:rsidRPr="00462F1B">
          <w:rPr>
            <w:rStyle w:val="Hyperlink"/>
            <w:rFonts w:ascii="Arial" w:hAnsi="Arial" w:cs="Arial"/>
            <w:sz w:val="24"/>
            <w:szCs w:val="24"/>
          </w:rPr>
          <w:t>website</w:t>
        </w:r>
      </w:hyperlink>
      <w:r w:rsidR="000F5F2A" w:rsidRPr="00462F1B">
        <w:rPr>
          <w:rFonts w:ascii="Arial" w:hAnsi="Arial" w:cs="Arial"/>
          <w:sz w:val="24"/>
          <w:szCs w:val="24"/>
        </w:rPr>
        <w:t xml:space="preserve"> provid</w:t>
      </w:r>
      <w:r w:rsidR="00801405" w:rsidRPr="00462F1B">
        <w:rPr>
          <w:rFonts w:ascii="Arial" w:hAnsi="Arial" w:cs="Arial"/>
          <w:sz w:val="24"/>
          <w:szCs w:val="24"/>
        </w:rPr>
        <w:t>es</w:t>
      </w:r>
      <w:r w:rsidR="000F5F2A" w:rsidRPr="00462F1B">
        <w:rPr>
          <w:rFonts w:ascii="Arial" w:hAnsi="Arial" w:cs="Arial"/>
          <w:sz w:val="24"/>
          <w:szCs w:val="24"/>
        </w:rPr>
        <w:t xml:space="preserve"> mid-year estimate populations for each</w:t>
      </w:r>
      <w:r w:rsidR="00801405" w:rsidRPr="00462F1B">
        <w:rPr>
          <w:rFonts w:ascii="Arial" w:hAnsi="Arial" w:cs="Arial"/>
          <w:sz w:val="24"/>
          <w:szCs w:val="24"/>
        </w:rPr>
        <w:t xml:space="preserve"> ward, </w:t>
      </w:r>
      <w:r w:rsidR="000F5F2A" w:rsidRPr="00462F1B">
        <w:rPr>
          <w:rFonts w:ascii="Arial" w:hAnsi="Arial" w:cs="Arial"/>
          <w:sz w:val="24"/>
          <w:szCs w:val="24"/>
        </w:rPr>
        <w:t>town and village in the area.</w:t>
      </w:r>
      <w:r w:rsidR="00801405" w:rsidRPr="00462F1B">
        <w:rPr>
          <w:rFonts w:ascii="Arial" w:hAnsi="Arial" w:cs="Arial"/>
        </w:rPr>
        <w:t xml:space="preserve"> </w:t>
      </w:r>
    </w:p>
    <w:p w14:paraId="48B65E82" w14:textId="77777777" w:rsidR="00D57BE8" w:rsidRPr="004B6616" w:rsidRDefault="00D57BE8" w:rsidP="00D57BE8">
      <w:pPr>
        <w:pStyle w:val="ListParagraph"/>
        <w:spacing w:after="0" w:line="240" w:lineRule="auto"/>
        <w:ind w:left="794"/>
        <w:rPr>
          <w:rFonts w:ascii="Arial" w:hAnsi="Arial" w:cs="Arial"/>
          <w:sz w:val="24"/>
          <w:szCs w:val="24"/>
        </w:rPr>
      </w:pPr>
    </w:p>
    <w:p w14:paraId="736CAFA9" w14:textId="1CFD84B5" w:rsidR="004B6616" w:rsidRPr="00015F35" w:rsidRDefault="004B6616" w:rsidP="00421BE5">
      <w:pPr>
        <w:pStyle w:val="Caption"/>
        <w:spacing w:after="0"/>
        <w:ind w:left="680"/>
        <w:rPr>
          <w:rFonts w:ascii="Arial" w:hAnsi="Arial" w:cs="Arial"/>
          <w:i w:val="0"/>
          <w:iCs w:val="0"/>
          <w:sz w:val="24"/>
          <w:szCs w:val="24"/>
        </w:rPr>
      </w:pPr>
      <w:bookmarkStart w:id="43" w:name="_Toc180669303"/>
      <w:r w:rsidRPr="00015F35">
        <w:rPr>
          <w:rFonts w:ascii="Arial" w:hAnsi="Arial" w:cs="Arial"/>
          <w:i w:val="0"/>
          <w:iCs w:val="0"/>
          <w:sz w:val="24"/>
          <w:szCs w:val="24"/>
        </w:rPr>
        <w:t xml:space="preserve">Table </w:t>
      </w:r>
      <w:r w:rsidRPr="00015F35">
        <w:rPr>
          <w:rFonts w:ascii="Arial" w:hAnsi="Arial" w:cs="Arial"/>
          <w:i w:val="0"/>
          <w:iCs w:val="0"/>
          <w:sz w:val="24"/>
          <w:szCs w:val="24"/>
        </w:rPr>
        <w:fldChar w:fldCharType="begin"/>
      </w:r>
      <w:r w:rsidRPr="00015F35">
        <w:rPr>
          <w:rFonts w:ascii="Arial" w:hAnsi="Arial" w:cs="Arial"/>
          <w:i w:val="0"/>
          <w:iCs w:val="0"/>
          <w:sz w:val="24"/>
          <w:szCs w:val="24"/>
        </w:rPr>
        <w:instrText xml:space="preserve"> SEQ Table \* ARABIC </w:instrText>
      </w:r>
      <w:r w:rsidRPr="00015F35">
        <w:rPr>
          <w:rFonts w:ascii="Arial" w:hAnsi="Arial" w:cs="Arial"/>
          <w:i w:val="0"/>
          <w:iCs w:val="0"/>
          <w:sz w:val="24"/>
          <w:szCs w:val="24"/>
        </w:rPr>
        <w:fldChar w:fldCharType="separate"/>
      </w:r>
      <w:r w:rsidR="00030967">
        <w:rPr>
          <w:rFonts w:ascii="Arial" w:hAnsi="Arial" w:cs="Arial"/>
          <w:i w:val="0"/>
          <w:iCs w:val="0"/>
          <w:noProof/>
          <w:sz w:val="24"/>
          <w:szCs w:val="24"/>
        </w:rPr>
        <w:t>3</w:t>
      </w:r>
      <w:r w:rsidRPr="00015F35">
        <w:rPr>
          <w:rFonts w:ascii="Arial" w:hAnsi="Arial" w:cs="Arial"/>
          <w:i w:val="0"/>
          <w:iCs w:val="0"/>
          <w:sz w:val="24"/>
          <w:szCs w:val="24"/>
        </w:rPr>
        <w:fldChar w:fldCharType="end"/>
      </w:r>
      <w:r w:rsidRPr="00015F35">
        <w:rPr>
          <w:rFonts w:ascii="Arial" w:hAnsi="Arial" w:cs="Arial"/>
          <w:i w:val="0"/>
          <w:iCs w:val="0"/>
          <w:sz w:val="24"/>
          <w:szCs w:val="24"/>
        </w:rPr>
        <w:t xml:space="preserve"> </w:t>
      </w:r>
      <w:bookmarkStart w:id="44" w:name="_Hlk160530393"/>
      <w:r w:rsidR="003D50FA" w:rsidRPr="00015F35">
        <w:rPr>
          <w:rFonts w:ascii="Arial" w:hAnsi="Arial" w:cs="Arial"/>
          <w:i w:val="0"/>
          <w:iCs w:val="0"/>
          <w:sz w:val="24"/>
          <w:szCs w:val="24"/>
        </w:rPr>
        <w:t>–</w:t>
      </w:r>
      <w:r w:rsidRPr="00015F35">
        <w:rPr>
          <w:rFonts w:ascii="Arial" w:hAnsi="Arial" w:cs="Arial"/>
          <w:i w:val="0"/>
          <w:iCs w:val="0"/>
          <w:sz w:val="24"/>
          <w:szCs w:val="24"/>
        </w:rPr>
        <w:t xml:space="preserve"> </w:t>
      </w:r>
      <w:bookmarkEnd w:id="44"/>
      <w:r w:rsidRPr="00015F35">
        <w:rPr>
          <w:rFonts w:ascii="Arial" w:hAnsi="Arial" w:cs="Arial"/>
          <w:i w:val="0"/>
          <w:iCs w:val="0"/>
          <w:sz w:val="24"/>
          <w:szCs w:val="24"/>
        </w:rPr>
        <w:t xml:space="preserve">Falkirk Population Profile </w:t>
      </w:r>
      <w:r w:rsidR="00544F89" w:rsidRPr="00015F35">
        <w:rPr>
          <w:rFonts w:ascii="Arial" w:hAnsi="Arial" w:cs="Arial"/>
          <w:i w:val="0"/>
          <w:iCs w:val="0"/>
          <w:sz w:val="24"/>
          <w:szCs w:val="24"/>
        </w:rPr>
        <w:t>B</w:t>
      </w:r>
      <w:r w:rsidRPr="00015F35">
        <w:rPr>
          <w:rFonts w:ascii="Arial" w:hAnsi="Arial" w:cs="Arial"/>
          <w:i w:val="0"/>
          <w:iCs w:val="0"/>
          <w:sz w:val="24"/>
          <w:szCs w:val="24"/>
        </w:rPr>
        <w:t xml:space="preserve">ased on </w:t>
      </w:r>
      <w:r w:rsidR="00544F89" w:rsidRPr="00015F35">
        <w:rPr>
          <w:rFonts w:ascii="Arial" w:hAnsi="Arial" w:cs="Arial"/>
          <w:i w:val="0"/>
          <w:iCs w:val="0"/>
          <w:sz w:val="24"/>
          <w:szCs w:val="24"/>
        </w:rPr>
        <w:t>M</w:t>
      </w:r>
      <w:r w:rsidRPr="00015F35">
        <w:rPr>
          <w:rFonts w:ascii="Arial" w:hAnsi="Arial" w:cs="Arial"/>
          <w:i w:val="0"/>
          <w:iCs w:val="0"/>
          <w:sz w:val="24"/>
          <w:szCs w:val="24"/>
        </w:rPr>
        <w:t xml:space="preserve">id-year </w:t>
      </w:r>
      <w:r w:rsidR="00544F89" w:rsidRPr="00015F35">
        <w:rPr>
          <w:rFonts w:ascii="Arial" w:hAnsi="Arial" w:cs="Arial"/>
          <w:i w:val="0"/>
          <w:iCs w:val="0"/>
          <w:sz w:val="24"/>
          <w:szCs w:val="24"/>
        </w:rPr>
        <w:t>P</w:t>
      </w:r>
      <w:r w:rsidRPr="00015F35">
        <w:rPr>
          <w:rFonts w:ascii="Arial" w:hAnsi="Arial" w:cs="Arial"/>
          <w:i w:val="0"/>
          <w:iCs w:val="0"/>
          <w:sz w:val="24"/>
          <w:szCs w:val="24"/>
        </w:rPr>
        <w:t xml:space="preserve">opulation </w:t>
      </w:r>
      <w:r w:rsidR="00544F89" w:rsidRPr="00015F35">
        <w:rPr>
          <w:rFonts w:ascii="Arial" w:hAnsi="Arial" w:cs="Arial"/>
          <w:i w:val="0"/>
          <w:iCs w:val="0"/>
          <w:sz w:val="24"/>
          <w:szCs w:val="24"/>
        </w:rPr>
        <w:t>E</w:t>
      </w:r>
      <w:r w:rsidRPr="00015F35">
        <w:rPr>
          <w:rFonts w:ascii="Arial" w:hAnsi="Arial" w:cs="Arial"/>
          <w:i w:val="0"/>
          <w:iCs w:val="0"/>
          <w:sz w:val="24"/>
          <w:szCs w:val="24"/>
        </w:rPr>
        <w:t>stimates for</w:t>
      </w:r>
      <w:r w:rsidR="00252E01" w:rsidRPr="00015F35">
        <w:rPr>
          <w:rFonts w:ascii="Arial" w:hAnsi="Arial" w:cs="Arial"/>
          <w:i w:val="0"/>
          <w:iCs w:val="0"/>
          <w:sz w:val="24"/>
          <w:szCs w:val="24"/>
        </w:rPr>
        <w:t xml:space="preserve"> </w:t>
      </w:r>
      <w:r w:rsidRPr="00015F35">
        <w:rPr>
          <w:rFonts w:ascii="Arial" w:hAnsi="Arial" w:cs="Arial"/>
          <w:i w:val="0"/>
          <w:iCs w:val="0"/>
          <w:sz w:val="24"/>
          <w:szCs w:val="24"/>
        </w:rPr>
        <w:t>2020</w:t>
      </w:r>
      <w:bookmarkEnd w:id="43"/>
    </w:p>
    <w:tbl>
      <w:tblPr>
        <w:tblW w:w="6521" w:type="dxa"/>
        <w:tblInd w:w="704" w:type="dxa"/>
        <w:tblLayout w:type="fixed"/>
        <w:tblLook w:val="04A0" w:firstRow="1" w:lastRow="0" w:firstColumn="1" w:lastColumn="0" w:noHBand="0" w:noVBand="1"/>
      </w:tblPr>
      <w:tblGrid>
        <w:gridCol w:w="1213"/>
        <w:gridCol w:w="1558"/>
        <w:gridCol w:w="1198"/>
        <w:gridCol w:w="1134"/>
        <w:gridCol w:w="1418"/>
      </w:tblGrid>
      <w:tr w:rsidR="004B6616" w:rsidRPr="00BC5707" w14:paraId="3844ABDE" w14:textId="77777777" w:rsidTr="00421BE5">
        <w:tc>
          <w:tcPr>
            <w:tcW w:w="1213" w:type="dxa"/>
            <w:tcBorders>
              <w:top w:val="single" w:sz="4" w:space="0" w:color="auto"/>
              <w:left w:val="single" w:sz="4" w:space="0" w:color="auto"/>
              <w:bottom w:val="single" w:sz="4" w:space="0" w:color="auto"/>
              <w:right w:val="single" w:sz="4" w:space="0" w:color="auto"/>
            </w:tcBorders>
            <w:shd w:val="clear" w:color="auto" w:fill="auto"/>
            <w:hideMark/>
          </w:tcPr>
          <w:p w14:paraId="2B9BD4F4"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Age Group</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14455BC0"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Population</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43DD96B0"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 of Total</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6EAB1C9"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Male</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4B32950"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Female</w:t>
            </w:r>
          </w:p>
        </w:tc>
      </w:tr>
      <w:tr w:rsidR="004B6616" w:rsidRPr="00BC5707" w14:paraId="52DF70C0" w14:textId="77777777" w:rsidTr="00421BE5">
        <w:trPr>
          <w:trHeight w:val="199"/>
        </w:trPr>
        <w:tc>
          <w:tcPr>
            <w:tcW w:w="1213" w:type="dxa"/>
            <w:tcBorders>
              <w:top w:val="single" w:sz="4" w:space="0" w:color="auto"/>
              <w:left w:val="single" w:sz="4" w:space="0" w:color="auto"/>
              <w:bottom w:val="single" w:sz="4" w:space="0" w:color="auto"/>
              <w:right w:val="single" w:sz="4" w:space="0" w:color="auto"/>
            </w:tcBorders>
            <w:shd w:val="clear" w:color="auto" w:fill="auto"/>
            <w:hideMark/>
          </w:tcPr>
          <w:p w14:paraId="3D823A44"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0 to 15</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48021BA5"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27,886</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13EB53B9"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17.37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5F79E53"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14,402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7819FE2"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13,484</w:t>
            </w:r>
          </w:p>
        </w:tc>
      </w:tr>
      <w:tr w:rsidR="004B6616" w:rsidRPr="00BC5707" w14:paraId="5FBBA4A5" w14:textId="77777777" w:rsidTr="00421BE5">
        <w:tc>
          <w:tcPr>
            <w:tcW w:w="1213" w:type="dxa"/>
            <w:tcBorders>
              <w:top w:val="single" w:sz="4" w:space="0" w:color="auto"/>
              <w:left w:val="single" w:sz="4" w:space="0" w:color="auto"/>
              <w:bottom w:val="single" w:sz="4" w:space="0" w:color="auto"/>
              <w:right w:val="single" w:sz="4" w:space="0" w:color="auto"/>
            </w:tcBorders>
            <w:shd w:val="clear" w:color="auto" w:fill="auto"/>
            <w:hideMark/>
          </w:tcPr>
          <w:p w14:paraId="60F552CF"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16 to 49</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3E76BFF7"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66,965</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6CAF4EBB"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41.71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C6C3A45"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33,164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F0436EA"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33,801</w:t>
            </w:r>
          </w:p>
        </w:tc>
      </w:tr>
      <w:tr w:rsidR="004B6616" w:rsidRPr="00BC5707" w14:paraId="58EFB48D" w14:textId="77777777" w:rsidTr="00421BE5">
        <w:tc>
          <w:tcPr>
            <w:tcW w:w="1213" w:type="dxa"/>
            <w:tcBorders>
              <w:top w:val="single" w:sz="4" w:space="0" w:color="auto"/>
              <w:left w:val="single" w:sz="4" w:space="0" w:color="auto"/>
              <w:bottom w:val="single" w:sz="4" w:space="0" w:color="auto"/>
              <w:right w:val="single" w:sz="4" w:space="0" w:color="auto"/>
            </w:tcBorders>
            <w:shd w:val="clear" w:color="auto" w:fill="auto"/>
            <w:hideMark/>
          </w:tcPr>
          <w:p w14:paraId="3CA82EAD"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50 to 64</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1B13696F"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35,054</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52C07ED8"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21.83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DCF1529"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17,216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C6BA6ED"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17,838</w:t>
            </w:r>
          </w:p>
        </w:tc>
      </w:tr>
      <w:tr w:rsidR="004B6616" w:rsidRPr="00BC5707" w14:paraId="74F02471" w14:textId="77777777" w:rsidTr="00421BE5">
        <w:tc>
          <w:tcPr>
            <w:tcW w:w="1213" w:type="dxa"/>
            <w:tcBorders>
              <w:top w:val="single" w:sz="4" w:space="0" w:color="auto"/>
              <w:left w:val="single" w:sz="4" w:space="0" w:color="auto"/>
              <w:bottom w:val="single" w:sz="4" w:space="0" w:color="auto"/>
              <w:right w:val="single" w:sz="4" w:space="0" w:color="auto"/>
            </w:tcBorders>
            <w:shd w:val="clear" w:color="auto" w:fill="auto"/>
            <w:hideMark/>
          </w:tcPr>
          <w:p w14:paraId="7EEE78FC"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65 to 74</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1DA44DBD"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17,320</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43471E9B"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10.79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A6DFD13"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82,45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8927070"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9,075</w:t>
            </w:r>
          </w:p>
        </w:tc>
      </w:tr>
      <w:tr w:rsidR="004B6616" w:rsidRPr="00BC5707" w14:paraId="2642FFCF" w14:textId="77777777" w:rsidTr="00421BE5">
        <w:tc>
          <w:tcPr>
            <w:tcW w:w="1213" w:type="dxa"/>
            <w:tcBorders>
              <w:top w:val="single" w:sz="4" w:space="0" w:color="auto"/>
              <w:left w:val="single" w:sz="4" w:space="0" w:color="auto"/>
              <w:bottom w:val="single" w:sz="4" w:space="0" w:color="auto"/>
              <w:right w:val="single" w:sz="4" w:space="0" w:color="auto"/>
            </w:tcBorders>
            <w:shd w:val="clear" w:color="auto" w:fill="auto"/>
            <w:hideMark/>
          </w:tcPr>
          <w:p w14:paraId="3BB30640"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75+</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5E03A12F"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13,335</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4C4B8368"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8.31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7FD05E0"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56,18</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0D714BB"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7,717</w:t>
            </w:r>
          </w:p>
        </w:tc>
      </w:tr>
      <w:tr w:rsidR="004B6616" w:rsidRPr="00BC5707" w14:paraId="0FB46CA6" w14:textId="77777777" w:rsidTr="00421BE5">
        <w:tc>
          <w:tcPr>
            <w:tcW w:w="1213" w:type="dxa"/>
            <w:tcBorders>
              <w:top w:val="single" w:sz="4" w:space="0" w:color="auto"/>
              <w:left w:val="single" w:sz="4" w:space="0" w:color="auto"/>
              <w:bottom w:val="single" w:sz="4" w:space="0" w:color="auto"/>
              <w:right w:val="single" w:sz="4" w:space="0" w:color="auto"/>
            </w:tcBorders>
            <w:shd w:val="clear" w:color="auto" w:fill="auto"/>
            <w:hideMark/>
          </w:tcPr>
          <w:p w14:paraId="735C72AD"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Total</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3CA845D1"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160,560</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1E8B3D37"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EB83C19"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78,645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CE6721B" w14:textId="77777777" w:rsidR="004B6616" w:rsidRPr="00801405" w:rsidRDefault="004B6616" w:rsidP="00544F89">
            <w:pPr>
              <w:pStyle w:val="ListParagraph"/>
              <w:spacing w:after="0" w:line="240" w:lineRule="auto"/>
              <w:ind w:left="0"/>
              <w:rPr>
                <w:rFonts w:ascii="Arial" w:hAnsi="Arial" w:cs="Arial"/>
                <w:sz w:val="20"/>
                <w:szCs w:val="20"/>
              </w:rPr>
            </w:pPr>
            <w:r w:rsidRPr="00801405">
              <w:rPr>
                <w:rFonts w:ascii="Arial" w:hAnsi="Arial" w:cs="Arial"/>
                <w:sz w:val="20"/>
                <w:szCs w:val="20"/>
              </w:rPr>
              <w:t>81,915</w:t>
            </w:r>
          </w:p>
        </w:tc>
      </w:tr>
    </w:tbl>
    <w:p w14:paraId="446E72F1" w14:textId="3216972B" w:rsidR="004B6616" w:rsidRPr="000E14B7" w:rsidRDefault="004B6616" w:rsidP="00D133E2">
      <w:pPr>
        <w:spacing w:after="0"/>
        <w:rPr>
          <w:rFonts w:ascii="Arial" w:hAnsi="Arial" w:cs="Arial"/>
          <w:sz w:val="24"/>
          <w:szCs w:val="24"/>
        </w:rPr>
      </w:pPr>
    </w:p>
    <w:p w14:paraId="08AAC618" w14:textId="6F9A596A" w:rsidR="00D57BE8" w:rsidRPr="00D57BE8" w:rsidRDefault="00D57BE8" w:rsidP="002C6FA3">
      <w:pPr>
        <w:pStyle w:val="ListParagraph"/>
        <w:numPr>
          <w:ilvl w:val="0"/>
          <w:numId w:val="37"/>
        </w:numPr>
        <w:rPr>
          <w:rFonts w:ascii="Arial" w:hAnsi="Arial" w:cs="Arial"/>
          <w:sz w:val="24"/>
          <w:szCs w:val="24"/>
        </w:rPr>
      </w:pPr>
      <w:r>
        <w:rPr>
          <w:rFonts w:ascii="Arial" w:hAnsi="Arial" w:cs="Arial"/>
          <w:sz w:val="24"/>
          <w:szCs w:val="24"/>
        </w:rPr>
        <w:t>Population projections suggest the area is growing and aging</w:t>
      </w:r>
      <w:r w:rsidR="00434C44">
        <w:rPr>
          <w:rFonts w:ascii="Arial" w:hAnsi="Arial" w:cs="Arial"/>
          <w:sz w:val="24"/>
          <w:szCs w:val="24"/>
        </w:rPr>
        <w:t xml:space="preserve"> (Table</w:t>
      </w:r>
      <w:r w:rsidR="00E3440D">
        <w:rPr>
          <w:rFonts w:ascii="Arial" w:hAnsi="Arial" w:cs="Arial"/>
          <w:sz w:val="24"/>
          <w:szCs w:val="24"/>
        </w:rPr>
        <w:t xml:space="preserve">s </w:t>
      </w:r>
      <w:r w:rsidR="00203E65">
        <w:rPr>
          <w:rFonts w:ascii="Arial" w:hAnsi="Arial" w:cs="Arial"/>
          <w:sz w:val="24"/>
          <w:szCs w:val="24"/>
        </w:rPr>
        <w:t>4</w:t>
      </w:r>
      <w:r w:rsidR="00E3440D">
        <w:rPr>
          <w:rFonts w:ascii="Arial" w:hAnsi="Arial" w:cs="Arial"/>
          <w:sz w:val="24"/>
          <w:szCs w:val="24"/>
        </w:rPr>
        <w:t xml:space="preserve"> and </w:t>
      </w:r>
      <w:r w:rsidR="00203E65">
        <w:rPr>
          <w:rFonts w:ascii="Arial" w:hAnsi="Arial" w:cs="Arial"/>
          <w:sz w:val="24"/>
          <w:szCs w:val="24"/>
        </w:rPr>
        <w:t>5</w:t>
      </w:r>
      <w:r w:rsidR="00434C44">
        <w:rPr>
          <w:rFonts w:ascii="Arial" w:hAnsi="Arial" w:cs="Arial"/>
          <w:sz w:val="24"/>
          <w:szCs w:val="24"/>
        </w:rPr>
        <w:t>)</w:t>
      </w:r>
      <w:r>
        <w:rPr>
          <w:rFonts w:ascii="Arial" w:hAnsi="Arial" w:cs="Arial"/>
          <w:sz w:val="24"/>
          <w:szCs w:val="24"/>
        </w:rPr>
        <w:t xml:space="preserve">. </w:t>
      </w:r>
      <w:r w:rsidR="0065240A" w:rsidRPr="0065240A">
        <w:rPr>
          <w:rFonts w:ascii="Arial" w:hAnsi="Arial" w:cs="Arial"/>
          <w:sz w:val="24"/>
          <w:szCs w:val="24"/>
        </w:rPr>
        <w:t>It is estimated that the population of the Falkirk Council area has increased by +5.3% from 152,480 in 2009 to 160,560 in 2019. By 2043, this population is projected to reach 169,962.</w:t>
      </w:r>
      <w:r>
        <w:rPr>
          <w:rFonts w:ascii="Arial" w:hAnsi="Arial" w:cs="Arial"/>
          <w:sz w:val="24"/>
          <w:szCs w:val="24"/>
        </w:rPr>
        <w:t xml:space="preserve"> </w:t>
      </w:r>
      <w:r w:rsidRPr="00D57BE8">
        <w:rPr>
          <w:rFonts w:ascii="Arial" w:hAnsi="Arial" w:cs="Arial"/>
          <w:sz w:val="24"/>
          <w:szCs w:val="24"/>
        </w:rPr>
        <w:t xml:space="preserve">Table </w:t>
      </w:r>
      <w:r w:rsidR="00AC103C">
        <w:rPr>
          <w:rFonts w:ascii="Arial" w:hAnsi="Arial" w:cs="Arial"/>
          <w:sz w:val="24"/>
          <w:szCs w:val="24"/>
        </w:rPr>
        <w:t>4</w:t>
      </w:r>
      <w:r w:rsidR="00C65E2D">
        <w:rPr>
          <w:rFonts w:ascii="Arial" w:hAnsi="Arial" w:cs="Arial"/>
          <w:sz w:val="24"/>
          <w:szCs w:val="24"/>
        </w:rPr>
        <w:t xml:space="preserve"> below </w:t>
      </w:r>
      <w:r w:rsidRPr="00D57BE8">
        <w:rPr>
          <w:rFonts w:ascii="Arial" w:hAnsi="Arial" w:cs="Arial"/>
          <w:sz w:val="24"/>
          <w:szCs w:val="24"/>
        </w:rPr>
        <w:t xml:space="preserve">shows the projected population change by age group in the area. </w:t>
      </w:r>
      <w:r w:rsidR="009C4EBE" w:rsidRPr="00D57BE8">
        <w:rPr>
          <w:rFonts w:ascii="Arial" w:hAnsi="Arial" w:cs="Arial"/>
          <w:sz w:val="24"/>
          <w:szCs w:val="24"/>
        </w:rPr>
        <w:t>Most</w:t>
      </w:r>
      <w:r w:rsidRPr="00D57BE8">
        <w:rPr>
          <w:rFonts w:ascii="Arial" w:hAnsi="Arial" w:cs="Arial"/>
          <w:sz w:val="24"/>
          <w:szCs w:val="24"/>
        </w:rPr>
        <w:t xml:space="preserve"> age groups between 0-59 years will see a </w:t>
      </w:r>
      <w:r w:rsidR="00544F89">
        <w:rPr>
          <w:rFonts w:ascii="Arial" w:hAnsi="Arial" w:cs="Arial"/>
          <w:sz w:val="24"/>
          <w:szCs w:val="24"/>
        </w:rPr>
        <w:t xml:space="preserve">decline </w:t>
      </w:r>
      <w:r w:rsidRPr="00D57BE8">
        <w:rPr>
          <w:rFonts w:ascii="Arial" w:hAnsi="Arial" w:cs="Arial"/>
          <w:sz w:val="24"/>
          <w:szCs w:val="24"/>
        </w:rPr>
        <w:t xml:space="preserve">with the biggest fall projected to be in the 5-11 age group at </w:t>
      </w:r>
      <w:r w:rsidR="00544F89">
        <w:rPr>
          <w:rFonts w:ascii="Arial" w:hAnsi="Arial" w:cs="Arial"/>
          <w:sz w:val="24"/>
          <w:szCs w:val="24"/>
        </w:rPr>
        <w:t>-</w:t>
      </w:r>
      <w:r w:rsidRPr="00D57BE8">
        <w:rPr>
          <w:rFonts w:ascii="Arial" w:hAnsi="Arial" w:cs="Arial"/>
          <w:sz w:val="24"/>
          <w:szCs w:val="24"/>
        </w:rPr>
        <w:t xml:space="preserve">14%. </w:t>
      </w:r>
      <w:r w:rsidR="00DF1E05">
        <w:rPr>
          <w:rFonts w:ascii="Arial" w:hAnsi="Arial" w:cs="Arial"/>
          <w:sz w:val="24"/>
          <w:szCs w:val="24"/>
        </w:rPr>
        <w:t>In stark contrast,</w:t>
      </w:r>
      <w:r w:rsidRPr="00D57BE8">
        <w:rPr>
          <w:rFonts w:ascii="Arial" w:hAnsi="Arial" w:cs="Arial"/>
          <w:sz w:val="24"/>
          <w:szCs w:val="24"/>
        </w:rPr>
        <w:t xml:space="preserve"> </w:t>
      </w:r>
      <w:r w:rsidR="00DF1E05">
        <w:rPr>
          <w:rFonts w:ascii="Arial" w:hAnsi="Arial" w:cs="Arial"/>
          <w:sz w:val="24"/>
          <w:szCs w:val="24"/>
        </w:rPr>
        <w:t xml:space="preserve">the population is projected to </w:t>
      </w:r>
      <w:r w:rsidRPr="00D57BE8">
        <w:rPr>
          <w:rFonts w:ascii="Arial" w:hAnsi="Arial" w:cs="Arial"/>
          <w:sz w:val="24"/>
          <w:szCs w:val="24"/>
        </w:rPr>
        <w:t>s</w:t>
      </w:r>
      <w:r w:rsidR="00DF1E05">
        <w:rPr>
          <w:rFonts w:ascii="Arial" w:hAnsi="Arial" w:cs="Arial"/>
          <w:sz w:val="24"/>
          <w:szCs w:val="24"/>
        </w:rPr>
        <w:t>ee an</w:t>
      </w:r>
      <w:r w:rsidRPr="00D57BE8">
        <w:rPr>
          <w:rFonts w:ascii="Arial" w:hAnsi="Arial" w:cs="Arial"/>
          <w:sz w:val="24"/>
          <w:szCs w:val="24"/>
        </w:rPr>
        <w:t xml:space="preserve"> increase in the 75-84 </w:t>
      </w:r>
      <w:r w:rsidR="00960D48">
        <w:rPr>
          <w:rFonts w:ascii="Arial" w:hAnsi="Arial" w:cs="Arial"/>
          <w:sz w:val="24"/>
          <w:szCs w:val="24"/>
        </w:rPr>
        <w:t xml:space="preserve">and </w:t>
      </w:r>
      <w:r w:rsidRPr="00D57BE8">
        <w:rPr>
          <w:rFonts w:ascii="Arial" w:hAnsi="Arial" w:cs="Arial"/>
          <w:sz w:val="24"/>
          <w:szCs w:val="24"/>
        </w:rPr>
        <w:t>85+ age group</w:t>
      </w:r>
      <w:r w:rsidR="00960D48">
        <w:rPr>
          <w:rFonts w:ascii="Arial" w:hAnsi="Arial" w:cs="Arial"/>
          <w:sz w:val="24"/>
          <w:szCs w:val="24"/>
        </w:rPr>
        <w:t>s</w:t>
      </w:r>
      <w:r w:rsidRPr="00D57BE8">
        <w:rPr>
          <w:rFonts w:ascii="Arial" w:hAnsi="Arial" w:cs="Arial"/>
          <w:sz w:val="24"/>
          <w:szCs w:val="24"/>
        </w:rPr>
        <w:t xml:space="preserve"> at </w:t>
      </w:r>
      <w:r w:rsidR="0052544E">
        <w:rPr>
          <w:rFonts w:ascii="Arial" w:hAnsi="Arial" w:cs="Arial"/>
          <w:sz w:val="24"/>
          <w:szCs w:val="24"/>
        </w:rPr>
        <w:t>+</w:t>
      </w:r>
      <w:r w:rsidRPr="00D57BE8">
        <w:rPr>
          <w:rFonts w:ascii="Arial" w:hAnsi="Arial" w:cs="Arial"/>
          <w:sz w:val="24"/>
          <w:szCs w:val="24"/>
        </w:rPr>
        <w:t>76%</w:t>
      </w:r>
      <w:r w:rsidR="00544F89">
        <w:rPr>
          <w:rFonts w:ascii="Arial" w:hAnsi="Arial" w:cs="Arial"/>
          <w:sz w:val="24"/>
          <w:szCs w:val="24"/>
        </w:rPr>
        <w:t>+</w:t>
      </w:r>
      <w:r w:rsidRPr="00D57BE8">
        <w:rPr>
          <w:rFonts w:ascii="Arial" w:hAnsi="Arial" w:cs="Arial"/>
          <w:sz w:val="24"/>
          <w:szCs w:val="24"/>
        </w:rPr>
        <w:t xml:space="preserve"> and </w:t>
      </w:r>
      <w:r w:rsidR="0052544E">
        <w:rPr>
          <w:rFonts w:ascii="Arial" w:hAnsi="Arial" w:cs="Arial"/>
          <w:sz w:val="24"/>
          <w:szCs w:val="24"/>
        </w:rPr>
        <w:t>+</w:t>
      </w:r>
      <w:r w:rsidRPr="00D57BE8">
        <w:rPr>
          <w:rFonts w:ascii="Arial" w:hAnsi="Arial" w:cs="Arial"/>
          <w:sz w:val="24"/>
          <w:szCs w:val="24"/>
        </w:rPr>
        <w:t>92% respectively.</w:t>
      </w:r>
    </w:p>
    <w:p w14:paraId="506128EC" w14:textId="77777777" w:rsidR="00D57BE8" w:rsidRDefault="00D57BE8" w:rsidP="00544F89">
      <w:pPr>
        <w:pStyle w:val="ListParagraph"/>
        <w:spacing w:after="0" w:line="240" w:lineRule="auto"/>
        <w:ind w:left="794"/>
        <w:rPr>
          <w:rFonts w:ascii="Arial" w:hAnsi="Arial" w:cs="Arial"/>
          <w:sz w:val="24"/>
          <w:szCs w:val="24"/>
        </w:rPr>
      </w:pPr>
    </w:p>
    <w:p w14:paraId="698C8A9F" w14:textId="7BD08127" w:rsidR="00544F89" w:rsidRPr="00015F35" w:rsidRDefault="00544F89" w:rsidP="00421BE5">
      <w:pPr>
        <w:pStyle w:val="Caption"/>
        <w:spacing w:after="0"/>
        <w:ind w:left="680"/>
        <w:rPr>
          <w:rFonts w:ascii="Arial" w:hAnsi="Arial" w:cs="Arial"/>
          <w:i w:val="0"/>
          <w:iCs w:val="0"/>
          <w:sz w:val="24"/>
          <w:szCs w:val="24"/>
        </w:rPr>
      </w:pPr>
      <w:bookmarkStart w:id="45" w:name="_Toc180669304"/>
      <w:r w:rsidRPr="00015F35">
        <w:rPr>
          <w:rFonts w:ascii="Arial" w:hAnsi="Arial" w:cs="Arial"/>
          <w:i w:val="0"/>
          <w:iCs w:val="0"/>
          <w:sz w:val="24"/>
          <w:szCs w:val="24"/>
        </w:rPr>
        <w:t xml:space="preserve">Table </w:t>
      </w:r>
      <w:r w:rsidRPr="00015F35">
        <w:rPr>
          <w:rFonts w:ascii="Arial" w:hAnsi="Arial" w:cs="Arial"/>
          <w:i w:val="0"/>
          <w:iCs w:val="0"/>
          <w:sz w:val="24"/>
          <w:szCs w:val="24"/>
        </w:rPr>
        <w:fldChar w:fldCharType="begin"/>
      </w:r>
      <w:r w:rsidRPr="00015F35">
        <w:rPr>
          <w:rFonts w:ascii="Arial" w:hAnsi="Arial" w:cs="Arial"/>
          <w:i w:val="0"/>
          <w:iCs w:val="0"/>
          <w:sz w:val="24"/>
          <w:szCs w:val="24"/>
        </w:rPr>
        <w:instrText xml:space="preserve"> SEQ Table \* ARABIC </w:instrText>
      </w:r>
      <w:r w:rsidRPr="00015F35">
        <w:rPr>
          <w:rFonts w:ascii="Arial" w:hAnsi="Arial" w:cs="Arial"/>
          <w:i w:val="0"/>
          <w:iCs w:val="0"/>
          <w:sz w:val="24"/>
          <w:szCs w:val="24"/>
        </w:rPr>
        <w:fldChar w:fldCharType="separate"/>
      </w:r>
      <w:r w:rsidR="00030967">
        <w:rPr>
          <w:rFonts w:ascii="Arial" w:hAnsi="Arial" w:cs="Arial"/>
          <w:i w:val="0"/>
          <w:iCs w:val="0"/>
          <w:noProof/>
          <w:sz w:val="24"/>
          <w:szCs w:val="24"/>
        </w:rPr>
        <w:t>4</w:t>
      </w:r>
      <w:r w:rsidRPr="00015F35">
        <w:rPr>
          <w:rFonts w:ascii="Arial" w:hAnsi="Arial" w:cs="Arial"/>
          <w:i w:val="0"/>
          <w:iCs w:val="0"/>
          <w:sz w:val="24"/>
          <w:szCs w:val="24"/>
        </w:rPr>
        <w:fldChar w:fldCharType="end"/>
      </w:r>
      <w:r w:rsidRPr="00015F35">
        <w:rPr>
          <w:rFonts w:ascii="Arial" w:hAnsi="Arial" w:cs="Arial"/>
          <w:i w:val="0"/>
          <w:iCs w:val="0"/>
          <w:sz w:val="24"/>
          <w:szCs w:val="24"/>
        </w:rPr>
        <w:t xml:space="preserve"> </w:t>
      </w:r>
      <w:r w:rsidR="003D50FA" w:rsidRPr="00015F35">
        <w:rPr>
          <w:rFonts w:ascii="Arial" w:hAnsi="Arial" w:cs="Arial"/>
          <w:i w:val="0"/>
          <w:iCs w:val="0"/>
          <w:sz w:val="24"/>
          <w:szCs w:val="24"/>
        </w:rPr>
        <w:t>–</w:t>
      </w:r>
      <w:r w:rsidRPr="00015F35">
        <w:rPr>
          <w:rFonts w:ascii="Arial" w:hAnsi="Arial" w:cs="Arial"/>
          <w:i w:val="0"/>
          <w:iCs w:val="0"/>
          <w:sz w:val="24"/>
          <w:szCs w:val="24"/>
        </w:rPr>
        <w:t xml:space="preserve"> 2018 Population by Age Group and 2043 Projected Population by Age Group</w:t>
      </w:r>
      <w:bookmarkEnd w:id="45"/>
    </w:p>
    <w:tbl>
      <w:tblPr>
        <w:tblStyle w:val="TableGrid"/>
        <w:tblW w:w="8505" w:type="dxa"/>
        <w:tblInd w:w="704" w:type="dxa"/>
        <w:tblLook w:val="04A0" w:firstRow="1" w:lastRow="0" w:firstColumn="1" w:lastColumn="0" w:noHBand="0" w:noVBand="1"/>
      </w:tblPr>
      <w:tblGrid>
        <w:gridCol w:w="2174"/>
        <w:gridCol w:w="1228"/>
        <w:gridCol w:w="1559"/>
        <w:gridCol w:w="1843"/>
        <w:gridCol w:w="1701"/>
      </w:tblGrid>
      <w:tr w:rsidR="00D57BE8" w14:paraId="05D0CCCB" w14:textId="76A08CBD" w:rsidTr="00421BE5">
        <w:tc>
          <w:tcPr>
            <w:tcW w:w="2174" w:type="dxa"/>
          </w:tcPr>
          <w:p w14:paraId="2D0EC219" w14:textId="77688886" w:rsidR="00D57BE8" w:rsidRPr="00801405" w:rsidRDefault="00D57BE8" w:rsidP="00D57BE8">
            <w:pPr>
              <w:pStyle w:val="ListParagraph"/>
              <w:ind w:left="0"/>
              <w:rPr>
                <w:rFonts w:ascii="Arial" w:hAnsi="Arial" w:cs="Arial"/>
                <w:sz w:val="20"/>
                <w:szCs w:val="20"/>
              </w:rPr>
            </w:pPr>
            <w:r w:rsidRPr="00801405">
              <w:rPr>
                <w:rFonts w:ascii="Arial" w:hAnsi="Arial" w:cs="Arial"/>
                <w:sz w:val="20"/>
                <w:szCs w:val="20"/>
              </w:rPr>
              <w:t>Age Group</w:t>
            </w:r>
          </w:p>
        </w:tc>
        <w:tc>
          <w:tcPr>
            <w:tcW w:w="1228" w:type="dxa"/>
          </w:tcPr>
          <w:p w14:paraId="2A390224" w14:textId="0F375943" w:rsidR="00D57BE8" w:rsidRPr="00801405" w:rsidRDefault="00D57BE8" w:rsidP="00D57BE8">
            <w:pPr>
              <w:pStyle w:val="ListParagraph"/>
              <w:ind w:left="0"/>
              <w:rPr>
                <w:rFonts w:ascii="Arial" w:hAnsi="Arial" w:cs="Arial"/>
                <w:sz w:val="20"/>
                <w:szCs w:val="20"/>
              </w:rPr>
            </w:pPr>
            <w:r w:rsidRPr="00801405">
              <w:rPr>
                <w:rFonts w:ascii="Arial" w:hAnsi="Arial" w:cs="Arial"/>
                <w:sz w:val="20"/>
                <w:szCs w:val="20"/>
              </w:rPr>
              <w:t>2018</w:t>
            </w:r>
          </w:p>
        </w:tc>
        <w:tc>
          <w:tcPr>
            <w:tcW w:w="1559" w:type="dxa"/>
          </w:tcPr>
          <w:p w14:paraId="6813D660" w14:textId="6765E42B" w:rsidR="00D57BE8" w:rsidRPr="00801405" w:rsidRDefault="00D57BE8" w:rsidP="00D57BE8">
            <w:pPr>
              <w:pStyle w:val="ListParagraph"/>
              <w:ind w:left="0"/>
              <w:rPr>
                <w:rFonts w:ascii="Arial" w:hAnsi="Arial" w:cs="Arial"/>
                <w:sz w:val="20"/>
                <w:szCs w:val="20"/>
              </w:rPr>
            </w:pPr>
            <w:r w:rsidRPr="00801405">
              <w:rPr>
                <w:rFonts w:ascii="Arial" w:hAnsi="Arial" w:cs="Arial"/>
                <w:sz w:val="20"/>
                <w:szCs w:val="20"/>
              </w:rPr>
              <w:t>2043</w:t>
            </w:r>
          </w:p>
        </w:tc>
        <w:tc>
          <w:tcPr>
            <w:tcW w:w="1843" w:type="dxa"/>
          </w:tcPr>
          <w:p w14:paraId="5C13FCA9" w14:textId="068EB34D" w:rsidR="00D57BE8" w:rsidRPr="00801405" w:rsidRDefault="00D57BE8" w:rsidP="00D57BE8">
            <w:pPr>
              <w:pStyle w:val="ListParagraph"/>
              <w:ind w:left="0"/>
              <w:rPr>
                <w:rFonts w:ascii="Arial" w:hAnsi="Arial" w:cs="Arial"/>
                <w:sz w:val="20"/>
                <w:szCs w:val="20"/>
              </w:rPr>
            </w:pPr>
            <w:r w:rsidRPr="00801405">
              <w:rPr>
                <w:rFonts w:ascii="Arial" w:hAnsi="Arial" w:cs="Arial"/>
                <w:sz w:val="20"/>
                <w:szCs w:val="20"/>
              </w:rPr>
              <w:t xml:space="preserve">Difference No. </w:t>
            </w:r>
          </w:p>
        </w:tc>
        <w:tc>
          <w:tcPr>
            <w:tcW w:w="1701" w:type="dxa"/>
          </w:tcPr>
          <w:p w14:paraId="0844208E" w14:textId="7F1566C9" w:rsidR="00D57BE8" w:rsidRPr="00801405" w:rsidRDefault="00D57BE8" w:rsidP="00D57BE8">
            <w:pPr>
              <w:pStyle w:val="ListParagraph"/>
              <w:ind w:left="0"/>
              <w:rPr>
                <w:rFonts w:ascii="Arial" w:hAnsi="Arial" w:cs="Arial"/>
                <w:sz w:val="20"/>
                <w:szCs w:val="20"/>
              </w:rPr>
            </w:pPr>
            <w:r w:rsidRPr="00801405">
              <w:rPr>
                <w:rFonts w:ascii="Arial" w:hAnsi="Arial" w:cs="Arial"/>
                <w:sz w:val="20"/>
                <w:szCs w:val="20"/>
              </w:rPr>
              <w:t xml:space="preserve">Difference </w:t>
            </w:r>
            <w:r w:rsidR="00216184" w:rsidRPr="00801405">
              <w:rPr>
                <w:rFonts w:ascii="Arial" w:hAnsi="Arial" w:cs="Arial"/>
                <w:sz w:val="20"/>
                <w:szCs w:val="20"/>
              </w:rPr>
              <w:t>(</w:t>
            </w:r>
            <w:r w:rsidRPr="00801405">
              <w:rPr>
                <w:rFonts w:ascii="Arial" w:hAnsi="Arial" w:cs="Arial"/>
                <w:sz w:val="20"/>
                <w:szCs w:val="20"/>
              </w:rPr>
              <w:t>%</w:t>
            </w:r>
            <w:r w:rsidR="00216184" w:rsidRPr="00801405">
              <w:rPr>
                <w:rFonts w:ascii="Arial" w:hAnsi="Arial" w:cs="Arial"/>
                <w:sz w:val="20"/>
                <w:szCs w:val="20"/>
              </w:rPr>
              <w:t>)</w:t>
            </w:r>
          </w:p>
        </w:tc>
      </w:tr>
      <w:tr w:rsidR="00544F89" w14:paraId="7AA9B821" w14:textId="00E4CE55" w:rsidTr="00421BE5">
        <w:tc>
          <w:tcPr>
            <w:tcW w:w="2174" w:type="dxa"/>
          </w:tcPr>
          <w:p w14:paraId="364D42B7" w14:textId="5C275729"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0-4</w:t>
            </w:r>
          </w:p>
        </w:tc>
        <w:tc>
          <w:tcPr>
            <w:tcW w:w="1228" w:type="dxa"/>
          </w:tcPr>
          <w:p w14:paraId="4D053E72" w14:textId="676A6F0D"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8,175</w:t>
            </w:r>
          </w:p>
        </w:tc>
        <w:tc>
          <w:tcPr>
            <w:tcW w:w="1559" w:type="dxa"/>
          </w:tcPr>
          <w:p w14:paraId="5D397EB1" w14:textId="53B06741"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7,932</w:t>
            </w:r>
          </w:p>
        </w:tc>
        <w:tc>
          <w:tcPr>
            <w:tcW w:w="1843" w:type="dxa"/>
          </w:tcPr>
          <w:p w14:paraId="01BE3FFF" w14:textId="27AD9BCA"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-243</w:t>
            </w:r>
          </w:p>
        </w:tc>
        <w:tc>
          <w:tcPr>
            <w:tcW w:w="1701" w:type="dxa"/>
          </w:tcPr>
          <w:p w14:paraId="64CC3438" w14:textId="73152773"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-3</w:t>
            </w:r>
          </w:p>
        </w:tc>
      </w:tr>
      <w:tr w:rsidR="00544F89" w14:paraId="2DDD7581" w14:textId="2AB9E936" w:rsidTr="00421BE5">
        <w:tc>
          <w:tcPr>
            <w:tcW w:w="2174" w:type="dxa"/>
          </w:tcPr>
          <w:p w14:paraId="5C09C76B" w14:textId="70553E9E"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 xml:space="preserve">5-11 </w:t>
            </w:r>
          </w:p>
        </w:tc>
        <w:tc>
          <w:tcPr>
            <w:tcW w:w="1228" w:type="dxa"/>
          </w:tcPr>
          <w:p w14:paraId="7E344755" w14:textId="79332B63"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13,111</w:t>
            </w:r>
          </w:p>
        </w:tc>
        <w:tc>
          <w:tcPr>
            <w:tcW w:w="1559" w:type="dxa"/>
          </w:tcPr>
          <w:p w14:paraId="36A1848F" w14:textId="3175FF62"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11,280</w:t>
            </w:r>
          </w:p>
        </w:tc>
        <w:tc>
          <w:tcPr>
            <w:tcW w:w="1843" w:type="dxa"/>
          </w:tcPr>
          <w:p w14:paraId="6D674560" w14:textId="4A3E533F"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-1,831</w:t>
            </w:r>
          </w:p>
        </w:tc>
        <w:tc>
          <w:tcPr>
            <w:tcW w:w="1701" w:type="dxa"/>
          </w:tcPr>
          <w:p w14:paraId="39348D2A" w14:textId="0D975F7D"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-14</w:t>
            </w:r>
          </w:p>
        </w:tc>
      </w:tr>
      <w:tr w:rsidR="00544F89" w14:paraId="3CBDE101" w14:textId="77777777" w:rsidTr="00421BE5">
        <w:tc>
          <w:tcPr>
            <w:tcW w:w="2174" w:type="dxa"/>
          </w:tcPr>
          <w:p w14:paraId="7D609796" w14:textId="3B751E01"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 xml:space="preserve">12-15 </w:t>
            </w:r>
          </w:p>
        </w:tc>
        <w:tc>
          <w:tcPr>
            <w:tcW w:w="1228" w:type="dxa"/>
          </w:tcPr>
          <w:p w14:paraId="7DA45085" w14:textId="3B14788A"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6,944</w:t>
            </w:r>
          </w:p>
        </w:tc>
        <w:tc>
          <w:tcPr>
            <w:tcW w:w="1559" w:type="dxa"/>
          </w:tcPr>
          <w:p w14:paraId="23B20869" w14:textId="16D3131E"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6,464</w:t>
            </w:r>
          </w:p>
        </w:tc>
        <w:tc>
          <w:tcPr>
            <w:tcW w:w="1843" w:type="dxa"/>
          </w:tcPr>
          <w:p w14:paraId="7FF974FD" w14:textId="540C80EF"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-480</w:t>
            </w:r>
          </w:p>
        </w:tc>
        <w:tc>
          <w:tcPr>
            <w:tcW w:w="1701" w:type="dxa"/>
          </w:tcPr>
          <w:p w14:paraId="200A0DBD" w14:textId="033709DE"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-7</w:t>
            </w:r>
          </w:p>
        </w:tc>
      </w:tr>
      <w:tr w:rsidR="00544F89" w14:paraId="5B0FC17B" w14:textId="44F39664" w:rsidTr="00421BE5">
        <w:tc>
          <w:tcPr>
            <w:tcW w:w="2174" w:type="dxa"/>
          </w:tcPr>
          <w:p w14:paraId="23F192A2" w14:textId="30333B62"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 xml:space="preserve">16-19 </w:t>
            </w:r>
          </w:p>
        </w:tc>
        <w:tc>
          <w:tcPr>
            <w:tcW w:w="1228" w:type="dxa"/>
          </w:tcPr>
          <w:p w14:paraId="0593103F" w14:textId="1B611E7A"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6,777</w:t>
            </w:r>
          </w:p>
        </w:tc>
        <w:tc>
          <w:tcPr>
            <w:tcW w:w="1559" w:type="dxa"/>
          </w:tcPr>
          <w:p w14:paraId="75E2E79F" w14:textId="3A91286F"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6,422</w:t>
            </w:r>
          </w:p>
        </w:tc>
        <w:tc>
          <w:tcPr>
            <w:tcW w:w="1843" w:type="dxa"/>
          </w:tcPr>
          <w:p w14:paraId="1CDCBB72" w14:textId="7EBB43FC"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-355</w:t>
            </w:r>
          </w:p>
        </w:tc>
        <w:tc>
          <w:tcPr>
            <w:tcW w:w="1701" w:type="dxa"/>
          </w:tcPr>
          <w:p w14:paraId="4FDD476E" w14:textId="718239C0"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-5</w:t>
            </w:r>
          </w:p>
        </w:tc>
      </w:tr>
      <w:tr w:rsidR="00544F89" w14:paraId="37551258" w14:textId="77777777" w:rsidTr="00421BE5">
        <w:tc>
          <w:tcPr>
            <w:tcW w:w="2174" w:type="dxa"/>
          </w:tcPr>
          <w:p w14:paraId="5B236A42" w14:textId="70CC37FC"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 xml:space="preserve">20-24 </w:t>
            </w:r>
          </w:p>
        </w:tc>
        <w:tc>
          <w:tcPr>
            <w:tcW w:w="1228" w:type="dxa"/>
          </w:tcPr>
          <w:p w14:paraId="78B0492E" w14:textId="77DAE7B6"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8,926</w:t>
            </w:r>
          </w:p>
        </w:tc>
        <w:tc>
          <w:tcPr>
            <w:tcW w:w="1559" w:type="dxa"/>
          </w:tcPr>
          <w:p w14:paraId="1DF4566F" w14:textId="6DC90F8D"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7,960</w:t>
            </w:r>
          </w:p>
        </w:tc>
        <w:tc>
          <w:tcPr>
            <w:tcW w:w="1843" w:type="dxa"/>
          </w:tcPr>
          <w:p w14:paraId="41A4A961" w14:textId="712C21B7"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-966</w:t>
            </w:r>
          </w:p>
        </w:tc>
        <w:tc>
          <w:tcPr>
            <w:tcW w:w="1701" w:type="dxa"/>
          </w:tcPr>
          <w:p w14:paraId="6502CBE6" w14:textId="2BEE6C1F"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-11</w:t>
            </w:r>
          </w:p>
        </w:tc>
      </w:tr>
      <w:tr w:rsidR="00544F89" w14:paraId="21E91D25" w14:textId="77777777" w:rsidTr="00421BE5">
        <w:tc>
          <w:tcPr>
            <w:tcW w:w="2174" w:type="dxa"/>
          </w:tcPr>
          <w:p w14:paraId="0D97E9C8" w14:textId="0228B765"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 xml:space="preserve">25-44 </w:t>
            </w:r>
          </w:p>
        </w:tc>
        <w:tc>
          <w:tcPr>
            <w:tcW w:w="1228" w:type="dxa"/>
          </w:tcPr>
          <w:p w14:paraId="17F04AFE" w14:textId="23F83691"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40,050</w:t>
            </w:r>
          </w:p>
        </w:tc>
        <w:tc>
          <w:tcPr>
            <w:tcW w:w="1559" w:type="dxa"/>
          </w:tcPr>
          <w:p w14:paraId="7879A1A0" w14:textId="55667D45"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40,580</w:t>
            </w:r>
          </w:p>
        </w:tc>
        <w:tc>
          <w:tcPr>
            <w:tcW w:w="1843" w:type="dxa"/>
          </w:tcPr>
          <w:p w14:paraId="6D3A6F88" w14:textId="45165D65"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530</w:t>
            </w:r>
          </w:p>
        </w:tc>
        <w:tc>
          <w:tcPr>
            <w:tcW w:w="1701" w:type="dxa"/>
          </w:tcPr>
          <w:p w14:paraId="75D5B0B6" w14:textId="74B6A4EB"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1</w:t>
            </w:r>
          </w:p>
        </w:tc>
      </w:tr>
      <w:tr w:rsidR="00544F89" w14:paraId="1B156A2C" w14:textId="77777777" w:rsidTr="00421BE5">
        <w:tc>
          <w:tcPr>
            <w:tcW w:w="2174" w:type="dxa"/>
          </w:tcPr>
          <w:p w14:paraId="31BB371C" w14:textId="7E097634"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 xml:space="preserve">45-59 </w:t>
            </w:r>
          </w:p>
        </w:tc>
        <w:tc>
          <w:tcPr>
            <w:tcW w:w="1228" w:type="dxa"/>
          </w:tcPr>
          <w:p w14:paraId="763E0403" w14:textId="04521F7D"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36,624</w:t>
            </w:r>
          </w:p>
        </w:tc>
        <w:tc>
          <w:tcPr>
            <w:tcW w:w="1559" w:type="dxa"/>
          </w:tcPr>
          <w:p w14:paraId="442CD4EF" w14:textId="57E0B361"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34,406</w:t>
            </w:r>
          </w:p>
        </w:tc>
        <w:tc>
          <w:tcPr>
            <w:tcW w:w="1843" w:type="dxa"/>
          </w:tcPr>
          <w:p w14:paraId="06F1B9C2" w14:textId="0609C589"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-2,218</w:t>
            </w:r>
          </w:p>
        </w:tc>
        <w:tc>
          <w:tcPr>
            <w:tcW w:w="1701" w:type="dxa"/>
          </w:tcPr>
          <w:p w14:paraId="026FEE4B" w14:textId="1DE1CC66"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-6</w:t>
            </w:r>
          </w:p>
        </w:tc>
      </w:tr>
      <w:tr w:rsidR="00544F89" w14:paraId="573B419B" w14:textId="77777777" w:rsidTr="00421BE5">
        <w:tc>
          <w:tcPr>
            <w:tcW w:w="2174" w:type="dxa"/>
          </w:tcPr>
          <w:p w14:paraId="45800543" w14:textId="5FA2A139"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 xml:space="preserve">60-64 </w:t>
            </w:r>
          </w:p>
        </w:tc>
        <w:tc>
          <w:tcPr>
            <w:tcW w:w="1228" w:type="dxa"/>
          </w:tcPr>
          <w:p w14:paraId="5B56BA1F" w14:textId="5D8EA479"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9,727</w:t>
            </w:r>
          </w:p>
        </w:tc>
        <w:tc>
          <w:tcPr>
            <w:tcW w:w="1559" w:type="dxa"/>
          </w:tcPr>
          <w:p w14:paraId="292F2ED9" w14:textId="624E7EFB"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10,852</w:t>
            </w:r>
          </w:p>
        </w:tc>
        <w:tc>
          <w:tcPr>
            <w:tcW w:w="1843" w:type="dxa"/>
          </w:tcPr>
          <w:p w14:paraId="122510C7" w14:textId="3FEBC414"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1,125</w:t>
            </w:r>
          </w:p>
        </w:tc>
        <w:tc>
          <w:tcPr>
            <w:tcW w:w="1701" w:type="dxa"/>
          </w:tcPr>
          <w:p w14:paraId="330162E2" w14:textId="7A6B36CC"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12</w:t>
            </w:r>
          </w:p>
        </w:tc>
      </w:tr>
      <w:tr w:rsidR="00544F89" w14:paraId="4A0E171B" w14:textId="12AEFD65" w:rsidTr="00421BE5">
        <w:tc>
          <w:tcPr>
            <w:tcW w:w="2174" w:type="dxa"/>
          </w:tcPr>
          <w:p w14:paraId="067E66F3" w14:textId="3E931C7F"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 xml:space="preserve">65-74 </w:t>
            </w:r>
          </w:p>
        </w:tc>
        <w:tc>
          <w:tcPr>
            <w:tcW w:w="1228" w:type="dxa"/>
          </w:tcPr>
          <w:p w14:paraId="3A4034E5" w14:textId="44489A49"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17,049</w:t>
            </w:r>
          </w:p>
        </w:tc>
        <w:tc>
          <w:tcPr>
            <w:tcW w:w="1559" w:type="dxa"/>
          </w:tcPr>
          <w:p w14:paraId="4C3A0D02" w14:textId="786A4EDA"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20,699</w:t>
            </w:r>
          </w:p>
        </w:tc>
        <w:tc>
          <w:tcPr>
            <w:tcW w:w="1843" w:type="dxa"/>
          </w:tcPr>
          <w:p w14:paraId="6A11DB11" w14:textId="52CE0CA7"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3,650</w:t>
            </w:r>
          </w:p>
        </w:tc>
        <w:tc>
          <w:tcPr>
            <w:tcW w:w="1701" w:type="dxa"/>
          </w:tcPr>
          <w:p w14:paraId="5E3BD4AC" w14:textId="7E2236D4"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21</w:t>
            </w:r>
          </w:p>
        </w:tc>
      </w:tr>
      <w:tr w:rsidR="00544F89" w14:paraId="2D3BB340" w14:textId="77777777" w:rsidTr="00421BE5">
        <w:tc>
          <w:tcPr>
            <w:tcW w:w="2174" w:type="dxa"/>
          </w:tcPr>
          <w:p w14:paraId="0DFF8C44" w14:textId="2AE471C6"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 xml:space="preserve">75-84 </w:t>
            </w:r>
          </w:p>
        </w:tc>
        <w:tc>
          <w:tcPr>
            <w:tcW w:w="1228" w:type="dxa"/>
          </w:tcPr>
          <w:p w14:paraId="1FB4D47D" w14:textId="3053C4AD"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9,683</w:t>
            </w:r>
          </w:p>
        </w:tc>
        <w:tc>
          <w:tcPr>
            <w:tcW w:w="1559" w:type="dxa"/>
          </w:tcPr>
          <w:p w14:paraId="77487355" w14:textId="21600213"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17,083</w:t>
            </w:r>
          </w:p>
        </w:tc>
        <w:tc>
          <w:tcPr>
            <w:tcW w:w="1843" w:type="dxa"/>
          </w:tcPr>
          <w:p w14:paraId="317D7F5D" w14:textId="45C85742"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7,400</w:t>
            </w:r>
          </w:p>
        </w:tc>
        <w:tc>
          <w:tcPr>
            <w:tcW w:w="1701" w:type="dxa"/>
          </w:tcPr>
          <w:p w14:paraId="368BD373" w14:textId="019E53A3"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76</w:t>
            </w:r>
          </w:p>
        </w:tc>
      </w:tr>
      <w:tr w:rsidR="00544F89" w14:paraId="66AFA423" w14:textId="7C960FC5" w:rsidTr="00421BE5">
        <w:tc>
          <w:tcPr>
            <w:tcW w:w="2174" w:type="dxa"/>
          </w:tcPr>
          <w:p w14:paraId="19995149" w14:textId="37CB4C3C"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85+</w:t>
            </w:r>
          </w:p>
        </w:tc>
        <w:tc>
          <w:tcPr>
            <w:tcW w:w="1228" w:type="dxa"/>
          </w:tcPr>
          <w:p w14:paraId="29D01545" w14:textId="18ACF8BE"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3,274</w:t>
            </w:r>
          </w:p>
        </w:tc>
        <w:tc>
          <w:tcPr>
            <w:tcW w:w="1559" w:type="dxa"/>
          </w:tcPr>
          <w:p w14:paraId="2ECCB0F0" w14:textId="7B3C568F"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6,284</w:t>
            </w:r>
          </w:p>
        </w:tc>
        <w:tc>
          <w:tcPr>
            <w:tcW w:w="1843" w:type="dxa"/>
          </w:tcPr>
          <w:p w14:paraId="7DACBBDA" w14:textId="31C84ABB"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3,010</w:t>
            </w:r>
          </w:p>
        </w:tc>
        <w:tc>
          <w:tcPr>
            <w:tcW w:w="1701" w:type="dxa"/>
          </w:tcPr>
          <w:p w14:paraId="23E7FDDE" w14:textId="31FB47FE"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92</w:t>
            </w:r>
          </w:p>
        </w:tc>
      </w:tr>
      <w:tr w:rsidR="00544F89" w14:paraId="05339EA5" w14:textId="5BDCB0F8" w:rsidTr="00421BE5">
        <w:tc>
          <w:tcPr>
            <w:tcW w:w="2174" w:type="dxa"/>
          </w:tcPr>
          <w:p w14:paraId="7B38BBFC" w14:textId="0D38652E"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All</w:t>
            </w:r>
          </w:p>
        </w:tc>
        <w:tc>
          <w:tcPr>
            <w:tcW w:w="1228" w:type="dxa"/>
          </w:tcPr>
          <w:p w14:paraId="4A90BA9E" w14:textId="3ECF46F9"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160,340</w:t>
            </w:r>
          </w:p>
        </w:tc>
        <w:tc>
          <w:tcPr>
            <w:tcW w:w="1559" w:type="dxa"/>
          </w:tcPr>
          <w:p w14:paraId="2D5413D8" w14:textId="54D1ACFA"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169,962</w:t>
            </w:r>
          </w:p>
        </w:tc>
        <w:tc>
          <w:tcPr>
            <w:tcW w:w="1843" w:type="dxa"/>
          </w:tcPr>
          <w:p w14:paraId="0D8A1426" w14:textId="6BE7B3E9"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9,622</w:t>
            </w:r>
          </w:p>
        </w:tc>
        <w:tc>
          <w:tcPr>
            <w:tcW w:w="1701" w:type="dxa"/>
          </w:tcPr>
          <w:p w14:paraId="3C7DEF5D" w14:textId="1005A276" w:rsidR="00544F89" w:rsidRPr="00801405" w:rsidRDefault="00544F89" w:rsidP="00544F89">
            <w:pPr>
              <w:pStyle w:val="ListParagraph"/>
              <w:ind w:left="0"/>
              <w:rPr>
                <w:rFonts w:ascii="Arial" w:hAnsi="Arial" w:cs="Arial"/>
                <w:sz w:val="20"/>
                <w:szCs w:val="20"/>
              </w:rPr>
            </w:pPr>
            <w:r w:rsidRPr="00801405">
              <w:rPr>
                <w:rFonts w:ascii="Arial" w:hAnsi="Arial" w:cs="Arial"/>
                <w:sz w:val="20"/>
                <w:szCs w:val="20"/>
              </w:rPr>
              <w:t>6.0</w:t>
            </w:r>
          </w:p>
        </w:tc>
      </w:tr>
    </w:tbl>
    <w:p w14:paraId="708E8C86" w14:textId="77777777" w:rsidR="00D133E2" w:rsidRDefault="00D133E2">
      <w:pPr>
        <w:rPr>
          <w:rFonts w:ascii="Arial" w:hAnsi="Arial" w:cs="Arial"/>
          <w:sz w:val="24"/>
          <w:szCs w:val="24"/>
        </w:rPr>
      </w:pPr>
      <w:r>
        <w:rPr>
          <w:rFonts w:ascii="Arial" w:hAnsi="Arial" w:cs="Arial"/>
          <w:sz w:val="24"/>
          <w:szCs w:val="24"/>
        </w:rPr>
        <w:br w:type="page"/>
      </w:r>
    </w:p>
    <w:p w14:paraId="1538C86A" w14:textId="6C7E8A73" w:rsidR="00C7440E" w:rsidRDefault="001C23C7" w:rsidP="002C6FA3">
      <w:pPr>
        <w:pStyle w:val="ListParagraph"/>
        <w:numPr>
          <w:ilvl w:val="0"/>
          <w:numId w:val="37"/>
        </w:numPr>
        <w:rPr>
          <w:rFonts w:ascii="Arial" w:hAnsi="Arial" w:cs="Arial"/>
          <w:sz w:val="24"/>
          <w:szCs w:val="24"/>
        </w:rPr>
      </w:pPr>
      <w:r w:rsidRPr="00DB7DEC">
        <w:rPr>
          <w:rFonts w:ascii="Arial" w:hAnsi="Arial" w:cs="Arial"/>
          <w:sz w:val="24"/>
          <w:szCs w:val="24"/>
        </w:rPr>
        <w:lastRenderedPageBreak/>
        <w:t>Household projections estimate the future number</w:t>
      </w:r>
      <w:r w:rsidR="00DB7DEC" w:rsidRPr="00DB7DEC">
        <w:rPr>
          <w:rFonts w:ascii="Arial" w:hAnsi="Arial" w:cs="Arial"/>
          <w:sz w:val="24"/>
          <w:szCs w:val="24"/>
        </w:rPr>
        <w:t xml:space="preserve">s of </w:t>
      </w:r>
      <w:r w:rsidRPr="00DB7DEC">
        <w:rPr>
          <w:rFonts w:ascii="Arial" w:hAnsi="Arial" w:cs="Arial"/>
          <w:sz w:val="24"/>
          <w:szCs w:val="24"/>
        </w:rPr>
        <w:t xml:space="preserve">households </w:t>
      </w:r>
      <w:r w:rsidR="00DB7DEC" w:rsidRPr="00DB7DEC">
        <w:rPr>
          <w:rFonts w:ascii="Arial" w:hAnsi="Arial" w:cs="Arial"/>
          <w:sz w:val="24"/>
          <w:szCs w:val="24"/>
        </w:rPr>
        <w:t xml:space="preserve">taking </w:t>
      </w:r>
      <w:r w:rsidR="004F4151" w:rsidRPr="00DB7DEC">
        <w:rPr>
          <w:rFonts w:ascii="Arial" w:hAnsi="Arial" w:cs="Arial"/>
          <w:sz w:val="24"/>
          <w:szCs w:val="24"/>
        </w:rPr>
        <w:t>into previous</w:t>
      </w:r>
      <w:r w:rsidR="00DB7DEC" w:rsidRPr="00DB7DEC">
        <w:rPr>
          <w:rFonts w:ascii="Arial" w:hAnsi="Arial" w:cs="Arial"/>
          <w:sz w:val="24"/>
          <w:szCs w:val="24"/>
        </w:rPr>
        <w:t xml:space="preserve"> </w:t>
      </w:r>
      <w:r w:rsidRPr="00DB7DEC">
        <w:rPr>
          <w:rFonts w:ascii="Arial" w:hAnsi="Arial" w:cs="Arial"/>
          <w:sz w:val="24"/>
          <w:szCs w:val="24"/>
        </w:rPr>
        <w:t>demographic trends in population growth and household formation.</w:t>
      </w:r>
      <w:r w:rsidR="00DB7DEC" w:rsidRPr="00DB7DEC">
        <w:rPr>
          <w:rFonts w:ascii="Arial" w:hAnsi="Arial" w:cs="Arial"/>
          <w:sz w:val="24"/>
          <w:szCs w:val="24"/>
        </w:rPr>
        <w:t xml:space="preserve"> The National Records of Scotland has produced a range of projections as shown in Table </w:t>
      </w:r>
      <w:r w:rsidR="00CB163A">
        <w:rPr>
          <w:rFonts w:ascii="Arial" w:hAnsi="Arial" w:cs="Arial"/>
          <w:sz w:val="24"/>
          <w:szCs w:val="24"/>
        </w:rPr>
        <w:t>5.</w:t>
      </w:r>
      <w:r w:rsidR="00DB7DEC" w:rsidRPr="00DB7DEC">
        <w:rPr>
          <w:rFonts w:ascii="Arial" w:hAnsi="Arial" w:cs="Arial"/>
          <w:sz w:val="24"/>
          <w:szCs w:val="24"/>
        </w:rPr>
        <w:t xml:space="preserve"> The principal projection estimates a </w:t>
      </w:r>
      <w:r w:rsidR="006B2902">
        <w:rPr>
          <w:rFonts w:ascii="Arial" w:hAnsi="Arial" w:cs="Arial"/>
          <w:sz w:val="24"/>
          <w:szCs w:val="24"/>
        </w:rPr>
        <w:t>+</w:t>
      </w:r>
      <w:r w:rsidR="00DB7DEC" w:rsidRPr="00DB7DEC">
        <w:rPr>
          <w:rFonts w:ascii="Arial" w:hAnsi="Arial" w:cs="Arial"/>
          <w:sz w:val="24"/>
          <w:szCs w:val="24"/>
        </w:rPr>
        <w:t xml:space="preserve">13.2% percentage increase in households between 2018 and 2043. </w:t>
      </w:r>
      <w:r w:rsidR="00C7440E">
        <w:rPr>
          <w:rFonts w:ascii="Arial" w:hAnsi="Arial" w:cs="Arial"/>
          <w:sz w:val="24"/>
          <w:szCs w:val="24"/>
        </w:rPr>
        <w:t>This compares</w:t>
      </w:r>
      <w:r w:rsidR="00C7440E" w:rsidRPr="00C7440E">
        <w:rPr>
          <w:rFonts w:ascii="Arial" w:hAnsi="Arial" w:cs="Arial"/>
          <w:sz w:val="24"/>
          <w:szCs w:val="24"/>
        </w:rPr>
        <w:t xml:space="preserve"> with </w:t>
      </w:r>
      <w:r w:rsidR="006B2902">
        <w:rPr>
          <w:rFonts w:ascii="Arial" w:hAnsi="Arial" w:cs="Arial"/>
          <w:sz w:val="24"/>
          <w:szCs w:val="24"/>
        </w:rPr>
        <w:t>+</w:t>
      </w:r>
      <w:r w:rsidR="00C7440E" w:rsidRPr="00C7440E">
        <w:rPr>
          <w:rFonts w:ascii="Arial" w:hAnsi="Arial" w:cs="Arial"/>
          <w:sz w:val="24"/>
          <w:szCs w:val="24"/>
        </w:rPr>
        <w:t xml:space="preserve">11.6% for the low migration variant and </w:t>
      </w:r>
      <w:r w:rsidR="006B2902">
        <w:rPr>
          <w:rFonts w:ascii="Arial" w:hAnsi="Arial" w:cs="Arial"/>
          <w:sz w:val="24"/>
          <w:szCs w:val="24"/>
        </w:rPr>
        <w:t>+</w:t>
      </w:r>
      <w:r w:rsidR="00C7440E" w:rsidRPr="00C7440E">
        <w:rPr>
          <w:rFonts w:ascii="Arial" w:hAnsi="Arial" w:cs="Arial"/>
          <w:sz w:val="24"/>
          <w:szCs w:val="24"/>
        </w:rPr>
        <w:t>14.5% for the high migration variant</w:t>
      </w:r>
      <w:r w:rsidR="00C7440E">
        <w:rPr>
          <w:rFonts w:ascii="Arial" w:hAnsi="Arial" w:cs="Arial"/>
          <w:sz w:val="24"/>
          <w:szCs w:val="24"/>
        </w:rPr>
        <w:t xml:space="preserve"> over the same period. </w:t>
      </w:r>
    </w:p>
    <w:p w14:paraId="5555DEC2" w14:textId="77777777" w:rsidR="00C7440E" w:rsidRPr="00C7440E" w:rsidRDefault="00C7440E" w:rsidP="00C7440E">
      <w:pPr>
        <w:pStyle w:val="ListParagraph"/>
        <w:spacing w:after="0" w:line="240" w:lineRule="auto"/>
        <w:ind w:left="794"/>
        <w:rPr>
          <w:rFonts w:ascii="Arial" w:hAnsi="Arial" w:cs="Arial"/>
          <w:sz w:val="24"/>
          <w:szCs w:val="24"/>
        </w:rPr>
      </w:pPr>
    </w:p>
    <w:p w14:paraId="58CACE91" w14:textId="0CC682ED" w:rsidR="00C7440E" w:rsidRPr="00015F35" w:rsidRDefault="00C7440E" w:rsidP="00421BE5">
      <w:pPr>
        <w:pStyle w:val="Caption"/>
        <w:spacing w:after="0"/>
        <w:ind w:left="680"/>
        <w:rPr>
          <w:rFonts w:ascii="Arial" w:hAnsi="Arial" w:cs="Arial"/>
          <w:i w:val="0"/>
          <w:iCs w:val="0"/>
          <w:sz w:val="24"/>
          <w:szCs w:val="24"/>
        </w:rPr>
      </w:pPr>
      <w:bookmarkStart w:id="46" w:name="_Toc180669305"/>
      <w:r w:rsidRPr="00015F35">
        <w:rPr>
          <w:rFonts w:ascii="Arial" w:hAnsi="Arial" w:cs="Arial"/>
          <w:i w:val="0"/>
          <w:iCs w:val="0"/>
          <w:sz w:val="24"/>
          <w:szCs w:val="24"/>
        </w:rPr>
        <w:t xml:space="preserve">Table </w:t>
      </w:r>
      <w:r w:rsidRPr="00015F35">
        <w:rPr>
          <w:rFonts w:ascii="Arial" w:hAnsi="Arial" w:cs="Arial"/>
          <w:i w:val="0"/>
          <w:iCs w:val="0"/>
          <w:sz w:val="24"/>
          <w:szCs w:val="24"/>
        </w:rPr>
        <w:fldChar w:fldCharType="begin"/>
      </w:r>
      <w:r w:rsidRPr="00015F35">
        <w:rPr>
          <w:rFonts w:ascii="Arial" w:hAnsi="Arial" w:cs="Arial"/>
          <w:i w:val="0"/>
          <w:iCs w:val="0"/>
          <w:sz w:val="24"/>
          <w:szCs w:val="24"/>
        </w:rPr>
        <w:instrText xml:space="preserve"> SEQ Table \* ARABIC </w:instrText>
      </w:r>
      <w:r w:rsidRPr="00015F35">
        <w:rPr>
          <w:rFonts w:ascii="Arial" w:hAnsi="Arial" w:cs="Arial"/>
          <w:i w:val="0"/>
          <w:iCs w:val="0"/>
          <w:sz w:val="24"/>
          <w:szCs w:val="24"/>
        </w:rPr>
        <w:fldChar w:fldCharType="separate"/>
      </w:r>
      <w:r w:rsidR="00030967">
        <w:rPr>
          <w:rFonts w:ascii="Arial" w:hAnsi="Arial" w:cs="Arial"/>
          <w:i w:val="0"/>
          <w:iCs w:val="0"/>
          <w:noProof/>
          <w:sz w:val="24"/>
          <w:szCs w:val="24"/>
        </w:rPr>
        <w:t>5</w:t>
      </w:r>
      <w:r w:rsidRPr="00015F35">
        <w:rPr>
          <w:rFonts w:ascii="Arial" w:hAnsi="Arial" w:cs="Arial"/>
          <w:i w:val="0"/>
          <w:iCs w:val="0"/>
          <w:sz w:val="24"/>
          <w:szCs w:val="24"/>
        </w:rPr>
        <w:fldChar w:fldCharType="end"/>
      </w:r>
      <w:r w:rsidRPr="00015F35">
        <w:rPr>
          <w:rFonts w:ascii="Arial" w:hAnsi="Arial" w:cs="Arial"/>
          <w:i w:val="0"/>
          <w:iCs w:val="0"/>
          <w:sz w:val="24"/>
          <w:szCs w:val="24"/>
        </w:rPr>
        <w:t xml:space="preserve"> </w:t>
      </w:r>
      <w:r w:rsidR="00936DF9" w:rsidRPr="00015F35">
        <w:rPr>
          <w:rFonts w:ascii="Arial" w:hAnsi="Arial" w:cs="Arial"/>
          <w:i w:val="0"/>
          <w:iCs w:val="0"/>
          <w:sz w:val="24"/>
          <w:szCs w:val="24"/>
        </w:rPr>
        <w:t xml:space="preserve">– </w:t>
      </w:r>
      <w:r w:rsidRPr="00015F35">
        <w:rPr>
          <w:rFonts w:ascii="Arial" w:hAnsi="Arial" w:cs="Arial"/>
          <w:i w:val="0"/>
          <w:iCs w:val="0"/>
          <w:sz w:val="24"/>
          <w:szCs w:val="24"/>
        </w:rPr>
        <w:t xml:space="preserve">Household Projections for Falkirk by </w:t>
      </w:r>
      <w:r w:rsidR="00421BE5">
        <w:rPr>
          <w:rFonts w:ascii="Arial" w:hAnsi="Arial" w:cs="Arial"/>
          <w:i w:val="0"/>
          <w:iCs w:val="0"/>
          <w:sz w:val="24"/>
          <w:szCs w:val="24"/>
        </w:rPr>
        <w:t>V</w:t>
      </w:r>
      <w:r w:rsidRPr="00015F35">
        <w:rPr>
          <w:rFonts w:ascii="Arial" w:hAnsi="Arial" w:cs="Arial"/>
          <w:i w:val="0"/>
          <w:iCs w:val="0"/>
          <w:sz w:val="24"/>
          <w:szCs w:val="24"/>
        </w:rPr>
        <w:t>ariant</w:t>
      </w:r>
      <w:bookmarkEnd w:id="46"/>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6"/>
        <w:gridCol w:w="1500"/>
        <w:gridCol w:w="1155"/>
        <w:gridCol w:w="1080"/>
        <w:gridCol w:w="1215"/>
        <w:gridCol w:w="1245"/>
      </w:tblGrid>
      <w:tr w:rsidR="00C7440E" w14:paraId="3454C68B" w14:textId="537DEE9A" w:rsidTr="00421BE5">
        <w:trPr>
          <w:trHeight w:val="293"/>
        </w:trPr>
        <w:tc>
          <w:tcPr>
            <w:tcW w:w="1916" w:type="dxa"/>
          </w:tcPr>
          <w:p w14:paraId="0118ED50" w14:textId="4A47582D"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Projections</w:t>
            </w:r>
          </w:p>
        </w:tc>
        <w:tc>
          <w:tcPr>
            <w:tcW w:w="1500" w:type="dxa"/>
          </w:tcPr>
          <w:p w14:paraId="2444187D" w14:textId="33DED783"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2018</w:t>
            </w:r>
          </w:p>
        </w:tc>
        <w:tc>
          <w:tcPr>
            <w:tcW w:w="1155" w:type="dxa"/>
          </w:tcPr>
          <w:p w14:paraId="3183ED5E" w14:textId="06FE9D8D"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2028</w:t>
            </w:r>
          </w:p>
        </w:tc>
        <w:tc>
          <w:tcPr>
            <w:tcW w:w="1080" w:type="dxa"/>
          </w:tcPr>
          <w:p w14:paraId="705D1F25" w14:textId="70EEDF58"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2043</w:t>
            </w:r>
          </w:p>
        </w:tc>
        <w:tc>
          <w:tcPr>
            <w:tcW w:w="1215" w:type="dxa"/>
          </w:tcPr>
          <w:p w14:paraId="1CE5AEE9" w14:textId="2A80F4D3"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Change (%) 2018 to 2028</w:t>
            </w:r>
          </w:p>
        </w:tc>
        <w:tc>
          <w:tcPr>
            <w:tcW w:w="1245" w:type="dxa"/>
          </w:tcPr>
          <w:p w14:paraId="21376A3B" w14:textId="13FB1E86"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Change (%) 2018 to 2043</w:t>
            </w:r>
          </w:p>
        </w:tc>
      </w:tr>
      <w:tr w:rsidR="00C7440E" w14:paraId="6944337F" w14:textId="47B4A428" w:rsidTr="00421BE5">
        <w:trPr>
          <w:trHeight w:val="135"/>
        </w:trPr>
        <w:tc>
          <w:tcPr>
            <w:tcW w:w="1916" w:type="dxa"/>
          </w:tcPr>
          <w:p w14:paraId="403D38FC" w14:textId="32F2E063"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Low Migration</w:t>
            </w:r>
          </w:p>
        </w:tc>
        <w:tc>
          <w:tcPr>
            <w:tcW w:w="1500" w:type="dxa"/>
          </w:tcPr>
          <w:p w14:paraId="07BFEF18" w14:textId="4EC9AB80"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72,267</w:t>
            </w:r>
          </w:p>
        </w:tc>
        <w:tc>
          <w:tcPr>
            <w:tcW w:w="1155" w:type="dxa"/>
          </w:tcPr>
          <w:p w14:paraId="19AA837E" w14:textId="70B6B242"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76,470</w:t>
            </w:r>
          </w:p>
        </w:tc>
        <w:tc>
          <w:tcPr>
            <w:tcW w:w="1080" w:type="dxa"/>
          </w:tcPr>
          <w:p w14:paraId="76C735BD" w14:textId="2BE1777A"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80,685</w:t>
            </w:r>
          </w:p>
        </w:tc>
        <w:tc>
          <w:tcPr>
            <w:tcW w:w="1215" w:type="dxa"/>
          </w:tcPr>
          <w:p w14:paraId="768F7C8E" w14:textId="03B15393"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5.8%</w:t>
            </w:r>
          </w:p>
        </w:tc>
        <w:tc>
          <w:tcPr>
            <w:tcW w:w="1245" w:type="dxa"/>
          </w:tcPr>
          <w:p w14:paraId="780A7B5A" w14:textId="44DFD01F"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11.6%</w:t>
            </w:r>
          </w:p>
        </w:tc>
      </w:tr>
      <w:tr w:rsidR="00C7440E" w14:paraId="12BF38AC" w14:textId="13B79B28" w:rsidTr="00421BE5">
        <w:trPr>
          <w:trHeight w:val="255"/>
        </w:trPr>
        <w:tc>
          <w:tcPr>
            <w:tcW w:w="1916" w:type="dxa"/>
          </w:tcPr>
          <w:p w14:paraId="629261F0" w14:textId="755E91B6"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Principal Projection</w:t>
            </w:r>
          </w:p>
        </w:tc>
        <w:tc>
          <w:tcPr>
            <w:tcW w:w="1500" w:type="dxa"/>
          </w:tcPr>
          <w:p w14:paraId="24C41DFD" w14:textId="29C5258B"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72,267</w:t>
            </w:r>
          </w:p>
        </w:tc>
        <w:tc>
          <w:tcPr>
            <w:tcW w:w="1155" w:type="dxa"/>
          </w:tcPr>
          <w:p w14:paraId="4DB39E0C" w14:textId="5940050F"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76,692</w:t>
            </w:r>
          </w:p>
        </w:tc>
        <w:tc>
          <w:tcPr>
            <w:tcW w:w="1080" w:type="dxa"/>
          </w:tcPr>
          <w:p w14:paraId="049DC256" w14:textId="080EFB73"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81,790</w:t>
            </w:r>
          </w:p>
        </w:tc>
        <w:tc>
          <w:tcPr>
            <w:tcW w:w="1215" w:type="dxa"/>
          </w:tcPr>
          <w:p w14:paraId="09417D97" w14:textId="41D12CF0"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6.1%</w:t>
            </w:r>
          </w:p>
        </w:tc>
        <w:tc>
          <w:tcPr>
            <w:tcW w:w="1245" w:type="dxa"/>
          </w:tcPr>
          <w:p w14:paraId="05C80E4B" w14:textId="10B5DBF1"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13.2%</w:t>
            </w:r>
          </w:p>
        </w:tc>
      </w:tr>
      <w:tr w:rsidR="00C7440E" w14:paraId="5444F7E7" w14:textId="7281B8C4" w:rsidTr="00421BE5">
        <w:trPr>
          <w:trHeight w:val="195"/>
        </w:trPr>
        <w:tc>
          <w:tcPr>
            <w:tcW w:w="1916" w:type="dxa"/>
          </w:tcPr>
          <w:p w14:paraId="763BC501" w14:textId="67AEFDD9"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High Migration</w:t>
            </w:r>
          </w:p>
        </w:tc>
        <w:tc>
          <w:tcPr>
            <w:tcW w:w="1500" w:type="dxa"/>
          </w:tcPr>
          <w:p w14:paraId="6E01C08E" w14:textId="0B3E0962"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72,267</w:t>
            </w:r>
          </w:p>
        </w:tc>
        <w:tc>
          <w:tcPr>
            <w:tcW w:w="1155" w:type="dxa"/>
          </w:tcPr>
          <w:p w14:paraId="0F2E7010" w14:textId="2BC35D7B"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76,917</w:t>
            </w:r>
          </w:p>
        </w:tc>
        <w:tc>
          <w:tcPr>
            <w:tcW w:w="1080" w:type="dxa"/>
          </w:tcPr>
          <w:p w14:paraId="7CA34F48" w14:textId="00E6029E"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82,774</w:t>
            </w:r>
          </w:p>
        </w:tc>
        <w:tc>
          <w:tcPr>
            <w:tcW w:w="1215" w:type="dxa"/>
          </w:tcPr>
          <w:p w14:paraId="10E4FD8E" w14:textId="12FF0D17"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6.4%</w:t>
            </w:r>
          </w:p>
        </w:tc>
        <w:tc>
          <w:tcPr>
            <w:tcW w:w="1245" w:type="dxa"/>
          </w:tcPr>
          <w:p w14:paraId="759A2558" w14:textId="5DA5ECD8" w:rsidR="00C7440E" w:rsidRPr="00801405" w:rsidRDefault="00C7440E" w:rsidP="00C7440E">
            <w:pPr>
              <w:pStyle w:val="ListParagraph"/>
              <w:spacing w:after="0" w:line="240" w:lineRule="auto"/>
              <w:ind w:left="0"/>
              <w:rPr>
                <w:rFonts w:ascii="Arial" w:hAnsi="Arial" w:cs="Arial"/>
                <w:sz w:val="20"/>
                <w:szCs w:val="20"/>
              </w:rPr>
            </w:pPr>
            <w:r w:rsidRPr="00801405">
              <w:rPr>
                <w:rFonts w:ascii="Arial" w:hAnsi="Arial" w:cs="Arial"/>
                <w:sz w:val="20"/>
                <w:szCs w:val="20"/>
              </w:rPr>
              <w:t>14.5%</w:t>
            </w:r>
          </w:p>
        </w:tc>
      </w:tr>
    </w:tbl>
    <w:p w14:paraId="3C6CE3CE" w14:textId="77777777" w:rsidR="001C23C7" w:rsidRPr="00CB163A" w:rsidRDefault="001C23C7" w:rsidP="00CB163A">
      <w:pPr>
        <w:spacing w:after="0" w:line="240" w:lineRule="auto"/>
        <w:rPr>
          <w:rFonts w:ascii="Arial" w:hAnsi="Arial" w:cs="Arial"/>
          <w:sz w:val="24"/>
          <w:szCs w:val="24"/>
        </w:rPr>
      </w:pPr>
    </w:p>
    <w:p w14:paraId="799CAA8A" w14:textId="1D83AE7A" w:rsidR="003C5DAD" w:rsidRDefault="00DF1E05" w:rsidP="002C6FA3">
      <w:pPr>
        <w:pStyle w:val="ListParagraph"/>
        <w:numPr>
          <w:ilvl w:val="0"/>
          <w:numId w:val="37"/>
        </w:numPr>
        <w:rPr>
          <w:rFonts w:ascii="Arial" w:hAnsi="Arial" w:cs="Arial"/>
          <w:sz w:val="24"/>
          <w:szCs w:val="24"/>
        </w:rPr>
      </w:pPr>
      <w:r>
        <w:rPr>
          <w:rFonts w:ascii="Arial" w:hAnsi="Arial" w:cs="Arial"/>
          <w:sz w:val="24"/>
          <w:szCs w:val="24"/>
        </w:rPr>
        <w:t xml:space="preserve">The </w:t>
      </w:r>
      <w:hyperlink r:id="rId72" w:history="1">
        <w:r w:rsidRPr="00251530">
          <w:rPr>
            <w:rStyle w:val="Hyperlink"/>
            <w:rFonts w:ascii="Arial" w:hAnsi="Arial" w:cs="Arial"/>
            <w:sz w:val="24"/>
            <w:szCs w:val="24"/>
          </w:rPr>
          <w:t xml:space="preserve">National Records </w:t>
        </w:r>
        <w:r w:rsidR="00251530" w:rsidRPr="00251530">
          <w:rPr>
            <w:rStyle w:val="Hyperlink"/>
            <w:rFonts w:ascii="Arial" w:hAnsi="Arial" w:cs="Arial"/>
            <w:sz w:val="24"/>
            <w:szCs w:val="24"/>
          </w:rPr>
          <w:t xml:space="preserve">of </w:t>
        </w:r>
        <w:r w:rsidRPr="00251530">
          <w:rPr>
            <w:rStyle w:val="Hyperlink"/>
            <w:rFonts w:ascii="Arial" w:hAnsi="Arial" w:cs="Arial"/>
            <w:sz w:val="24"/>
            <w:szCs w:val="24"/>
          </w:rPr>
          <w:t>Scotland</w:t>
        </w:r>
      </w:hyperlink>
      <w:r w:rsidR="00B731DD">
        <w:rPr>
          <w:rFonts w:ascii="Arial" w:hAnsi="Arial" w:cs="Arial"/>
          <w:sz w:val="24"/>
          <w:szCs w:val="24"/>
        </w:rPr>
        <w:t xml:space="preserve">, </w:t>
      </w:r>
      <w:hyperlink r:id="rId73" w:history="1">
        <w:r w:rsidR="00B731DD" w:rsidRPr="00B731DD">
          <w:rPr>
            <w:rStyle w:val="Hyperlink"/>
            <w:rFonts w:ascii="Arial" w:hAnsi="Arial" w:cs="Arial"/>
            <w:sz w:val="24"/>
            <w:szCs w:val="24"/>
          </w:rPr>
          <w:t>Public Health Scotland</w:t>
        </w:r>
      </w:hyperlink>
      <w:r w:rsidR="00B731DD">
        <w:rPr>
          <w:rFonts w:ascii="Arial" w:hAnsi="Arial" w:cs="Arial"/>
          <w:sz w:val="24"/>
          <w:szCs w:val="24"/>
        </w:rPr>
        <w:t xml:space="preserve"> and</w:t>
      </w:r>
      <w:r>
        <w:rPr>
          <w:rFonts w:ascii="Arial" w:hAnsi="Arial" w:cs="Arial"/>
          <w:sz w:val="24"/>
          <w:szCs w:val="24"/>
        </w:rPr>
        <w:t xml:space="preserve"> </w:t>
      </w:r>
      <w:hyperlink r:id="rId74" w:history="1">
        <w:r w:rsidR="005525E7" w:rsidRPr="001A58C2">
          <w:rPr>
            <w:rStyle w:val="Hyperlink"/>
            <w:rFonts w:ascii="Arial" w:hAnsi="Arial" w:cs="Arial"/>
            <w:sz w:val="24"/>
            <w:szCs w:val="24"/>
          </w:rPr>
          <w:t>ScotPHO</w:t>
        </w:r>
      </w:hyperlink>
      <w:r w:rsidR="00B731DD">
        <w:rPr>
          <w:rFonts w:ascii="Arial" w:hAnsi="Arial" w:cs="Arial"/>
          <w:sz w:val="24"/>
          <w:szCs w:val="24"/>
        </w:rPr>
        <w:t xml:space="preserve"> </w:t>
      </w:r>
      <w:r>
        <w:rPr>
          <w:rFonts w:ascii="Arial" w:hAnsi="Arial" w:cs="Arial"/>
          <w:sz w:val="24"/>
          <w:szCs w:val="24"/>
        </w:rPr>
        <w:t>publis</w:t>
      </w:r>
      <w:r w:rsidR="005525E7">
        <w:rPr>
          <w:rFonts w:ascii="Arial" w:hAnsi="Arial" w:cs="Arial"/>
          <w:sz w:val="24"/>
          <w:szCs w:val="24"/>
        </w:rPr>
        <w:t xml:space="preserve">h </w:t>
      </w:r>
      <w:r>
        <w:rPr>
          <w:rFonts w:ascii="Arial" w:hAnsi="Arial" w:cs="Arial"/>
          <w:sz w:val="24"/>
          <w:szCs w:val="24"/>
        </w:rPr>
        <w:t>health statistics</w:t>
      </w:r>
      <w:r w:rsidR="00581816">
        <w:rPr>
          <w:rFonts w:ascii="Arial" w:hAnsi="Arial" w:cs="Arial"/>
          <w:sz w:val="24"/>
          <w:szCs w:val="24"/>
        </w:rPr>
        <w:t xml:space="preserve"> that</w:t>
      </w:r>
      <w:r>
        <w:rPr>
          <w:rFonts w:ascii="Arial" w:hAnsi="Arial" w:cs="Arial"/>
          <w:sz w:val="24"/>
          <w:szCs w:val="24"/>
        </w:rPr>
        <w:t xml:space="preserve"> are useful to understand the overall health of the area. The</w:t>
      </w:r>
      <w:r w:rsidR="00031278">
        <w:rPr>
          <w:rFonts w:ascii="Arial" w:hAnsi="Arial" w:cs="Arial"/>
          <w:sz w:val="24"/>
          <w:szCs w:val="24"/>
        </w:rPr>
        <w:t xml:space="preserve"> leading cause of death for males in Falkirk in 2022 was ischaemic heart diseases (15.4% of all male deaths) followed by lung cancer (7.0%). The leading cause of death for females in 2022 is dementia and Alzheimer’s disease (15.1% of female deaths) followed by ischaemic heart diseases (9.5%).</w:t>
      </w:r>
      <w:r w:rsidR="00B731DD">
        <w:rPr>
          <w:rFonts w:ascii="Arial" w:hAnsi="Arial" w:cs="Arial"/>
          <w:sz w:val="24"/>
          <w:szCs w:val="24"/>
        </w:rPr>
        <w:t xml:space="preserve"> Figure </w:t>
      </w:r>
      <w:r w:rsidR="00626574">
        <w:rPr>
          <w:rFonts w:ascii="Arial" w:hAnsi="Arial" w:cs="Arial"/>
          <w:sz w:val="24"/>
          <w:szCs w:val="24"/>
        </w:rPr>
        <w:t>3</w:t>
      </w:r>
      <w:r w:rsidR="00B731DD">
        <w:rPr>
          <w:rFonts w:ascii="Arial" w:hAnsi="Arial" w:cs="Arial"/>
          <w:sz w:val="24"/>
          <w:szCs w:val="24"/>
        </w:rPr>
        <w:t xml:space="preserve"> </w:t>
      </w:r>
      <w:r w:rsidR="00B731DD" w:rsidRPr="00B731DD">
        <w:rPr>
          <w:rFonts w:ascii="Arial" w:hAnsi="Arial" w:cs="Arial"/>
          <w:sz w:val="24"/>
          <w:szCs w:val="24"/>
        </w:rPr>
        <w:t>shows the prevalence of various health conditions in the Falkirk area, compared to the national average.</w:t>
      </w:r>
      <w:r w:rsidR="00E06B79">
        <w:rPr>
          <w:rFonts w:ascii="Arial" w:hAnsi="Arial" w:cs="Arial"/>
          <w:sz w:val="24"/>
          <w:szCs w:val="24"/>
        </w:rPr>
        <w:t xml:space="preserve"> In summary, Falkirk has a higher percentage prevalence of hypertension, depression, asthma, diabetes and coronary heart disease compared with the Scotland average. </w:t>
      </w:r>
    </w:p>
    <w:p w14:paraId="70827270" w14:textId="77777777" w:rsidR="003C5DAD" w:rsidRDefault="003C5DAD" w:rsidP="003C5DAD">
      <w:pPr>
        <w:pStyle w:val="ListParagraph"/>
        <w:ind w:left="794"/>
        <w:rPr>
          <w:rFonts w:ascii="Arial" w:hAnsi="Arial" w:cs="Arial"/>
          <w:sz w:val="24"/>
          <w:szCs w:val="24"/>
        </w:rPr>
      </w:pPr>
    </w:p>
    <w:p w14:paraId="15D45651" w14:textId="6B51B3E4" w:rsidR="00B731DD" w:rsidRDefault="00E06B79" w:rsidP="002C6FA3">
      <w:pPr>
        <w:pStyle w:val="ListParagraph"/>
        <w:numPr>
          <w:ilvl w:val="0"/>
          <w:numId w:val="37"/>
        </w:numPr>
        <w:rPr>
          <w:rFonts w:ascii="Arial" w:hAnsi="Arial" w:cs="Arial"/>
          <w:sz w:val="24"/>
          <w:szCs w:val="24"/>
        </w:rPr>
      </w:pPr>
      <w:r>
        <w:rPr>
          <w:rFonts w:ascii="Arial" w:hAnsi="Arial" w:cs="Arial"/>
          <w:sz w:val="24"/>
          <w:szCs w:val="24"/>
        </w:rPr>
        <w:t>In Falkirk</w:t>
      </w:r>
      <w:r w:rsidR="003C5DAD">
        <w:rPr>
          <w:rFonts w:ascii="Arial" w:hAnsi="Arial" w:cs="Arial"/>
          <w:sz w:val="24"/>
          <w:szCs w:val="24"/>
        </w:rPr>
        <w:t>, l</w:t>
      </w:r>
      <w:r>
        <w:rPr>
          <w:rFonts w:ascii="Arial" w:hAnsi="Arial" w:cs="Arial"/>
          <w:sz w:val="24"/>
          <w:szCs w:val="24"/>
        </w:rPr>
        <w:t xml:space="preserve">ife </w:t>
      </w:r>
      <w:r w:rsidR="00031278" w:rsidRPr="00B731DD">
        <w:rPr>
          <w:rFonts w:ascii="Arial" w:hAnsi="Arial" w:cs="Arial"/>
          <w:sz w:val="24"/>
          <w:szCs w:val="24"/>
        </w:rPr>
        <w:t>expectancy at birth was high</w:t>
      </w:r>
      <w:r w:rsidR="00581816" w:rsidRPr="00B731DD">
        <w:rPr>
          <w:rFonts w:ascii="Arial" w:hAnsi="Arial" w:cs="Arial"/>
          <w:sz w:val="24"/>
          <w:szCs w:val="24"/>
        </w:rPr>
        <w:t>er</w:t>
      </w:r>
      <w:r w:rsidR="00031278" w:rsidRPr="00B731DD">
        <w:rPr>
          <w:rFonts w:ascii="Arial" w:hAnsi="Arial" w:cs="Arial"/>
          <w:sz w:val="24"/>
          <w:szCs w:val="24"/>
        </w:rPr>
        <w:t xml:space="preserve"> for females (80.1 years) than for males (76.2 years) in 2019-21.</w:t>
      </w:r>
      <w:r>
        <w:rPr>
          <w:rFonts w:ascii="Arial" w:hAnsi="Arial" w:cs="Arial"/>
          <w:sz w:val="24"/>
          <w:szCs w:val="24"/>
        </w:rPr>
        <w:t xml:space="preserve"> </w:t>
      </w:r>
      <w:r w:rsidR="00341207">
        <w:rPr>
          <w:rFonts w:ascii="Arial" w:hAnsi="Arial" w:cs="Arial"/>
          <w:sz w:val="24"/>
          <w:szCs w:val="24"/>
        </w:rPr>
        <w:t>Life expectancy</w:t>
      </w:r>
      <w:r>
        <w:rPr>
          <w:rFonts w:ascii="Arial" w:hAnsi="Arial" w:cs="Arial"/>
          <w:sz w:val="24"/>
          <w:szCs w:val="24"/>
        </w:rPr>
        <w:t xml:space="preserve"> is a similar picture for females</w:t>
      </w:r>
      <w:r w:rsidR="00341207">
        <w:rPr>
          <w:rFonts w:ascii="Arial" w:hAnsi="Arial" w:cs="Arial"/>
          <w:sz w:val="24"/>
          <w:szCs w:val="24"/>
        </w:rPr>
        <w:t xml:space="preserve"> (80.3 years) and males (76.5 years)</w:t>
      </w:r>
      <w:r>
        <w:rPr>
          <w:rFonts w:ascii="Arial" w:hAnsi="Arial" w:cs="Arial"/>
          <w:sz w:val="24"/>
          <w:szCs w:val="24"/>
        </w:rPr>
        <w:t xml:space="preserve"> at a Scotland level</w:t>
      </w:r>
      <w:r w:rsidR="00341207">
        <w:rPr>
          <w:rFonts w:ascii="Arial" w:hAnsi="Arial" w:cs="Arial"/>
          <w:sz w:val="24"/>
          <w:szCs w:val="24"/>
        </w:rPr>
        <w:t xml:space="preserve"> over the same period.</w:t>
      </w:r>
    </w:p>
    <w:p w14:paraId="06E4BECB" w14:textId="77777777" w:rsidR="003D50FA" w:rsidRDefault="003D50FA" w:rsidP="00676C75">
      <w:pPr>
        <w:pStyle w:val="ListParagraph"/>
        <w:spacing w:after="0" w:line="240" w:lineRule="auto"/>
        <w:rPr>
          <w:rFonts w:ascii="Arial" w:hAnsi="Arial" w:cs="Arial"/>
          <w:sz w:val="24"/>
          <w:szCs w:val="24"/>
        </w:rPr>
      </w:pPr>
    </w:p>
    <w:p w14:paraId="2226C424" w14:textId="77777777" w:rsidR="00421BE5" w:rsidRDefault="00421BE5">
      <w:pPr>
        <w:rPr>
          <w:rFonts w:ascii="Arial" w:hAnsi="Arial" w:cs="Arial"/>
          <w:color w:val="44546A" w:themeColor="text2"/>
          <w:sz w:val="24"/>
          <w:szCs w:val="24"/>
        </w:rPr>
      </w:pPr>
      <w:r>
        <w:rPr>
          <w:rFonts w:ascii="Arial" w:hAnsi="Arial" w:cs="Arial"/>
          <w:i/>
          <w:iCs/>
          <w:sz w:val="24"/>
          <w:szCs w:val="24"/>
        </w:rPr>
        <w:br w:type="page"/>
      </w:r>
    </w:p>
    <w:p w14:paraId="34AD2DE7" w14:textId="536537A4" w:rsidR="00B731DD" w:rsidRPr="00015F35" w:rsidRDefault="00E06B79" w:rsidP="00421BE5">
      <w:pPr>
        <w:pStyle w:val="Caption"/>
        <w:spacing w:after="0"/>
        <w:ind w:left="680"/>
        <w:rPr>
          <w:rFonts w:ascii="Arial" w:hAnsi="Arial" w:cs="Arial"/>
          <w:i w:val="0"/>
          <w:iCs w:val="0"/>
          <w:sz w:val="24"/>
          <w:szCs w:val="24"/>
        </w:rPr>
      </w:pPr>
      <w:bookmarkStart w:id="47" w:name="_Toc180669353"/>
      <w:r w:rsidRPr="00015F35">
        <w:rPr>
          <w:rFonts w:ascii="Arial" w:hAnsi="Arial" w:cs="Arial"/>
          <w:i w:val="0"/>
          <w:iCs w:val="0"/>
          <w:sz w:val="24"/>
          <w:szCs w:val="24"/>
        </w:rPr>
        <w:lastRenderedPageBreak/>
        <w:t xml:space="preserve">Figure </w:t>
      </w:r>
      <w:r w:rsidR="00354981" w:rsidRPr="00015F35">
        <w:rPr>
          <w:rFonts w:ascii="Arial" w:hAnsi="Arial" w:cs="Arial"/>
          <w:i w:val="0"/>
          <w:iCs w:val="0"/>
          <w:sz w:val="24"/>
          <w:szCs w:val="24"/>
        </w:rPr>
        <w:fldChar w:fldCharType="begin"/>
      </w:r>
      <w:r w:rsidR="00354981" w:rsidRPr="00015F35">
        <w:rPr>
          <w:rFonts w:ascii="Arial" w:hAnsi="Arial" w:cs="Arial"/>
          <w:i w:val="0"/>
          <w:iCs w:val="0"/>
          <w:sz w:val="24"/>
          <w:szCs w:val="24"/>
        </w:rPr>
        <w:instrText xml:space="preserve"> SEQ Figure \* ARABIC </w:instrText>
      </w:r>
      <w:r w:rsidR="00354981" w:rsidRPr="00015F35">
        <w:rPr>
          <w:rFonts w:ascii="Arial" w:hAnsi="Arial" w:cs="Arial"/>
          <w:i w:val="0"/>
          <w:iCs w:val="0"/>
          <w:sz w:val="24"/>
          <w:szCs w:val="24"/>
        </w:rPr>
        <w:fldChar w:fldCharType="separate"/>
      </w:r>
      <w:r w:rsidR="00030967">
        <w:rPr>
          <w:rFonts w:ascii="Arial" w:hAnsi="Arial" w:cs="Arial"/>
          <w:i w:val="0"/>
          <w:iCs w:val="0"/>
          <w:noProof/>
          <w:sz w:val="24"/>
          <w:szCs w:val="24"/>
        </w:rPr>
        <w:t>3</w:t>
      </w:r>
      <w:r w:rsidR="00354981" w:rsidRPr="00015F35">
        <w:rPr>
          <w:rFonts w:ascii="Arial" w:hAnsi="Arial" w:cs="Arial"/>
          <w:i w:val="0"/>
          <w:iCs w:val="0"/>
          <w:sz w:val="24"/>
          <w:szCs w:val="24"/>
        </w:rPr>
        <w:fldChar w:fldCharType="end"/>
      </w:r>
      <w:r w:rsidRPr="00015F35">
        <w:rPr>
          <w:rFonts w:ascii="Arial" w:hAnsi="Arial" w:cs="Arial"/>
          <w:i w:val="0"/>
          <w:iCs w:val="0"/>
          <w:sz w:val="24"/>
          <w:szCs w:val="24"/>
        </w:rPr>
        <w:t xml:space="preserve"> </w:t>
      </w:r>
      <w:r w:rsidR="003D50FA" w:rsidRPr="00015F35">
        <w:rPr>
          <w:rFonts w:ascii="Arial" w:hAnsi="Arial" w:cs="Arial"/>
          <w:i w:val="0"/>
          <w:iCs w:val="0"/>
          <w:sz w:val="24"/>
          <w:szCs w:val="24"/>
        </w:rPr>
        <w:t>–</w:t>
      </w:r>
      <w:r w:rsidRPr="00015F35">
        <w:rPr>
          <w:rFonts w:ascii="Arial" w:hAnsi="Arial" w:cs="Arial"/>
          <w:i w:val="0"/>
          <w:iCs w:val="0"/>
          <w:sz w:val="24"/>
          <w:szCs w:val="24"/>
        </w:rPr>
        <w:t xml:space="preserve"> Disease prevalence in Falkirk and Scotland, 2021/22. Source: Public Health Scotland</w:t>
      </w:r>
      <w:bookmarkEnd w:id="47"/>
    </w:p>
    <w:p w14:paraId="667FB1C3" w14:textId="5527BEF2" w:rsidR="00341207" w:rsidRDefault="004E3A7B" w:rsidP="00B731DD">
      <w:pPr>
        <w:pStyle w:val="ListParagraph"/>
        <w:ind w:left="794"/>
        <w:rPr>
          <w:rFonts w:ascii="Arial" w:hAnsi="Arial" w:cs="Arial"/>
          <w:sz w:val="24"/>
          <w:szCs w:val="24"/>
        </w:rPr>
      </w:pPr>
      <w:r>
        <w:rPr>
          <w:rFonts w:ascii="Arial" w:hAnsi="Arial" w:cs="Arial"/>
          <w:noProof/>
          <w:sz w:val="24"/>
          <w:szCs w:val="24"/>
        </w:rPr>
        <w:drawing>
          <wp:inline distT="0" distB="0" distL="0" distR="0" wp14:anchorId="70D53F8C" wp14:editId="207F096A">
            <wp:extent cx="5162550" cy="4402684"/>
            <wp:effectExtent l="0" t="0" r="0" b="0"/>
            <wp:docPr id="1744362510" name="Picture 1" descr="A graph showing the percentage prevalence of diseases in Falkirk, and Scot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62510" name="Picture 1" descr="A graph showing the percentage prevalence of diseases in Falkirk, and Scotland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09013" cy="4442308"/>
                    </a:xfrm>
                    <a:prstGeom prst="rect">
                      <a:avLst/>
                    </a:prstGeom>
                    <a:noFill/>
                  </pic:spPr>
                </pic:pic>
              </a:graphicData>
            </a:graphic>
          </wp:inline>
        </w:drawing>
      </w:r>
    </w:p>
    <w:p w14:paraId="423ED45B" w14:textId="77777777" w:rsidR="004E3A7B" w:rsidRDefault="004E3A7B" w:rsidP="00CB163A">
      <w:pPr>
        <w:pStyle w:val="ListParagraph"/>
        <w:spacing w:after="0" w:line="240" w:lineRule="auto"/>
        <w:ind w:left="794"/>
        <w:rPr>
          <w:rFonts w:ascii="Arial" w:hAnsi="Arial" w:cs="Arial"/>
          <w:sz w:val="24"/>
          <w:szCs w:val="24"/>
        </w:rPr>
      </w:pPr>
    </w:p>
    <w:p w14:paraId="2D63ABC0" w14:textId="114729A2" w:rsidR="00CE23CF" w:rsidRDefault="001A58C2" w:rsidP="002C6FA3">
      <w:pPr>
        <w:pStyle w:val="ListParagraph"/>
        <w:numPr>
          <w:ilvl w:val="0"/>
          <w:numId w:val="37"/>
        </w:numPr>
        <w:rPr>
          <w:rFonts w:ascii="Arial" w:hAnsi="Arial" w:cs="Arial"/>
          <w:sz w:val="24"/>
          <w:szCs w:val="24"/>
        </w:rPr>
      </w:pPr>
      <w:r>
        <w:rPr>
          <w:rFonts w:ascii="Arial" w:hAnsi="Arial" w:cs="Arial"/>
          <w:sz w:val="24"/>
          <w:szCs w:val="24"/>
        </w:rPr>
        <w:t>We also know that communities vary significantly on a range of indicators for health and wellbeing</w:t>
      </w:r>
      <w:r w:rsidR="00B731DD">
        <w:rPr>
          <w:rFonts w:ascii="Arial" w:hAnsi="Arial" w:cs="Arial"/>
          <w:sz w:val="24"/>
          <w:szCs w:val="24"/>
        </w:rPr>
        <w:t>,</w:t>
      </w:r>
      <w:r>
        <w:rPr>
          <w:rFonts w:ascii="Arial" w:hAnsi="Arial" w:cs="Arial"/>
          <w:sz w:val="24"/>
          <w:szCs w:val="24"/>
        </w:rPr>
        <w:t xml:space="preserve"> and that spatial differences in health are strongly linked to</w:t>
      </w:r>
      <w:r w:rsidR="00A6604C">
        <w:rPr>
          <w:rFonts w:ascii="Arial" w:hAnsi="Arial" w:cs="Arial"/>
          <w:sz w:val="24"/>
          <w:szCs w:val="24"/>
        </w:rPr>
        <w:t xml:space="preserve"> </w:t>
      </w:r>
      <w:r w:rsidR="00DF6EF3">
        <w:rPr>
          <w:rFonts w:ascii="Arial" w:hAnsi="Arial" w:cs="Arial"/>
          <w:sz w:val="24"/>
          <w:szCs w:val="24"/>
        </w:rPr>
        <w:t>levels of</w:t>
      </w:r>
      <w:r>
        <w:rPr>
          <w:rFonts w:ascii="Arial" w:hAnsi="Arial" w:cs="Arial"/>
          <w:sz w:val="24"/>
          <w:szCs w:val="24"/>
        </w:rPr>
        <w:t xml:space="preserve"> deprivation. </w:t>
      </w:r>
      <w:r w:rsidR="008D4D25">
        <w:rPr>
          <w:rFonts w:ascii="Arial" w:hAnsi="Arial" w:cs="Arial"/>
          <w:sz w:val="24"/>
          <w:szCs w:val="24"/>
        </w:rPr>
        <w:t>For example,</w:t>
      </w:r>
      <w:r w:rsidR="00AB243E">
        <w:rPr>
          <w:rFonts w:ascii="Arial" w:hAnsi="Arial" w:cs="Arial"/>
          <w:sz w:val="24"/>
          <w:szCs w:val="24"/>
        </w:rPr>
        <w:t xml:space="preserve"> Denny, </w:t>
      </w:r>
      <w:r>
        <w:rPr>
          <w:rFonts w:ascii="Arial" w:hAnsi="Arial" w:cs="Arial"/>
          <w:sz w:val="24"/>
          <w:szCs w:val="24"/>
        </w:rPr>
        <w:t>Nethermains</w:t>
      </w:r>
      <w:r w:rsidR="003E1A11">
        <w:rPr>
          <w:rFonts w:ascii="Arial" w:hAnsi="Arial" w:cs="Arial"/>
          <w:sz w:val="24"/>
          <w:szCs w:val="24"/>
        </w:rPr>
        <w:t xml:space="preserve">, which </w:t>
      </w:r>
      <w:r w:rsidR="00DF6EF3">
        <w:rPr>
          <w:rFonts w:ascii="Arial" w:hAnsi="Arial" w:cs="Arial"/>
          <w:sz w:val="24"/>
          <w:szCs w:val="24"/>
        </w:rPr>
        <w:t xml:space="preserve">is </w:t>
      </w:r>
      <w:r w:rsidR="003E1A11">
        <w:rPr>
          <w:rFonts w:ascii="Arial" w:hAnsi="Arial" w:cs="Arial"/>
          <w:sz w:val="24"/>
          <w:szCs w:val="24"/>
        </w:rPr>
        <w:t>within 20% of the most deprived area</w:t>
      </w:r>
      <w:r w:rsidR="00DF6EF3">
        <w:rPr>
          <w:rFonts w:ascii="Arial" w:hAnsi="Arial" w:cs="Arial"/>
          <w:sz w:val="24"/>
          <w:szCs w:val="24"/>
        </w:rPr>
        <w:t>s</w:t>
      </w:r>
      <w:r w:rsidR="003E1A11">
        <w:rPr>
          <w:rFonts w:ascii="Arial" w:hAnsi="Arial" w:cs="Arial"/>
          <w:sz w:val="24"/>
          <w:szCs w:val="24"/>
        </w:rPr>
        <w:t xml:space="preserve"> in Scotland, </w:t>
      </w:r>
      <w:r>
        <w:rPr>
          <w:rFonts w:ascii="Arial" w:hAnsi="Arial" w:cs="Arial"/>
          <w:sz w:val="24"/>
          <w:szCs w:val="24"/>
        </w:rPr>
        <w:t>has a much higher rate for asthma patient hospitalisations (12</w:t>
      </w:r>
      <w:r w:rsidR="00215F7A">
        <w:rPr>
          <w:rFonts w:ascii="Arial" w:hAnsi="Arial" w:cs="Arial"/>
          <w:sz w:val="24"/>
          <w:szCs w:val="24"/>
        </w:rPr>
        <w:t>3.84</w:t>
      </w:r>
      <w:r>
        <w:rPr>
          <w:rFonts w:ascii="Arial" w:hAnsi="Arial" w:cs="Arial"/>
          <w:sz w:val="24"/>
          <w:szCs w:val="24"/>
        </w:rPr>
        <w:t xml:space="preserve"> per 100,000 people) compared to</w:t>
      </w:r>
      <w:r w:rsidR="003E1A11">
        <w:rPr>
          <w:rFonts w:ascii="Arial" w:hAnsi="Arial" w:cs="Arial"/>
          <w:sz w:val="24"/>
          <w:szCs w:val="24"/>
        </w:rPr>
        <w:t xml:space="preserve"> less deprived </w:t>
      </w:r>
      <w:r w:rsidR="009D5E94">
        <w:rPr>
          <w:rFonts w:ascii="Arial" w:hAnsi="Arial" w:cs="Arial"/>
          <w:sz w:val="24"/>
          <w:szCs w:val="24"/>
        </w:rPr>
        <w:t xml:space="preserve">and neighbouring </w:t>
      </w:r>
      <w:r>
        <w:rPr>
          <w:rFonts w:ascii="Arial" w:hAnsi="Arial" w:cs="Arial"/>
          <w:sz w:val="24"/>
          <w:szCs w:val="24"/>
        </w:rPr>
        <w:t xml:space="preserve">communities such as </w:t>
      </w:r>
      <w:r w:rsidR="00251530">
        <w:rPr>
          <w:rFonts w:ascii="Arial" w:hAnsi="Arial" w:cs="Arial"/>
          <w:sz w:val="24"/>
          <w:szCs w:val="24"/>
        </w:rPr>
        <w:t>Head of Muir and Dennyloanhead (</w:t>
      </w:r>
      <w:r w:rsidR="00215F7A">
        <w:rPr>
          <w:rFonts w:ascii="Arial" w:hAnsi="Arial" w:cs="Arial"/>
          <w:sz w:val="24"/>
          <w:szCs w:val="24"/>
        </w:rPr>
        <w:t xml:space="preserve">26.88 </w:t>
      </w:r>
      <w:r w:rsidR="00251530">
        <w:rPr>
          <w:rFonts w:ascii="Arial" w:hAnsi="Arial" w:cs="Arial"/>
          <w:sz w:val="24"/>
          <w:szCs w:val="24"/>
        </w:rPr>
        <w:t>per 100,000 people).</w:t>
      </w:r>
      <w:r w:rsidR="009D5E94">
        <w:rPr>
          <w:rFonts w:ascii="Arial" w:hAnsi="Arial" w:cs="Arial"/>
          <w:sz w:val="24"/>
          <w:szCs w:val="24"/>
        </w:rPr>
        <w:t xml:space="preserve"> </w:t>
      </w:r>
      <w:r w:rsidR="0023604A">
        <w:rPr>
          <w:rFonts w:ascii="Arial" w:hAnsi="Arial" w:cs="Arial"/>
          <w:sz w:val="24"/>
          <w:szCs w:val="24"/>
        </w:rPr>
        <w:t xml:space="preserve">Table </w:t>
      </w:r>
      <w:r w:rsidR="00D133E2">
        <w:rPr>
          <w:rFonts w:ascii="Arial" w:hAnsi="Arial" w:cs="Arial"/>
          <w:sz w:val="24"/>
          <w:szCs w:val="24"/>
        </w:rPr>
        <w:t xml:space="preserve">6 </w:t>
      </w:r>
      <w:r w:rsidR="00F63327">
        <w:rPr>
          <w:rFonts w:ascii="Arial" w:hAnsi="Arial" w:cs="Arial"/>
          <w:sz w:val="24"/>
          <w:szCs w:val="24"/>
        </w:rPr>
        <w:t xml:space="preserve">provides selected </w:t>
      </w:r>
      <w:r w:rsidR="005772F1">
        <w:rPr>
          <w:rFonts w:ascii="Arial" w:hAnsi="Arial" w:cs="Arial"/>
          <w:sz w:val="24"/>
          <w:szCs w:val="24"/>
        </w:rPr>
        <w:t>health and wellbeing indicators for</w:t>
      </w:r>
      <w:r w:rsidR="00215F7A">
        <w:rPr>
          <w:rFonts w:ascii="Arial" w:hAnsi="Arial" w:cs="Arial"/>
          <w:sz w:val="24"/>
          <w:szCs w:val="24"/>
        </w:rPr>
        <w:t xml:space="preserve"> </w:t>
      </w:r>
      <w:r w:rsidR="00630EAC">
        <w:rPr>
          <w:rFonts w:ascii="Arial" w:hAnsi="Arial" w:cs="Arial"/>
          <w:sz w:val="24"/>
          <w:szCs w:val="24"/>
        </w:rPr>
        <w:t>four</w:t>
      </w:r>
      <w:r w:rsidR="00215F7A">
        <w:rPr>
          <w:rFonts w:ascii="Arial" w:hAnsi="Arial" w:cs="Arial"/>
          <w:sz w:val="24"/>
          <w:szCs w:val="24"/>
        </w:rPr>
        <w:t xml:space="preserve"> </w:t>
      </w:r>
      <w:r w:rsidR="005772F1">
        <w:rPr>
          <w:rFonts w:ascii="Arial" w:hAnsi="Arial" w:cs="Arial"/>
          <w:sz w:val="24"/>
          <w:szCs w:val="24"/>
        </w:rPr>
        <w:t>intermediate zones</w:t>
      </w:r>
      <w:r w:rsidR="00630EAC">
        <w:rPr>
          <w:rFonts w:ascii="Arial" w:hAnsi="Arial" w:cs="Arial"/>
          <w:sz w:val="24"/>
          <w:szCs w:val="24"/>
        </w:rPr>
        <w:t xml:space="preserve"> </w:t>
      </w:r>
      <w:r w:rsidR="007C5615">
        <w:rPr>
          <w:rFonts w:ascii="Arial" w:hAnsi="Arial" w:cs="Arial"/>
          <w:sz w:val="24"/>
          <w:szCs w:val="24"/>
        </w:rPr>
        <w:t xml:space="preserve">(which are combined SIMD datazones) </w:t>
      </w:r>
      <w:r w:rsidR="00630EAC">
        <w:rPr>
          <w:rFonts w:ascii="Arial" w:hAnsi="Arial" w:cs="Arial"/>
          <w:sz w:val="24"/>
          <w:szCs w:val="24"/>
        </w:rPr>
        <w:t>and the Falkirk Council area</w:t>
      </w:r>
      <w:r w:rsidR="003C7634">
        <w:rPr>
          <w:rFonts w:ascii="Arial" w:hAnsi="Arial" w:cs="Arial"/>
          <w:sz w:val="24"/>
          <w:szCs w:val="24"/>
        </w:rPr>
        <w:t xml:space="preserve"> showing disparities in crime,</w:t>
      </w:r>
      <w:r w:rsidR="009A73C8">
        <w:rPr>
          <w:rFonts w:ascii="Arial" w:hAnsi="Arial" w:cs="Arial"/>
          <w:sz w:val="24"/>
          <w:szCs w:val="24"/>
        </w:rPr>
        <w:t xml:space="preserve"> income</w:t>
      </w:r>
      <w:r w:rsidR="003C7634">
        <w:rPr>
          <w:rFonts w:ascii="Arial" w:hAnsi="Arial" w:cs="Arial"/>
          <w:sz w:val="24"/>
          <w:szCs w:val="24"/>
        </w:rPr>
        <w:t xml:space="preserve">, ill-health, life </w:t>
      </w:r>
      <w:r w:rsidR="00D133E2">
        <w:rPr>
          <w:rFonts w:ascii="Arial" w:hAnsi="Arial" w:cs="Arial"/>
          <w:sz w:val="24"/>
          <w:szCs w:val="24"/>
        </w:rPr>
        <w:t>expectancies</w:t>
      </w:r>
      <w:r w:rsidR="003C7634">
        <w:rPr>
          <w:rFonts w:ascii="Arial" w:hAnsi="Arial" w:cs="Arial"/>
          <w:sz w:val="24"/>
          <w:szCs w:val="24"/>
        </w:rPr>
        <w:t xml:space="preserve"> and children’s health. Comparisons can be made with the area’s other intermediate zones by </w:t>
      </w:r>
      <w:r w:rsidR="00524E30">
        <w:rPr>
          <w:rFonts w:ascii="Arial" w:hAnsi="Arial" w:cs="Arial"/>
          <w:sz w:val="24"/>
          <w:szCs w:val="24"/>
        </w:rPr>
        <w:t>using</w:t>
      </w:r>
      <w:r w:rsidR="003C7634">
        <w:rPr>
          <w:rFonts w:ascii="Arial" w:hAnsi="Arial" w:cs="Arial"/>
          <w:sz w:val="24"/>
          <w:szCs w:val="24"/>
        </w:rPr>
        <w:t xml:space="preserve"> the </w:t>
      </w:r>
      <w:hyperlink r:id="rId76" w:history="1">
        <w:r w:rsidR="003C7634" w:rsidRPr="00936DF9">
          <w:rPr>
            <w:rStyle w:val="Hyperlink"/>
            <w:rFonts w:ascii="Arial" w:hAnsi="Arial" w:cs="Arial"/>
            <w:sz w:val="24"/>
            <w:szCs w:val="24"/>
          </w:rPr>
          <w:t>online ScotPHO Profiles Tool</w:t>
        </w:r>
      </w:hyperlink>
      <w:r w:rsidR="003C7634">
        <w:rPr>
          <w:rFonts w:ascii="Arial" w:hAnsi="Arial" w:cs="Arial"/>
          <w:sz w:val="24"/>
          <w:szCs w:val="24"/>
        </w:rPr>
        <w:t xml:space="preserve">. </w:t>
      </w:r>
    </w:p>
    <w:p w14:paraId="389C6FF5" w14:textId="5B1B184C" w:rsidR="00630EAC" w:rsidRDefault="00630EAC">
      <w:pPr>
        <w:rPr>
          <w:rFonts w:ascii="Arial" w:hAnsi="Arial" w:cs="Arial"/>
          <w:sz w:val="24"/>
          <w:szCs w:val="24"/>
        </w:rPr>
      </w:pPr>
      <w:r>
        <w:rPr>
          <w:rFonts w:ascii="Arial" w:hAnsi="Arial" w:cs="Arial"/>
          <w:sz w:val="24"/>
          <w:szCs w:val="24"/>
        </w:rPr>
        <w:br w:type="page"/>
      </w:r>
    </w:p>
    <w:p w14:paraId="397FF6E0" w14:textId="1FD667F4" w:rsidR="0023604A" w:rsidRPr="00015F35" w:rsidRDefault="00936DF9" w:rsidP="00421BE5">
      <w:pPr>
        <w:pStyle w:val="Caption"/>
        <w:spacing w:after="0"/>
        <w:ind w:left="680"/>
        <w:rPr>
          <w:rFonts w:ascii="Arial" w:hAnsi="Arial" w:cs="Arial"/>
          <w:i w:val="0"/>
          <w:iCs w:val="0"/>
          <w:sz w:val="24"/>
          <w:szCs w:val="24"/>
        </w:rPr>
      </w:pPr>
      <w:bookmarkStart w:id="48" w:name="_Toc180669306"/>
      <w:r w:rsidRPr="00015F35">
        <w:rPr>
          <w:rFonts w:ascii="Arial" w:hAnsi="Arial" w:cs="Arial"/>
          <w:i w:val="0"/>
          <w:iCs w:val="0"/>
          <w:sz w:val="24"/>
          <w:szCs w:val="24"/>
        </w:rPr>
        <w:lastRenderedPageBreak/>
        <w:t xml:space="preserve">Table </w:t>
      </w:r>
      <w:r w:rsidRPr="00015F35">
        <w:rPr>
          <w:rFonts w:ascii="Arial" w:hAnsi="Arial" w:cs="Arial"/>
          <w:i w:val="0"/>
          <w:iCs w:val="0"/>
          <w:sz w:val="24"/>
          <w:szCs w:val="24"/>
        </w:rPr>
        <w:fldChar w:fldCharType="begin"/>
      </w:r>
      <w:r w:rsidRPr="00015F35">
        <w:rPr>
          <w:rFonts w:ascii="Arial" w:hAnsi="Arial" w:cs="Arial"/>
          <w:i w:val="0"/>
          <w:iCs w:val="0"/>
          <w:sz w:val="24"/>
          <w:szCs w:val="24"/>
        </w:rPr>
        <w:instrText xml:space="preserve"> SEQ Table \* ARABIC </w:instrText>
      </w:r>
      <w:r w:rsidRPr="00015F35">
        <w:rPr>
          <w:rFonts w:ascii="Arial" w:hAnsi="Arial" w:cs="Arial"/>
          <w:i w:val="0"/>
          <w:iCs w:val="0"/>
          <w:sz w:val="24"/>
          <w:szCs w:val="24"/>
        </w:rPr>
        <w:fldChar w:fldCharType="separate"/>
      </w:r>
      <w:r w:rsidR="00030967">
        <w:rPr>
          <w:rFonts w:ascii="Arial" w:hAnsi="Arial" w:cs="Arial"/>
          <w:i w:val="0"/>
          <w:iCs w:val="0"/>
          <w:noProof/>
          <w:sz w:val="24"/>
          <w:szCs w:val="24"/>
        </w:rPr>
        <w:t>6</w:t>
      </w:r>
      <w:r w:rsidRPr="00015F35">
        <w:rPr>
          <w:rFonts w:ascii="Arial" w:hAnsi="Arial" w:cs="Arial"/>
          <w:i w:val="0"/>
          <w:iCs w:val="0"/>
          <w:sz w:val="24"/>
          <w:szCs w:val="24"/>
        </w:rPr>
        <w:fldChar w:fldCharType="end"/>
      </w:r>
      <w:r w:rsidRPr="00015F35">
        <w:rPr>
          <w:rFonts w:ascii="Arial" w:hAnsi="Arial" w:cs="Arial"/>
          <w:i w:val="0"/>
          <w:iCs w:val="0"/>
          <w:sz w:val="24"/>
          <w:szCs w:val="24"/>
        </w:rPr>
        <w:t xml:space="preserve"> </w:t>
      </w:r>
      <w:r w:rsidR="00524E30" w:rsidRPr="00015F35">
        <w:rPr>
          <w:rFonts w:ascii="Arial" w:hAnsi="Arial" w:cs="Arial"/>
          <w:i w:val="0"/>
          <w:iCs w:val="0"/>
          <w:sz w:val="24"/>
          <w:szCs w:val="24"/>
        </w:rPr>
        <w:t>–</w:t>
      </w:r>
      <w:r w:rsidRPr="00015F35">
        <w:rPr>
          <w:rFonts w:ascii="Arial" w:hAnsi="Arial" w:cs="Arial"/>
          <w:i w:val="0"/>
          <w:iCs w:val="0"/>
          <w:sz w:val="24"/>
          <w:szCs w:val="24"/>
        </w:rPr>
        <w:t xml:space="preserve"> </w:t>
      </w:r>
      <w:r w:rsidR="00D624CC" w:rsidRPr="00015F35">
        <w:rPr>
          <w:rFonts w:ascii="Arial" w:hAnsi="Arial" w:cs="Arial"/>
          <w:i w:val="0"/>
          <w:iCs w:val="0"/>
          <w:sz w:val="24"/>
          <w:szCs w:val="24"/>
        </w:rPr>
        <w:t>Selected</w:t>
      </w:r>
      <w:r w:rsidR="00524E30" w:rsidRPr="00015F35">
        <w:rPr>
          <w:rFonts w:ascii="Arial" w:hAnsi="Arial" w:cs="Arial"/>
          <w:i w:val="0"/>
          <w:iCs w:val="0"/>
          <w:sz w:val="24"/>
          <w:szCs w:val="24"/>
        </w:rPr>
        <w:t xml:space="preserve"> h</w:t>
      </w:r>
      <w:r w:rsidRPr="00015F35">
        <w:rPr>
          <w:rFonts w:ascii="Arial" w:hAnsi="Arial" w:cs="Arial"/>
          <w:i w:val="0"/>
          <w:iCs w:val="0"/>
          <w:sz w:val="24"/>
          <w:szCs w:val="24"/>
        </w:rPr>
        <w:t xml:space="preserve">ealth and wellbeing indicators for four </w:t>
      </w:r>
      <w:r w:rsidR="00D624CC" w:rsidRPr="00015F35">
        <w:rPr>
          <w:rFonts w:ascii="Arial" w:hAnsi="Arial" w:cs="Arial"/>
          <w:i w:val="0"/>
          <w:iCs w:val="0"/>
          <w:sz w:val="24"/>
          <w:szCs w:val="24"/>
        </w:rPr>
        <w:t xml:space="preserve">intermediate </w:t>
      </w:r>
      <w:r w:rsidRPr="00015F35">
        <w:rPr>
          <w:rFonts w:ascii="Arial" w:hAnsi="Arial" w:cs="Arial"/>
          <w:i w:val="0"/>
          <w:iCs w:val="0"/>
          <w:sz w:val="24"/>
          <w:szCs w:val="24"/>
        </w:rPr>
        <w:t>datazones and the Council area (</w:t>
      </w:r>
      <w:r w:rsidR="00D07173" w:rsidRPr="00015F35">
        <w:rPr>
          <w:rFonts w:ascii="Arial" w:hAnsi="Arial" w:cs="Arial"/>
          <w:i w:val="0"/>
          <w:iCs w:val="0"/>
          <w:sz w:val="24"/>
          <w:szCs w:val="24"/>
        </w:rPr>
        <w:t>source</w:t>
      </w:r>
      <w:r w:rsidRPr="00015F35">
        <w:rPr>
          <w:rFonts w:ascii="Arial" w:hAnsi="Arial" w:cs="Arial"/>
          <w:i w:val="0"/>
          <w:iCs w:val="0"/>
          <w:sz w:val="24"/>
          <w:szCs w:val="24"/>
        </w:rPr>
        <w:t>: ScotPHO Profiles Tool)</w:t>
      </w:r>
      <w:bookmarkEnd w:id="48"/>
    </w:p>
    <w:tbl>
      <w:tblPr>
        <w:tblStyle w:val="TableGrid"/>
        <w:tblW w:w="10207" w:type="dxa"/>
        <w:tblInd w:w="-714" w:type="dxa"/>
        <w:tblLayout w:type="fixed"/>
        <w:tblLook w:val="04A0" w:firstRow="1" w:lastRow="0" w:firstColumn="1" w:lastColumn="0" w:noHBand="0" w:noVBand="1"/>
      </w:tblPr>
      <w:tblGrid>
        <w:gridCol w:w="2552"/>
        <w:gridCol w:w="1418"/>
        <w:gridCol w:w="1417"/>
        <w:gridCol w:w="1843"/>
        <w:gridCol w:w="1559"/>
        <w:gridCol w:w="1418"/>
      </w:tblGrid>
      <w:tr w:rsidR="00936DF9" w14:paraId="240D78AB" w14:textId="77777777" w:rsidTr="002C6FA3">
        <w:tc>
          <w:tcPr>
            <w:tcW w:w="2552" w:type="dxa"/>
          </w:tcPr>
          <w:p w14:paraId="0B84A340" w14:textId="5D81003F" w:rsidR="0023604A" w:rsidRPr="00D133E2" w:rsidRDefault="0023604A" w:rsidP="0023604A">
            <w:pPr>
              <w:pStyle w:val="ListParagraph"/>
              <w:ind w:left="0"/>
              <w:rPr>
                <w:rFonts w:ascii="Arial" w:hAnsi="Arial" w:cs="Arial"/>
                <w:sz w:val="20"/>
                <w:szCs w:val="20"/>
              </w:rPr>
            </w:pPr>
            <w:r w:rsidRPr="00D133E2">
              <w:rPr>
                <w:rFonts w:ascii="Arial" w:hAnsi="Arial" w:cs="Arial"/>
                <w:sz w:val="20"/>
                <w:szCs w:val="20"/>
              </w:rPr>
              <w:t xml:space="preserve">Indicator </w:t>
            </w:r>
          </w:p>
        </w:tc>
        <w:tc>
          <w:tcPr>
            <w:tcW w:w="1418" w:type="dxa"/>
          </w:tcPr>
          <w:p w14:paraId="7A7793EE" w14:textId="11AF6083" w:rsidR="0023604A" w:rsidRPr="00D133E2" w:rsidRDefault="00F63327" w:rsidP="0023604A">
            <w:pPr>
              <w:pStyle w:val="ListParagraph"/>
              <w:ind w:left="0"/>
              <w:rPr>
                <w:rFonts w:ascii="Arial" w:hAnsi="Arial" w:cs="Arial"/>
                <w:sz w:val="20"/>
                <w:szCs w:val="20"/>
              </w:rPr>
            </w:pPr>
            <w:r w:rsidRPr="00D133E2">
              <w:rPr>
                <w:rFonts w:ascii="Arial" w:hAnsi="Arial" w:cs="Arial"/>
                <w:sz w:val="20"/>
                <w:szCs w:val="20"/>
              </w:rPr>
              <w:t>Denny Nethermains</w:t>
            </w:r>
          </w:p>
        </w:tc>
        <w:tc>
          <w:tcPr>
            <w:tcW w:w="1417" w:type="dxa"/>
          </w:tcPr>
          <w:p w14:paraId="58730ED1" w14:textId="02AC9E35" w:rsidR="0023604A" w:rsidRPr="00D133E2" w:rsidRDefault="005772F1" w:rsidP="0023604A">
            <w:pPr>
              <w:pStyle w:val="ListParagraph"/>
              <w:ind w:left="0"/>
              <w:rPr>
                <w:rFonts w:ascii="Arial" w:hAnsi="Arial" w:cs="Arial"/>
                <w:sz w:val="20"/>
                <w:szCs w:val="20"/>
              </w:rPr>
            </w:pPr>
            <w:r w:rsidRPr="00D133E2">
              <w:rPr>
                <w:rFonts w:ascii="Arial" w:hAnsi="Arial" w:cs="Arial"/>
                <w:sz w:val="20"/>
                <w:szCs w:val="20"/>
              </w:rPr>
              <w:t xml:space="preserve">Larbert North Broomage &amp; </w:t>
            </w:r>
            <w:r w:rsidR="00215F7A" w:rsidRPr="00D133E2">
              <w:rPr>
                <w:rFonts w:ascii="Arial" w:hAnsi="Arial" w:cs="Arial"/>
                <w:sz w:val="20"/>
                <w:szCs w:val="20"/>
              </w:rPr>
              <w:t>Village</w:t>
            </w:r>
          </w:p>
        </w:tc>
        <w:tc>
          <w:tcPr>
            <w:tcW w:w="1843" w:type="dxa"/>
          </w:tcPr>
          <w:p w14:paraId="510C3D6B" w14:textId="40AF4CA1" w:rsidR="0023604A" w:rsidRPr="00D133E2" w:rsidRDefault="00AA1149" w:rsidP="0023604A">
            <w:pPr>
              <w:pStyle w:val="ListParagraph"/>
              <w:ind w:left="0"/>
              <w:rPr>
                <w:rFonts w:ascii="Arial" w:hAnsi="Arial" w:cs="Arial"/>
                <w:sz w:val="20"/>
                <w:szCs w:val="20"/>
              </w:rPr>
            </w:pPr>
            <w:r w:rsidRPr="00D133E2">
              <w:rPr>
                <w:rFonts w:ascii="Arial" w:hAnsi="Arial" w:cs="Arial"/>
                <w:sz w:val="20"/>
                <w:szCs w:val="20"/>
              </w:rPr>
              <w:t xml:space="preserve">Maddison and Rumford </w:t>
            </w:r>
          </w:p>
        </w:tc>
        <w:tc>
          <w:tcPr>
            <w:tcW w:w="1559" w:type="dxa"/>
          </w:tcPr>
          <w:p w14:paraId="5D9D1560" w14:textId="7B670E3E" w:rsidR="0023604A" w:rsidRPr="00D133E2" w:rsidRDefault="00AA1149" w:rsidP="0023604A">
            <w:pPr>
              <w:pStyle w:val="ListParagraph"/>
              <w:ind w:left="0"/>
              <w:rPr>
                <w:rFonts w:ascii="Arial" w:hAnsi="Arial" w:cs="Arial"/>
                <w:sz w:val="20"/>
                <w:szCs w:val="20"/>
              </w:rPr>
            </w:pPr>
            <w:r w:rsidRPr="00D133E2">
              <w:rPr>
                <w:rFonts w:ascii="Arial" w:hAnsi="Arial" w:cs="Arial"/>
                <w:sz w:val="20"/>
                <w:szCs w:val="20"/>
              </w:rPr>
              <w:t>Grangemouth</w:t>
            </w:r>
            <w:r w:rsidR="00914C8E" w:rsidRPr="00D133E2">
              <w:rPr>
                <w:rFonts w:ascii="Arial" w:hAnsi="Arial" w:cs="Arial"/>
                <w:sz w:val="20"/>
                <w:szCs w:val="20"/>
              </w:rPr>
              <w:t xml:space="preserve"> Town Centre</w:t>
            </w:r>
            <w:r w:rsidRPr="00D133E2">
              <w:rPr>
                <w:rFonts w:ascii="Arial" w:hAnsi="Arial" w:cs="Arial"/>
                <w:sz w:val="20"/>
                <w:szCs w:val="20"/>
              </w:rPr>
              <w:t xml:space="preserve"> </w:t>
            </w:r>
          </w:p>
        </w:tc>
        <w:tc>
          <w:tcPr>
            <w:tcW w:w="1418" w:type="dxa"/>
          </w:tcPr>
          <w:p w14:paraId="6E49E61A" w14:textId="03FBFD2F" w:rsidR="0023604A" w:rsidRPr="00D133E2" w:rsidRDefault="00914C8E" w:rsidP="0023604A">
            <w:pPr>
              <w:pStyle w:val="ListParagraph"/>
              <w:ind w:left="0"/>
              <w:rPr>
                <w:rFonts w:ascii="Arial" w:hAnsi="Arial" w:cs="Arial"/>
                <w:sz w:val="20"/>
                <w:szCs w:val="20"/>
              </w:rPr>
            </w:pPr>
            <w:r w:rsidRPr="00D133E2">
              <w:rPr>
                <w:rFonts w:ascii="Arial" w:hAnsi="Arial" w:cs="Arial"/>
                <w:sz w:val="20"/>
                <w:szCs w:val="20"/>
              </w:rPr>
              <w:t>Falkirk</w:t>
            </w:r>
            <w:r w:rsidR="000A207C" w:rsidRPr="00D133E2">
              <w:rPr>
                <w:rFonts w:ascii="Arial" w:hAnsi="Arial" w:cs="Arial"/>
                <w:sz w:val="20"/>
                <w:szCs w:val="20"/>
              </w:rPr>
              <w:t xml:space="preserve"> </w:t>
            </w:r>
            <w:r w:rsidR="00524E30" w:rsidRPr="00D133E2">
              <w:rPr>
                <w:rFonts w:ascii="Arial" w:hAnsi="Arial" w:cs="Arial"/>
                <w:sz w:val="20"/>
                <w:szCs w:val="20"/>
              </w:rPr>
              <w:t>Council area</w:t>
            </w:r>
          </w:p>
        </w:tc>
      </w:tr>
      <w:tr w:rsidR="00936DF9" w14:paraId="7D4AF661" w14:textId="77777777" w:rsidTr="002C6FA3">
        <w:tc>
          <w:tcPr>
            <w:tcW w:w="2552" w:type="dxa"/>
          </w:tcPr>
          <w:p w14:paraId="33DB1076" w14:textId="0BF980EF" w:rsidR="0023604A" w:rsidRPr="00D133E2" w:rsidRDefault="00F63327" w:rsidP="0023604A">
            <w:pPr>
              <w:pStyle w:val="ListParagraph"/>
              <w:ind w:left="0"/>
              <w:rPr>
                <w:rFonts w:ascii="Arial" w:hAnsi="Arial" w:cs="Arial"/>
                <w:sz w:val="20"/>
                <w:szCs w:val="20"/>
              </w:rPr>
            </w:pPr>
            <w:r w:rsidRPr="00D133E2">
              <w:rPr>
                <w:rFonts w:ascii="Arial" w:hAnsi="Arial" w:cs="Arial"/>
                <w:sz w:val="20"/>
                <w:szCs w:val="20"/>
              </w:rPr>
              <w:t>Crime rate per 1,000 people (2017 calendar year)</w:t>
            </w:r>
          </w:p>
        </w:tc>
        <w:tc>
          <w:tcPr>
            <w:tcW w:w="1418" w:type="dxa"/>
          </w:tcPr>
          <w:p w14:paraId="76135E9F" w14:textId="64FB0D0B" w:rsidR="0023604A" w:rsidRPr="00D133E2" w:rsidRDefault="00215F7A" w:rsidP="0023604A">
            <w:pPr>
              <w:pStyle w:val="ListParagraph"/>
              <w:ind w:left="0"/>
              <w:rPr>
                <w:rFonts w:ascii="Arial" w:hAnsi="Arial" w:cs="Arial"/>
                <w:sz w:val="20"/>
                <w:szCs w:val="20"/>
              </w:rPr>
            </w:pPr>
            <w:r w:rsidRPr="00D133E2">
              <w:rPr>
                <w:rFonts w:ascii="Arial" w:hAnsi="Arial" w:cs="Arial"/>
                <w:sz w:val="20"/>
                <w:szCs w:val="20"/>
              </w:rPr>
              <w:t>18.94</w:t>
            </w:r>
          </w:p>
        </w:tc>
        <w:tc>
          <w:tcPr>
            <w:tcW w:w="1417" w:type="dxa"/>
          </w:tcPr>
          <w:p w14:paraId="6021FF35" w14:textId="7424379F" w:rsidR="0023604A" w:rsidRPr="00D133E2" w:rsidRDefault="00215F7A" w:rsidP="0023604A">
            <w:pPr>
              <w:pStyle w:val="ListParagraph"/>
              <w:ind w:left="0"/>
              <w:rPr>
                <w:rFonts w:ascii="Arial" w:hAnsi="Arial" w:cs="Arial"/>
                <w:sz w:val="20"/>
                <w:szCs w:val="20"/>
              </w:rPr>
            </w:pPr>
            <w:r w:rsidRPr="00D133E2">
              <w:rPr>
                <w:rFonts w:ascii="Arial" w:hAnsi="Arial" w:cs="Arial"/>
                <w:sz w:val="20"/>
                <w:szCs w:val="20"/>
              </w:rPr>
              <w:t>20.77</w:t>
            </w:r>
          </w:p>
        </w:tc>
        <w:tc>
          <w:tcPr>
            <w:tcW w:w="1843" w:type="dxa"/>
          </w:tcPr>
          <w:p w14:paraId="1348816D" w14:textId="34F92C9A" w:rsidR="0023604A" w:rsidRPr="00D133E2" w:rsidRDefault="00AA1149" w:rsidP="0023604A">
            <w:pPr>
              <w:pStyle w:val="ListParagraph"/>
              <w:ind w:left="0"/>
              <w:rPr>
                <w:rFonts w:ascii="Arial" w:hAnsi="Arial" w:cs="Arial"/>
                <w:sz w:val="20"/>
                <w:szCs w:val="20"/>
              </w:rPr>
            </w:pPr>
            <w:r w:rsidRPr="00D133E2">
              <w:rPr>
                <w:rFonts w:ascii="Arial" w:hAnsi="Arial" w:cs="Arial"/>
                <w:sz w:val="20"/>
                <w:szCs w:val="20"/>
              </w:rPr>
              <w:t>11.74</w:t>
            </w:r>
          </w:p>
        </w:tc>
        <w:tc>
          <w:tcPr>
            <w:tcW w:w="1559" w:type="dxa"/>
          </w:tcPr>
          <w:p w14:paraId="5F99FF06" w14:textId="19286737" w:rsidR="0023604A" w:rsidRPr="00D133E2" w:rsidRDefault="00914C8E" w:rsidP="0023604A">
            <w:pPr>
              <w:pStyle w:val="ListParagraph"/>
              <w:ind w:left="0"/>
              <w:rPr>
                <w:rFonts w:ascii="Arial" w:hAnsi="Arial" w:cs="Arial"/>
                <w:sz w:val="20"/>
                <w:szCs w:val="20"/>
              </w:rPr>
            </w:pPr>
            <w:r w:rsidRPr="00D133E2">
              <w:rPr>
                <w:rFonts w:ascii="Arial" w:hAnsi="Arial" w:cs="Arial"/>
                <w:sz w:val="20"/>
                <w:szCs w:val="20"/>
              </w:rPr>
              <w:t>28.23</w:t>
            </w:r>
          </w:p>
        </w:tc>
        <w:tc>
          <w:tcPr>
            <w:tcW w:w="1418" w:type="dxa"/>
          </w:tcPr>
          <w:p w14:paraId="31D96D83" w14:textId="0F1537B3" w:rsidR="0023604A" w:rsidRPr="00D133E2" w:rsidRDefault="000A207C" w:rsidP="0023604A">
            <w:pPr>
              <w:pStyle w:val="ListParagraph"/>
              <w:ind w:left="0"/>
              <w:rPr>
                <w:rFonts w:ascii="Arial" w:hAnsi="Arial" w:cs="Arial"/>
                <w:sz w:val="20"/>
                <w:szCs w:val="20"/>
              </w:rPr>
            </w:pPr>
            <w:r w:rsidRPr="00D133E2">
              <w:rPr>
                <w:rFonts w:ascii="Arial" w:hAnsi="Arial" w:cs="Arial"/>
                <w:sz w:val="20"/>
                <w:szCs w:val="20"/>
              </w:rPr>
              <w:t>31.12</w:t>
            </w:r>
          </w:p>
        </w:tc>
      </w:tr>
      <w:tr w:rsidR="00936DF9" w14:paraId="563F312C" w14:textId="77777777" w:rsidTr="002C6FA3">
        <w:trPr>
          <w:trHeight w:val="694"/>
        </w:trPr>
        <w:tc>
          <w:tcPr>
            <w:tcW w:w="2552" w:type="dxa"/>
          </w:tcPr>
          <w:p w14:paraId="3FDAE57E" w14:textId="27EDFC25" w:rsidR="00F63327" w:rsidRPr="00D133E2" w:rsidRDefault="00F63327" w:rsidP="0023604A">
            <w:pPr>
              <w:pStyle w:val="ListParagraph"/>
              <w:ind w:left="0"/>
              <w:rPr>
                <w:rFonts w:ascii="Arial" w:hAnsi="Arial" w:cs="Arial"/>
                <w:sz w:val="20"/>
                <w:szCs w:val="20"/>
              </w:rPr>
            </w:pPr>
            <w:r w:rsidRPr="00D133E2">
              <w:rPr>
                <w:rFonts w:ascii="Arial" w:hAnsi="Arial" w:cs="Arial"/>
                <w:sz w:val="20"/>
                <w:szCs w:val="20"/>
              </w:rPr>
              <w:t xml:space="preserve">Children in </w:t>
            </w:r>
            <w:r w:rsidR="00936DF9" w:rsidRPr="00D133E2">
              <w:rPr>
                <w:rFonts w:ascii="Arial" w:hAnsi="Arial" w:cs="Arial"/>
                <w:sz w:val="20"/>
                <w:szCs w:val="20"/>
              </w:rPr>
              <w:t>low-income</w:t>
            </w:r>
            <w:r w:rsidRPr="00D133E2">
              <w:rPr>
                <w:rFonts w:ascii="Arial" w:hAnsi="Arial" w:cs="Arial"/>
                <w:sz w:val="20"/>
                <w:szCs w:val="20"/>
              </w:rPr>
              <w:t xml:space="preserve"> families (2016 August snapshot)</w:t>
            </w:r>
          </w:p>
        </w:tc>
        <w:tc>
          <w:tcPr>
            <w:tcW w:w="1418" w:type="dxa"/>
          </w:tcPr>
          <w:p w14:paraId="4BA2EF29" w14:textId="11D7C63B" w:rsidR="0023604A" w:rsidRPr="00D133E2" w:rsidRDefault="00215F7A" w:rsidP="0023604A">
            <w:pPr>
              <w:pStyle w:val="ListParagraph"/>
              <w:ind w:left="0"/>
              <w:rPr>
                <w:rFonts w:ascii="Arial" w:hAnsi="Arial" w:cs="Arial"/>
                <w:sz w:val="20"/>
                <w:szCs w:val="20"/>
              </w:rPr>
            </w:pPr>
            <w:r w:rsidRPr="00D133E2">
              <w:rPr>
                <w:rFonts w:ascii="Arial" w:hAnsi="Arial" w:cs="Arial"/>
                <w:sz w:val="20"/>
                <w:szCs w:val="20"/>
              </w:rPr>
              <w:t>21.84</w:t>
            </w:r>
            <w:r w:rsidR="000A207C" w:rsidRPr="00D133E2">
              <w:rPr>
                <w:rFonts w:ascii="Arial" w:hAnsi="Arial" w:cs="Arial"/>
                <w:sz w:val="20"/>
                <w:szCs w:val="20"/>
              </w:rPr>
              <w:t>%</w:t>
            </w:r>
          </w:p>
        </w:tc>
        <w:tc>
          <w:tcPr>
            <w:tcW w:w="1417" w:type="dxa"/>
          </w:tcPr>
          <w:p w14:paraId="44BDD04F" w14:textId="1DDC73D1" w:rsidR="0023604A" w:rsidRPr="00D133E2" w:rsidRDefault="00215F7A" w:rsidP="0023604A">
            <w:pPr>
              <w:pStyle w:val="ListParagraph"/>
              <w:ind w:left="0"/>
              <w:rPr>
                <w:rFonts w:ascii="Arial" w:hAnsi="Arial" w:cs="Arial"/>
                <w:sz w:val="20"/>
                <w:szCs w:val="20"/>
              </w:rPr>
            </w:pPr>
            <w:r w:rsidRPr="00D133E2">
              <w:rPr>
                <w:rFonts w:ascii="Arial" w:hAnsi="Arial" w:cs="Arial"/>
                <w:sz w:val="20"/>
                <w:szCs w:val="20"/>
              </w:rPr>
              <w:t>4.73</w:t>
            </w:r>
            <w:r w:rsidR="000A207C" w:rsidRPr="00D133E2">
              <w:rPr>
                <w:rFonts w:ascii="Arial" w:hAnsi="Arial" w:cs="Arial"/>
                <w:sz w:val="20"/>
                <w:szCs w:val="20"/>
              </w:rPr>
              <w:t>%</w:t>
            </w:r>
          </w:p>
        </w:tc>
        <w:tc>
          <w:tcPr>
            <w:tcW w:w="1843" w:type="dxa"/>
          </w:tcPr>
          <w:p w14:paraId="40ED4D6D" w14:textId="2D53DD1D" w:rsidR="0023604A" w:rsidRPr="00D133E2" w:rsidRDefault="00AA1149" w:rsidP="0023604A">
            <w:pPr>
              <w:pStyle w:val="ListParagraph"/>
              <w:ind w:left="0"/>
              <w:rPr>
                <w:rFonts w:ascii="Arial" w:hAnsi="Arial" w:cs="Arial"/>
                <w:sz w:val="20"/>
                <w:szCs w:val="20"/>
              </w:rPr>
            </w:pPr>
            <w:r w:rsidRPr="00D133E2">
              <w:rPr>
                <w:rFonts w:ascii="Arial" w:hAnsi="Arial" w:cs="Arial"/>
                <w:sz w:val="20"/>
                <w:szCs w:val="20"/>
              </w:rPr>
              <w:t>15.6</w:t>
            </w:r>
            <w:r w:rsidR="000A207C" w:rsidRPr="00D133E2">
              <w:rPr>
                <w:rFonts w:ascii="Arial" w:hAnsi="Arial" w:cs="Arial"/>
                <w:sz w:val="20"/>
                <w:szCs w:val="20"/>
              </w:rPr>
              <w:t>%</w:t>
            </w:r>
          </w:p>
        </w:tc>
        <w:tc>
          <w:tcPr>
            <w:tcW w:w="1559" w:type="dxa"/>
          </w:tcPr>
          <w:p w14:paraId="6AC0298F" w14:textId="05566041" w:rsidR="0023604A" w:rsidRPr="00D133E2" w:rsidRDefault="00914C8E" w:rsidP="0023604A">
            <w:pPr>
              <w:pStyle w:val="ListParagraph"/>
              <w:ind w:left="0"/>
              <w:rPr>
                <w:rFonts w:ascii="Arial" w:hAnsi="Arial" w:cs="Arial"/>
                <w:sz w:val="20"/>
                <w:szCs w:val="20"/>
              </w:rPr>
            </w:pPr>
            <w:r w:rsidRPr="00D133E2">
              <w:rPr>
                <w:rFonts w:ascii="Arial" w:hAnsi="Arial" w:cs="Arial"/>
                <w:sz w:val="20"/>
                <w:szCs w:val="20"/>
              </w:rPr>
              <w:t>16.66</w:t>
            </w:r>
            <w:r w:rsidR="000A207C" w:rsidRPr="00D133E2">
              <w:rPr>
                <w:rFonts w:ascii="Arial" w:hAnsi="Arial" w:cs="Arial"/>
                <w:sz w:val="20"/>
                <w:szCs w:val="20"/>
              </w:rPr>
              <w:t>%</w:t>
            </w:r>
          </w:p>
        </w:tc>
        <w:tc>
          <w:tcPr>
            <w:tcW w:w="1418" w:type="dxa"/>
          </w:tcPr>
          <w:p w14:paraId="6907406B" w14:textId="32AC0F27" w:rsidR="0023604A" w:rsidRPr="00D133E2" w:rsidRDefault="000A207C" w:rsidP="0023604A">
            <w:pPr>
              <w:pStyle w:val="ListParagraph"/>
              <w:ind w:left="0"/>
              <w:rPr>
                <w:rFonts w:ascii="Arial" w:hAnsi="Arial" w:cs="Arial"/>
                <w:sz w:val="20"/>
                <w:szCs w:val="20"/>
              </w:rPr>
            </w:pPr>
            <w:r w:rsidRPr="00D133E2">
              <w:rPr>
                <w:rFonts w:ascii="Arial" w:hAnsi="Arial" w:cs="Arial"/>
                <w:sz w:val="20"/>
                <w:szCs w:val="20"/>
              </w:rPr>
              <w:t>15.04%</w:t>
            </w:r>
          </w:p>
        </w:tc>
      </w:tr>
      <w:tr w:rsidR="00914C8E" w14:paraId="0096C0E0" w14:textId="77777777" w:rsidTr="002C6FA3">
        <w:trPr>
          <w:trHeight w:val="540"/>
        </w:trPr>
        <w:tc>
          <w:tcPr>
            <w:tcW w:w="2552" w:type="dxa"/>
          </w:tcPr>
          <w:p w14:paraId="16CE018B" w14:textId="51B0D25C" w:rsidR="00F63327" w:rsidRPr="00D133E2" w:rsidRDefault="00F63327" w:rsidP="0023604A">
            <w:pPr>
              <w:pStyle w:val="ListParagraph"/>
              <w:ind w:left="0"/>
              <w:rPr>
                <w:rFonts w:ascii="Arial" w:hAnsi="Arial" w:cs="Arial"/>
                <w:sz w:val="20"/>
                <w:szCs w:val="20"/>
              </w:rPr>
            </w:pPr>
            <w:r w:rsidRPr="00D133E2">
              <w:rPr>
                <w:rFonts w:ascii="Arial" w:hAnsi="Arial" w:cs="Arial"/>
                <w:sz w:val="20"/>
                <w:szCs w:val="20"/>
              </w:rPr>
              <w:t>Population income deprived</w:t>
            </w:r>
          </w:p>
        </w:tc>
        <w:tc>
          <w:tcPr>
            <w:tcW w:w="1418" w:type="dxa"/>
          </w:tcPr>
          <w:p w14:paraId="781DF813" w14:textId="695E26B8" w:rsidR="00F63327" w:rsidRPr="00D133E2" w:rsidRDefault="00215F7A" w:rsidP="0023604A">
            <w:pPr>
              <w:pStyle w:val="ListParagraph"/>
              <w:ind w:left="0"/>
              <w:rPr>
                <w:rFonts w:ascii="Arial" w:hAnsi="Arial" w:cs="Arial"/>
                <w:sz w:val="20"/>
                <w:szCs w:val="20"/>
              </w:rPr>
            </w:pPr>
            <w:r w:rsidRPr="00D133E2">
              <w:rPr>
                <w:rFonts w:ascii="Arial" w:hAnsi="Arial" w:cs="Arial"/>
                <w:sz w:val="20"/>
                <w:szCs w:val="20"/>
              </w:rPr>
              <w:t>13.99</w:t>
            </w:r>
            <w:r w:rsidR="000A207C" w:rsidRPr="00D133E2">
              <w:rPr>
                <w:rFonts w:ascii="Arial" w:hAnsi="Arial" w:cs="Arial"/>
                <w:sz w:val="20"/>
                <w:szCs w:val="20"/>
              </w:rPr>
              <w:t>%</w:t>
            </w:r>
          </w:p>
        </w:tc>
        <w:tc>
          <w:tcPr>
            <w:tcW w:w="1417" w:type="dxa"/>
          </w:tcPr>
          <w:p w14:paraId="30C2F527" w14:textId="5C004805" w:rsidR="00F63327" w:rsidRPr="00D133E2" w:rsidRDefault="00215F7A" w:rsidP="0023604A">
            <w:pPr>
              <w:pStyle w:val="ListParagraph"/>
              <w:ind w:left="0"/>
              <w:rPr>
                <w:rFonts w:ascii="Arial" w:hAnsi="Arial" w:cs="Arial"/>
                <w:sz w:val="20"/>
                <w:szCs w:val="20"/>
              </w:rPr>
            </w:pPr>
            <w:r w:rsidRPr="00D133E2">
              <w:rPr>
                <w:rFonts w:ascii="Arial" w:hAnsi="Arial" w:cs="Arial"/>
                <w:sz w:val="20"/>
                <w:szCs w:val="20"/>
              </w:rPr>
              <w:t>4.59</w:t>
            </w:r>
            <w:r w:rsidR="000A207C" w:rsidRPr="00D133E2">
              <w:rPr>
                <w:rFonts w:ascii="Arial" w:hAnsi="Arial" w:cs="Arial"/>
                <w:sz w:val="20"/>
                <w:szCs w:val="20"/>
              </w:rPr>
              <w:t>%</w:t>
            </w:r>
          </w:p>
        </w:tc>
        <w:tc>
          <w:tcPr>
            <w:tcW w:w="1843" w:type="dxa"/>
          </w:tcPr>
          <w:p w14:paraId="4243A392" w14:textId="2BAC10C0" w:rsidR="00F63327" w:rsidRPr="00D133E2" w:rsidRDefault="00AA1149" w:rsidP="0023604A">
            <w:pPr>
              <w:pStyle w:val="ListParagraph"/>
              <w:ind w:left="0"/>
              <w:rPr>
                <w:rFonts w:ascii="Arial" w:hAnsi="Arial" w:cs="Arial"/>
                <w:sz w:val="20"/>
                <w:szCs w:val="20"/>
              </w:rPr>
            </w:pPr>
            <w:r w:rsidRPr="00D133E2">
              <w:rPr>
                <w:rFonts w:ascii="Arial" w:hAnsi="Arial" w:cs="Arial"/>
                <w:sz w:val="20"/>
                <w:szCs w:val="20"/>
              </w:rPr>
              <w:t>9.99</w:t>
            </w:r>
            <w:r w:rsidR="000A207C" w:rsidRPr="00D133E2">
              <w:rPr>
                <w:rFonts w:ascii="Arial" w:hAnsi="Arial" w:cs="Arial"/>
                <w:sz w:val="20"/>
                <w:szCs w:val="20"/>
              </w:rPr>
              <w:t>%</w:t>
            </w:r>
          </w:p>
        </w:tc>
        <w:tc>
          <w:tcPr>
            <w:tcW w:w="1559" w:type="dxa"/>
          </w:tcPr>
          <w:p w14:paraId="37E7000A" w14:textId="030B5CB6" w:rsidR="00F63327" w:rsidRPr="00D133E2" w:rsidRDefault="00914C8E" w:rsidP="0023604A">
            <w:pPr>
              <w:pStyle w:val="ListParagraph"/>
              <w:ind w:left="0"/>
              <w:rPr>
                <w:rFonts w:ascii="Arial" w:hAnsi="Arial" w:cs="Arial"/>
                <w:sz w:val="20"/>
                <w:szCs w:val="20"/>
              </w:rPr>
            </w:pPr>
            <w:r w:rsidRPr="00D133E2">
              <w:rPr>
                <w:rFonts w:ascii="Arial" w:hAnsi="Arial" w:cs="Arial"/>
                <w:sz w:val="20"/>
                <w:szCs w:val="20"/>
              </w:rPr>
              <w:t>13.26</w:t>
            </w:r>
            <w:r w:rsidR="000A207C" w:rsidRPr="00D133E2">
              <w:rPr>
                <w:rFonts w:ascii="Arial" w:hAnsi="Arial" w:cs="Arial"/>
                <w:sz w:val="20"/>
                <w:szCs w:val="20"/>
              </w:rPr>
              <w:t>%</w:t>
            </w:r>
          </w:p>
        </w:tc>
        <w:tc>
          <w:tcPr>
            <w:tcW w:w="1418" w:type="dxa"/>
          </w:tcPr>
          <w:p w14:paraId="33F95DF8" w14:textId="503AD333" w:rsidR="00F63327" w:rsidRPr="00D133E2" w:rsidRDefault="000A207C" w:rsidP="0023604A">
            <w:pPr>
              <w:pStyle w:val="ListParagraph"/>
              <w:ind w:left="0"/>
              <w:rPr>
                <w:rFonts w:ascii="Arial" w:hAnsi="Arial" w:cs="Arial"/>
                <w:sz w:val="20"/>
                <w:szCs w:val="20"/>
              </w:rPr>
            </w:pPr>
            <w:r w:rsidRPr="00D133E2">
              <w:rPr>
                <w:rFonts w:ascii="Arial" w:hAnsi="Arial" w:cs="Arial"/>
                <w:sz w:val="20"/>
                <w:szCs w:val="20"/>
              </w:rPr>
              <w:t>11.27%</w:t>
            </w:r>
          </w:p>
        </w:tc>
      </w:tr>
      <w:tr w:rsidR="00936DF9" w14:paraId="00A58EA6" w14:textId="77777777" w:rsidTr="002C6FA3">
        <w:tc>
          <w:tcPr>
            <w:tcW w:w="2552" w:type="dxa"/>
          </w:tcPr>
          <w:p w14:paraId="514E38D4" w14:textId="799A4C09" w:rsidR="0023604A" w:rsidRPr="00D133E2" w:rsidRDefault="00F63327" w:rsidP="0023604A">
            <w:pPr>
              <w:pStyle w:val="ListParagraph"/>
              <w:ind w:left="0"/>
              <w:rPr>
                <w:rFonts w:ascii="Arial" w:hAnsi="Arial" w:cs="Arial"/>
                <w:sz w:val="20"/>
                <w:szCs w:val="20"/>
              </w:rPr>
            </w:pPr>
            <w:r w:rsidRPr="00D133E2">
              <w:rPr>
                <w:rFonts w:ascii="Arial" w:hAnsi="Arial" w:cs="Arial"/>
                <w:sz w:val="20"/>
                <w:szCs w:val="20"/>
              </w:rPr>
              <w:t>People living in 15% most ‘access deprived areas’ (2017 calendar year)</w:t>
            </w:r>
          </w:p>
        </w:tc>
        <w:tc>
          <w:tcPr>
            <w:tcW w:w="1418" w:type="dxa"/>
          </w:tcPr>
          <w:p w14:paraId="40E700AC" w14:textId="2B43FB74" w:rsidR="0023604A" w:rsidRPr="00D133E2" w:rsidRDefault="00215F7A" w:rsidP="0023604A">
            <w:pPr>
              <w:pStyle w:val="ListParagraph"/>
              <w:ind w:left="0"/>
              <w:rPr>
                <w:rFonts w:ascii="Arial" w:hAnsi="Arial" w:cs="Arial"/>
                <w:sz w:val="20"/>
                <w:szCs w:val="20"/>
              </w:rPr>
            </w:pPr>
            <w:r w:rsidRPr="00D133E2">
              <w:rPr>
                <w:rFonts w:ascii="Arial" w:hAnsi="Arial" w:cs="Arial"/>
                <w:sz w:val="20"/>
                <w:szCs w:val="20"/>
              </w:rPr>
              <w:t>0</w:t>
            </w:r>
            <w:r w:rsidR="000A207C" w:rsidRPr="00D133E2">
              <w:rPr>
                <w:rFonts w:ascii="Arial" w:hAnsi="Arial" w:cs="Arial"/>
                <w:sz w:val="20"/>
                <w:szCs w:val="20"/>
              </w:rPr>
              <w:t>%</w:t>
            </w:r>
          </w:p>
        </w:tc>
        <w:tc>
          <w:tcPr>
            <w:tcW w:w="1417" w:type="dxa"/>
          </w:tcPr>
          <w:p w14:paraId="79119049" w14:textId="6A12619D" w:rsidR="0023604A" w:rsidRPr="00D133E2" w:rsidRDefault="00215F7A" w:rsidP="0023604A">
            <w:pPr>
              <w:pStyle w:val="ListParagraph"/>
              <w:ind w:left="0"/>
              <w:rPr>
                <w:rFonts w:ascii="Arial" w:hAnsi="Arial" w:cs="Arial"/>
                <w:sz w:val="20"/>
                <w:szCs w:val="20"/>
              </w:rPr>
            </w:pPr>
            <w:r w:rsidRPr="00D133E2">
              <w:rPr>
                <w:rFonts w:ascii="Arial" w:hAnsi="Arial" w:cs="Arial"/>
                <w:sz w:val="20"/>
                <w:szCs w:val="20"/>
              </w:rPr>
              <w:t>0</w:t>
            </w:r>
            <w:r w:rsidR="000A207C" w:rsidRPr="00D133E2">
              <w:rPr>
                <w:rFonts w:ascii="Arial" w:hAnsi="Arial" w:cs="Arial"/>
                <w:sz w:val="20"/>
                <w:szCs w:val="20"/>
              </w:rPr>
              <w:t>%</w:t>
            </w:r>
          </w:p>
        </w:tc>
        <w:tc>
          <w:tcPr>
            <w:tcW w:w="1843" w:type="dxa"/>
          </w:tcPr>
          <w:p w14:paraId="31D93D80" w14:textId="5E37A105" w:rsidR="0023604A" w:rsidRPr="00D133E2" w:rsidRDefault="00AA1149" w:rsidP="0023604A">
            <w:pPr>
              <w:pStyle w:val="ListParagraph"/>
              <w:ind w:left="0"/>
              <w:rPr>
                <w:rFonts w:ascii="Arial" w:hAnsi="Arial" w:cs="Arial"/>
                <w:sz w:val="20"/>
                <w:szCs w:val="20"/>
              </w:rPr>
            </w:pPr>
            <w:r w:rsidRPr="00D133E2">
              <w:rPr>
                <w:rFonts w:ascii="Arial" w:hAnsi="Arial" w:cs="Arial"/>
                <w:sz w:val="20"/>
                <w:szCs w:val="20"/>
              </w:rPr>
              <w:t>10.11</w:t>
            </w:r>
            <w:r w:rsidR="000A207C" w:rsidRPr="00D133E2">
              <w:rPr>
                <w:rFonts w:ascii="Arial" w:hAnsi="Arial" w:cs="Arial"/>
                <w:sz w:val="20"/>
                <w:szCs w:val="20"/>
              </w:rPr>
              <w:t>%</w:t>
            </w:r>
          </w:p>
        </w:tc>
        <w:tc>
          <w:tcPr>
            <w:tcW w:w="1559" w:type="dxa"/>
          </w:tcPr>
          <w:p w14:paraId="76193070" w14:textId="1729269E" w:rsidR="0023604A" w:rsidRPr="00D133E2" w:rsidRDefault="00914C8E" w:rsidP="0023604A">
            <w:pPr>
              <w:pStyle w:val="ListParagraph"/>
              <w:ind w:left="0"/>
              <w:rPr>
                <w:rFonts w:ascii="Arial" w:hAnsi="Arial" w:cs="Arial"/>
                <w:sz w:val="20"/>
                <w:szCs w:val="20"/>
              </w:rPr>
            </w:pPr>
            <w:r w:rsidRPr="00D133E2">
              <w:rPr>
                <w:rFonts w:ascii="Arial" w:hAnsi="Arial" w:cs="Arial"/>
                <w:sz w:val="20"/>
                <w:szCs w:val="20"/>
              </w:rPr>
              <w:t>0</w:t>
            </w:r>
            <w:r w:rsidR="000A207C" w:rsidRPr="00D133E2">
              <w:rPr>
                <w:rFonts w:ascii="Arial" w:hAnsi="Arial" w:cs="Arial"/>
                <w:sz w:val="20"/>
                <w:szCs w:val="20"/>
              </w:rPr>
              <w:t>%</w:t>
            </w:r>
          </w:p>
        </w:tc>
        <w:tc>
          <w:tcPr>
            <w:tcW w:w="1418" w:type="dxa"/>
          </w:tcPr>
          <w:p w14:paraId="3F6429D4" w14:textId="72281A9B" w:rsidR="0023604A" w:rsidRPr="00D133E2" w:rsidRDefault="000A207C" w:rsidP="0023604A">
            <w:pPr>
              <w:pStyle w:val="ListParagraph"/>
              <w:ind w:left="0"/>
              <w:rPr>
                <w:rFonts w:ascii="Arial" w:hAnsi="Arial" w:cs="Arial"/>
                <w:sz w:val="20"/>
                <w:szCs w:val="20"/>
              </w:rPr>
            </w:pPr>
            <w:r w:rsidRPr="00D133E2">
              <w:rPr>
                <w:rFonts w:ascii="Arial" w:hAnsi="Arial" w:cs="Arial"/>
                <w:sz w:val="20"/>
                <w:szCs w:val="20"/>
              </w:rPr>
              <w:t>11.58%</w:t>
            </w:r>
          </w:p>
        </w:tc>
      </w:tr>
      <w:tr w:rsidR="00936DF9" w14:paraId="2AA96FA0" w14:textId="77777777" w:rsidTr="002C6FA3">
        <w:tc>
          <w:tcPr>
            <w:tcW w:w="2552" w:type="dxa"/>
          </w:tcPr>
          <w:p w14:paraId="6A5E279B" w14:textId="2C8BF8F6" w:rsidR="0023604A" w:rsidRPr="00D133E2" w:rsidRDefault="00F63327" w:rsidP="0023604A">
            <w:pPr>
              <w:pStyle w:val="ListParagraph"/>
              <w:ind w:left="0"/>
              <w:rPr>
                <w:rFonts w:ascii="Arial" w:hAnsi="Arial" w:cs="Arial"/>
                <w:sz w:val="20"/>
                <w:szCs w:val="20"/>
              </w:rPr>
            </w:pPr>
            <w:r w:rsidRPr="00D133E2">
              <w:rPr>
                <w:rFonts w:ascii="Arial" w:hAnsi="Arial" w:cs="Arial"/>
                <w:sz w:val="20"/>
                <w:szCs w:val="20"/>
              </w:rPr>
              <w:t>Population within 500 met</w:t>
            </w:r>
            <w:r w:rsidR="006B2902">
              <w:rPr>
                <w:rFonts w:ascii="Arial" w:hAnsi="Arial" w:cs="Arial"/>
                <w:sz w:val="20"/>
                <w:szCs w:val="20"/>
              </w:rPr>
              <w:t>res</w:t>
            </w:r>
            <w:r w:rsidRPr="00D133E2">
              <w:rPr>
                <w:rFonts w:ascii="Arial" w:hAnsi="Arial" w:cs="Arial"/>
                <w:sz w:val="20"/>
                <w:szCs w:val="20"/>
              </w:rPr>
              <w:t xml:space="preserve"> of a derelict site (2022 calendar year)</w:t>
            </w:r>
          </w:p>
        </w:tc>
        <w:tc>
          <w:tcPr>
            <w:tcW w:w="1418" w:type="dxa"/>
          </w:tcPr>
          <w:p w14:paraId="39225315" w14:textId="6D7BFC19" w:rsidR="0023604A" w:rsidRPr="00D133E2" w:rsidRDefault="00215F7A" w:rsidP="0023604A">
            <w:pPr>
              <w:pStyle w:val="ListParagraph"/>
              <w:ind w:left="0"/>
              <w:rPr>
                <w:rFonts w:ascii="Arial" w:hAnsi="Arial" w:cs="Arial"/>
                <w:sz w:val="20"/>
                <w:szCs w:val="20"/>
              </w:rPr>
            </w:pPr>
            <w:r w:rsidRPr="00D133E2">
              <w:rPr>
                <w:rFonts w:ascii="Arial" w:hAnsi="Arial" w:cs="Arial"/>
                <w:sz w:val="20"/>
                <w:szCs w:val="20"/>
              </w:rPr>
              <w:t>0.97</w:t>
            </w:r>
            <w:r w:rsidR="00AA1149" w:rsidRPr="00D133E2">
              <w:rPr>
                <w:rFonts w:ascii="Arial" w:hAnsi="Arial" w:cs="Arial"/>
                <w:sz w:val="20"/>
                <w:szCs w:val="20"/>
              </w:rPr>
              <w:t>%</w:t>
            </w:r>
          </w:p>
        </w:tc>
        <w:tc>
          <w:tcPr>
            <w:tcW w:w="1417" w:type="dxa"/>
          </w:tcPr>
          <w:p w14:paraId="74DA0F89" w14:textId="48834D4F" w:rsidR="0023604A" w:rsidRPr="00D133E2" w:rsidRDefault="00AA1149" w:rsidP="0023604A">
            <w:pPr>
              <w:pStyle w:val="ListParagraph"/>
              <w:ind w:left="0"/>
              <w:rPr>
                <w:rFonts w:ascii="Arial" w:hAnsi="Arial" w:cs="Arial"/>
                <w:sz w:val="20"/>
                <w:szCs w:val="20"/>
              </w:rPr>
            </w:pPr>
            <w:r w:rsidRPr="00D133E2">
              <w:rPr>
                <w:rFonts w:ascii="Arial" w:hAnsi="Arial" w:cs="Arial"/>
                <w:sz w:val="20"/>
                <w:szCs w:val="20"/>
              </w:rPr>
              <w:t>0%</w:t>
            </w:r>
          </w:p>
        </w:tc>
        <w:tc>
          <w:tcPr>
            <w:tcW w:w="1843" w:type="dxa"/>
          </w:tcPr>
          <w:p w14:paraId="6C9302D6" w14:textId="70399DD9" w:rsidR="0023604A" w:rsidRPr="00D133E2" w:rsidRDefault="00AA1149" w:rsidP="0023604A">
            <w:pPr>
              <w:pStyle w:val="ListParagraph"/>
              <w:ind w:left="0"/>
              <w:rPr>
                <w:rFonts w:ascii="Arial" w:hAnsi="Arial" w:cs="Arial"/>
                <w:sz w:val="20"/>
                <w:szCs w:val="20"/>
              </w:rPr>
            </w:pPr>
            <w:r w:rsidRPr="00D133E2">
              <w:rPr>
                <w:rFonts w:ascii="Arial" w:hAnsi="Arial" w:cs="Arial"/>
                <w:sz w:val="20"/>
                <w:szCs w:val="20"/>
              </w:rPr>
              <w:t>19.8%</w:t>
            </w:r>
          </w:p>
        </w:tc>
        <w:tc>
          <w:tcPr>
            <w:tcW w:w="1559" w:type="dxa"/>
          </w:tcPr>
          <w:p w14:paraId="5EE0C68C" w14:textId="0DE62367" w:rsidR="0023604A" w:rsidRPr="00D133E2" w:rsidRDefault="00914C8E" w:rsidP="0023604A">
            <w:pPr>
              <w:pStyle w:val="ListParagraph"/>
              <w:ind w:left="0"/>
              <w:rPr>
                <w:rFonts w:ascii="Arial" w:hAnsi="Arial" w:cs="Arial"/>
                <w:sz w:val="20"/>
                <w:szCs w:val="20"/>
              </w:rPr>
            </w:pPr>
            <w:r w:rsidRPr="00D133E2">
              <w:rPr>
                <w:rFonts w:ascii="Arial" w:hAnsi="Arial" w:cs="Arial"/>
                <w:sz w:val="20"/>
                <w:szCs w:val="20"/>
              </w:rPr>
              <w:t>60.67%</w:t>
            </w:r>
          </w:p>
        </w:tc>
        <w:tc>
          <w:tcPr>
            <w:tcW w:w="1418" w:type="dxa"/>
          </w:tcPr>
          <w:p w14:paraId="702DDDF8" w14:textId="2AD815A5" w:rsidR="0023604A" w:rsidRPr="00D133E2" w:rsidRDefault="000A207C" w:rsidP="0023604A">
            <w:pPr>
              <w:pStyle w:val="ListParagraph"/>
              <w:ind w:left="0"/>
              <w:rPr>
                <w:rFonts w:ascii="Arial" w:hAnsi="Arial" w:cs="Arial"/>
                <w:sz w:val="20"/>
                <w:szCs w:val="20"/>
              </w:rPr>
            </w:pPr>
            <w:r w:rsidRPr="00D133E2">
              <w:rPr>
                <w:rFonts w:ascii="Arial" w:hAnsi="Arial" w:cs="Arial"/>
                <w:sz w:val="20"/>
                <w:szCs w:val="20"/>
              </w:rPr>
              <w:t>22.89%</w:t>
            </w:r>
          </w:p>
        </w:tc>
      </w:tr>
      <w:tr w:rsidR="00914C8E" w14:paraId="25E4AE34" w14:textId="77777777" w:rsidTr="002C6FA3">
        <w:tc>
          <w:tcPr>
            <w:tcW w:w="2552" w:type="dxa"/>
          </w:tcPr>
          <w:p w14:paraId="1956A7EA" w14:textId="0BC5F760" w:rsidR="00215F7A" w:rsidRPr="00D133E2" w:rsidRDefault="00215F7A" w:rsidP="0023604A">
            <w:pPr>
              <w:pStyle w:val="ListParagraph"/>
              <w:ind w:left="0"/>
              <w:rPr>
                <w:rFonts w:ascii="Arial" w:hAnsi="Arial" w:cs="Arial"/>
                <w:sz w:val="20"/>
                <w:szCs w:val="20"/>
              </w:rPr>
            </w:pPr>
            <w:r w:rsidRPr="00D133E2">
              <w:rPr>
                <w:rFonts w:ascii="Arial" w:hAnsi="Arial" w:cs="Arial"/>
                <w:sz w:val="20"/>
                <w:szCs w:val="20"/>
              </w:rPr>
              <w:t>Asthma patient hospitalisations per 100,000 (</w:t>
            </w:r>
            <w:r w:rsidR="00936DF9" w:rsidRPr="00D133E2">
              <w:rPr>
                <w:rFonts w:ascii="Arial" w:hAnsi="Arial" w:cs="Arial"/>
                <w:sz w:val="20"/>
                <w:szCs w:val="20"/>
              </w:rPr>
              <w:t>3-year</w:t>
            </w:r>
            <w:r w:rsidRPr="00D133E2">
              <w:rPr>
                <w:rFonts w:ascii="Arial" w:hAnsi="Arial" w:cs="Arial"/>
                <w:sz w:val="20"/>
                <w:szCs w:val="20"/>
              </w:rPr>
              <w:t xml:space="preserve"> aggregate between 2019/20 to 2021/22 financial years)</w:t>
            </w:r>
          </w:p>
        </w:tc>
        <w:tc>
          <w:tcPr>
            <w:tcW w:w="1418" w:type="dxa"/>
          </w:tcPr>
          <w:p w14:paraId="2C748CDB" w14:textId="5F8E70D1" w:rsidR="00215F7A" w:rsidRPr="00D133E2" w:rsidRDefault="00215F7A" w:rsidP="0023604A">
            <w:pPr>
              <w:pStyle w:val="ListParagraph"/>
              <w:ind w:left="0"/>
              <w:rPr>
                <w:rFonts w:ascii="Arial" w:hAnsi="Arial" w:cs="Arial"/>
                <w:sz w:val="20"/>
                <w:szCs w:val="20"/>
              </w:rPr>
            </w:pPr>
            <w:r w:rsidRPr="00D133E2">
              <w:rPr>
                <w:rFonts w:ascii="Arial" w:hAnsi="Arial" w:cs="Arial"/>
                <w:sz w:val="20"/>
                <w:szCs w:val="20"/>
              </w:rPr>
              <w:t>123.84</w:t>
            </w:r>
          </w:p>
        </w:tc>
        <w:tc>
          <w:tcPr>
            <w:tcW w:w="1417" w:type="dxa"/>
          </w:tcPr>
          <w:p w14:paraId="0E4C8707" w14:textId="6A104B66" w:rsidR="00AA1149" w:rsidRPr="00D133E2" w:rsidRDefault="00AA1149" w:rsidP="00AA1149">
            <w:pPr>
              <w:rPr>
                <w:rFonts w:ascii="Arial" w:hAnsi="Arial" w:cs="Arial"/>
                <w:sz w:val="20"/>
                <w:szCs w:val="20"/>
              </w:rPr>
            </w:pPr>
            <w:r w:rsidRPr="00D133E2">
              <w:rPr>
                <w:rFonts w:ascii="Arial" w:hAnsi="Arial" w:cs="Arial"/>
                <w:sz w:val="20"/>
                <w:szCs w:val="20"/>
              </w:rPr>
              <w:t>54.1</w:t>
            </w:r>
          </w:p>
        </w:tc>
        <w:tc>
          <w:tcPr>
            <w:tcW w:w="1843" w:type="dxa"/>
          </w:tcPr>
          <w:p w14:paraId="28E4C660" w14:textId="50E8ECA0" w:rsidR="00215F7A" w:rsidRPr="00D133E2" w:rsidRDefault="00AA1149" w:rsidP="0023604A">
            <w:pPr>
              <w:pStyle w:val="ListParagraph"/>
              <w:ind w:left="0"/>
              <w:rPr>
                <w:rFonts w:ascii="Arial" w:hAnsi="Arial" w:cs="Arial"/>
                <w:sz w:val="20"/>
                <w:szCs w:val="20"/>
              </w:rPr>
            </w:pPr>
            <w:r w:rsidRPr="00D133E2">
              <w:rPr>
                <w:rFonts w:ascii="Arial" w:hAnsi="Arial" w:cs="Arial"/>
                <w:sz w:val="20"/>
                <w:szCs w:val="20"/>
              </w:rPr>
              <w:t>54.61</w:t>
            </w:r>
          </w:p>
        </w:tc>
        <w:tc>
          <w:tcPr>
            <w:tcW w:w="1559" w:type="dxa"/>
          </w:tcPr>
          <w:p w14:paraId="6B9B1881" w14:textId="37753C15" w:rsidR="00215F7A" w:rsidRPr="00D133E2" w:rsidRDefault="00914C8E" w:rsidP="0023604A">
            <w:pPr>
              <w:pStyle w:val="ListParagraph"/>
              <w:ind w:left="0"/>
              <w:rPr>
                <w:rFonts w:ascii="Arial" w:hAnsi="Arial" w:cs="Arial"/>
                <w:sz w:val="20"/>
                <w:szCs w:val="20"/>
              </w:rPr>
            </w:pPr>
            <w:r w:rsidRPr="00D133E2">
              <w:rPr>
                <w:rFonts w:ascii="Arial" w:hAnsi="Arial" w:cs="Arial"/>
                <w:sz w:val="20"/>
                <w:szCs w:val="20"/>
              </w:rPr>
              <w:t>85.53</w:t>
            </w:r>
          </w:p>
        </w:tc>
        <w:tc>
          <w:tcPr>
            <w:tcW w:w="1418" w:type="dxa"/>
          </w:tcPr>
          <w:p w14:paraId="3807FF94" w14:textId="4C4B541B" w:rsidR="000A207C" w:rsidRPr="00D133E2" w:rsidRDefault="000A207C" w:rsidP="000A207C">
            <w:pPr>
              <w:pStyle w:val="ListParagraph"/>
              <w:ind w:left="0"/>
              <w:rPr>
                <w:rFonts w:ascii="Arial" w:hAnsi="Arial" w:cs="Arial"/>
                <w:sz w:val="20"/>
                <w:szCs w:val="20"/>
              </w:rPr>
            </w:pPr>
            <w:r w:rsidRPr="00D133E2">
              <w:rPr>
                <w:rFonts w:ascii="Arial" w:hAnsi="Arial" w:cs="Arial"/>
                <w:sz w:val="20"/>
                <w:szCs w:val="20"/>
              </w:rPr>
              <w:t>64.75</w:t>
            </w:r>
          </w:p>
        </w:tc>
      </w:tr>
      <w:tr w:rsidR="00936DF9" w14:paraId="0E947DB8" w14:textId="77777777" w:rsidTr="002C6FA3">
        <w:tc>
          <w:tcPr>
            <w:tcW w:w="2552" w:type="dxa"/>
          </w:tcPr>
          <w:p w14:paraId="412C22C5" w14:textId="1194631D" w:rsidR="0023604A" w:rsidRPr="00D133E2" w:rsidRDefault="00F63327" w:rsidP="0023604A">
            <w:pPr>
              <w:pStyle w:val="ListParagraph"/>
              <w:ind w:left="0"/>
              <w:rPr>
                <w:rFonts w:ascii="Arial" w:hAnsi="Arial" w:cs="Arial"/>
                <w:sz w:val="20"/>
                <w:szCs w:val="20"/>
              </w:rPr>
            </w:pPr>
            <w:r w:rsidRPr="00D133E2">
              <w:rPr>
                <w:rFonts w:ascii="Arial" w:hAnsi="Arial" w:cs="Arial"/>
                <w:sz w:val="20"/>
                <w:szCs w:val="20"/>
              </w:rPr>
              <w:t>Life expectancy females (</w:t>
            </w:r>
            <w:r w:rsidR="00936DF9" w:rsidRPr="00D133E2">
              <w:rPr>
                <w:rFonts w:ascii="Arial" w:hAnsi="Arial" w:cs="Arial"/>
                <w:sz w:val="20"/>
                <w:szCs w:val="20"/>
              </w:rPr>
              <w:t>5-year</w:t>
            </w:r>
            <w:r w:rsidRPr="00D133E2">
              <w:rPr>
                <w:rFonts w:ascii="Arial" w:hAnsi="Arial" w:cs="Arial"/>
                <w:sz w:val="20"/>
                <w:szCs w:val="20"/>
              </w:rPr>
              <w:t xml:space="preserve"> aggregate between 2017 to 2021) </w:t>
            </w:r>
          </w:p>
        </w:tc>
        <w:tc>
          <w:tcPr>
            <w:tcW w:w="1418" w:type="dxa"/>
          </w:tcPr>
          <w:p w14:paraId="553EAAA5" w14:textId="1FCBCB02" w:rsidR="0023604A" w:rsidRPr="00D133E2" w:rsidRDefault="00215F7A" w:rsidP="003C7634">
            <w:pPr>
              <w:pStyle w:val="ListParagraph"/>
              <w:ind w:left="0"/>
              <w:rPr>
                <w:rFonts w:ascii="Arial" w:hAnsi="Arial" w:cs="Arial"/>
                <w:sz w:val="20"/>
                <w:szCs w:val="20"/>
              </w:rPr>
            </w:pPr>
            <w:r w:rsidRPr="00D133E2">
              <w:rPr>
                <w:rFonts w:ascii="Arial" w:hAnsi="Arial" w:cs="Arial"/>
                <w:sz w:val="20"/>
                <w:szCs w:val="20"/>
              </w:rPr>
              <w:t>80.92</w:t>
            </w:r>
            <w:r w:rsidR="00AA1149" w:rsidRPr="00D133E2">
              <w:rPr>
                <w:rFonts w:ascii="Arial" w:hAnsi="Arial" w:cs="Arial"/>
                <w:sz w:val="20"/>
                <w:szCs w:val="20"/>
              </w:rPr>
              <w:t xml:space="preserve"> years</w:t>
            </w:r>
          </w:p>
        </w:tc>
        <w:tc>
          <w:tcPr>
            <w:tcW w:w="1417" w:type="dxa"/>
          </w:tcPr>
          <w:p w14:paraId="602555EE" w14:textId="2976D8F2" w:rsidR="0023604A" w:rsidRPr="00D133E2" w:rsidRDefault="00AA1149" w:rsidP="003C7634">
            <w:pPr>
              <w:pStyle w:val="ListParagraph"/>
              <w:ind w:left="0"/>
              <w:rPr>
                <w:rFonts w:ascii="Arial" w:hAnsi="Arial" w:cs="Arial"/>
                <w:sz w:val="20"/>
                <w:szCs w:val="20"/>
              </w:rPr>
            </w:pPr>
            <w:r w:rsidRPr="00D133E2">
              <w:rPr>
                <w:rFonts w:ascii="Arial" w:hAnsi="Arial" w:cs="Arial"/>
                <w:sz w:val="20"/>
                <w:szCs w:val="20"/>
              </w:rPr>
              <w:t>78.85 years</w:t>
            </w:r>
          </w:p>
        </w:tc>
        <w:tc>
          <w:tcPr>
            <w:tcW w:w="1843" w:type="dxa"/>
          </w:tcPr>
          <w:p w14:paraId="135E6B13" w14:textId="26DA4E15" w:rsidR="0023604A" w:rsidRPr="00D133E2" w:rsidRDefault="00AA1149" w:rsidP="0023604A">
            <w:pPr>
              <w:pStyle w:val="ListParagraph"/>
              <w:ind w:left="0"/>
              <w:rPr>
                <w:rFonts w:ascii="Arial" w:hAnsi="Arial" w:cs="Arial"/>
                <w:sz w:val="20"/>
                <w:szCs w:val="20"/>
              </w:rPr>
            </w:pPr>
            <w:r w:rsidRPr="00D133E2">
              <w:rPr>
                <w:rFonts w:ascii="Arial" w:hAnsi="Arial" w:cs="Arial"/>
                <w:sz w:val="20"/>
                <w:szCs w:val="20"/>
              </w:rPr>
              <w:t xml:space="preserve">80.11 years </w:t>
            </w:r>
          </w:p>
        </w:tc>
        <w:tc>
          <w:tcPr>
            <w:tcW w:w="1559" w:type="dxa"/>
          </w:tcPr>
          <w:p w14:paraId="283E62B0" w14:textId="1D502452" w:rsidR="0023604A" w:rsidRPr="00D133E2" w:rsidRDefault="00914C8E" w:rsidP="0023604A">
            <w:pPr>
              <w:pStyle w:val="ListParagraph"/>
              <w:ind w:left="0"/>
              <w:rPr>
                <w:rFonts w:ascii="Arial" w:hAnsi="Arial" w:cs="Arial"/>
                <w:sz w:val="20"/>
                <w:szCs w:val="20"/>
              </w:rPr>
            </w:pPr>
            <w:r w:rsidRPr="00D133E2">
              <w:rPr>
                <w:rFonts w:ascii="Arial" w:hAnsi="Arial" w:cs="Arial"/>
                <w:sz w:val="20"/>
                <w:szCs w:val="20"/>
              </w:rPr>
              <w:t>78.34 years</w:t>
            </w:r>
          </w:p>
        </w:tc>
        <w:tc>
          <w:tcPr>
            <w:tcW w:w="1418" w:type="dxa"/>
          </w:tcPr>
          <w:p w14:paraId="7C5CC8E9" w14:textId="760B3A19" w:rsidR="0023604A" w:rsidRPr="00D133E2" w:rsidRDefault="000A207C" w:rsidP="0023604A">
            <w:pPr>
              <w:pStyle w:val="ListParagraph"/>
              <w:ind w:left="0"/>
              <w:rPr>
                <w:rFonts w:ascii="Arial" w:hAnsi="Arial" w:cs="Arial"/>
                <w:sz w:val="20"/>
                <w:szCs w:val="20"/>
              </w:rPr>
            </w:pPr>
            <w:r w:rsidRPr="00D133E2">
              <w:rPr>
                <w:rFonts w:ascii="Arial" w:hAnsi="Arial" w:cs="Arial"/>
                <w:sz w:val="20"/>
                <w:szCs w:val="20"/>
              </w:rPr>
              <w:t>79.9 years</w:t>
            </w:r>
          </w:p>
        </w:tc>
      </w:tr>
      <w:tr w:rsidR="00936DF9" w14:paraId="5EC1740B" w14:textId="77777777" w:rsidTr="002C6FA3">
        <w:tc>
          <w:tcPr>
            <w:tcW w:w="2552" w:type="dxa"/>
          </w:tcPr>
          <w:p w14:paraId="71A7C50C" w14:textId="30E9ECE4" w:rsidR="0023604A" w:rsidRPr="00D133E2" w:rsidRDefault="00F63327" w:rsidP="0023604A">
            <w:pPr>
              <w:pStyle w:val="ListParagraph"/>
              <w:ind w:left="0"/>
              <w:rPr>
                <w:rFonts w:ascii="Arial" w:hAnsi="Arial" w:cs="Arial"/>
                <w:sz w:val="20"/>
                <w:szCs w:val="20"/>
              </w:rPr>
            </w:pPr>
            <w:r w:rsidRPr="00D133E2">
              <w:rPr>
                <w:rFonts w:ascii="Arial" w:hAnsi="Arial" w:cs="Arial"/>
                <w:sz w:val="20"/>
                <w:szCs w:val="20"/>
              </w:rPr>
              <w:t xml:space="preserve">Life </w:t>
            </w:r>
            <w:r w:rsidR="00AA1149" w:rsidRPr="00D133E2">
              <w:rPr>
                <w:rFonts w:ascii="Arial" w:hAnsi="Arial" w:cs="Arial"/>
                <w:sz w:val="20"/>
                <w:szCs w:val="20"/>
              </w:rPr>
              <w:t>expectancy</w:t>
            </w:r>
            <w:r w:rsidRPr="00D133E2">
              <w:rPr>
                <w:rFonts w:ascii="Arial" w:hAnsi="Arial" w:cs="Arial"/>
                <w:sz w:val="20"/>
                <w:szCs w:val="20"/>
              </w:rPr>
              <w:t xml:space="preserve"> males (</w:t>
            </w:r>
            <w:r w:rsidR="00936DF9" w:rsidRPr="00D133E2">
              <w:rPr>
                <w:rFonts w:ascii="Arial" w:hAnsi="Arial" w:cs="Arial"/>
                <w:sz w:val="20"/>
                <w:szCs w:val="20"/>
              </w:rPr>
              <w:t>5-year</w:t>
            </w:r>
            <w:r w:rsidRPr="00D133E2">
              <w:rPr>
                <w:rFonts w:ascii="Arial" w:hAnsi="Arial" w:cs="Arial"/>
                <w:sz w:val="20"/>
                <w:szCs w:val="20"/>
              </w:rPr>
              <w:t xml:space="preserve"> aggregate between 2017 to 2021)</w:t>
            </w:r>
          </w:p>
        </w:tc>
        <w:tc>
          <w:tcPr>
            <w:tcW w:w="1418" w:type="dxa"/>
          </w:tcPr>
          <w:p w14:paraId="4C3F48F5" w14:textId="19D49456" w:rsidR="0023604A" w:rsidRPr="00D133E2" w:rsidRDefault="00215F7A" w:rsidP="003C7634">
            <w:pPr>
              <w:pStyle w:val="ListParagraph"/>
              <w:ind w:left="0"/>
              <w:rPr>
                <w:rFonts w:ascii="Arial" w:hAnsi="Arial" w:cs="Arial"/>
                <w:sz w:val="20"/>
                <w:szCs w:val="20"/>
              </w:rPr>
            </w:pPr>
            <w:r w:rsidRPr="00D133E2">
              <w:rPr>
                <w:rFonts w:ascii="Arial" w:hAnsi="Arial" w:cs="Arial"/>
                <w:sz w:val="20"/>
                <w:szCs w:val="20"/>
              </w:rPr>
              <w:t>75.57</w:t>
            </w:r>
            <w:r w:rsidR="00AA1149" w:rsidRPr="00D133E2">
              <w:rPr>
                <w:rFonts w:ascii="Arial" w:hAnsi="Arial" w:cs="Arial"/>
                <w:sz w:val="20"/>
                <w:szCs w:val="20"/>
              </w:rPr>
              <w:t xml:space="preserve"> years</w:t>
            </w:r>
          </w:p>
        </w:tc>
        <w:tc>
          <w:tcPr>
            <w:tcW w:w="1417" w:type="dxa"/>
          </w:tcPr>
          <w:p w14:paraId="32DEB28D" w14:textId="382BAA08" w:rsidR="0023604A" w:rsidRPr="00D133E2" w:rsidRDefault="00AA1149" w:rsidP="003C7634">
            <w:pPr>
              <w:pStyle w:val="ListParagraph"/>
              <w:ind w:left="0"/>
              <w:rPr>
                <w:rFonts w:ascii="Arial" w:hAnsi="Arial" w:cs="Arial"/>
                <w:sz w:val="20"/>
                <w:szCs w:val="20"/>
              </w:rPr>
            </w:pPr>
            <w:r w:rsidRPr="00D133E2">
              <w:rPr>
                <w:rFonts w:ascii="Arial" w:hAnsi="Arial" w:cs="Arial"/>
                <w:sz w:val="20"/>
                <w:szCs w:val="20"/>
              </w:rPr>
              <w:t>79.7 years</w:t>
            </w:r>
          </w:p>
        </w:tc>
        <w:tc>
          <w:tcPr>
            <w:tcW w:w="1843" w:type="dxa"/>
          </w:tcPr>
          <w:p w14:paraId="24749302" w14:textId="7ADDDF12" w:rsidR="0023604A" w:rsidRPr="00D133E2" w:rsidRDefault="00AA1149" w:rsidP="0023604A">
            <w:pPr>
              <w:pStyle w:val="ListParagraph"/>
              <w:ind w:left="0"/>
              <w:rPr>
                <w:rFonts w:ascii="Arial" w:hAnsi="Arial" w:cs="Arial"/>
                <w:sz w:val="20"/>
                <w:szCs w:val="20"/>
              </w:rPr>
            </w:pPr>
            <w:r w:rsidRPr="00D133E2">
              <w:rPr>
                <w:rFonts w:ascii="Arial" w:hAnsi="Arial" w:cs="Arial"/>
                <w:sz w:val="20"/>
                <w:szCs w:val="20"/>
              </w:rPr>
              <w:t>78</w:t>
            </w:r>
            <w:r w:rsidR="00914C8E" w:rsidRPr="00D133E2">
              <w:rPr>
                <w:rFonts w:ascii="Arial" w:hAnsi="Arial" w:cs="Arial"/>
                <w:sz w:val="20"/>
                <w:szCs w:val="20"/>
              </w:rPr>
              <w:t>.15 years</w:t>
            </w:r>
          </w:p>
        </w:tc>
        <w:tc>
          <w:tcPr>
            <w:tcW w:w="1559" w:type="dxa"/>
          </w:tcPr>
          <w:p w14:paraId="273867A7" w14:textId="7B775256" w:rsidR="0023604A" w:rsidRPr="00D133E2" w:rsidRDefault="00914C8E" w:rsidP="00914C8E">
            <w:pPr>
              <w:pStyle w:val="ListParagraph"/>
              <w:ind w:left="0"/>
              <w:rPr>
                <w:rFonts w:ascii="Arial" w:hAnsi="Arial" w:cs="Arial"/>
                <w:sz w:val="20"/>
                <w:szCs w:val="20"/>
              </w:rPr>
            </w:pPr>
            <w:r w:rsidRPr="00D133E2">
              <w:rPr>
                <w:rFonts w:ascii="Arial" w:hAnsi="Arial" w:cs="Arial"/>
                <w:sz w:val="20"/>
                <w:szCs w:val="20"/>
              </w:rPr>
              <w:t>75.01 years</w:t>
            </w:r>
          </w:p>
        </w:tc>
        <w:tc>
          <w:tcPr>
            <w:tcW w:w="1418" w:type="dxa"/>
          </w:tcPr>
          <w:p w14:paraId="39ED46CA" w14:textId="093162B3" w:rsidR="0023604A" w:rsidRPr="00D133E2" w:rsidRDefault="000A207C" w:rsidP="0023604A">
            <w:pPr>
              <w:pStyle w:val="ListParagraph"/>
              <w:ind w:left="0"/>
              <w:rPr>
                <w:rFonts w:ascii="Arial" w:hAnsi="Arial" w:cs="Arial"/>
                <w:sz w:val="20"/>
                <w:szCs w:val="20"/>
              </w:rPr>
            </w:pPr>
            <w:r w:rsidRPr="00D133E2">
              <w:rPr>
                <w:rFonts w:ascii="Arial" w:hAnsi="Arial" w:cs="Arial"/>
                <w:sz w:val="20"/>
                <w:szCs w:val="20"/>
              </w:rPr>
              <w:t>76.17 years</w:t>
            </w:r>
          </w:p>
        </w:tc>
      </w:tr>
      <w:tr w:rsidR="00936DF9" w14:paraId="135263EC" w14:textId="77777777" w:rsidTr="002C6FA3">
        <w:tc>
          <w:tcPr>
            <w:tcW w:w="2552" w:type="dxa"/>
          </w:tcPr>
          <w:p w14:paraId="3E8DC0D5" w14:textId="06BDCC59" w:rsidR="0023604A" w:rsidRPr="00D133E2" w:rsidRDefault="00215F7A" w:rsidP="0023604A">
            <w:pPr>
              <w:pStyle w:val="ListParagraph"/>
              <w:ind w:left="0"/>
              <w:rPr>
                <w:rFonts w:ascii="Arial" w:hAnsi="Arial" w:cs="Arial"/>
                <w:sz w:val="20"/>
                <w:szCs w:val="20"/>
              </w:rPr>
            </w:pPr>
            <w:r w:rsidRPr="00D133E2">
              <w:rPr>
                <w:rFonts w:ascii="Arial" w:hAnsi="Arial" w:cs="Arial"/>
                <w:sz w:val="20"/>
                <w:szCs w:val="20"/>
              </w:rPr>
              <w:t>Child health weight in primary (2021/22 school year)</w:t>
            </w:r>
          </w:p>
        </w:tc>
        <w:tc>
          <w:tcPr>
            <w:tcW w:w="1418" w:type="dxa"/>
          </w:tcPr>
          <w:p w14:paraId="5F2B885D" w14:textId="41BE63BA" w:rsidR="0023604A" w:rsidRPr="00D133E2" w:rsidRDefault="00AA1149" w:rsidP="00215F7A">
            <w:pPr>
              <w:pStyle w:val="ListParagraph"/>
              <w:ind w:left="0"/>
              <w:rPr>
                <w:rFonts w:ascii="Arial" w:hAnsi="Arial" w:cs="Arial"/>
                <w:sz w:val="20"/>
                <w:szCs w:val="20"/>
              </w:rPr>
            </w:pPr>
            <w:r w:rsidRPr="00D133E2">
              <w:rPr>
                <w:rFonts w:ascii="Arial" w:hAnsi="Arial" w:cs="Arial"/>
                <w:sz w:val="20"/>
                <w:szCs w:val="20"/>
              </w:rPr>
              <w:t>90.09%</w:t>
            </w:r>
          </w:p>
        </w:tc>
        <w:tc>
          <w:tcPr>
            <w:tcW w:w="1417" w:type="dxa"/>
          </w:tcPr>
          <w:p w14:paraId="241B4196" w14:textId="4BF5824E" w:rsidR="0023604A" w:rsidRPr="00D133E2" w:rsidRDefault="00AA1149" w:rsidP="0023604A">
            <w:pPr>
              <w:pStyle w:val="ListParagraph"/>
              <w:ind w:left="0"/>
              <w:rPr>
                <w:rFonts w:ascii="Arial" w:hAnsi="Arial" w:cs="Arial"/>
                <w:sz w:val="20"/>
                <w:szCs w:val="20"/>
              </w:rPr>
            </w:pPr>
            <w:r w:rsidRPr="00D133E2">
              <w:rPr>
                <w:rFonts w:ascii="Arial" w:hAnsi="Arial" w:cs="Arial"/>
                <w:sz w:val="20"/>
                <w:szCs w:val="20"/>
              </w:rPr>
              <w:t>91.3%</w:t>
            </w:r>
          </w:p>
        </w:tc>
        <w:tc>
          <w:tcPr>
            <w:tcW w:w="1843" w:type="dxa"/>
          </w:tcPr>
          <w:p w14:paraId="44AFDD40" w14:textId="1EDA3729" w:rsidR="0023604A" w:rsidRPr="00D133E2" w:rsidRDefault="00914C8E" w:rsidP="0023604A">
            <w:pPr>
              <w:pStyle w:val="ListParagraph"/>
              <w:ind w:left="0"/>
              <w:rPr>
                <w:rFonts w:ascii="Arial" w:hAnsi="Arial" w:cs="Arial"/>
                <w:sz w:val="20"/>
                <w:szCs w:val="20"/>
              </w:rPr>
            </w:pPr>
            <w:r w:rsidRPr="00D133E2">
              <w:rPr>
                <w:rFonts w:ascii="Arial" w:hAnsi="Arial" w:cs="Arial"/>
                <w:sz w:val="20"/>
                <w:szCs w:val="20"/>
              </w:rPr>
              <w:t>82.43%</w:t>
            </w:r>
          </w:p>
        </w:tc>
        <w:tc>
          <w:tcPr>
            <w:tcW w:w="1559" w:type="dxa"/>
          </w:tcPr>
          <w:p w14:paraId="29C7BE36" w14:textId="22184D54" w:rsidR="0023604A" w:rsidRPr="00D133E2" w:rsidRDefault="00914C8E" w:rsidP="003C7634">
            <w:pPr>
              <w:pStyle w:val="ListParagraph"/>
              <w:ind w:left="0"/>
              <w:rPr>
                <w:rFonts w:ascii="Arial" w:hAnsi="Arial" w:cs="Arial"/>
                <w:sz w:val="20"/>
                <w:szCs w:val="20"/>
              </w:rPr>
            </w:pPr>
            <w:r w:rsidRPr="00D133E2">
              <w:rPr>
                <w:rFonts w:ascii="Arial" w:hAnsi="Arial" w:cs="Arial"/>
                <w:sz w:val="20"/>
                <w:szCs w:val="20"/>
              </w:rPr>
              <w:t>84.21%</w:t>
            </w:r>
          </w:p>
        </w:tc>
        <w:tc>
          <w:tcPr>
            <w:tcW w:w="1418" w:type="dxa"/>
          </w:tcPr>
          <w:p w14:paraId="6ED8EEE9" w14:textId="72ECFC29" w:rsidR="0023604A" w:rsidRPr="00D133E2" w:rsidRDefault="000A207C" w:rsidP="003C7634">
            <w:pPr>
              <w:pStyle w:val="ListParagraph"/>
              <w:ind w:left="0"/>
              <w:rPr>
                <w:rFonts w:ascii="Arial" w:hAnsi="Arial" w:cs="Arial"/>
                <w:sz w:val="20"/>
                <w:szCs w:val="20"/>
              </w:rPr>
            </w:pPr>
            <w:r w:rsidRPr="00D133E2">
              <w:rPr>
                <w:rFonts w:ascii="Arial" w:hAnsi="Arial" w:cs="Arial"/>
                <w:sz w:val="20"/>
                <w:szCs w:val="20"/>
              </w:rPr>
              <w:t>84.14%</w:t>
            </w:r>
          </w:p>
        </w:tc>
      </w:tr>
    </w:tbl>
    <w:p w14:paraId="1AEE39DB" w14:textId="77777777" w:rsidR="00936DF9" w:rsidRPr="00630EAC" w:rsidRDefault="00936DF9" w:rsidP="00936DF9">
      <w:pPr>
        <w:spacing w:after="0" w:line="240" w:lineRule="auto"/>
        <w:rPr>
          <w:rFonts w:ascii="Arial" w:hAnsi="Arial" w:cs="Arial"/>
          <w:sz w:val="24"/>
          <w:szCs w:val="24"/>
        </w:rPr>
      </w:pPr>
    </w:p>
    <w:p w14:paraId="6982193E" w14:textId="57D53817" w:rsidR="003D50FA" w:rsidRPr="00D97947" w:rsidRDefault="00DF1E05" w:rsidP="002C6FA3">
      <w:pPr>
        <w:pStyle w:val="ListParagraph"/>
        <w:numPr>
          <w:ilvl w:val="0"/>
          <w:numId w:val="37"/>
        </w:numPr>
        <w:rPr>
          <w:rFonts w:ascii="Arial" w:hAnsi="Arial" w:cs="Arial"/>
          <w:sz w:val="24"/>
          <w:szCs w:val="24"/>
        </w:rPr>
      </w:pPr>
      <w:r w:rsidRPr="00B731DD">
        <w:rPr>
          <w:rFonts w:ascii="Arial" w:hAnsi="Arial" w:cs="Arial"/>
          <w:sz w:val="24"/>
          <w:szCs w:val="24"/>
        </w:rPr>
        <w:t>Produced by the Scottish Government, t</w:t>
      </w:r>
      <w:r w:rsidR="00EE3323" w:rsidRPr="00B731DD">
        <w:rPr>
          <w:rFonts w:ascii="Arial" w:hAnsi="Arial" w:cs="Arial"/>
          <w:sz w:val="24"/>
          <w:szCs w:val="24"/>
        </w:rPr>
        <w:t xml:space="preserve">he </w:t>
      </w:r>
      <w:hyperlink r:id="rId77" w:history="1">
        <w:r w:rsidR="00EE3323" w:rsidRPr="00B731DD">
          <w:rPr>
            <w:rStyle w:val="Hyperlink"/>
            <w:rFonts w:ascii="Arial" w:hAnsi="Arial" w:cs="Arial"/>
            <w:sz w:val="24"/>
            <w:szCs w:val="24"/>
          </w:rPr>
          <w:t>Scottish Index of Multiple Deprivation</w:t>
        </w:r>
      </w:hyperlink>
      <w:r w:rsidR="00EE3323" w:rsidRPr="00B731DD">
        <w:rPr>
          <w:rFonts w:ascii="Arial" w:hAnsi="Arial" w:cs="Arial"/>
          <w:sz w:val="24"/>
          <w:szCs w:val="24"/>
        </w:rPr>
        <w:t xml:space="preserve"> (SIMD) </w:t>
      </w:r>
      <w:r w:rsidRPr="00B731DD">
        <w:rPr>
          <w:rFonts w:ascii="Arial" w:hAnsi="Arial" w:cs="Arial"/>
          <w:sz w:val="24"/>
          <w:szCs w:val="24"/>
        </w:rPr>
        <w:t xml:space="preserve">measures the levels of </w:t>
      </w:r>
      <w:r w:rsidR="00EE3323" w:rsidRPr="00B731DD">
        <w:rPr>
          <w:rFonts w:ascii="Arial" w:hAnsi="Arial" w:cs="Arial"/>
          <w:sz w:val="24"/>
          <w:szCs w:val="24"/>
        </w:rPr>
        <w:t>deprivation</w:t>
      </w:r>
      <w:r w:rsidRPr="00B731DD">
        <w:rPr>
          <w:rFonts w:ascii="Arial" w:hAnsi="Arial" w:cs="Arial"/>
          <w:sz w:val="24"/>
          <w:szCs w:val="24"/>
        </w:rPr>
        <w:t xml:space="preserve"> in</w:t>
      </w:r>
      <w:r w:rsidR="00251530" w:rsidRPr="00B731DD">
        <w:rPr>
          <w:rFonts w:ascii="Arial" w:hAnsi="Arial" w:cs="Arial"/>
          <w:sz w:val="24"/>
          <w:szCs w:val="24"/>
        </w:rPr>
        <w:t xml:space="preserve"> Falkirk</w:t>
      </w:r>
      <w:r w:rsidRPr="00B731DD">
        <w:rPr>
          <w:rFonts w:ascii="Arial" w:hAnsi="Arial" w:cs="Arial"/>
          <w:sz w:val="24"/>
          <w:szCs w:val="24"/>
        </w:rPr>
        <w:t xml:space="preserve"> taking into account various factors including</w:t>
      </w:r>
      <w:r w:rsidR="00EE3323" w:rsidRPr="00B731DD">
        <w:rPr>
          <w:rFonts w:ascii="Arial" w:hAnsi="Arial" w:cs="Arial"/>
          <w:sz w:val="24"/>
          <w:szCs w:val="24"/>
        </w:rPr>
        <w:t xml:space="preserve"> income, employment, education, health, access to services, crime and housing. According to </w:t>
      </w:r>
      <w:hyperlink r:id="rId78" w:history="1">
        <w:r w:rsidR="006A47CF" w:rsidRPr="00B731DD">
          <w:rPr>
            <w:rStyle w:val="Hyperlink"/>
            <w:rFonts w:ascii="Arial" w:hAnsi="Arial" w:cs="Arial"/>
            <w:sz w:val="24"/>
            <w:szCs w:val="24"/>
          </w:rPr>
          <w:t>the</w:t>
        </w:r>
        <w:r w:rsidR="00657E09">
          <w:rPr>
            <w:rStyle w:val="Hyperlink"/>
            <w:rFonts w:ascii="Arial" w:hAnsi="Arial" w:cs="Arial"/>
            <w:sz w:val="24"/>
            <w:szCs w:val="24"/>
          </w:rPr>
          <w:t xml:space="preserve"> </w:t>
        </w:r>
        <w:r w:rsidR="006A47CF" w:rsidRPr="00B731DD">
          <w:rPr>
            <w:rStyle w:val="Hyperlink"/>
            <w:rFonts w:ascii="Arial" w:hAnsi="Arial" w:cs="Arial"/>
            <w:sz w:val="24"/>
            <w:szCs w:val="24"/>
          </w:rPr>
          <w:t>Council’s SIMD</w:t>
        </w:r>
        <w:r w:rsidRPr="00B731DD">
          <w:rPr>
            <w:rStyle w:val="Hyperlink"/>
            <w:rFonts w:ascii="Arial" w:hAnsi="Arial" w:cs="Arial"/>
            <w:sz w:val="24"/>
            <w:szCs w:val="24"/>
          </w:rPr>
          <w:t xml:space="preserve"> Report 2020</w:t>
        </w:r>
      </w:hyperlink>
      <w:r w:rsidR="00EE3323" w:rsidRPr="00B731DD">
        <w:rPr>
          <w:rFonts w:ascii="Arial" w:hAnsi="Arial" w:cs="Arial"/>
          <w:sz w:val="24"/>
          <w:szCs w:val="24"/>
        </w:rPr>
        <w:t>, Falkirk has</w:t>
      </w:r>
      <w:r w:rsidRPr="00B731DD">
        <w:rPr>
          <w:rFonts w:ascii="Arial" w:hAnsi="Arial" w:cs="Arial"/>
          <w:sz w:val="24"/>
          <w:szCs w:val="24"/>
        </w:rPr>
        <w:t>:</w:t>
      </w:r>
    </w:p>
    <w:p w14:paraId="38D548FF" w14:textId="74C38DFF" w:rsidR="006A47CF" w:rsidRDefault="006A47CF" w:rsidP="00411F55">
      <w:pPr>
        <w:pStyle w:val="ListParagraph"/>
        <w:numPr>
          <w:ilvl w:val="0"/>
          <w:numId w:val="12"/>
        </w:numPr>
        <w:rPr>
          <w:rFonts w:ascii="Arial" w:hAnsi="Arial" w:cs="Arial"/>
          <w:sz w:val="24"/>
          <w:szCs w:val="24"/>
        </w:rPr>
      </w:pPr>
      <w:r w:rsidRPr="006A47CF">
        <w:rPr>
          <w:rFonts w:ascii="Arial" w:hAnsi="Arial" w:cs="Arial"/>
          <w:sz w:val="24"/>
          <w:szCs w:val="24"/>
        </w:rPr>
        <w:t>35 datazones in the 20% most deprived areas in Scotland, which is an increase of 2 from 2016</w:t>
      </w:r>
    </w:p>
    <w:p w14:paraId="52272E33" w14:textId="4374C8E7" w:rsidR="006A47CF" w:rsidRDefault="006A47CF" w:rsidP="00411F55">
      <w:pPr>
        <w:pStyle w:val="ListParagraph"/>
        <w:numPr>
          <w:ilvl w:val="0"/>
          <w:numId w:val="12"/>
        </w:numPr>
        <w:rPr>
          <w:rFonts w:ascii="Arial" w:hAnsi="Arial" w:cs="Arial"/>
          <w:sz w:val="24"/>
          <w:szCs w:val="24"/>
        </w:rPr>
      </w:pPr>
      <w:r w:rsidRPr="006A47CF">
        <w:rPr>
          <w:rFonts w:ascii="Arial" w:hAnsi="Arial" w:cs="Arial"/>
          <w:sz w:val="24"/>
          <w:szCs w:val="24"/>
        </w:rPr>
        <w:t>15% (</w:t>
      </w:r>
      <w:r w:rsidR="000142C3">
        <w:rPr>
          <w:rFonts w:ascii="Arial" w:hAnsi="Arial" w:cs="Arial"/>
          <w:sz w:val="24"/>
          <w:szCs w:val="24"/>
        </w:rPr>
        <w:t xml:space="preserve">or </w:t>
      </w:r>
      <w:r w:rsidRPr="006A47CF">
        <w:rPr>
          <w:rFonts w:ascii="Arial" w:hAnsi="Arial" w:cs="Arial"/>
          <w:sz w:val="24"/>
          <w:szCs w:val="24"/>
        </w:rPr>
        <w:t>24,575) of Falkirk residents live in the 20% most deprived areas in Scotland</w:t>
      </w:r>
    </w:p>
    <w:p w14:paraId="0694B83A" w14:textId="77777777" w:rsidR="006A47CF" w:rsidRDefault="006A47CF" w:rsidP="00411F55">
      <w:pPr>
        <w:pStyle w:val="ListParagraph"/>
        <w:numPr>
          <w:ilvl w:val="0"/>
          <w:numId w:val="12"/>
        </w:numPr>
        <w:rPr>
          <w:rFonts w:ascii="Arial" w:hAnsi="Arial" w:cs="Arial"/>
          <w:sz w:val="24"/>
          <w:szCs w:val="24"/>
        </w:rPr>
      </w:pPr>
      <w:r w:rsidRPr="006A47CF">
        <w:rPr>
          <w:rFonts w:ascii="Arial" w:hAnsi="Arial" w:cs="Arial"/>
          <w:sz w:val="24"/>
          <w:szCs w:val="24"/>
        </w:rPr>
        <w:t xml:space="preserve">5 datazones </w:t>
      </w:r>
      <w:r>
        <w:rPr>
          <w:rFonts w:ascii="Arial" w:hAnsi="Arial" w:cs="Arial"/>
          <w:sz w:val="24"/>
          <w:szCs w:val="24"/>
        </w:rPr>
        <w:t xml:space="preserve">are </w:t>
      </w:r>
      <w:r w:rsidRPr="006A47CF">
        <w:rPr>
          <w:rFonts w:ascii="Arial" w:hAnsi="Arial" w:cs="Arial"/>
          <w:sz w:val="24"/>
          <w:szCs w:val="24"/>
        </w:rPr>
        <w:t>in the worst 5%, which is one more than 2016.</w:t>
      </w:r>
    </w:p>
    <w:p w14:paraId="225B1E27" w14:textId="77777777" w:rsidR="00DF1E05" w:rsidRDefault="006A47CF" w:rsidP="00411F55">
      <w:pPr>
        <w:pStyle w:val="ListParagraph"/>
        <w:numPr>
          <w:ilvl w:val="0"/>
          <w:numId w:val="12"/>
        </w:numPr>
        <w:rPr>
          <w:rFonts w:ascii="Arial" w:hAnsi="Arial" w:cs="Arial"/>
          <w:sz w:val="24"/>
          <w:szCs w:val="24"/>
        </w:rPr>
      </w:pPr>
      <w:r w:rsidRPr="006A47CF">
        <w:rPr>
          <w:rFonts w:ascii="Arial" w:hAnsi="Arial" w:cs="Arial"/>
          <w:sz w:val="24"/>
          <w:szCs w:val="24"/>
        </w:rPr>
        <w:t>9 datazones in the worst 6-10% - one less than 2016</w:t>
      </w:r>
    </w:p>
    <w:p w14:paraId="5A23573D" w14:textId="4704E893" w:rsidR="006A47CF" w:rsidRDefault="006A47CF" w:rsidP="00411F55">
      <w:pPr>
        <w:pStyle w:val="ListParagraph"/>
        <w:numPr>
          <w:ilvl w:val="0"/>
          <w:numId w:val="12"/>
        </w:numPr>
        <w:rPr>
          <w:rFonts w:ascii="Arial" w:hAnsi="Arial" w:cs="Arial"/>
          <w:sz w:val="24"/>
          <w:szCs w:val="24"/>
        </w:rPr>
      </w:pPr>
      <w:r w:rsidRPr="00DF1E05">
        <w:rPr>
          <w:rFonts w:ascii="Arial" w:hAnsi="Arial" w:cs="Arial"/>
          <w:sz w:val="24"/>
          <w:szCs w:val="24"/>
        </w:rPr>
        <w:t>11 datazones in the worst 16-20% - two more than 2016</w:t>
      </w:r>
    </w:p>
    <w:p w14:paraId="74B674B9" w14:textId="77777777" w:rsidR="00DF1E05" w:rsidRPr="00DF1E05" w:rsidRDefault="00DF1E05" w:rsidP="00DF1E05">
      <w:pPr>
        <w:pStyle w:val="ListParagraph"/>
        <w:ind w:left="1576"/>
        <w:rPr>
          <w:rFonts w:ascii="Arial" w:hAnsi="Arial" w:cs="Arial"/>
          <w:sz w:val="24"/>
          <w:szCs w:val="24"/>
        </w:rPr>
      </w:pPr>
    </w:p>
    <w:p w14:paraId="7062711F" w14:textId="493E9BDA" w:rsidR="00895519" w:rsidRDefault="00F653C6" w:rsidP="002C6FA3">
      <w:pPr>
        <w:pStyle w:val="ListParagraph"/>
        <w:numPr>
          <w:ilvl w:val="0"/>
          <w:numId w:val="37"/>
        </w:numPr>
        <w:rPr>
          <w:rFonts w:ascii="Arial" w:hAnsi="Arial" w:cs="Arial"/>
          <w:sz w:val="24"/>
          <w:szCs w:val="24"/>
        </w:rPr>
      </w:pPr>
      <w:r>
        <w:rPr>
          <w:rFonts w:ascii="Arial" w:hAnsi="Arial" w:cs="Arial"/>
          <w:sz w:val="24"/>
          <w:szCs w:val="24"/>
        </w:rPr>
        <w:t xml:space="preserve">The </w:t>
      </w:r>
      <w:hyperlink r:id="rId79" w:history="1">
        <w:r w:rsidRPr="00501733">
          <w:rPr>
            <w:rStyle w:val="Hyperlink"/>
            <w:rFonts w:ascii="Arial" w:hAnsi="Arial" w:cs="Arial"/>
            <w:sz w:val="24"/>
            <w:szCs w:val="24"/>
          </w:rPr>
          <w:t>Population, Health and Inequalities Topic Paper</w:t>
        </w:r>
      </w:hyperlink>
      <w:r>
        <w:rPr>
          <w:rFonts w:ascii="Arial" w:hAnsi="Arial" w:cs="Arial"/>
          <w:sz w:val="24"/>
          <w:szCs w:val="24"/>
        </w:rPr>
        <w:t xml:space="preserve"> provides additional information on the area’s spatial disparities in health and </w:t>
      </w:r>
      <w:r w:rsidR="00F71A22">
        <w:rPr>
          <w:rFonts w:ascii="Arial" w:hAnsi="Arial" w:cs="Arial"/>
          <w:sz w:val="24"/>
          <w:szCs w:val="24"/>
        </w:rPr>
        <w:t>deprivation</w:t>
      </w:r>
      <w:r w:rsidR="007C5615">
        <w:rPr>
          <w:rFonts w:ascii="Arial" w:hAnsi="Arial" w:cs="Arial"/>
          <w:sz w:val="24"/>
          <w:szCs w:val="24"/>
        </w:rPr>
        <w:t>.</w:t>
      </w:r>
    </w:p>
    <w:p w14:paraId="4EE0511B" w14:textId="172AFB93" w:rsidR="000251B3" w:rsidRPr="00EE5782" w:rsidRDefault="000251B3" w:rsidP="00EE5782">
      <w:pPr>
        <w:pStyle w:val="Heading3"/>
        <w:rPr>
          <w:rFonts w:cs="Arial"/>
        </w:rPr>
      </w:pPr>
      <w:bookmarkStart w:id="49" w:name="_Toc180669188"/>
      <w:r>
        <w:rPr>
          <w:rFonts w:cs="Arial"/>
        </w:rPr>
        <w:lastRenderedPageBreak/>
        <w:t>C</w:t>
      </w:r>
      <w:r w:rsidR="00EE5782">
        <w:rPr>
          <w:rFonts w:cs="Arial"/>
        </w:rPr>
        <w:t>limate Change</w:t>
      </w:r>
      <w:r w:rsidR="00F84459">
        <w:rPr>
          <w:rFonts w:cs="Arial"/>
        </w:rPr>
        <w:t xml:space="preserve"> and Carbon Emissions</w:t>
      </w:r>
      <w:bookmarkEnd w:id="49"/>
      <w:r w:rsidR="00F84459">
        <w:rPr>
          <w:rFonts w:cs="Arial"/>
        </w:rPr>
        <w:t xml:space="preserve"> </w:t>
      </w:r>
    </w:p>
    <w:p w14:paraId="029B3DD7" w14:textId="2416783C" w:rsidR="00251530" w:rsidRPr="000478EB" w:rsidRDefault="00624D9A" w:rsidP="002C6FA3">
      <w:pPr>
        <w:pStyle w:val="ListParagraph"/>
        <w:numPr>
          <w:ilvl w:val="0"/>
          <w:numId w:val="37"/>
        </w:numPr>
        <w:rPr>
          <w:rFonts w:ascii="Arial" w:hAnsi="Arial" w:cs="Arial"/>
          <w:sz w:val="24"/>
          <w:szCs w:val="24"/>
        </w:rPr>
      </w:pPr>
      <w:r w:rsidRPr="000478EB">
        <w:rPr>
          <w:rFonts w:ascii="Arial" w:hAnsi="Arial" w:cs="Arial"/>
          <w:sz w:val="24"/>
          <w:szCs w:val="24"/>
        </w:rPr>
        <w:t>One of the biggest challenges to</w:t>
      </w:r>
      <w:r w:rsidR="00421973" w:rsidRPr="000478EB">
        <w:rPr>
          <w:rFonts w:ascii="Arial" w:hAnsi="Arial" w:cs="Arial"/>
          <w:sz w:val="24"/>
          <w:szCs w:val="24"/>
        </w:rPr>
        <w:t xml:space="preserve"> Falkirk’s </w:t>
      </w:r>
      <w:r w:rsidRPr="000478EB">
        <w:rPr>
          <w:rFonts w:ascii="Arial" w:hAnsi="Arial" w:cs="Arial"/>
          <w:sz w:val="24"/>
          <w:szCs w:val="24"/>
        </w:rPr>
        <w:t xml:space="preserve">environment is climate change. </w:t>
      </w:r>
      <w:r w:rsidR="00D73EB7" w:rsidRPr="000478EB">
        <w:rPr>
          <w:rFonts w:ascii="Arial" w:hAnsi="Arial" w:cs="Arial"/>
          <w:sz w:val="24"/>
          <w:szCs w:val="24"/>
        </w:rPr>
        <w:t xml:space="preserve">In the future, </w:t>
      </w:r>
      <w:r w:rsidR="00200009" w:rsidRPr="000478EB">
        <w:rPr>
          <w:rFonts w:ascii="Arial" w:hAnsi="Arial" w:cs="Arial"/>
          <w:sz w:val="24"/>
          <w:szCs w:val="24"/>
        </w:rPr>
        <w:t>it is predicted</w:t>
      </w:r>
      <w:r w:rsidR="00882776">
        <w:rPr>
          <w:rFonts w:ascii="Arial" w:hAnsi="Arial" w:cs="Arial"/>
          <w:sz w:val="24"/>
          <w:szCs w:val="24"/>
        </w:rPr>
        <w:t xml:space="preserve"> the</w:t>
      </w:r>
      <w:r w:rsidR="00200009" w:rsidRPr="000478EB">
        <w:rPr>
          <w:rFonts w:ascii="Arial" w:hAnsi="Arial" w:cs="Arial"/>
          <w:sz w:val="24"/>
          <w:szCs w:val="24"/>
        </w:rPr>
        <w:t xml:space="preserve"> </w:t>
      </w:r>
      <w:r w:rsidR="00882776">
        <w:rPr>
          <w:rFonts w:ascii="Arial" w:hAnsi="Arial" w:cs="Arial"/>
          <w:sz w:val="24"/>
          <w:szCs w:val="24"/>
        </w:rPr>
        <w:t>e</w:t>
      </w:r>
      <w:r w:rsidR="00D73EB7" w:rsidRPr="000478EB">
        <w:rPr>
          <w:rFonts w:ascii="Arial" w:hAnsi="Arial" w:cs="Arial"/>
          <w:sz w:val="24"/>
          <w:szCs w:val="24"/>
        </w:rPr>
        <w:t xml:space="preserve">ast </w:t>
      </w:r>
      <w:r w:rsidR="00882776">
        <w:rPr>
          <w:rFonts w:ascii="Arial" w:hAnsi="Arial" w:cs="Arial"/>
          <w:sz w:val="24"/>
          <w:szCs w:val="24"/>
        </w:rPr>
        <w:t xml:space="preserve">of </w:t>
      </w:r>
      <w:r w:rsidR="003033D5" w:rsidRPr="000478EB">
        <w:rPr>
          <w:rFonts w:ascii="Arial" w:hAnsi="Arial" w:cs="Arial"/>
          <w:sz w:val="24"/>
          <w:szCs w:val="24"/>
        </w:rPr>
        <w:t>Scotland</w:t>
      </w:r>
      <w:r w:rsidRPr="000478EB">
        <w:rPr>
          <w:rFonts w:ascii="Arial" w:hAnsi="Arial" w:cs="Arial"/>
          <w:sz w:val="24"/>
          <w:szCs w:val="24"/>
        </w:rPr>
        <w:t xml:space="preserve"> will </w:t>
      </w:r>
      <w:r w:rsidR="00814846">
        <w:rPr>
          <w:rFonts w:ascii="Arial" w:hAnsi="Arial" w:cs="Arial"/>
          <w:sz w:val="24"/>
          <w:szCs w:val="24"/>
        </w:rPr>
        <w:t xml:space="preserve">experience </w:t>
      </w:r>
      <w:bookmarkStart w:id="50" w:name="_Hlk153793451"/>
      <w:r w:rsidR="003033D5" w:rsidRPr="000478EB">
        <w:rPr>
          <w:rFonts w:ascii="Arial" w:hAnsi="Arial" w:cs="Arial"/>
          <w:sz w:val="24"/>
          <w:szCs w:val="24"/>
        </w:rPr>
        <w:t>rising sea levels</w:t>
      </w:r>
      <w:r w:rsidR="00D057A3" w:rsidRPr="000478EB">
        <w:rPr>
          <w:rFonts w:ascii="Arial" w:hAnsi="Arial" w:cs="Arial"/>
          <w:sz w:val="24"/>
          <w:szCs w:val="24"/>
        </w:rPr>
        <w:t xml:space="preserve">, </w:t>
      </w:r>
      <w:r w:rsidRPr="000478EB">
        <w:rPr>
          <w:rFonts w:ascii="Arial" w:hAnsi="Arial" w:cs="Arial"/>
          <w:sz w:val="24"/>
          <w:szCs w:val="24"/>
        </w:rPr>
        <w:t>warmer wetter winters</w:t>
      </w:r>
      <w:r w:rsidR="00D057A3" w:rsidRPr="000478EB">
        <w:rPr>
          <w:rFonts w:ascii="Arial" w:hAnsi="Arial" w:cs="Arial"/>
          <w:sz w:val="24"/>
          <w:szCs w:val="24"/>
        </w:rPr>
        <w:t xml:space="preserve">, </w:t>
      </w:r>
      <w:r w:rsidRPr="000478EB">
        <w:rPr>
          <w:rFonts w:ascii="Arial" w:hAnsi="Arial" w:cs="Arial"/>
          <w:sz w:val="24"/>
          <w:szCs w:val="24"/>
        </w:rPr>
        <w:t>hotter drier summers</w:t>
      </w:r>
      <w:r w:rsidR="00D057A3" w:rsidRPr="000478EB">
        <w:rPr>
          <w:rFonts w:ascii="Arial" w:hAnsi="Arial" w:cs="Arial"/>
          <w:sz w:val="24"/>
          <w:szCs w:val="24"/>
        </w:rPr>
        <w:t xml:space="preserve"> and more </w:t>
      </w:r>
      <w:r w:rsidR="00454B09">
        <w:rPr>
          <w:rFonts w:ascii="Arial" w:hAnsi="Arial" w:cs="Arial"/>
          <w:sz w:val="24"/>
          <w:szCs w:val="24"/>
        </w:rPr>
        <w:t>extreme</w:t>
      </w:r>
      <w:r w:rsidR="003033D5" w:rsidRPr="000478EB">
        <w:rPr>
          <w:rFonts w:ascii="Arial" w:hAnsi="Arial" w:cs="Arial"/>
          <w:sz w:val="24"/>
          <w:szCs w:val="24"/>
        </w:rPr>
        <w:t xml:space="preserve"> weather</w:t>
      </w:r>
      <w:r w:rsidRPr="000478EB">
        <w:rPr>
          <w:rFonts w:ascii="Arial" w:hAnsi="Arial" w:cs="Arial"/>
          <w:sz w:val="24"/>
          <w:szCs w:val="24"/>
        </w:rPr>
        <w:t xml:space="preserve"> events</w:t>
      </w:r>
      <w:r w:rsidR="003033D5" w:rsidRPr="000478EB">
        <w:rPr>
          <w:rFonts w:ascii="Arial" w:hAnsi="Arial" w:cs="Arial"/>
          <w:sz w:val="24"/>
          <w:szCs w:val="24"/>
        </w:rPr>
        <w:t xml:space="preserve"> such </w:t>
      </w:r>
      <w:r w:rsidR="00993CEA" w:rsidRPr="000478EB">
        <w:rPr>
          <w:rFonts w:ascii="Arial" w:hAnsi="Arial" w:cs="Arial"/>
          <w:sz w:val="24"/>
          <w:szCs w:val="24"/>
        </w:rPr>
        <w:t>as heat waves and storms</w:t>
      </w:r>
      <w:bookmarkEnd w:id="50"/>
      <w:r w:rsidR="00D73EB7" w:rsidRPr="000478EB">
        <w:rPr>
          <w:rFonts w:ascii="Arial" w:hAnsi="Arial" w:cs="Arial"/>
          <w:sz w:val="24"/>
          <w:szCs w:val="24"/>
        </w:rPr>
        <w:t xml:space="preserve">. </w:t>
      </w:r>
      <w:r w:rsidR="00D057A3" w:rsidRPr="000478EB">
        <w:rPr>
          <w:rFonts w:ascii="Arial" w:hAnsi="Arial" w:cs="Arial"/>
          <w:sz w:val="24"/>
          <w:szCs w:val="24"/>
        </w:rPr>
        <w:t>These changes will have adverse impacts including, among others, damage to local infrastructure</w:t>
      </w:r>
      <w:r w:rsidR="00CC012C" w:rsidRPr="000478EB">
        <w:rPr>
          <w:rFonts w:ascii="Arial" w:hAnsi="Arial" w:cs="Arial"/>
          <w:sz w:val="24"/>
          <w:szCs w:val="24"/>
        </w:rPr>
        <w:t xml:space="preserve"> and buildings</w:t>
      </w:r>
      <w:r w:rsidR="00D057A3" w:rsidRPr="000478EB">
        <w:rPr>
          <w:rFonts w:ascii="Arial" w:hAnsi="Arial" w:cs="Arial"/>
          <w:sz w:val="24"/>
          <w:szCs w:val="24"/>
        </w:rPr>
        <w:t xml:space="preserve">, coastal erosion, loss of biodiversity, more health risks, inequality and the increased risk </w:t>
      </w:r>
      <w:r w:rsidR="003D1A10">
        <w:rPr>
          <w:rFonts w:ascii="Arial" w:hAnsi="Arial" w:cs="Arial"/>
          <w:sz w:val="24"/>
          <w:szCs w:val="24"/>
        </w:rPr>
        <w:t xml:space="preserve">and severity </w:t>
      </w:r>
      <w:r w:rsidR="00D057A3" w:rsidRPr="000478EB">
        <w:rPr>
          <w:rFonts w:ascii="Arial" w:hAnsi="Arial" w:cs="Arial"/>
          <w:sz w:val="24"/>
          <w:szCs w:val="24"/>
        </w:rPr>
        <w:t>of coastal, river and surface water flooding.</w:t>
      </w:r>
      <w:r w:rsidR="00995E8A" w:rsidRPr="000478EB">
        <w:rPr>
          <w:rFonts w:ascii="Arial" w:hAnsi="Arial" w:cs="Arial"/>
          <w:sz w:val="24"/>
          <w:szCs w:val="24"/>
        </w:rPr>
        <w:t xml:space="preserve"> </w:t>
      </w:r>
      <w:r w:rsidR="00D73EB7" w:rsidRPr="000478EB">
        <w:rPr>
          <w:rFonts w:ascii="Arial" w:hAnsi="Arial" w:cs="Arial"/>
          <w:sz w:val="24"/>
          <w:szCs w:val="24"/>
        </w:rPr>
        <w:t xml:space="preserve">In its </w:t>
      </w:r>
      <w:hyperlink r:id="rId80" w:history="1">
        <w:r w:rsidR="00D73EB7" w:rsidRPr="000478EB">
          <w:rPr>
            <w:rStyle w:val="Hyperlink"/>
            <w:rFonts w:ascii="Arial" w:hAnsi="Arial" w:cs="Arial"/>
            <w:sz w:val="24"/>
            <w:szCs w:val="24"/>
          </w:rPr>
          <w:t>sixth assessment report</w:t>
        </w:r>
      </w:hyperlink>
      <w:r w:rsidR="00D73EB7" w:rsidRPr="000478EB">
        <w:rPr>
          <w:rFonts w:ascii="Arial" w:hAnsi="Arial" w:cs="Arial"/>
          <w:sz w:val="24"/>
          <w:szCs w:val="24"/>
        </w:rPr>
        <w:t>, the Intergovernmental Panel on Climate Change (IPCC) stated that emissions of greenhouse gases from human activities are responsible for approximately 1.1°C of warming since 1850 to 1900, and that the global temperature is expected to reach or exceed 1.5°C of warming in the next twenty years. Limiting warming to close to 1.5</w:t>
      </w:r>
      <w:bookmarkStart w:id="51" w:name="_Hlk152948502"/>
      <w:r w:rsidR="00D73EB7" w:rsidRPr="000478EB">
        <w:rPr>
          <w:rFonts w:ascii="Arial" w:hAnsi="Arial" w:cs="Arial"/>
          <w:sz w:val="24"/>
          <w:szCs w:val="24"/>
        </w:rPr>
        <w:t xml:space="preserve">°C </w:t>
      </w:r>
      <w:bookmarkEnd w:id="51"/>
      <w:r w:rsidR="00D73EB7" w:rsidRPr="000478EB">
        <w:rPr>
          <w:rFonts w:ascii="Arial" w:hAnsi="Arial" w:cs="Arial"/>
          <w:sz w:val="24"/>
          <w:szCs w:val="24"/>
        </w:rPr>
        <w:t xml:space="preserve">or even </w:t>
      </w:r>
      <w:bookmarkStart w:id="52" w:name="_Hlk158370151"/>
      <w:r w:rsidR="00D73EB7" w:rsidRPr="000478EB">
        <w:rPr>
          <w:rFonts w:ascii="Arial" w:hAnsi="Arial" w:cs="Arial"/>
          <w:sz w:val="24"/>
          <w:szCs w:val="24"/>
        </w:rPr>
        <w:t xml:space="preserve">2°C </w:t>
      </w:r>
      <w:bookmarkEnd w:id="52"/>
      <w:r w:rsidR="00D73EB7" w:rsidRPr="000478EB">
        <w:rPr>
          <w:rFonts w:ascii="Arial" w:hAnsi="Arial" w:cs="Arial"/>
          <w:sz w:val="24"/>
          <w:szCs w:val="24"/>
        </w:rPr>
        <w:t>will be beyond reach unless emissions</w:t>
      </w:r>
      <w:r w:rsidR="00CB163A">
        <w:rPr>
          <w:rFonts w:ascii="Arial" w:hAnsi="Arial" w:cs="Arial"/>
          <w:sz w:val="24"/>
          <w:szCs w:val="24"/>
        </w:rPr>
        <w:t xml:space="preserve"> across the planet</w:t>
      </w:r>
      <w:r w:rsidR="00D73EB7" w:rsidRPr="000478EB">
        <w:rPr>
          <w:rFonts w:ascii="Arial" w:hAnsi="Arial" w:cs="Arial"/>
          <w:sz w:val="24"/>
          <w:szCs w:val="24"/>
        </w:rPr>
        <w:t xml:space="preserve"> are reduced drastically and immediately</w:t>
      </w:r>
      <w:r w:rsidR="000D2476">
        <w:rPr>
          <w:rFonts w:ascii="Arial" w:hAnsi="Arial" w:cs="Arial"/>
          <w:sz w:val="24"/>
          <w:szCs w:val="24"/>
        </w:rPr>
        <w:t xml:space="preserve">. </w:t>
      </w:r>
      <w:r w:rsidR="00883D14">
        <w:rPr>
          <w:rFonts w:ascii="Arial" w:hAnsi="Arial" w:cs="Arial"/>
          <w:sz w:val="24"/>
          <w:szCs w:val="24"/>
        </w:rPr>
        <w:t xml:space="preserve">Tables </w:t>
      </w:r>
      <w:r w:rsidR="00F452DB">
        <w:rPr>
          <w:rFonts w:ascii="Arial" w:hAnsi="Arial" w:cs="Arial"/>
          <w:sz w:val="24"/>
          <w:szCs w:val="24"/>
        </w:rPr>
        <w:t>7</w:t>
      </w:r>
      <w:r w:rsidR="00883D14">
        <w:rPr>
          <w:rFonts w:ascii="Arial" w:hAnsi="Arial" w:cs="Arial"/>
          <w:sz w:val="24"/>
          <w:szCs w:val="24"/>
        </w:rPr>
        <w:t xml:space="preserve"> to 10 provide UK climate projections for East Scotland based on five emissions scenarios: SRES A1B, RCP2.6, RCP4.5, RCP6.0 and RCP8.5 (which represents the highest emissions scenario).</w:t>
      </w:r>
      <w:r w:rsidR="00A1461A">
        <w:rPr>
          <w:rFonts w:ascii="Arial" w:hAnsi="Arial" w:cs="Arial"/>
          <w:sz w:val="24"/>
          <w:szCs w:val="24"/>
        </w:rPr>
        <w:t xml:space="preserve"> Table 11 provides selected</w:t>
      </w:r>
      <w:r w:rsidR="000D4A04">
        <w:rPr>
          <w:rFonts w:ascii="Arial" w:hAnsi="Arial" w:cs="Arial"/>
          <w:sz w:val="24"/>
          <w:szCs w:val="24"/>
        </w:rPr>
        <w:t xml:space="preserve"> climate</w:t>
      </w:r>
      <w:r w:rsidR="00A1461A">
        <w:rPr>
          <w:rFonts w:ascii="Arial" w:hAnsi="Arial" w:cs="Arial"/>
          <w:sz w:val="24"/>
          <w:szCs w:val="24"/>
        </w:rPr>
        <w:t xml:space="preserve"> projections for sea level rise in East Scotland in years 2020, 2040, 2060, 2080 and 2100. </w:t>
      </w:r>
      <w:r w:rsidR="00D97512">
        <w:rPr>
          <w:rFonts w:ascii="Arial" w:hAnsi="Arial" w:cs="Arial"/>
          <w:sz w:val="24"/>
          <w:szCs w:val="24"/>
        </w:rPr>
        <w:t xml:space="preserve">The </w:t>
      </w:r>
      <w:hyperlink r:id="rId81" w:history="1">
        <w:r w:rsidR="00883D14" w:rsidRPr="00883D14">
          <w:rPr>
            <w:rStyle w:val="Hyperlink"/>
            <w:rFonts w:ascii="Arial" w:hAnsi="Arial" w:cs="Arial"/>
            <w:sz w:val="24"/>
            <w:szCs w:val="24"/>
          </w:rPr>
          <w:t>UKCP18 Guidance: Representative Concentration Pathways</w:t>
        </w:r>
      </w:hyperlink>
      <w:r w:rsidR="00883D14">
        <w:rPr>
          <w:rFonts w:ascii="Arial" w:hAnsi="Arial" w:cs="Arial"/>
          <w:sz w:val="24"/>
          <w:szCs w:val="24"/>
        </w:rPr>
        <w:t xml:space="preserve"> expla</w:t>
      </w:r>
      <w:r w:rsidR="00D97512">
        <w:rPr>
          <w:rFonts w:ascii="Arial" w:hAnsi="Arial" w:cs="Arial"/>
          <w:sz w:val="24"/>
          <w:szCs w:val="24"/>
        </w:rPr>
        <w:t xml:space="preserve">ins the majority of the </w:t>
      </w:r>
      <w:r w:rsidR="00501733">
        <w:rPr>
          <w:rFonts w:ascii="Arial" w:hAnsi="Arial" w:cs="Arial"/>
          <w:sz w:val="24"/>
          <w:szCs w:val="24"/>
        </w:rPr>
        <w:t>scenarios</w:t>
      </w:r>
      <w:r w:rsidR="00D97512">
        <w:rPr>
          <w:rFonts w:ascii="Arial" w:hAnsi="Arial" w:cs="Arial"/>
          <w:sz w:val="24"/>
          <w:szCs w:val="24"/>
        </w:rPr>
        <w:t xml:space="preserve"> stated.</w:t>
      </w:r>
    </w:p>
    <w:p w14:paraId="5D80CE7A" w14:textId="77777777" w:rsidR="00CC012C" w:rsidRPr="000E14B7" w:rsidRDefault="00CC012C" w:rsidP="00CC012C">
      <w:pPr>
        <w:pStyle w:val="ListParagraph"/>
        <w:spacing w:after="0" w:line="240" w:lineRule="auto"/>
        <w:ind w:left="794"/>
        <w:rPr>
          <w:rFonts w:ascii="Arial" w:hAnsi="Arial" w:cs="Arial"/>
          <w:sz w:val="24"/>
          <w:szCs w:val="24"/>
        </w:rPr>
      </w:pPr>
    </w:p>
    <w:p w14:paraId="2B11E507" w14:textId="1DD6F198" w:rsidR="00251530" w:rsidRPr="00015F35" w:rsidRDefault="00CC012C" w:rsidP="00421BE5">
      <w:pPr>
        <w:pStyle w:val="Caption"/>
        <w:spacing w:after="0"/>
        <w:ind w:left="680"/>
        <w:rPr>
          <w:rFonts w:ascii="Arial" w:hAnsi="Arial" w:cs="Arial"/>
          <w:i w:val="0"/>
          <w:iCs w:val="0"/>
          <w:sz w:val="24"/>
          <w:szCs w:val="24"/>
        </w:rPr>
      </w:pPr>
      <w:bookmarkStart w:id="53" w:name="_Toc180669307"/>
      <w:r w:rsidRPr="00015F35">
        <w:rPr>
          <w:rFonts w:ascii="Arial" w:hAnsi="Arial" w:cs="Arial"/>
          <w:i w:val="0"/>
          <w:iCs w:val="0"/>
          <w:sz w:val="24"/>
          <w:szCs w:val="24"/>
        </w:rPr>
        <w:t xml:space="preserve">Table </w:t>
      </w:r>
      <w:r w:rsidRPr="00015F35">
        <w:rPr>
          <w:rFonts w:ascii="Arial" w:hAnsi="Arial" w:cs="Arial"/>
          <w:i w:val="0"/>
          <w:iCs w:val="0"/>
          <w:sz w:val="24"/>
          <w:szCs w:val="24"/>
        </w:rPr>
        <w:fldChar w:fldCharType="begin"/>
      </w:r>
      <w:r w:rsidRPr="00015F35">
        <w:rPr>
          <w:rFonts w:ascii="Arial" w:hAnsi="Arial" w:cs="Arial"/>
          <w:i w:val="0"/>
          <w:iCs w:val="0"/>
          <w:sz w:val="24"/>
          <w:szCs w:val="24"/>
        </w:rPr>
        <w:instrText xml:space="preserve"> SEQ Table \* ARABIC </w:instrText>
      </w:r>
      <w:r w:rsidRPr="00015F35">
        <w:rPr>
          <w:rFonts w:ascii="Arial" w:hAnsi="Arial" w:cs="Arial"/>
          <w:i w:val="0"/>
          <w:iCs w:val="0"/>
          <w:sz w:val="24"/>
          <w:szCs w:val="24"/>
        </w:rPr>
        <w:fldChar w:fldCharType="separate"/>
      </w:r>
      <w:r w:rsidR="00030967">
        <w:rPr>
          <w:rFonts w:ascii="Arial" w:hAnsi="Arial" w:cs="Arial"/>
          <w:i w:val="0"/>
          <w:iCs w:val="0"/>
          <w:noProof/>
          <w:sz w:val="24"/>
          <w:szCs w:val="24"/>
        </w:rPr>
        <w:t>7</w:t>
      </w:r>
      <w:r w:rsidRPr="00015F35">
        <w:rPr>
          <w:rFonts w:ascii="Arial" w:hAnsi="Arial" w:cs="Arial"/>
          <w:i w:val="0"/>
          <w:iCs w:val="0"/>
          <w:sz w:val="24"/>
          <w:szCs w:val="24"/>
        </w:rPr>
        <w:fldChar w:fldCharType="end"/>
      </w:r>
      <w:r w:rsidRPr="00015F35">
        <w:rPr>
          <w:rFonts w:ascii="Arial" w:hAnsi="Arial" w:cs="Arial"/>
          <w:i w:val="0"/>
          <w:iCs w:val="0"/>
          <w:sz w:val="24"/>
          <w:szCs w:val="24"/>
        </w:rPr>
        <w:t xml:space="preserve"> </w:t>
      </w:r>
      <w:r w:rsidR="003D50FA" w:rsidRPr="00015F35">
        <w:rPr>
          <w:rFonts w:ascii="Arial" w:hAnsi="Arial" w:cs="Arial"/>
          <w:i w:val="0"/>
          <w:iCs w:val="0"/>
          <w:sz w:val="24"/>
          <w:szCs w:val="24"/>
        </w:rPr>
        <w:t>–</w:t>
      </w:r>
      <w:r w:rsidRPr="00015F35">
        <w:rPr>
          <w:rFonts w:ascii="Arial" w:hAnsi="Arial" w:cs="Arial"/>
          <w:i w:val="0"/>
          <w:iCs w:val="0"/>
          <w:sz w:val="24"/>
          <w:szCs w:val="24"/>
        </w:rPr>
        <w:t xml:space="preserve"> UK Climate Projections for mean summer precipitation in East Scotland </w:t>
      </w:r>
      <w:r w:rsidR="003F7783" w:rsidRPr="00015F35">
        <w:rPr>
          <w:rFonts w:ascii="Arial" w:hAnsi="Arial" w:cs="Arial"/>
          <w:i w:val="0"/>
          <w:iCs w:val="0"/>
          <w:sz w:val="24"/>
          <w:szCs w:val="24"/>
        </w:rPr>
        <w:t>in</w:t>
      </w:r>
      <w:r w:rsidRPr="00015F35">
        <w:rPr>
          <w:rFonts w:ascii="Arial" w:hAnsi="Arial" w:cs="Arial"/>
          <w:i w:val="0"/>
          <w:iCs w:val="0"/>
          <w:sz w:val="24"/>
          <w:szCs w:val="24"/>
        </w:rPr>
        <w:t xml:space="preserve"> 2080</w:t>
      </w:r>
      <w:r w:rsidR="003F7783" w:rsidRPr="00015F35">
        <w:rPr>
          <w:rFonts w:ascii="Arial" w:hAnsi="Arial" w:cs="Arial"/>
          <w:i w:val="0"/>
          <w:iCs w:val="0"/>
          <w:sz w:val="24"/>
          <w:szCs w:val="24"/>
        </w:rPr>
        <w:t xml:space="preserve"> to </w:t>
      </w:r>
      <w:r w:rsidRPr="00015F35">
        <w:rPr>
          <w:rFonts w:ascii="Arial" w:hAnsi="Arial" w:cs="Arial"/>
          <w:i w:val="0"/>
          <w:iCs w:val="0"/>
          <w:sz w:val="24"/>
          <w:szCs w:val="24"/>
        </w:rPr>
        <w:t>2090</w:t>
      </w:r>
      <w:r w:rsidR="003F7783" w:rsidRPr="00015F35">
        <w:rPr>
          <w:rFonts w:ascii="Arial" w:hAnsi="Arial" w:cs="Arial"/>
          <w:i w:val="0"/>
          <w:iCs w:val="0"/>
          <w:sz w:val="24"/>
          <w:szCs w:val="24"/>
        </w:rPr>
        <w:t xml:space="preserve"> relative to 1981 to 2000</w:t>
      </w:r>
      <w:r w:rsidRPr="00015F35">
        <w:rPr>
          <w:rFonts w:ascii="Arial" w:hAnsi="Arial" w:cs="Arial"/>
          <w:i w:val="0"/>
          <w:iCs w:val="0"/>
          <w:sz w:val="24"/>
          <w:szCs w:val="24"/>
        </w:rPr>
        <w:t xml:space="preserve"> (2022 version)</w:t>
      </w:r>
      <w:bookmarkStart w:id="54" w:name="_Hlk153190648"/>
      <w:bookmarkEnd w:id="53"/>
    </w:p>
    <w:tbl>
      <w:tblPr>
        <w:tblStyle w:val="TableGrid"/>
        <w:tblW w:w="0" w:type="auto"/>
        <w:tblInd w:w="704" w:type="dxa"/>
        <w:tblLook w:val="04A0" w:firstRow="1" w:lastRow="0" w:firstColumn="1" w:lastColumn="0" w:noHBand="0" w:noVBand="1"/>
      </w:tblPr>
      <w:tblGrid>
        <w:gridCol w:w="1740"/>
        <w:gridCol w:w="1314"/>
        <w:gridCol w:w="1314"/>
        <w:gridCol w:w="1314"/>
        <w:gridCol w:w="1315"/>
        <w:gridCol w:w="1315"/>
      </w:tblGrid>
      <w:tr w:rsidR="00CC012C" w:rsidRPr="00D73EB7" w14:paraId="543D2E02" w14:textId="06B7840D" w:rsidTr="00C44CF0">
        <w:tc>
          <w:tcPr>
            <w:tcW w:w="1740" w:type="dxa"/>
          </w:tcPr>
          <w:p w14:paraId="64C1B4A9" w14:textId="0C0635DA" w:rsidR="00CC012C" w:rsidRPr="0052544E" w:rsidRDefault="00CC012C" w:rsidP="00CC012C">
            <w:pPr>
              <w:pStyle w:val="ListParagraph"/>
              <w:ind w:left="0"/>
              <w:rPr>
                <w:rFonts w:ascii="Arial" w:hAnsi="Arial" w:cs="Arial"/>
                <w:sz w:val="20"/>
                <w:szCs w:val="20"/>
              </w:rPr>
            </w:pPr>
            <w:bookmarkStart w:id="55" w:name="_Hlk153184118"/>
            <w:r w:rsidRPr="0052544E">
              <w:rPr>
                <w:rFonts w:ascii="Arial" w:hAnsi="Arial" w:cs="Arial"/>
                <w:sz w:val="20"/>
                <w:szCs w:val="20"/>
              </w:rPr>
              <w:t xml:space="preserve">Emissions </w:t>
            </w:r>
            <w:r w:rsidR="00D73EB7" w:rsidRPr="0052544E">
              <w:rPr>
                <w:rFonts w:ascii="Arial" w:hAnsi="Arial" w:cs="Arial"/>
                <w:sz w:val="20"/>
                <w:szCs w:val="20"/>
              </w:rPr>
              <w:t>Scenario</w:t>
            </w:r>
          </w:p>
        </w:tc>
        <w:tc>
          <w:tcPr>
            <w:tcW w:w="1314" w:type="dxa"/>
          </w:tcPr>
          <w:p w14:paraId="763C99D9" w14:textId="392797B2"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5</w:t>
            </w:r>
            <w:r w:rsidRPr="003D50FA">
              <w:rPr>
                <w:rFonts w:ascii="Arial" w:hAnsi="Arial" w:cs="Arial"/>
                <w:sz w:val="20"/>
                <w:szCs w:val="20"/>
                <w:vertAlign w:val="superscript"/>
              </w:rPr>
              <w:t>th</w:t>
            </w:r>
            <w:r w:rsidRPr="0052544E">
              <w:rPr>
                <w:rFonts w:ascii="Arial" w:hAnsi="Arial" w:cs="Arial"/>
                <w:sz w:val="20"/>
                <w:szCs w:val="20"/>
              </w:rPr>
              <w:t xml:space="preserve"> percentile change (%)</w:t>
            </w:r>
          </w:p>
        </w:tc>
        <w:tc>
          <w:tcPr>
            <w:tcW w:w="1314" w:type="dxa"/>
          </w:tcPr>
          <w:p w14:paraId="0DE70D9A" w14:textId="37EF1F1E"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10</w:t>
            </w:r>
            <w:r w:rsidRPr="003D50FA">
              <w:rPr>
                <w:rFonts w:ascii="Arial" w:hAnsi="Arial" w:cs="Arial"/>
                <w:sz w:val="20"/>
                <w:szCs w:val="20"/>
                <w:vertAlign w:val="superscript"/>
              </w:rPr>
              <w:t>th</w:t>
            </w:r>
            <w:r w:rsidRPr="0052544E">
              <w:rPr>
                <w:rFonts w:ascii="Arial" w:hAnsi="Arial" w:cs="Arial"/>
                <w:sz w:val="20"/>
                <w:szCs w:val="20"/>
              </w:rPr>
              <w:t xml:space="preserve"> percentile change (%)</w:t>
            </w:r>
          </w:p>
        </w:tc>
        <w:tc>
          <w:tcPr>
            <w:tcW w:w="1314" w:type="dxa"/>
          </w:tcPr>
          <w:p w14:paraId="7401727B" w14:textId="774E5AFA"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50</w:t>
            </w:r>
            <w:r w:rsidRPr="003D50FA">
              <w:rPr>
                <w:rFonts w:ascii="Arial" w:hAnsi="Arial" w:cs="Arial"/>
                <w:sz w:val="20"/>
                <w:szCs w:val="20"/>
                <w:vertAlign w:val="superscript"/>
              </w:rPr>
              <w:t>th</w:t>
            </w:r>
            <w:r w:rsidRPr="0052544E">
              <w:rPr>
                <w:rFonts w:ascii="Arial" w:hAnsi="Arial" w:cs="Arial"/>
                <w:sz w:val="20"/>
                <w:szCs w:val="20"/>
              </w:rPr>
              <w:t xml:space="preserve"> percentile change (%)</w:t>
            </w:r>
          </w:p>
        </w:tc>
        <w:tc>
          <w:tcPr>
            <w:tcW w:w="1315" w:type="dxa"/>
          </w:tcPr>
          <w:p w14:paraId="7691D8F5" w14:textId="00E557E1"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90</w:t>
            </w:r>
            <w:r w:rsidRPr="003D50FA">
              <w:rPr>
                <w:rFonts w:ascii="Arial" w:hAnsi="Arial" w:cs="Arial"/>
                <w:sz w:val="20"/>
                <w:szCs w:val="20"/>
                <w:vertAlign w:val="superscript"/>
              </w:rPr>
              <w:t>th</w:t>
            </w:r>
            <w:r w:rsidRPr="0052544E">
              <w:rPr>
                <w:rFonts w:ascii="Arial" w:hAnsi="Arial" w:cs="Arial"/>
                <w:sz w:val="20"/>
                <w:szCs w:val="20"/>
              </w:rPr>
              <w:t xml:space="preserve"> percentile change (%)</w:t>
            </w:r>
          </w:p>
        </w:tc>
        <w:tc>
          <w:tcPr>
            <w:tcW w:w="1315" w:type="dxa"/>
          </w:tcPr>
          <w:p w14:paraId="4951AAFB" w14:textId="552A7D51"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95</w:t>
            </w:r>
            <w:r w:rsidRPr="003D50FA">
              <w:rPr>
                <w:rFonts w:ascii="Arial" w:hAnsi="Arial" w:cs="Arial"/>
                <w:sz w:val="20"/>
                <w:szCs w:val="20"/>
                <w:vertAlign w:val="superscript"/>
              </w:rPr>
              <w:t>th</w:t>
            </w:r>
            <w:r w:rsidRPr="0052544E">
              <w:rPr>
                <w:rFonts w:ascii="Arial" w:hAnsi="Arial" w:cs="Arial"/>
                <w:sz w:val="20"/>
                <w:szCs w:val="20"/>
              </w:rPr>
              <w:t xml:space="preserve"> percentile change (%)</w:t>
            </w:r>
          </w:p>
        </w:tc>
      </w:tr>
      <w:tr w:rsidR="00CC012C" w:rsidRPr="00D73EB7" w14:paraId="793D6D26" w14:textId="5D194B3B" w:rsidTr="00C44CF0">
        <w:tc>
          <w:tcPr>
            <w:tcW w:w="1740" w:type="dxa"/>
          </w:tcPr>
          <w:p w14:paraId="4A1AD812" w14:textId="401C6AEE"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SRES A1B</w:t>
            </w:r>
          </w:p>
        </w:tc>
        <w:tc>
          <w:tcPr>
            <w:tcW w:w="1314" w:type="dxa"/>
          </w:tcPr>
          <w:p w14:paraId="02E0001C" w14:textId="5859143A"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-40</w:t>
            </w:r>
          </w:p>
        </w:tc>
        <w:tc>
          <w:tcPr>
            <w:tcW w:w="1314" w:type="dxa"/>
          </w:tcPr>
          <w:p w14:paraId="6670F648" w14:textId="6C69EC94"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-35</w:t>
            </w:r>
          </w:p>
        </w:tc>
        <w:tc>
          <w:tcPr>
            <w:tcW w:w="1314" w:type="dxa"/>
          </w:tcPr>
          <w:p w14:paraId="16A50645" w14:textId="36A5DF1B"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-15</w:t>
            </w:r>
          </w:p>
        </w:tc>
        <w:tc>
          <w:tcPr>
            <w:tcW w:w="1315" w:type="dxa"/>
          </w:tcPr>
          <w:p w14:paraId="53EE54F0" w14:textId="146CD3AC"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6</w:t>
            </w:r>
          </w:p>
        </w:tc>
        <w:tc>
          <w:tcPr>
            <w:tcW w:w="1315" w:type="dxa"/>
          </w:tcPr>
          <w:p w14:paraId="2E67ED6D" w14:textId="2E011E30"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11</w:t>
            </w:r>
          </w:p>
        </w:tc>
      </w:tr>
      <w:tr w:rsidR="00CC012C" w:rsidRPr="00D73EB7" w14:paraId="68A2B7AA" w14:textId="640C4404" w:rsidTr="00C44CF0">
        <w:tc>
          <w:tcPr>
            <w:tcW w:w="1740" w:type="dxa"/>
          </w:tcPr>
          <w:p w14:paraId="44915592" w14:textId="1D3EF2E5"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RCP2.6</w:t>
            </w:r>
          </w:p>
        </w:tc>
        <w:tc>
          <w:tcPr>
            <w:tcW w:w="1314" w:type="dxa"/>
          </w:tcPr>
          <w:p w14:paraId="168CAB2B" w14:textId="7BEFF3D2"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-29</w:t>
            </w:r>
          </w:p>
        </w:tc>
        <w:tc>
          <w:tcPr>
            <w:tcW w:w="1314" w:type="dxa"/>
          </w:tcPr>
          <w:p w14:paraId="2D8F3E07" w14:textId="3F69BE11"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-25</w:t>
            </w:r>
          </w:p>
        </w:tc>
        <w:tc>
          <w:tcPr>
            <w:tcW w:w="1314" w:type="dxa"/>
          </w:tcPr>
          <w:p w14:paraId="6B4B6F3A" w14:textId="56AD78E7"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-10</w:t>
            </w:r>
          </w:p>
        </w:tc>
        <w:tc>
          <w:tcPr>
            <w:tcW w:w="1315" w:type="dxa"/>
          </w:tcPr>
          <w:p w14:paraId="47F6F85C" w14:textId="580410E1"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5</w:t>
            </w:r>
          </w:p>
        </w:tc>
        <w:tc>
          <w:tcPr>
            <w:tcW w:w="1315" w:type="dxa"/>
          </w:tcPr>
          <w:p w14:paraId="459A29FD" w14:textId="2F087536"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9</w:t>
            </w:r>
          </w:p>
        </w:tc>
      </w:tr>
      <w:tr w:rsidR="00CC012C" w:rsidRPr="00D73EB7" w14:paraId="35C8BA60" w14:textId="4649B543" w:rsidTr="00C44CF0">
        <w:tc>
          <w:tcPr>
            <w:tcW w:w="1740" w:type="dxa"/>
          </w:tcPr>
          <w:p w14:paraId="456CD138" w14:textId="12F90B25"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RCP4.5</w:t>
            </w:r>
          </w:p>
        </w:tc>
        <w:tc>
          <w:tcPr>
            <w:tcW w:w="1314" w:type="dxa"/>
          </w:tcPr>
          <w:p w14:paraId="7AA330B9" w14:textId="72855A8D"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-37</w:t>
            </w:r>
          </w:p>
        </w:tc>
        <w:tc>
          <w:tcPr>
            <w:tcW w:w="1314" w:type="dxa"/>
          </w:tcPr>
          <w:p w14:paraId="6191322D" w14:textId="00EFCD6F"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-33</w:t>
            </w:r>
          </w:p>
        </w:tc>
        <w:tc>
          <w:tcPr>
            <w:tcW w:w="1314" w:type="dxa"/>
          </w:tcPr>
          <w:p w14:paraId="1A3EC3B0" w14:textId="0AA8D8B2"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-16</w:t>
            </w:r>
          </w:p>
        </w:tc>
        <w:tc>
          <w:tcPr>
            <w:tcW w:w="1315" w:type="dxa"/>
          </w:tcPr>
          <w:p w14:paraId="74E5FA85" w14:textId="0A8DCF14"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1</w:t>
            </w:r>
          </w:p>
        </w:tc>
        <w:tc>
          <w:tcPr>
            <w:tcW w:w="1315" w:type="dxa"/>
          </w:tcPr>
          <w:p w14:paraId="14BBA9D4" w14:textId="7D4DE9E5"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6</w:t>
            </w:r>
          </w:p>
        </w:tc>
      </w:tr>
      <w:tr w:rsidR="00CC012C" w:rsidRPr="00D73EB7" w14:paraId="65B3B27A" w14:textId="7E6EDF5C" w:rsidTr="00C44CF0">
        <w:trPr>
          <w:trHeight w:val="64"/>
        </w:trPr>
        <w:tc>
          <w:tcPr>
            <w:tcW w:w="1740" w:type="dxa"/>
          </w:tcPr>
          <w:p w14:paraId="70A2CAAA" w14:textId="772D36A5"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RCP6.0</w:t>
            </w:r>
          </w:p>
        </w:tc>
        <w:tc>
          <w:tcPr>
            <w:tcW w:w="1314" w:type="dxa"/>
          </w:tcPr>
          <w:p w14:paraId="3045DB23" w14:textId="31130485"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-43</w:t>
            </w:r>
          </w:p>
        </w:tc>
        <w:tc>
          <w:tcPr>
            <w:tcW w:w="1314" w:type="dxa"/>
          </w:tcPr>
          <w:p w14:paraId="02F49F77" w14:textId="41A12A06"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-37</w:t>
            </w:r>
          </w:p>
        </w:tc>
        <w:tc>
          <w:tcPr>
            <w:tcW w:w="1314" w:type="dxa"/>
          </w:tcPr>
          <w:p w14:paraId="7D965239" w14:textId="5ED5FB80"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-18</w:t>
            </w:r>
          </w:p>
        </w:tc>
        <w:tc>
          <w:tcPr>
            <w:tcW w:w="1315" w:type="dxa"/>
          </w:tcPr>
          <w:p w14:paraId="0ADD452E" w14:textId="521E36BD"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1</w:t>
            </w:r>
          </w:p>
        </w:tc>
        <w:tc>
          <w:tcPr>
            <w:tcW w:w="1315" w:type="dxa"/>
          </w:tcPr>
          <w:p w14:paraId="7E7BD935" w14:textId="6C26D74F"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6</w:t>
            </w:r>
          </w:p>
        </w:tc>
      </w:tr>
      <w:tr w:rsidR="00CC012C" w:rsidRPr="00D73EB7" w14:paraId="57D580F5" w14:textId="7048D224" w:rsidTr="00C44CF0">
        <w:tc>
          <w:tcPr>
            <w:tcW w:w="1740" w:type="dxa"/>
          </w:tcPr>
          <w:p w14:paraId="39D2D813" w14:textId="1C965E97"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RCP8.5</w:t>
            </w:r>
          </w:p>
        </w:tc>
        <w:tc>
          <w:tcPr>
            <w:tcW w:w="1314" w:type="dxa"/>
          </w:tcPr>
          <w:p w14:paraId="68B81E00" w14:textId="291EEC0F"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-52</w:t>
            </w:r>
          </w:p>
        </w:tc>
        <w:tc>
          <w:tcPr>
            <w:tcW w:w="1314" w:type="dxa"/>
          </w:tcPr>
          <w:p w14:paraId="7A63E2AD" w14:textId="2252C6C1"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-46</w:t>
            </w:r>
          </w:p>
        </w:tc>
        <w:tc>
          <w:tcPr>
            <w:tcW w:w="1314" w:type="dxa"/>
          </w:tcPr>
          <w:p w14:paraId="64FC10A4" w14:textId="5C9FA2A4"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-25</w:t>
            </w:r>
          </w:p>
        </w:tc>
        <w:tc>
          <w:tcPr>
            <w:tcW w:w="1315" w:type="dxa"/>
          </w:tcPr>
          <w:p w14:paraId="35173EEB" w14:textId="732F672F"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0</w:t>
            </w:r>
          </w:p>
        </w:tc>
        <w:tc>
          <w:tcPr>
            <w:tcW w:w="1315" w:type="dxa"/>
          </w:tcPr>
          <w:p w14:paraId="34B2B414" w14:textId="7C966EB5" w:rsidR="00CC012C" w:rsidRPr="0052544E" w:rsidRDefault="00CC012C" w:rsidP="00CC012C">
            <w:pPr>
              <w:pStyle w:val="ListParagraph"/>
              <w:ind w:left="0"/>
              <w:rPr>
                <w:rFonts w:ascii="Arial" w:hAnsi="Arial" w:cs="Arial"/>
                <w:sz w:val="20"/>
                <w:szCs w:val="20"/>
              </w:rPr>
            </w:pPr>
            <w:r w:rsidRPr="0052544E">
              <w:rPr>
                <w:rFonts w:ascii="Arial" w:hAnsi="Arial" w:cs="Arial"/>
                <w:sz w:val="20"/>
                <w:szCs w:val="20"/>
              </w:rPr>
              <w:t>6</w:t>
            </w:r>
          </w:p>
        </w:tc>
      </w:tr>
      <w:bookmarkEnd w:id="55"/>
    </w:tbl>
    <w:p w14:paraId="17522E6A" w14:textId="52237BB8" w:rsidR="00D057A3" w:rsidRPr="00B91BE0" w:rsidRDefault="00D057A3" w:rsidP="00524E30">
      <w:pPr>
        <w:tabs>
          <w:tab w:val="left" w:pos="3525"/>
        </w:tabs>
        <w:spacing w:after="0" w:line="240" w:lineRule="auto"/>
        <w:rPr>
          <w:rFonts w:ascii="Arial" w:hAnsi="Arial" w:cs="Arial"/>
          <w:sz w:val="24"/>
          <w:szCs w:val="24"/>
          <w:highlight w:val="yellow"/>
        </w:rPr>
      </w:pPr>
    </w:p>
    <w:p w14:paraId="4320723C" w14:textId="03D591B2" w:rsidR="00D73EB7" w:rsidRPr="00015F35" w:rsidRDefault="00D73EB7" w:rsidP="00421BE5">
      <w:pPr>
        <w:pStyle w:val="Caption"/>
        <w:spacing w:after="0"/>
        <w:ind w:left="680"/>
        <w:rPr>
          <w:rFonts w:ascii="Arial" w:hAnsi="Arial" w:cs="Arial"/>
          <w:i w:val="0"/>
          <w:iCs w:val="0"/>
          <w:sz w:val="24"/>
          <w:szCs w:val="24"/>
        </w:rPr>
      </w:pPr>
      <w:bookmarkStart w:id="56" w:name="_Toc180669308"/>
      <w:bookmarkEnd w:id="54"/>
      <w:r w:rsidRPr="00015F35">
        <w:rPr>
          <w:rFonts w:ascii="Arial" w:hAnsi="Arial" w:cs="Arial"/>
          <w:i w:val="0"/>
          <w:iCs w:val="0"/>
          <w:sz w:val="24"/>
          <w:szCs w:val="24"/>
        </w:rPr>
        <w:t xml:space="preserve">Table </w:t>
      </w:r>
      <w:r w:rsidRPr="00015F35">
        <w:rPr>
          <w:rFonts w:ascii="Arial" w:hAnsi="Arial" w:cs="Arial"/>
          <w:i w:val="0"/>
          <w:iCs w:val="0"/>
          <w:sz w:val="24"/>
          <w:szCs w:val="24"/>
        </w:rPr>
        <w:fldChar w:fldCharType="begin"/>
      </w:r>
      <w:r w:rsidRPr="00015F35">
        <w:rPr>
          <w:rFonts w:ascii="Arial" w:hAnsi="Arial" w:cs="Arial"/>
          <w:i w:val="0"/>
          <w:iCs w:val="0"/>
          <w:sz w:val="24"/>
          <w:szCs w:val="24"/>
        </w:rPr>
        <w:instrText xml:space="preserve"> SEQ Table \* ARABIC </w:instrText>
      </w:r>
      <w:r w:rsidRPr="00015F35">
        <w:rPr>
          <w:rFonts w:ascii="Arial" w:hAnsi="Arial" w:cs="Arial"/>
          <w:i w:val="0"/>
          <w:iCs w:val="0"/>
          <w:sz w:val="24"/>
          <w:szCs w:val="24"/>
        </w:rPr>
        <w:fldChar w:fldCharType="separate"/>
      </w:r>
      <w:r w:rsidR="00030967">
        <w:rPr>
          <w:rFonts w:ascii="Arial" w:hAnsi="Arial" w:cs="Arial"/>
          <w:i w:val="0"/>
          <w:iCs w:val="0"/>
          <w:noProof/>
          <w:sz w:val="24"/>
          <w:szCs w:val="24"/>
        </w:rPr>
        <w:t>8</w:t>
      </w:r>
      <w:r w:rsidRPr="00015F35">
        <w:rPr>
          <w:rFonts w:ascii="Arial" w:hAnsi="Arial" w:cs="Arial"/>
          <w:i w:val="0"/>
          <w:iCs w:val="0"/>
          <w:sz w:val="24"/>
          <w:szCs w:val="24"/>
        </w:rPr>
        <w:fldChar w:fldCharType="end"/>
      </w:r>
      <w:r w:rsidRPr="00015F35">
        <w:rPr>
          <w:rFonts w:ascii="Arial" w:hAnsi="Arial" w:cs="Arial"/>
          <w:i w:val="0"/>
          <w:iCs w:val="0"/>
          <w:sz w:val="24"/>
          <w:szCs w:val="24"/>
        </w:rPr>
        <w:t xml:space="preserve"> </w:t>
      </w:r>
      <w:r w:rsidR="003D50FA" w:rsidRPr="00015F35">
        <w:rPr>
          <w:rFonts w:ascii="Arial" w:hAnsi="Arial" w:cs="Arial"/>
          <w:i w:val="0"/>
          <w:iCs w:val="0"/>
          <w:sz w:val="24"/>
          <w:szCs w:val="24"/>
        </w:rPr>
        <w:t>–</w:t>
      </w:r>
      <w:r w:rsidRPr="00015F35">
        <w:rPr>
          <w:rFonts w:ascii="Arial" w:hAnsi="Arial" w:cs="Arial"/>
          <w:i w:val="0"/>
          <w:iCs w:val="0"/>
          <w:sz w:val="24"/>
          <w:szCs w:val="24"/>
        </w:rPr>
        <w:t xml:space="preserve"> </w:t>
      </w:r>
      <w:bookmarkStart w:id="57" w:name="_Hlk153192124"/>
      <w:r w:rsidRPr="00015F35">
        <w:rPr>
          <w:rFonts w:ascii="Arial" w:hAnsi="Arial" w:cs="Arial"/>
          <w:i w:val="0"/>
          <w:iCs w:val="0"/>
          <w:sz w:val="24"/>
          <w:szCs w:val="24"/>
        </w:rPr>
        <w:t>UK Climate</w:t>
      </w:r>
      <w:r w:rsidR="0052544E" w:rsidRPr="00015F35">
        <w:rPr>
          <w:rFonts w:ascii="Arial" w:hAnsi="Arial" w:cs="Arial"/>
          <w:i w:val="0"/>
          <w:iCs w:val="0"/>
          <w:sz w:val="24"/>
          <w:szCs w:val="24"/>
        </w:rPr>
        <w:t xml:space="preserve"> Projections for</w:t>
      </w:r>
      <w:r w:rsidRPr="00015F35">
        <w:rPr>
          <w:rFonts w:ascii="Arial" w:hAnsi="Arial" w:cs="Arial"/>
          <w:i w:val="0"/>
          <w:iCs w:val="0"/>
          <w:sz w:val="24"/>
          <w:szCs w:val="24"/>
        </w:rPr>
        <w:t xml:space="preserve"> mean summer temperature in East Scotland in 2080 to 2090 relative to 1981 to 2000 (2022 version)</w:t>
      </w:r>
      <w:bookmarkEnd w:id="56"/>
    </w:p>
    <w:tbl>
      <w:tblPr>
        <w:tblStyle w:val="TableGrid"/>
        <w:tblW w:w="0" w:type="auto"/>
        <w:tblInd w:w="704" w:type="dxa"/>
        <w:tblLook w:val="04A0" w:firstRow="1" w:lastRow="0" w:firstColumn="1" w:lastColumn="0" w:noHBand="0" w:noVBand="1"/>
      </w:tblPr>
      <w:tblGrid>
        <w:gridCol w:w="1740"/>
        <w:gridCol w:w="1314"/>
        <w:gridCol w:w="1314"/>
        <w:gridCol w:w="1314"/>
        <w:gridCol w:w="1315"/>
        <w:gridCol w:w="1315"/>
      </w:tblGrid>
      <w:tr w:rsidR="00D73EB7" w:rsidRPr="00D73EB7" w14:paraId="2B9E266D" w14:textId="77777777" w:rsidTr="00C44CF0">
        <w:tc>
          <w:tcPr>
            <w:tcW w:w="1740" w:type="dxa"/>
          </w:tcPr>
          <w:bookmarkEnd w:id="57"/>
          <w:p w14:paraId="4ECB3A98" w14:textId="0C5D53D1" w:rsidR="00D73EB7" w:rsidRPr="0052544E" w:rsidRDefault="00D73EB7" w:rsidP="0003458B">
            <w:pPr>
              <w:pStyle w:val="ListParagraph"/>
              <w:ind w:left="0"/>
              <w:rPr>
                <w:rFonts w:ascii="Arial" w:hAnsi="Arial" w:cs="Arial"/>
                <w:sz w:val="20"/>
                <w:szCs w:val="20"/>
              </w:rPr>
            </w:pPr>
            <w:r w:rsidRPr="0052544E">
              <w:rPr>
                <w:rFonts w:ascii="Arial" w:hAnsi="Arial" w:cs="Arial"/>
                <w:sz w:val="20"/>
                <w:szCs w:val="20"/>
              </w:rPr>
              <w:t>Emissions Scenario</w:t>
            </w:r>
          </w:p>
        </w:tc>
        <w:tc>
          <w:tcPr>
            <w:tcW w:w="1314" w:type="dxa"/>
          </w:tcPr>
          <w:p w14:paraId="6593A80B" w14:textId="3E760F83" w:rsidR="00D73EB7" w:rsidRPr="0052544E" w:rsidRDefault="00D73EB7" w:rsidP="0003458B">
            <w:pPr>
              <w:pStyle w:val="ListParagraph"/>
              <w:ind w:left="0"/>
              <w:rPr>
                <w:rFonts w:ascii="Arial" w:hAnsi="Arial" w:cs="Arial"/>
                <w:sz w:val="20"/>
                <w:szCs w:val="20"/>
              </w:rPr>
            </w:pPr>
            <w:r w:rsidRPr="0052544E">
              <w:rPr>
                <w:rFonts w:ascii="Arial" w:hAnsi="Arial" w:cs="Arial"/>
                <w:sz w:val="20"/>
                <w:szCs w:val="20"/>
              </w:rPr>
              <w:t>5</w:t>
            </w:r>
            <w:r w:rsidRPr="003D50FA">
              <w:rPr>
                <w:rFonts w:ascii="Arial" w:hAnsi="Arial" w:cs="Arial"/>
                <w:sz w:val="20"/>
                <w:szCs w:val="20"/>
                <w:vertAlign w:val="superscript"/>
              </w:rPr>
              <w:t>th</w:t>
            </w:r>
            <w:r w:rsidRPr="0052544E">
              <w:rPr>
                <w:rFonts w:ascii="Arial" w:hAnsi="Arial" w:cs="Arial"/>
                <w:sz w:val="20"/>
                <w:szCs w:val="20"/>
              </w:rPr>
              <w:t xml:space="preserve"> percentile change (°C)</w:t>
            </w:r>
          </w:p>
        </w:tc>
        <w:tc>
          <w:tcPr>
            <w:tcW w:w="1314" w:type="dxa"/>
          </w:tcPr>
          <w:p w14:paraId="6CA28B21" w14:textId="53966A4E" w:rsidR="00D73EB7" w:rsidRPr="0052544E" w:rsidRDefault="00D73EB7" w:rsidP="0003458B">
            <w:pPr>
              <w:pStyle w:val="ListParagraph"/>
              <w:ind w:left="0"/>
              <w:rPr>
                <w:rFonts w:ascii="Arial" w:hAnsi="Arial" w:cs="Arial"/>
                <w:sz w:val="20"/>
                <w:szCs w:val="20"/>
              </w:rPr>
            </w:pPr>
            <w:r w:rsidRPr="0052544E">
              <w:rPr>
                <w:rFonts w:ascii="Arial" w:hAnsi="Arial" w:cs="Arial"/>
                <w:sz w:val="20"/>
                <w:szCs w:val="20"/>
              </w:rPr>
              <w:t>10</w:t>
            </w:r>
            <w:r w:rsidRPr="003D50FA">
              <w:rPr>
                <w:rFonts w:ascii="Arial" w:hAnsi="Arial" w:cs="Arial"/>
                <w:sz w:val="20"/>
                <w:szCs w:val="20"/>
                <w:vertAlign w:val="superscript"/>
              </w:rPr>
              <w:t>th</w:t>
            </w:r>
            <w:r w:rsidRPr="0052544E">
              <w:rPr>
                <w:rFonts w:ascii="Arial" w:hAnsi="Arial" w:cs="Arial"/>
                <w:sz w:val="20"/>
                <w:szCs w:val="20"/>
              </w:rPr>
              <w:t xml:space="preserve"> percentile change (°C)</w:t>
            </w:r>
          </w:p>
        </w:tc>
        <w:tc>
          <w:tcPr>
            <w:tcW w:w="1314" w:type="dxa"/>
          </w:tcPr>
          <w:p w14:paraId="32C068BA" w14:textId="4E9C5811" w:rsidR="00D73EB7" w:rsidRPr="0052544E" w:rsidRDefault="00D73EB7" w:rsidP="0003458B">
            <w:pPr>
              <w:pStyle w:val="ListParagraph"/>
              <w:ind w:left="0"/>
              <w:rPr>
                <w:rFonts w:ascii="Arial" w:hAnsi="Arial" w:cs="Arial"/>
                <w:sz w:val="20"/>
                <w:szCs w:val="20"/>
              </w:rPr>
            </w:pPr>
            <w:r w:rsidRPr="0052544E">
              <w:rPr>
                <w:rFonts w:ascii="Arial" w:hAnsi="Arial" w:cs="Arial"/>
                <w:sz w:val="20"/>
                <w:szCs w:val="20"/>
              </w:rPr>
              <w:t>50</w:t>
            </w:r>
            <w:r w:rsidRPr="003D50FA">
              <w:rPr>
                <w:rFonts w:ascii="Arial" w:hAnsi="Arial" w:cs="Arial"/>
                <w:sz w:val="20"/>
                <w:szCs w:val="20"/>
                <w:vertAlign w:val="superscript"/>
              </w:rPr>
              <w:t>th</w:t>
            </w:r>
            <w:r w:rsidRPr="0052544E">
              <w:rPr>
                <w:rFonts w:ascii="Arial" w:hAnsi="Arial" w:cs="Arial"/>
                <w:sz w:val="20"/>
                <w:szCs w:val="20"/>
              </w:rPr>
              <w:t xml:space="preserve"> percentile change (°C)</w:t>
            </w:r>
          </w:p>
        </w:tc>
        <w:tc>
          <w:tcPr>
            <w:tcW w:w="1315" w:type="dxa"/>
          </w:tcPr>
          <w:p w14:paraId="1A7E653D" w14:textId="65119661" w:rsidR="00D73EB7" w:rsidRPr="0052544E" w:rsidRDefault="00D73EB7" w:rsidP="0003458B">
            <w:pPr>
              <w:pStyle w:val="ListParagraph"/>
              <w:ind w:left="0"/>
              <w:rPr>
                <w:rFonts w:ascii="Arial" w:hAnsi="Arial" w:cs="Arial"/>
                <w:sz w:val="20"/>
                <w:szCs w:val="20"/>
              </w:rPr>
            </w:pPr>
            <w:r w:rsidRPr="0052544E">
              <w:rPr>
                <w:rFonts w:ascii="Arial" w:hAnsi="Arial" w:cs="Arial"/>
                <w:sz w:val="20"/>
                <w:szCs w:val="20"/>
              </w:rPr>
              <w:t>90</w:t>
            </w:r>
            <w:r w:rsidRPr="003D50FA">
              <w:rPr>
                <w:rFonts w:ascii="Arial" w:hAnsi="Arial" w:cs="Arial"/>
                <w:sz w:val="20"/>
                <w:szCs w:val="20"/>
                <w:vertAlign w:val="superscript"/>
              </w:rPr>
              <w:t>th</w:t>
            </w:r>
            <w:r w:rsidRPr="0052544E">
              <w:rPr>
                <w:rFonts w:ascii="Arial" w:hAnsi="Arial" w:cs="Arial"/>
                <w:sz w:val="20"/>
                <w:szCs w:val="20"/>
              </w:rPr>
              <w:t xml:space="preserve"> percentile change (°C)</w:t>
            </w:r>
          </w:p>
        </w:tc>
        <w:tc>
          <w:tcPr>
            <w:tcW w:w="1315" w:type="dxa"/>
          </w:tcPr>
          <w:p w14:paraId="7DFE9B70" w14:textId="3C78DFE4" w:rsidR="00D73EB7" w:rsidRPr="0052544E" w:rsidRDefault="00D73EB7" w:rsidP="0003458B">
            <w:pPr>
              <w:pStyle w:val="ListParagraph"/>
              <w:ind w:left="0"/>
              <w:rPr>
                <w:rFonts w:ascii="Arial" w:hAnsi="Arial" w:cs="Arial"/>
                <w:sz w:val="20"/>
                <w:szCs w:val="20"/>
              </w:rPr>
            </w:pPr>
            <w:r w:rsidRPr="0052544E">
              <w:rPr>
                <w:rFonts w:ascii="Arial" w:hAnsi="Arial" w:cs="Arial"/>
                <w:sz w:val="20"/>
                <w:szCs w:val="20"/>
              </w:rPr>
              <w:t>95</w:t>
            </w:r>
            <w:r w:rsidRPr="003D50FA">
              <w:rPr>
                <w:rFonts w:ascii="Arial" w:hAnsi="Arial" w:cs="Arial"/>
                <w:sz w:val="20"/>
                <w:szCs w:val="20"/>
                <w:vertAlign w:val="superscript"/>
              </w:rPr>
              <w:t>th</w:t>
            </w:r>
            <w:r w:rsidRPr="0052544E">
              <w:rPr>
                <w:rFonts w:ascii="Arial" w:hAnsi="Arial" w:cs="Arial"/>
                <w:sz w:val="20"/>
                <w:szCs w:val="20"/>
              </w:rPr>
              <w:t xml:space="preserve"> percentile change (°C)</w:t>
            </w:r>
          </w:p>
        </w:tc>
      </w:tr>
      <w:tr w:rsidR="00D73EB7" w:rsidRPr="00D73EB7" w14:paraId="0DAFC2A5" w14:textId="77777777" w:rsidTr="00C44CF0">
        <w:tc>
          <w:tcPr>
            <w:tcW w:w="1740" w:type="dxa"/>
          </w:tcPr>
          <w:p w14:paraId="6D34FE7C" w14:textId="77777777" w:rsidR="00D73EB7" w:rsidRPr="0052544E" w:rsidRDefault="00D73EB7" w:rsidP="00D73EB7">
            <w:pPr>
              <w:pStyle w:val="ListParagraph"/>
              <w:ind w:left="0"/>
              <w:rPr>
                <w:rFonts w:ascii="Arial" w:hAnsi="Arial" w:cs="Arial"/>
                <w:sz w:val="20"/>
                <w:szCs w:val="20"/>
              </w:rPr>
            </w:pPr>
            <w:r w:rsidRPr="0052544E">
              <w:rPr>
                <w:rFonts w:ascii="Arial" w:hAnsi="Arial" w:cs="Arial"/>
                <w:sz w:val="20"/>
                <w:szCs w:val="20"/>
              </w:rPr>
              <w:t>SRES A1B</w:t>
            </w:r>
          </w:p>
        </w:tc>
        <w:tc>
          <w:tcPr>
            <w:tcW w:w="1314" w:type="dxa"/>
            <w:vAlign w:val="bottom"/>
          </w:tcPr>
          <w:p w14:paraId="2513C18D" w14:textId="105CF1A2"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0.6</w:t>
            </w:r>
          </w:p>
        </w:tc>
        <w:tc>
          <w:tcPr>
            <w:tcW w:w="1314" w:type="dxa"/>
            <w:vAlign w:val="bottom"/>
          </w:tcPr>
          <w:p w14:paraId="01F50449" w14:textId="58AE7B56"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1</w:t>
            </w:r>
          </w:p>
        </w:tc>
        <w:tc>
          <w:tcPr>
            <w:tcW w:w="1314" w:type="dxa"/>
            <w:vAlign w:val="bottom"/>
          </w:tcPr>
          <w:p w14:paraId="2FB211A1" w14:textId="38BE87E1"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2.7</w:t>
            </w:r>
          </w:p>
        </w:tc>
        <w:tc>
          <w:tcPr>
            <w:tcW w:w="1315" w:type="dxa"/>
            <w:vAlign w:val="bottom"/>
          </w:tcPr>
          <w:p w14:paraId="5D5B0E4D" w14:textId="006FA353"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4.5</w:t>
            </w:r>
          </w:p>
        </w:tc>
        <w:tc>
          <w:tcPr>
            <w:tcW w:w="1315" w:type="dxa"/>
            <w:vAlign w:val="bottom"/>
          </w:tcPr>
          <w:p w14:paraId="09409564" w14:textId="55D95FCC"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5.1</w:t>
            </w:r>
          </w:p>
        </w:tc>
      </w:tr>
      <w:tr w:rsidR="00D73EB7" w:rsidRPr="00D73EB7" w14:paraId="353C15C9" w14:textId="77777777" w:rsidTr="00C44CF0">
        <w:tc>
          <w:tcPr>
            <w:tcW w:w="1740" w:type="dxa"/>
          </w:tcPr>
          <w:p w14:paraId="2ACAF8F4" w14:textId="77777777" w:rsidR="00D73EB7" w:rsidRPr="0052544E" w:rsidRDefault="00D73EB7" w:rsidP="00D73EB7">
            <w:pPr>
              <w:pStyle w:val="ListParagraph"/>
              <w:ind w:left="0"/>
              <w:rPr>
                <w:rFonts w:ascii="Arial" w:hAnsi="Arial" w:cs="Arial"/>
                <w:sz w:val="20"/>
                <w:szCs w:val="20"/>
              </w:rPr>
            </w:pPr>
            <w:r w:rsidRPr="0052544E">
              <w:rPr>
                <w:rFonts w:ascii="Arial" w:hAnsi="Arial" w:cs="Arial"/>
                <w:sz w:val="20"/>
                <w:szCs w:val="20"/>
              </w:rPr>
              <w:t>RCP2.6</w:t>
            </w:r>
          </w:p>
        </w:tc>
        <w:tc>
          <w:tcPr>
            <w:tcW w:w="1314" w:type="dxa"/>
            <w:vAlign w:val="bottom"/>
          </w:tcPr>
          <w:p w14:paraId="47BD6748" w14:textId="0F3CFB3E"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-0.2</w:t>
            </w:r>
          </w:p>
        </w:tc>
        <w:tc>
          <w:tcPr>
            <w:tcW w:w="1314" w:type="dxa"/>
            <w:vAlign w:val="bottom"/>
          </w:tcPr>
          <w:p w14:paraId="4830094D" w14:textId="317F2834"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0.1</w:t>
            </w:r>
          </w:p>
        </w:tc>
        <w:tc>
          <w:tcPr>
            <w:tcW w:w="1314" w:type="dxa"/>
            <w:vAlign w:val="bottom"/>
          </w:tcPr>
          <w:p w14:paraId="75E1A822" w14:textId="763632F2"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1.3</w:t>
            </w:r>
          </w:p>
        </w:tc>
        <w:tc>
          <w:tcPr>
            <w:tcW w:w="1315" w:type="dxa"/>
            <w:vAlign w:val="bottom"/>
          </w:tcPr>
          <w:p w14:paraId="6CFC2665" w14:textId="184D68E0"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2.4</w:t>
            </w:r>
          </w:p>
        </w:tc>
        <w:tc>
          <w:tcPr>
            <w:tcW w:w="1315" w:type="dxa"/>
            <w:vAlign w:val="bottom"/>
          </w:tcPr>
          <w:p w14:paraId="2059EF3F" w14:textId="6CBD0FB2"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2.8</w:t>
            </w:r>
          </w:p>
        </w:tc>
      </w:tr>
      <w:tr w:rsidR="00D73EB7" w:rsidRPr="00D73EB7" w14:paraId="578D69D0" w14:textId="77777777" w:rsidTr="00C44CF0">
        <w:tc>
          <w:tcPr>
            <w:tcW w:w="1740" w:type="dxa"/>
          </w:tcPr>
          <w:p w14:paraId="5D1C87F3" w14:textId="77777777" w:rsidR="00D73EB7" w:rsidRPr="0052544E" w:rsidRDefault="00D73EB7" w:rsidP="00D73EB7">
            <w:pPr>
              <w:pStyle w:val="ListParagraph"/>
              <w:ind w:left="0"/>
              <w:rPr>
                <w:rFonts w:ascii="Arial" w:hAnsi="Arial" w:cs="Arial"/>
                <w:sz w:val="20"/>
                <w:szCs w:val="20"/>
              </w:rPr>
            </w:pPr>
            <w:r w:rsidRPr="0052544E">
              <w:rPr>
                <w:rFonts w:ascii="Arial" w:hAnsi="Arial" w:cs="Arial"/>
                <w:sz w:val="20"/>
                <w:szCs w:val="20"/>
              </w:rPr>
              <w:t>RCP4.5</w:t>
            </w:r>
          </w:p>
        </w:tc>
        <w:tc>
          <w:tcPr>
            <w:tcW w:w="1314" w:type="dxa"/>
            <w:vAlign w:val="bottom"/>
          </w:tcPr>
          <w:p w14:paraId="2A985D81" w14:textId="2C1013F4"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0.5</w:t>
            </w:r>
          </w:p>
        </w:tc>
        <w:tc>
          <w:tcPr>
            <w:tcW w:w="1314" w:type="dxa"/>
            <w:vAlign w:val="bottom"/>
          </w:tcPr>
          <w:p w14:paraId="3247EABE" w14:textId="7FDA4DE1"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0.9</w:t>
            </w:r>
          </w:p>
        </w:tc>
        <w:tc>
          <w:tcPr>
            <w:tcW w:w="1314" w:type="dxa"/>
            <w:vAlign w:val="bottom"/>
          </w:tcPr>
          <w:p w14:paraId="0C053C70" w14:textId="74EAB38F"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2.5</w:t>
            </w:r>
          </w:p>
        </w:tc>
        <w:tc>
          <w:tcPr>
            <w:tcW w:w="1315" w:type="dxa"/>
            <w:vAlign w:val="bottom"/>
          </w:tcPr>
          <w:p w14:paraId="3FEC5E1E" w14:textId="6AF77AD8"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4.3</w:t>
            </w:r>
          </w:p>
        </w:tc>
        <w:tc>
          <w:tcPr>
            <w:tcW w:w="1315" w:type="dxa"/>
            <w:vAlign w:val="bottom"/>
          </w:tcPr>
          <w:p w14:paraId="69E37F09" w14:textId="3330A116"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4.8</w:t>
            </w:r>
          </w:p>
        </w:tc>
      </w:tr>
      <w:tr w:rsidR="00D73EB7" w:rsidRPr="00D73EB7" w14:paraId="6C6F76A1" w14:textId="77777777" w:rsidTr="00C44CF0">
        <w:trPr>
          <w:trHeight w:val="64"/>
        </w:trPr>
        <w:tc>
          <w:tcPr>
            <w:tcW w:w="1740" w:type="dxa"/>
          </w:tcPr>
          <w:p w14:paraId="67213FD4" w14:textId="77777777" w:rsidR="00D73EB7" w:rsidRPr="0052544E" w:rsidRDefault="00D73EB7" w:rsidP="00D73EB7">
            <w:pPr>
              <w:pStyle w:val="ListParagraph"/>
              <w:ind w:left="0"/>
              <w:rPr>
                <w:rFonts w:ascii="Arial" w:hAnsi="Arial" w:cs="Arial"/>
                <w:sz w:val="20"/>
                <w:szCs w:val="20"/>
              </w:rPr>
            </w:pPr>
            <w:r w:rsidRPr="0052544E">
              <w:rPr>
                <w:rFonts w:ascii="Arial" w:hAnsi="Arial" w:cs="Arial"/>
                <w:sz w:val="20"/>
                <w:szCs w:val="20"/>
              </w:rPr>
              <w:t>RCP6.0</w:t>
            </w:r>
          </w:p>
        </w:tc>
        <w:tc>
          <w:tcPr>
            <w:tcW w:w="1314" w:type="dxa"/>
            <w:vAlign w:val="bottom"/>
          </w:tcPr>
          <w:p w14:paraId="019A9E1B" w14:textId="6BA0A321"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0.6</w:t>
            </w:r>
          </w:p>
        </w:tc>
        <w:tc>
          <w:tcPr>
            <w:tcW w:w="1314" w:type="dxa"/>
            <w:vAlign w:val="bottom"/>
          </w:tcPr>
          <w:p w14:paraId="23B02F7A" w14:textId="0C9F1689"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1.1</w:t>
            </w:r>
          </w:p>
        </w:tc>
        <w:tc>
          <w:tcPr>
            <w:tcW w:w="1314" w:type="dxa"/>
            <w:vAlign w:val="bottom"/>
          </w:tcPr>
          <w:p w14:paraId="391A219B" w14:textId="4E304ED3"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2.9</w:t>
            </w:r>
          </w:p>
        </w:tc>
        <w:tc>
          <w:tcPr>
            <w:tcW w:w="1315" w:type="dxa"/>
            <w:vAlign w:val="bottom"/>
          </w:tcPr>
          <w:p w14:paraId="3A8804D3" w14:textId="2E4CD250"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5</w:t>
            </w:r>
          </w:p>
        </w:tc>
        <w:tc>
          <w:tcPr>
            <w:tcW w:w="1315" w:type="dxa"/>
            <w:vAlign w:val="bottom"/>
          </w:tcPr>
          <w:p w14:paraId="0F2DD5CB" w14:textId="542D22D9"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5.5</w:t>
            </w:r>
          </w:p>
        </w:tc>
      </w:tr>
      <w:tr w:rsidR="00D73EB7" w:rsidRPr="00D73EB7" w14:paraId="74B5F924" w14:textId="77777777" w:rsidTr="00C44CF0">
        <w:tc>
          <w:tcPr>
            <w:tcW w:w="1740" w:type="dxa"/>
          </w:tcPr>
          <w:p w14:paraId="0B26ECF0" w14:textId="77777777" w:rsidR="00D73EB7" w:rsidRPr="0052544E" w:rsidRDefault="00D73EB7" w:rsidP="00D73EB7">
            <w:pPr>
              <w:pStyle w:val="ListParagraph"/>
              <w:ind w:left="0"/>
              <w:rPr>
                <w:rFonts w:ascii="Arial" w:hAnsi="Arial" w:cs="Arial"/>
                <w:sz w:val="20"/>
                <w:szCs w:val="20"/>
              </w:rPr>
            </w:pPr>
            <w:r w:rsidRPr="0052544E">
              <w:rPr>
                <w:rFonts w:ascii="Arial" w:hAnsi="Arial" w:cs="Arial"/>
                <w:sz w:val="20"/>
                <w:szCs w:val="20"/>
              </w:rPr>
              <w:t>RCP8.5</w:t>
            </w:r>
          </w:p>
        </w:tc>
        <w:tc>
          <w:tcPr>
            <w:tcW w:w="1314" w:type="dxa"/>
            <w:vAlign w:val="bottom"/>
          </w:tcPr>
          <w:p w14:paraId="6F5C5CC5" w14:textId="629ECC3A"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1</w:t>
            </w:r>
          </w:p>
        </w:tc>
        <w:tc>
          <w:tcPr>
            <w:tcW w:w="1314" w:type="dxa"/>
            <w:vAlign w:val="bottom"/>
          </w:tcPr>
          <w:p w14:paraId="455FEA80" w14:textId="010DAE68"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1.7</w:t>
            </w:r>
          </w:p>
        </w:tc>
        <w:tc>
          <w:tcPr>
            <w:tcW w:w="1314" w:type="dxa"/>
            <w:vAlign w:val="bottom"/>
          </w:tcPr>
          <w:p w14:paraId="0BB410F0" w14:textId="04E87D63"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4.1</w:t>
            </w:r>
          </w:p>
        </w:tc>
        <w:tc>
          <w:tcPr>
            <w:tcW w:w="1315" w:type="dxa"/>
            <w:vAlign w:val="bottom"/>
          </w:tcPr>
          <w:p w14:paraId="15FA71E6" w14:textId="661EFBE1"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6.6</w:t>
            </w:r>
          </w:p>
        </w:tc>
        <w:tc>
          <w:tcPr>
            <w:tcW w:w="1315" w:type="dxa"/>
            <w:vAlign w:val="bottom"/>
          </w:tcPr>
          <w:p w14:paraId="43F04C90" w14:textId="4DB1E5ED" w:rsidR="00D73EB7" w:rsidRPr="0052544E" w:rsidRDefault="00D73EB7" w:rsidP="00D73EB7">
            <w:pPr>
              <w:pStyle w:val="ListParagraph"/>
              <w:ind w:left="0"/>
              <w:rPr>
                <w:rFonts w:ascii="Arial" w:hAnsi="Arial" w:cs="Arial"/>
                <w:sz w:val="20"/>
                <w:szCs w:val="20"/>
              </w:rPr>
            </w:pPr>
            <w:r w:rsidRPr="0052544E">
              <w:rPr>
                <w:rFonts w:ascii="Arial" w:hAnsi="Arial" w:cs="Arial"/>
                <w:color w:val="000000"/>
                <w:sz w:val="20"/>
                <w:szCs w:val="20"/>
              </w:rPr>
              <w:t>7.4</w:t>
            </w:r>
          </w:p>
        </w:tc>
      </w:tr>
    </w:tbl>
    <w:p w14:paraId="4752539B" w14:textId="279FFCC9" w:rsidR="00F452DB" w:rsidRDefault="00F452DB" w:rsidP="00200009">
      <w:pPr>
        <w:pStyle w:val="Caption"/>
        <w:spacing w:after="0"/>
        <w:rPr>
          <w:rFonts w:ascii="Arial" w:hAnsi="Arial" w:cs="Arial"/>
          <w:sz w:val="24"/>
          <w:szCs w:val="24"/>
        </w:rPr>
      </w:pPr>
    </w:p>
    <w:p w14:paraId="59C64DB5" w14:textId="15547F5A" w:rsidR="003F7783" w:rsidRPr="00F452DB" w:rsidRDefault="00F452DB" w:rsidP="00F452DB">
      <w:pPr>
        <w:rPr>
          <w:rFonts w:ascii="Arial" w:hAnsi="Arial" w:cs="Arial"/>
          <w:i/>
          <w:iCs/>
          <w:color w:val="44546A" w:themeColor="text2"/>
          <w:sz w:val="24"/>
          <w:szCs w:val="24"/>
        </w:rPr>
      </w:pPr>
      <w:r>
        <w:rPr>
          <w:rFonts w:ascii="Arial" w:hAnsi="Arial" w:cs="Arial"/>
          <w:sz w:val="24"/>
          <w:szCs w:val="24"/>
        </w:rPr>
        <w:br w:type="page"/>
      </w:r>
    </w:p>
    <w:p w14:paraId="0CCA2ABB" w14:textId="471EFEF9" w:rsidR="00200009" w:rsidRPr="00015F35" w:rsidRDefault="00267193" w:rsidP="00421BE5">
      <w:pPr>
        <w:pStyle w:val="Caption"/>
        <w:spacing w:after="0"/>
        <w:ind w:left="680"/>
        <w:rPr>
          <w:rFonts w:ascii="Arial" w:hAnsi="Arial" w:cs="Arial"/>
          <w:i w:val="0"/>
          <w:iCs w:val="0"/>
          <w:sz w:val="24"/>
          <w:szCs w:val="24"/>
        </w:rPr>
      </w:pPr>
      <w:bookmarkStart w:id="58" w:name="_Toc180669309"/>
      <w:r w:rsidRPr="00015F35">
        <w:rPr>
          <w:rFonts w:ascii="Arial" w:hAnsi="Arial" w:cs="Arial"/>
          <w:i w:val="0"/>
          <w:iCs w:val="0"/>
          <w:sz w:val="24"/>
          <w:szCs w:val="24"/>
        </w:rPr>
        <w:lastRenderedPageBreak/>
        <w:t xml:space="preserve">Table </w:t>
      </w:r>
      <w:r w:rsidRPr="00015F35">
        <w:rPr>
          <w:rFonts w:ascii="Arial" w:hAnsi="Arial" w:cs="Arial"/>
          <w:i w:val="0"/>
          <w:iCs w:val="0"/>
          <w:sz w:val="24"/>
          <w:szCs w:val="24"/>
        </w:rPr>
        <w:fldChar w:fldCharType="begin"/>
      </w:r>
      <w:r w:rsidRPr="00015F35">
        <w:rPr>
          <w:rFonts w:ascii="Arial" w:hAnsi="Arial" w:cs="Arial"/>
          <w:i w:val="0"/>
          <w:iCs w:val="0"/>
          <w:sz w:val="24"/>
          <w:szCs w:val="24"/>
        </w:rPr>
        <w:instrText xml:space="preserve"> SEQ Table \* ARABIC </w:instrText>
      </w:r>
      <w:r w:rsidRPr="00015F35">
        <w:rPr>
          <w:rFonts w:ascii="Arial" w:hAnsi="Arial" w:cs="Arial"/>
          <w:i w:val="0"/>
          <w:iCs w:val="0"/>
          <w:sz w:val="24"/>
          <w:szCs w:val="24"/>
        </w:rPr>
        <w:fldChar w:fldCharType="separate"/>
      </w:r>
      <w:r w:rsidR="00030967">
        <w:rPr>
          <w:rFonts w:ascii="Arial" w:hAnsi="Arial" w:cs="Arial"/>
          <w:i w:val="0"/>
          <w:iCs w:val="0"/>
          <w:noProof/>
          <w:sz w:val="24"/>
          <w:szCs w:val="24"/>
        </w:rPr>
        <w:t>9</w:t>
      </w:r>
      <w:r w:rsidRPr="00015F35">
        <w:rPr>
          <w:rFonts w:ascii="Arial" w:hAnsi="Arial" w:cs="Arial"/>
          <w:i w:val="0"/>
          <w:iCs w:val="0"/>
          <w:sz w:val="24"/>
          <w:szCs w:val="24"/>
        </w:rPr>
        <w:fldChar w:fldCharType="end"/>
      </w:r>
      <w:r w:rsidRPr="00015F35">
        <w:rPr>
          <w:rFonts w:ascii="Arial" w:hAnsi="Arial" w:cs="Arial"/>
          <w:i w:val="0"/>
          <w:iCs w:val="0"/>
          <w:sz w:val="24"/>
          <w:szCs w:val="24"/>
        </w:rPr>
        <w:t xml:space="preserve"> </w:t>
      </w:r>
      <w:r w:rsidR="003D50FA" w:rsidRPr="00015F35">
        <w:rPr>
          <w:rFonts w:ascii="Arial" w:hAnsi="Arial" w:cs="Arial"/>
          <w:i w:val="0"/>
          <w:iCs w:val="0"/>
          <w:sz w:val="24"/>
          <w:szCs w:val="24"/>
        </w:rPr>
        <w:t>–</w:t>
      </w:r>
      <w:r w:rsidR="003F7783" w:rsidRPr="00015F35">
        <w:rPr>
          <w:rFonts w:ascii="Arial" w:hAnsi="Arial" w:cs="Arial"/>
          <w:i w:val="0"/>
          <w:iCs w:val="0"/>
          <w:sz w:val="24"/>
          <w:szCs w:val="24"/>
        </w:rPr>
        <w:t xml:space="preserve"> UK Climate Projections for mean winter precipitation in East Scotland in 2080 to 2090 relative to 1981 to 2000 (2022 version)</w:t>
      </w:r>
      <w:bookmarkEnd w:id="58"/>
    </w:p>
    <w:tbl>
      <w:tblPr>
        <w:tblStyle w:val="TableGrid"/>
        <w:tblW w:w="0" w:type="auto"/>
        <w:tblInd w:w="704" w:type="dxa"/>
        <w:tblLook w:val="04A0" w:firstRow="1" w:lastRow="0" w:firstColumn="1" w:lastColumn="0" w:noHBand="0" w:noVBand="1"/>
      </w:tblPr>
      <w:tblGrid>
        <w:gridCol w:w="1740"/>
        <w:gridCol w:w="1314"/>
        <w:gridCol w:w="1314"/>
        <w:gridCol w:w="1314"/>
        <w:gridCol w:w="1315"/>
        <w:gridCol w:w="1315"/>
      </w:tblGrid>
      <w:tr w:rsidR="0052544E" w14:paraId="0665EBE6" w14:textId="77777777" w:rsidTr="00C44CF0">
        <w:tc>
          <w:tcPr>
            <w:tcW w:w="1740" w:type="dxa"/>
          </w:tcPr>
          <w:p w14:paraId="019E93DA" w14:textId="6703A3D1" w:rsidR="0052544E" w:rsidRPr="0052544E" w:rsidRDefault="0052544E" w:rsidP="0003458B">
            <w:pPr>
              <w:pStyle w:val="ListParagraph"/>
              <w:ind w:left="0"/>
              <w:rPr>
                <w:rFonts w:ascii="Arial" w:hAnsi="Arial" w:cs="Arial"/>
                <w:sz w:val="20"/>
                <w:szCs w:val="20"/>
              </w:rPr>
            </w:pPr>
            <w:bookmarkStart w:id="59" w:name="_Hlk153191964"/>
            <w:r w:rsidRPr="0052544E">
              <w:rPr>
                <w:rFonts w:ascii="Arial" w:hAnsi="Arial" w:cs="Arial"/>
                <w:sz w:val="20"/>
                <w:szCs w:val="20"/>
              </w:rPr>
              <w:t>Emissions Scenario</w:t>
            </w:r>
          </w:p>
        </w:tc>
        <w:tc>
          <w:tcPr>
            <w:tcW w:w="1314" w:type="dxa"/>
          </w:tcPr>
          <w:p w14:paraId="3B9ABB8E"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5</w:t>
            </w:r>
            <w:r w:rsidRPr="003D50FA">
              <w:rPr>
                <w:rFonts w:ascii="Arial" w:hAnsi="Arial" w:cs="Arial"/>
                <w:sz w:val="20"/>
                <w:szCs w:val="20"/>
                <w:vertAlign w:val="superscript"/>
              </w:rPr>
              <w:t>th</w:t>
            </w:r>
            <w:r w:rsidRPr="0052544E">
              <w:rPr>
                <w:rFonts w:ascii="Arial" w:hAnsi="Arial" w:cs="Arial"/>
                <w:sz w:val="20"/>
                <w:szCs w:val="20"/>
              </w:rPr>
              <w:t xml:space="preserve"> percentile change (%)</w:t>
            </w:r>
          </w:p>
        </w:tc>
        <w:tc>
          <w:tcPr>
            <w:tcW w:w="1314" w:type="dxa"/>
          </w:tcPr>
          <w:p w14:paraId="3A1A1A9E"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10</w:t>
            </w:r>
            <w:r w:rsidRPr="003D50FA">
              <w:rPr>
                <w:rFonts w:ascii="Arial" w:hAnsi="Arial" w:cs="Arial"/>
                <w:sz w:val="20"/>
                <w:szCs w:val="20"/>
                <w:vertAlign w:val="superscript"/>
              </w:rPr>
              <w:t>th</w:t>
            </w:r>
            <w:r w:rsidRPr="0052544E">
              <w:rPr>
                <w:rFonts w:ascii="Arial" w:hAnsi="Arial" w:cs="Arial"/>
                <w:sz w:val="20"/>
                <w:szCs w:val="20"/>
              </w:rPr>
              <w:t xml:space="preserve"> percentile change (%)</w:t>
            </w:r>
          </w:p>
        </w:tc>
        <w:tc>
          <w:tcPr>
            <w:tcW w:w="1314" w:type="dxa"/>
          </w:tcPr>
          <w:p w14:paraId="167BF126"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50</w:t>
            </w:r>
            <w:r w:rsidRPr="003D50FA">
              <w:rPr>
                <w:rFonts w:ascii="Arial" w:hAnsi="Arial" w:cs="Arial"/>
                <w:sz w:val="20"/>
                <w:szCs w:val="20"/>
                <w:vertAlign w:val="superscript"/>
              </w:rPr>
              <w:t>th</w:t>
            </w:r>
            <w:r w:rsidRPr="0052544E">
              <w:rPr>
                <w:rFonts w:ascii="Arial" w:hAnsi="Arial" w:cs="Arial"/>
                <w:sz w:val="20"/>
                <w:szCs w:val="20"/>
              </w:rPr>
              <w:t xml:space="preserve"> percentile change (%)</w:t>
            </w:r>
          </w:p>
        </w:tc>
        <w:tc>
          <w:tcPr>
            <w:tcW w:w="1315" w:type="dxa"/>
          </w:tcPr>
          <w:p w14:paraId="2BDEF8CD"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90</w:t>
            </w:r>
            <w:r w:rsidRPr="003D50FA">
              <w:rPr>
                <w:rFonts w:ascii="Arial" w:hAnsi="Arial" w:cs="Arial"/>
                <w:sz w:val="20"/>
                <w:szCs w:val="20"/>
                <w:vertAlign w:val="superscript"/>
              </w:rPr>
              <w:t>th</w:t>
            </w:r>
            <w:r w:rsidRPr="0052544E">
              <w:rPr>
                <w:rFonts w:ascii="Arial" w:hAnsi="Arial" w:cs="Arial"/>
                <w:sz w:val="20"/>
                <w:szCs w:val="20"/>
              </w:rPr>
              <w:t xml:space="preserve"> percentile change (%)</w:t>
            </w:r>
          </w:p>
        </w:tc>
        <w:tc>
          <w:tcPr>
            <w:tcW w:w="1315" w:type="dxa"/>
          </w:tcPr>
          <w:p w14:paraId="23FB9A94"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95</w:t>
            </w:r>
            <w:r w:rsidRPr="003D50FA">
              <w:rPr>
                <w:rFonts w:ascii="Arial" w:hAnsi="Arial" w:cs="Arial"/>
                <w:sz w:val="20"/>
                <w:szCs w:val="20"/>
                <w:vertAlign w:val="superscript"/>
              </w:rPr>
              <w:t>th</w:t>
            </w:r>
            <w:r w:rsidRPr="0052544E">
              <w:rPr>
                <w:rFonts w:ascii="Arial" w:hAnsi="Arial" w:cs="Arial"/>
                <w:sz w:val="20"/>
                <w:szCs w:val="20"/>
              </w:rPr>
              <w:t xml:space="preserve"> percentile change (%)</w:t>
            </w:r>
          </w:p>
        </w:tc>
      </w:tr>
      <w:tr w:rsidR="0052544E" w14:paraId="509FDF58" w14:textId="77777777" w:rsidTr="00C44CF0">
        <w:tc>
          <w:tcPr>
            <w:tcW w:w="1740" w:type="dxa"/>
          </w:tcPr>
          <w:p w14:paraId="0F1778A6"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SRES A1B</w:t>
            </w:r>
          </w:p>
        </w:tc>
        <w:tc>
          <w:tcPr>
            <w:tcW w:w="1314" w:type="dxa"/>
          </w:tcPr>
          <w:p w14:paraId="127C4496"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-5</w:t>
            </w:r>
          </w:p>
        </w:tc>
        <w:tc>
          <w:tcPr>
            <w:tcW w:w="1314" w:type="dxa"/>
          </w:tcPr>
          <w:p w14:paraId="445FDE85"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0</w:t>
            </w:r>
          </w:p>
        </w:tc>
        <w:tc>
          <w:tcPr>
            <w:tcW w:w="1314" w:type="dxa"/>
          </w:tcPr>
          <w:p w14:paraId="2CE87EB7"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18</w:t>
            </w:r>
          </w:p>
        </w:tc>
        <w:tc>
          <w:tcPr>
            <w:tcW w:w="1315" w:type="dxa"/>
          </w:tcPr>
          <w:p w14:paraId="6E52099F"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40</w:t>
            </w:r>
          </w:p>
        </w:tc>
        <w:tc>
          <w:tcPr>
            <w:tcW w:w="1315" w:type="dxa"/>
          </w:tcPr>
          <w:p w14:paraId="5C47FC1E"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47</w:t>
            </w:r>
          </w:p>
        </w:tc>
      </w:tr>
      <w:tr w:rsidR="0052544E" w14:paraId="55BBA172" w14:textId="77777777" w:rsidTr="00C44CF0">
        <w:tc>
          <w:tcPr>
            <w:tcW w:w="1740" w:type="dxa"/>
          </w:tcPr>
          <w:p w14:paraId="204801A5"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RCP2.6</w:t>
            </w:r>
          </w:p>
        </w:tc>
        <w:tc>
          <w:tcPr>
            <w:tcW w:w="1314" w:type="dxa"/>
          </w:tcPr>
          <w:p w14:paraId="0573E625"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-8</w:t>
            </w:r>
          </w:p>
        </w:tc>
        <w:tc>
          <w:tcPr>
            <w:tcW w:w="1314" w:type="dxa"/>
          </w:tcPr>
          <w:p w14:paraId="4A50CCB1"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-4</w:t>
            </w:r>
          </w:p>
        </w:tc>
        <w:tc>
          <w:tcPr>
            <w:tcW w:w="1314" w:type="dxa"/>
          </w:tcPr>
          <w:p w14:paraId="18C9856F"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9</w:t>
            </w:r>
          </w:p>
        </w:tc>
        <w:tc>
          <w:tcPr>
            <w:tcW w:w="1315" w:type="dxa"/>
          </w:tcPr>
          <w:p w14:paraId="0610B2B8"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23</w:t>
            </w:r>
          </w:p>
        </w:tc>
        <w:tc>
          <w:tcPr>
            <w:tcW w:w="1315" w:type="dxa"/>
          </w:tcPr>
          <w:p w14:paraId="49A4E395"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28</w:t>
            </w:r>
          </w:p>
        </w:tc>
      </w:tr>
      <w:tr w:rsidR="0052544E" w14:paraId="365C7E5D" w14:textId="77777777" w:rsidTr="00C44CF0">
        <w:tc>
          <w:tcPr>
            <w:tcW w:w="1740" w:type="dxa"/>
          </w:tcPr>
          <w:p w14:paraId="1A2D75D9"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RCP4.5</w:t>
            </w:r>
          </w:p>
        </w:tc>
        <w:tc>
          <w:tcPr>
            <w:tcW w:w="1314" w:type="dxa"/>
          </w:tcPr>
          <w:p w14:paraId="5D0EBABB"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-5</w:t>
            </w:r>
          </w:p>
        </w:tc>
        <w:tc>
          <w:tcPr>
            <w:tcW w:w="1314" w:type="dxa"/>
          </w:tcPr>
          <w:p w14:paraId="191E7AEB"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-1</w:t>
            </w:r>
          </w:p>
        </w:tc>
        <w:tc>
          <w:tcPr>
            <w:tcW w:w="1314" w:type="dxa"/>
          </w:tcPr>
          <w:p w14:paraId="415E3AD3"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15</w:t>
            </w:r>
          </w:p>
        </w:tc>
        <w:tc>
          <w:tcPr>
            <w:tcW w:w="1315" w:type="dxa"/>
          </w:tcPr>
          <w:p w14:paraId="570385FF"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33</w:t>
            </w:r>
          </w:p>
        </w:tc>
        <w:tc>
          <w:tcPr>
            <w:tcW w:w="1315" w:type="dxa"/>
          </w:tcPr>
          <w:p w14:paraId="3D385D35"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39</w:t>
            </w:r>
          </w:p>
        </w:tc>
      </w:tr>
      <w:tr w:rsidR="0052544E" w14:paraId="3D79D7AD" w14:textId="77777777" w:rsidTr="00C44CF0">
        <w:trPr>
          <w:trHeight w:val="64"/>
        </w:trPr>
        <w:tc>
          <w:tcPr>
            <w:tcW w:w="1740" w:type="dxa"/>
          </w:tcPr>
          <w:p w14:paraId="156893E6"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RCP6.0</w:t>
            </w:r>
          </w:p>
        </w:tc>
        <w:tc>
          <w:tcPr>
            <w:tcW w:w="1314" w:type="dxa"/>
          </w:tcPr>
          <w:p w14:paraId="67FE976C"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-5</w:t>
            </w:r>
          </w:p>
        </w:tc>
        <w:tc>
          <w:tcPr>
            <w:tcW w:w="1314" w:type="dxa"/>
          </w:tcPr>
          <w:p w14:paraId="2D040545"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-1</w:t>
            </w:r>
          </w:p>
        </w:tc>
        <w:tc>
          <w:tcPr>
            <w:tcW w:w="1314" w:type="dxa"/>
          </w:tcPr>
          <w:p w14:paraId="0E4AE549"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17</w:t>
            </w:r>
          </w:p>
        </w:tc>
        <w:tc>
          <w:tcPr>
            <w:tcW w:w="1315" w:type="dxa"/>
          </w:tcPr>
          <w:p w14:paraId="6A4AE45A"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37</w:t>
            </w:r>
          </w:p>
        </w:tc>
        <w:tc>
          <w:tcPr>
            <w:tcW w:w="1315" w:type="dxa"/>
          </w:tcPr>
          <w:p w14:paraId="562751CC"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44</w:t>
            </w:r>
          </w:p>
        </w:tc>
      </w:tr>
      <w:tr w:rsidR="0052544E" w14:paraId="67577AA5" w14:textId="77777777" w:rsidTr="00C44CF0">
        <w:tc>
          <w:tcPr>
            <w:tcW w:w="1740" w:type="dxa"/>
          </w:tcPr>
          <w:p w14:paraId="0653D627"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RCP8.5</w:t>
            </w:r>
          </w:p>
        </w:tc>
        <w:tc>
          <w:tcPr>
            <w:tcW w:w="1314" w:type="dxa"/>
          </w:tcPr>
          <w:p w14:paraId="594B4286"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-4</w:t>
            </w:r>
          </w:p>
        </w:tc>
        <w:tc>
          <w:tcPr>
            <w:tcW w:w="1314" w:type="dxa"/>
          </w:tcPr>
          <w:p w14:paraId="3743FCE6"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1</w:t>
            </w:r>
          </w:p>
        </w:tc>
        <w:tc>
          <w:tcPr>
            <w:tcW w:w="1314" w:type="dxa"/>
          </w:tcPr>
          <w:p w14:paraId="4649E4D0"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24</w:t>
            </w:r>
          </w:p>
        </w:tc>
        <w:tc>
          <w:tcPr>
            <w:tcW w:w="1315" w:type="dxa"/>
          </w:tcPr>
          <w:p w14:paraId="1BDBD090"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51</w:t>
            </w:r>
          </w:p>
        </w:tc>
        <w:tc>
          <w:tcPr>
            <w:tcW w:w="1315" w:type="dxa"/>
          </w:tcPr>
          <w:p w14:paraId="5ADCE559"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60</w:t>
            </w:r>
          </w:p>
        </w:tc>
      </w:tr>
      <w:bookmarkEnd w:id="59"/>
    </w:tbl>
    <w:p w14:paraId="009683AD" w14:textId="7E6BD8E3" w:rsidR="0052544E" w:rsidRPr="004B00FE" w:rsidRDefault="0052544E" w:rsidP="00D97947">
      <w:pPr>
        <w:spacing w:after="0" w:line="240" w:lineRule="auto"/>
        <w:rPr>
          <w:rFonts w:ascii="Arial" w:hAnsi="Arial" w:cs="Arial"/>
          <w:color w:val="44546A" w:themeColor="text2"/>
        </w:rPr>
      </w:pPr>
    </w:p>
    <w:p w14:paraId="5B16E598" w14:textId="6849790A" w:rsidR="0052544E" w:rsidRPr="00015F35" w:rsidRDefault="0052544E" w:rsidP="00421BE5">
      <w:pPr>
        <w:pStyle w:val="Caption"/>
        <w:spacing w:after="0"/>
        <w:ind w:left="680"/>
        <w:rPr>
          <w:rFonts w:ascii="Arial" w:hAnsi="Arial" w:cs="Arial"/>
          <w:i w:val="0"/>
          <w:iCs w:val="0"/>
          <w:sz w:val="24"/>
          <w:szCs w:val="24"/>
        </w:rPr>
      </w:pPr>
      <w:bookmarkStart w:id="60" w:name="_Toc180669310"/>
      <w:r w:rsidRPr="00015F35">
        <w:rPr>
          <w:rFonts w:ascii="Arial" w:hAnsi="Arial" w:cs="Arial"/>
          <w:i w:val="0"/>
          <w:iCs w:val="0"/>
          <w:sz w:val="24"/>
          <w:szCs w:val="24"/>
        </w:rPr>
        <w:t xml:space="preserve">Table </w:t>
      </w:r>
      <w:r w:rsidRPr="00015F35">
        <w:rPr>
          <w:rFonts w:ascii="Arial" w:hAnsi="Arial" w:cs="Arial"/>
          <w:i w:val="0"/>
          <w:iCs w:val="0"/>
          <w:sz w:val="24"/>
          <w:szCs w:val="24"/>
        </w:rPr>
        <w:fldChar w:fldCharType="begin"/>
      </w:r>
      <w:r w:rsidRPr="00015F35">
        <w:rPr>
          <w:rFonts w:ascii="Arial" w:hAnsi="Arial" w:cs="Arial"/>
          <w:i w:val="0"/>
          <w:iCs w:val="0"/>
          <w:sz w:val="24"/>
          <w:szCs w:val="24"/>
        </w:rPr>
        <w:instrText xml:space="preserve"> SEQ Table \* ARABIC </w:instrText>
      </w:r>
      <w:r w:rsidRPr="00015F35">
        <w:rPr>
          <w:rFonts w:ascii="Arial" w:hAnsi="Arial" w:cs="Arial"/>
          <w:i w:val="0"/>
          <w:iCs w:val="0"/>
          <w:sz w:val="24"/>
          <w:szCs w:val="24"/>
        </w:rPr>
        <w:fldChar w:fldCharType="separate"/>
      </w:r>
      <w:r w:rsidR="00030967">
        <w:rPr>
          <w:rFonts w:ascii="Arial" w:hAnsi="Arial" w:cs="Arial"/>
          <w:i w:val="0"/>
          <w:iCs w:val="0"/>
          <w:noProof/>
          <w:sz w:val="24"/>
          <w:szCs w:val="24"/>
        </w:rPr>
        <w:t>10</w:t>
      </w:r>
      <w:r w:rsidRPr="00015F35">
        <w:rPr>
          <w:rFonts w:ascii="Arial" w:hAnsi="Arial" w:cs="Arial"/>
          <w:i w:val="0"/>
          <w:iCs w:val="0"/>
          <w:sz w:val="24"/>
          <w:szCs w:val="24"/>
        </w:rPr>
        <w:fldChar w:fldCharType="end"/>
      </w:r>
      <w:r w:rsidRPr="00015F35">
        <w:rPr>
          <w:rFonts w:ascii="Arial" w:hAnsi="Arial" w:cs="Arial"/>
          <w:i w:val="0"/>
          <w:iCs w:val="0"/>
          <w:sz w:val="24"/>
          <w:szCs w:val="24"/>
        </w:rPr>
        <w:t xml:space="preserve"> </w:t>
      </w:r>
      <w:r w:rsidR="003D50FA" w:rsidRPr="00015F35">
        <w:rPr>
          <w:rFonts w:ascii="Arial" w:hAnsi="Arial" w:cs="Arial"/>
          <w:i w:val="0"/>
          <w:iCs w:val="0"/>
          <w:sz w:val="24"/>
          <w:szCs w:val="24"/>
        </w:rPr>
        <w:t>–</w:t>
      </w:r>
      <w:r w:rsidRPr="00015F35">
        <w:rPr>
          <w:rFonts w:ascii="Arial" w:hAnsi="Arial" w:cs="Arial"/>
          <w:i w:val="0"/>
          <w:iCs w:val="0"/>
          <w:sz w:val="24"/>
          <w:szCs w:val="24"/>
        </w:rPr>
        <w:t xml:space="preserve"> UK Climate Projections for mean winter temperature in East Scotland in 2080 to 2090 relative to 1981 to 2000 (2022 version)</w:t>
      </w:r>
      <w:bookmarkEnd w:id="60"/>
    </w:p>
    <w:tbl>
      <w:tblPr>
        <w:tblStyle w:val="TableGrid"/>
        <w:tblW w:w="0" w:type="auto"/>
        <w:tblInd w:w="704" w:type="dxa"/>
        <w:tblLook w:val="04A0" w:firstRow="1" w:lastRow="0" w:firstColumn="1" w:lastColumn="0" w:noHBand="0" w:noVBand="1"/>
      </w:tblPr>
      <w:tblGrid>
        <w:gridCol w:w="1740"/>
        <w:gridCol w:w="1314"/>
        <w:gridCol w:w="1314"/>
        <w:gridCol w:w="1314"/>
        <w:gridCol w:w="1315"/>
        <w:gridCol w:w="1315"/>
      </w:tblGrid>
      <w:tr w:rsidR="0052544E" w14:paraId="3DC31952" w14:textId="77777777" w:rsidTr="00882776">
        <w:tc>
          <w:tcPr>
            <w:tcW w:w="1740" w:type="dxa"/>
          </w:tcPr>
          <w:p w14:paraId="66EA86E0" w14:textId="77777777"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Emissions Scenario</w:t>
            </w:r>
          </w:p>
        </w:tc>
        <w:tc>
          <w:tcPr>
            <w:tcW w:w="1314" w:type="dxa"/>
          </w:tcPr>
          <w:p w14:paraId="4E452281" w14:textId="04BDFB8E"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5</w:t>
            </w:r>
            <w:r w:rsidRPr="003D50FA">
              <w:rPr>
                <w:rFonts w:ascii="Arial" w:hAnsi="Arial" w:cs="Arial"/>
                <w:sz w:val="20"/>
                <w:szCs w:val="20"/>
                <w:vertAlign w:val="superscript"/>
              </w:rPr>
              <w:t>th</w:t>
            </w:r>
            <w:r w:rsidRPr="0052544E">
              <w:rPr>
                <w:rFonts w:ascii="Arial" w:hAnsi="Arial" w:cs="Arial"/>
                <w:sz w:val="20"/>
                <w:szCs w:val="20"/>
              </w:rPr>
              <w:t xml:space="preserve"> percentile change (°C)</w:t>
            </w:r>
          </w:p>
        </w:tc>
        <w:tc>
          <w:tcPr>
            <w:tcW w:w="1314" w:type="dxa"/>
          </w:tcPr>
          <w:p w14:paraId="4D49949E" w14:textId="4BE30BA9"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10</w:t>
            </w:r>
            <w:r w:rsidRPr="003D50FA">
              <w:rPr>
                <w:rFonts w:ascii="Arial" w:hAnsi="Arial" w:cs="Arial"/>
                <w:sz w:val="20"/>
                <w:szCs w:val="20"/>
                <w:vertAlign w:val="superscript"/>
              </w:rPr>
              <w:t>th</w:t>
            </w:r>
            <w:r w:rsidRPr="0052544E">
              <w:rPr>
                <w:rFonts w:ascii="Arial" w:hAnsi="Arial" w:cs="Arial"/>
                <w:sz w:val="20"/>
                <w:szCs w:val="20"/>
              </w:rPr>
              <w:t xml:space="preserve"> percentile change (°C)</w:t>
            </w:r>
          </w:p>
        </w:tc>
        <w:tc>
          <w:tcPr>
            <w:tcW w:w="1314" w:type="dxa"/>
          </w:tcPr>
          <w:p w14:paraId="1AD73E81" w14:textId="3F6D455A"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50</w:t>
            </w:r>
            <w:r w:rsidRPr="003D50FA">
              <w:rPr>
                <w:rFonts w:ascii="Arial" w:hAnsi="Arial" w:cs="Arial"/>
                <w:sz w:val="20"/>
                <w:szCs w:val="20"/>
                <w:vertAlign w:val="superscript"/>
              </w:rPr>
              <w:t>th</w:t>
            </w:r>
            <w:r w:rsidRPr="0052544E">
              <w:rPr>
                <w:rFonts w:ascii="Arial" w:hAnsi="Arial" w:cs="Arial"/>
                <w:sz w:val="20"/>
                <w:szCs w:val="20"/>
              </w:rPr>
              <w:t xml:space="preserve"> percentile change (°C)</w:t>
            </w:r>
          </w:p>
        </w:tc>
        <w:tc>
          <w:tcPr>
            <w:tcW w:w="1315" w:type="dxa"/>
          </w:tcPr>
          <w:p w14:paraId="4E858AD1" w14:textId="40F52444"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90</w:t>
            </w:r>
            <w:r w:rsidRPr="003D50FA">
              <w:rPr>
                <w:rFonts w:ascii="Arial" w:hAnsi="Arial" w:cs="Arial"/>
                <w:sz w:val="20"/>
                <w:szCs w:val="20"/>
                <w:vertAlign w:val="superscript"/>
              </w:rPr>
              <w:t>th</w:t>
            </w:r>
            <w:r w:rsidRPr="0052544E">
              <w:rPr>
                <w:rFonts w:ascii="Arial" w:hAnsi="Arial" w:cs="Arial"/>
                <w:sz w:val="20"/>
                <w:szCs w:val="20"/>
              </w:rPr>
              <w:t xml:space="preserve"> percentile change (°C)</w:t>
            </w:r>
          </w:p>
        </w:tc>
        <w:tc>
          <w:tcPr>
            <w:tcW w:w="1315" w:type="dxa"/>
          </w:tcPr>
          <w:p w14:paraId="742B575A" w14:textId="27493971" w:rsidR="0052544E" w:rsidRPr="0052544E" w:rsidRDefault="0052544E" w:rsidP="0003458B">
            <w:pPr>
              <w:pStyle w:val="ListParagraph"/>
              <w:ind w:left="0"/>
              <w:rPr>
                <w:rFonts w:ascii="Arial" w:hAnsi="Arial" w:cs="Arial"/>
                <w:sz w:val="20"/>
                <w:szCs w:val="20"/>
              </w:rPr>
            </w:pPr>
            <w:r w:rsidRPr="0052544E">
              <w:rPr>
                <w:rFonts w:ascii="Arial" w:hAnsi="Arial" w:cs="Arial"/>
                <w:sz w:val="20"/>
                <w:szCs w:val="20"/>
              </w:rPr>
              <w:t>95</w:t>
            </w:r>
            <w:r w:rsidRPr="003D50FA">
              <w:rPr>
                <w:rFonts w:ascii="Arial" w:hAnsi="Arial" w:cs="Arial"/>
                <w:sz w:val="20"/>
                <w:szCs w:val="20"/>
                <w:vertAlign w:val="superscript"/>
              </w:rPr>
              <w:t>th</w:t>
            </w:r>
            <w:r w:rsidRPr="0052544E">
              <w:rPr>
                <w:rFonts w:ascii="Arial" w:hAnsi="Arial" w:cs="Arial"/>
                <w:sz w:val="20"/>
                <w:szCs w:val="20"/>
              </w:rPr>
              <w:t xml:space="preserve"> percentile change (°C)</w:t>
            </w:r>
          </w:p>
        </w:tc>
      </w:tr>
      <w:tr w:rsidR="0052544E" w14:paraId="69406224" w14:textId="77777777" w:rsidTr="00882776">
        <w:tc>
          <w:tcPr>
            <w:tcW w:w="1740" w:type="dxa"/>
          </w:tcPr>
          <w:p w14:paraId="00AF41EC" w14:textId="77777777"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SRES A1B</w:t>
            </w:r>
          </w:p>
        </w:tc>
        <w:tc>
          <w:tcPr>
            <w:tcW w:w="1314" w:type="dxa"/>
            <w:vAlign w:val="bottom"/>
          </w:tcPr>
          <w:p w14:paraId="5E80BA1F" w14:textId="5CCC798A"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-0.4</w:t>
            </w:r>
          </w:p>
        </w:tc>
        <w:tc>
          <w:tcPr>
            <w:tcW w:w="1314" w:type="dxa"/>
            <w:vAlign w:val="bottom"/>
          </w:tcPr>
          <w:p w14:paraId="0B712ABB" w14:textId="2B5F9925"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0.1</w:t>
            </w:r>
          </w:p>
        </w:tc>
        <w:tc>
          <w:tcPr>
            <w:tcW w:w="1314" w:type="dxa"/>
            <w:vAlign w:val="bottom"/>
          </w:tcPr>
          <w:p w14:paraId="0F81035B" w14:textId="0D82FD81"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1.8</w:t>
            </w:r>
          </w:p>
        </w:tc>
        <w:tc>
          <w:tcPr>
            <w:tcW w:w="1315" w:type="dxa"/>
            <w:vAlign w:val="bottom"/>
          </w:tcPr>
          <w:p w14:paraId="636A6F1B" w14:textId="75440844"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3.7</w:t>
            </w:r>
          </w:p>
        </w:tc>
        <w:tc>
          <w:tcPr>
            <w:tcW w:w="1315" w:type="dxa"/>
            <w:vAlign w:val="bottom"/>
          </w:tcPr>
          <w:p w14:paraId="05354FBB" w14:textId="4DFE00B4"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4.2</w:t>
            </w:r>
          </w:p>
        </w:tc>
      </w:tr>
      <w:tr w:rsidR="0052544E" w14:paraId="3B163EC2" w14:textId="77777777" w:rsidTr="00882776">
        <w:tc>
          <w:tcPr>
            <w:tcW w:w="1740" w:type="dxa"/>
          </w:tcPr>
          <w:p w14:paraId="6601FB88" w14:textId="77777777"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RCP2.6</w:t>
            </w:r>
          </w:p>
        </w:tc>
        <w:tc>
          <w:tcPr>
            <w:tcW w:w="1314" w:type="dxa"/>
            <w:vAlign w:val="bottom"/>
          </w:tcPr>
          <w:p w14:paraId="751B854B" w14:textId="246DD7BA"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-0.6</w:t>
            </w:r>
          </w:p>
        </w:tc>
        <w:tc>
          <w:tcPr>
            <w:tcW w:w="1314" w:type="dxa"/>
            <w:vAlign w:val="bottom"/>
          </w:tcPr>
          <w:p w14:paraId="3BD575DF" w14:textId="24F9C859"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-0.3</w:t>
            </w:r>
          </w:p>
        </w:tc>
        <w:tc>
          <w:tcPr>
            <w:tcW w:w="1314" w:type="dxa"/>
            <w:vAlign w:val="bottom"/>
          </w:tcPr>
          <w:p w14:paraId="0717CDF2" w14:textId="1D87C6A4"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0.9</w:t>
            </w:r>
          </w:p>
        </w:tc>
        <w:tc>
          <w:tcPr>
            <w:tcW w:w="1315" w:type="dxa"/>
            <w:vAlign w:val="bottom"/>
          </w:tcPr>
          <w:p w14:paraId="37447FE7" w14:textId="7CDC3FEA"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2</w:t>
            </w:r>
          </w:p>
        </w:tc>
        <w:tc>
          <w:tcPr>
            <w:tcW w:w="1315" w:type="dxa"/>
            <w:vAlign w:val="bottom"/>
          </w:tcPr>
          <w:p w14:paraId="59EB833A" w14:textId="288CF902"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2.4</w:t>
            </w:r>
          </w:p>
        </w:tc>
      </w:tr>
      <w:tr w:rsidR="0052544E" w14:paraId="2F4AEBEA" w14:textId="77777777" w:rsidTr="00882776">
        <w:tc>
          <w:tcPr>
            <w:tcW w:w="1740" w:type="dxa"/>
          </w:tcPr>
          <w:p w14:paraId="5F726786" w14:textId="77777777"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RCP4.5</w:t>
            </w:r>
          </w:p>
        </w:tc>
        <w:tc>
          <w:tcPr>
            <w:tcW w:w="1314" w:type="dxa"/>
            <w:vAlign w:val="bottom"/>
          </w:tcPr>
          <w:p w14:paraId="42FA71B8" w14:textId="43398516"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-0.3</w:t>
            </w:r>
          </w:p>
        </w:tc>
        <w:tc>
          <w:tcPr>
            <w:tcW w:w="1314" w:type="dxa"/>
            <w:vAlign w:val="bottom"/>
          </w:tcPr>
          <w:p w14:paraId="1CE98B38" w14:textId="10B38226"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0.1</w:t>
            </w:r>
          </w:p>
        </w:tc>
        <w:tc>
          <w:tcPr>
            <w:tcW w:w="1314" w:type="dxa"/>
            <w:vAlign w:val="bottom"/>
          </w:tcPr>
          <w:p w14:paraId="468EA1FC" w14:textId="5194A786"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1.6</w:t>
            </w:r>
          </w:p>
        </w:tc>
        <w:tc>
          <w:tcPr>
            <w:tcW w:w="1315" w:type="dxa"/>
            <w:vAlign w:val="bottom"/>
          </w:tcPr>
          <w:p w14:paraId="68E914B0" w14:textId="4EEB909A"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3</w:t>
            </w:r>
          </w:p>
        </w:tc>
        <w:tc>
          <w:tcPr>
            <w:tcW w:w="1315" w:type="dxa"/>
            <w:vAlign w:val="bottom"/>
          </w:tcPr>
          <w:p w14:paraId="50CBA377" w14:textId="3E174461"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3.5</w:t>
            </w:r>
          </w:p>
        </w:tc>
      </w:tr>
      <w:tr w:rsidR="0052544E" w14:paraId="21DB4AE3" w14:textId="77777777" w:rsidTr="00882776">
        <w:tc>
          <w:tcPr>
            <w:tcW w:w="1740" w:type="dxa"/>
          </w:tcPr>
          <w:p w14:paraId="6849481F" w14:textId="77777777"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RCP6.0</w:t>
            </w:r>
          </w:p>
        </w:tc>
        <w:tc>
          <w:tcPr>
            <w:tcW w:w="1314" w:type="dxa"/>
            <w:vAlign w:val="bottom"/>
          </w:tcPr>
          <w:p w14:paraId="5E60BE7A" w14:textId="1DA70E50"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-0.2</w:t>
            </w:r>
          </w:p>
        </w:tc>
        <w:tc>
          <w:tcPr>
            <w:tcW w:w="1314" w:type="dxa"/>
            <w:vAlign w:val="bottom"/>
          </w:tcPr>
          <w:p w14:paraId="407839C5" w14:textId="2CDCDB12"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0.2</w:t>
            </w:r>
          </w:p>
        </w:tc>
        <w:tc>
          <w:tcPr>
            <w:tcW w:w="1314" w:type="dxa"/>
            <w:vAlign w:val="bottom"/>
          </w:tcPr>
          <w:p w14:paraId="5F4D002C" w14:textId="2FCD0A5F"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1.8</w:t>
            </w:r>
          </w:p>
        </w:tc>
        <w:tc>
          <w:tcPr>
            <w:tcW w:w="1315" w:type="dxa"/>
            <w:vAlign w:val="bottom"/>
          </w:tcPr>
          <w:p w14:paraId="280C8E5F" w14:textId="6813A744"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3.5</w:t>
            </w:r>
          </w:p>
        </w:tc>
        <w:tc>
          <w:tcPr>
            <w:tcW w:w="1315" w:type="dxa"/>
            <w:vAlign w:val="bottom"/>
          </w:tcPr>
          <w:p w14:paraId="04BEAC0E" w14:textId="5504C3DA"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3.9</w:t>
            </w:r>
          </w:p>
        </w:tc>
      </w:tr>
      <w:tr w:rsidR="0052544E" w14:paraId="3B3781D6" w14:textId="77777777" w:rsidTr="00882776">
        <w:trPr>
          <w:trHeight w:val="91"/>
        </w:trPr>
        <w:tc>
          <w:tcPr>
            <w:tcW w:w="1740" w:type="dxa"/>
          </w:tcPr>
          <w:p w14:paraId="74D4A9F9" w14:textId="77777777"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RCP8.5</w:t>
            </w:r>
          </w:p>
        </w:tc>
        <w:tc>
          <w:tcPr>
            <w:tcW w:w="1314" w:type="dxa"/>
          </w:tcPr>
          <w:p w14:paraId="1D89A88D" w14:textId="32DA6E78"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-0.1</w:t>
            </w:r>
          </w:p>
        </w:tc>
        <w:tc>
          <w:tcPr>
            <w:tcW w:w="1314" w:type="dxa"/>
          </w:tcPr>
          <w:p w14:paraId="4513DCB3" w14:textId="00CCB722"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0.5</w:t>
            </w:r>
          </w:p>
        </w:tc>
        <w:tc>
          <w:tcPr>
            <w:tcW w:w="1314" w:type="dxa"/>
          </w:tcPr>
          <w:p w14:paraId="260690B3" w14:textId="489A360B"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2.6</w:t>
            </w:r>
          </w:p>
        </w:tc>
        <w:tc>
          <w:tcPr>
            <w:tcW w:w="1315" w:type="dxa"/>
          </w:tcPr>
          <w:p w14:paraId="64E9FC6A" w14:textId="5F1821A8"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4.8</w:t>
            </w:r>
          </w:p>
        </w:tc>
        <w:tc>
          <w:tcPr>
            <w:tcW w:w="1315" w:type="dxa"/>
          </w:tcPr>
          <w:p w14:paraId="7F856318" w14:textId="3BD01148" w:rsidR="0052544E" w:rsidRPr="0052544E" w:rsidRDefault="0052544E" w:rsidP="0052544E">
            <w:pPr>
              <w:pStyle w:val="ListParagraph"/>
              <w:ind w:left="0"/>
              <w:rPr>
                <w:rFonts w:ascii="Arial" w:hAnsi="Arial" w:cs="Arial"/>
                <w:sz w:val="20"/>
                <w:szCs w:val="20"/>
              </w:rPr>
            </w:pPr>
            <w:r w:rsidRPr="0052544E">
              <w:rPr>
                <w:rFonts w:ascii="Arial" w:hAnsi="Arial" w:cs="Arial"/>
                <w:sz w:val="20"/>
                <w:szCs w:val="20"/>
              </w:rPr>
              <w:t>5.5</w:t>
            </w:r>
          </w:p>
        </w:tc>
      </w:tr>
    </w:tbl>
    <w:p w14:paraId="1D5D2CA6" w14:textId="77777777" w:rsidR="00493BBF" w:rsidRPr="000E14B7" w:rsidRDefault="00493BBF" w:rsidP="00C44CF0">
      <w:pPr>
        <w:pStyle w:val="Caption"/>
        <w:keepNext/>
        <w:spacing w:after="0"/>
        <w:rPr>
          <w:rFonts w:ascii="Arial" w:hAnsi="Arial" w:cs="Arial"/>
          <w:i w:val="0"/>
          <w:iCs w:val="0"/>
          <w:sz w:val="24"/>
          <w:szCs w:val="24"/>
        </w:rPr>
      </w:pPr>
    </w:p>
    <w:p w14:paraId="5C4F0958" w14:textId="78B35420" w:rsidR="00493BBF" w:rsidRPr="00015F35" w:rsidRDefault="00493BBF" w:rsidP="00421BE5">
      <w:pPr>
        <w:pStyle w:val="Caption"/>
        <w:spacing w:after="0"/>
        <w:ind w:left="680"/>
        <w:rPr>
          <w:rFonts w:ascii="Arial" w:hAnsi="Arial" w:cs="Arial"/>
          <w:i w:val="0"/>
          <w:iCs w:val="0"/>
          <w:sz w:val="24"/>
          <w:szCs w:val="24"/>
        </w:rPr>
      </w:pPr>
      <w:bookmarkStart w:id="61" w:name="_Toc180669311"/>
      <w:r w:rsidRPr="00015F35">
        <w:rPr>
          <w:rFonts w:ascii="Arial" w:hAnsi="Arial" w:cs="Arial"/>
          <w:i w:val="0"/>
          <w:iCs w:val="0"/>
          <w:sz w:val="24"/>
          <w:szCs w:val="24"/>
        </w:rPr>
        <w:t xml:space="preserve">Table </w:t>
      </w:r>
      <w:r w:rsidRPr="00015F35">
        <w:rPr>
          <w:rFonts w:ascii="Arial" w:hAnsi="Arial" w:cs="Arial"/>
          <w:i w:val="0"/>
          <w:iCs w:val="0"/>
          <w:sz w:val="24"/>
          <w:szCs w:val="24"/>
        </w:rPr>
        <w:fldChar w:fldCharType="begin"/>
      </w:r>
      <w:r w:rsidRPr="00015F35">
        <w:rPr>
          <w:rFonts w:ascii="Arial" w:hAnsi="Arial" w:cs="Arial"/>
          <w:i w:val="0"/>
          <w:iCs w:val="0"/>
          <w:sz w:val="24"/>
          <w:szCs w:val="24"/>
        </w:rPr>
        <w:instrText xml:space="preserve"> SEQ Table \* ARABIC </w:instrText>
      </w:r>
      <w:r w:rsidRPr="00015F35">
        <w:rPr>
          <w:rFonts w:ascii="Arial" w:hAnsi="Arial" w:cs="Arial"/>
          <w:i w:val="0"/>
          <w:iCs w:val="0"/>
          <w:sz w:val="24"/>
          <w:szCs w:val="24"/>
        </w:rPr>
        <w:fldChar w:fldCharType="separate"/>
      </w:r>
      <w:r w:rsidR="00030967">
        <w:rPr>
          <w:rFonts w:ascii="Arial" w:hAnsi="Arial" w:cs="Arial"/>
          <w:i w:val="0"/>
          <w:iCs w:val="0"/>
          <w:noProof/>
          <w:sz w:val="24"/>
          <w:szCs w:val="24"/>
        </w:rPr>
        <w:t>11</w:t>
      </w:r>
      <w:r w:rsidRPr="00015F35">
        <w:rPr>
          <w:rFonts w:ascii="Arial" w:hAnsi="Arial" w:cs="Arial"/>
          <w:i w:val="0"/>
          <w:iCs w:val="0"/>
          <w:sz w:val="24"/>
          <w:szCs w:val="24"/>
        </w:rPr>
        <w:fldChar w:fldCharType="end"/>
      </w:r>
      <w:r w:rsidRPr="00015F35">
        <w:rPr>
          <w:rFonts w:ascii="Arial" w:hAnsi="Arial" w:cs="Arial"/>
          <w:i w:val="0"/>
          <w:iCs w:val="0"/>
          <w:sz w:val="24"/>
          <w:szCs w:val="24"/>
        </w:rPr>
        <w:t xml:space="preserve"> </w:t>
      </w:r>
      <w:r w:rsidR="003D50FA" w:rsidRPr="00015F35">
        <w:rPr>
          <w:rFonts w:ascii="Arial" w:hAnsi="Arial" w:cs="Arial"/>
          <w:i w:val="0"/>
          <w:iCs w:val="0"/>
          <w:sz w:val="24"/>
          <w:szCs w:val="24"/>
        </w:rPr>
        <w:t>–</w:t>
      </w:r>
      <w:r w:rsidRPr="00015F35">
        <w:rPr>
          <w:rFonts w:ascii="Arial" w:hAnsi="Arial" w:cs="Arial"/>
          <w:i w:val="0"/>
          <w:iCs w:val="0"/>
          <w:sz w:val="24"/>
          <w:szCs w:val="24"/>
        </w:rPr>
        <w:t xml:space="preserve"> Selected UK Climate Projections for sea level rise </w:t>
      </w:r>
      <w:r w:rsidR="00D42563" w:rsidRPr="00015F35">
        <w:rPr>
          <w:rFonts w:ascii="Arial" w:hAnsi="Arial" w:cs="Arial"/>
          <w:i w:val="0"/>
          <w:iCs w:val="0"/>
          <w:sz w:val="24"/>
          <w:szCs w:val="24"/>
        </w:rPr>
        <w:t>in</w:t>
      </w:r>
      <w:r w:rsidRPr="00015F35">
        <w:rPr>
          <w:rFonts w:ascii="Arial" w:hAnsi="Arial" w:cs="Arial"/>
          <w:i w:val="0"/>
          <w:iCs w:val="0"/>
          <w:sz w:val="24"/>
          <w:szCs w:val="24"/>
        </w:rPr>
        <w:t xml:space="preserve"> Edinburgh with respect to the 1981 to 2000 average </w:t>
      </w:r>
      <w:r w:rsidR="00C44CF0" w:rsidRPr="00015F35">
        <w:rPr>
          <w:rFonts w:ascii="Arial" w:hAnsi="Arial" w:cs="Arial"/>
          <w:i w:val="0"/>
          <w:iCs w:val="0"/>
          <w:sz w:val="24"/>
          <w:szCs w:val="24"/>
        </w:rPr>
        <w:t>(UKCP18 results)</w:t>
      </w:r>
      <w:bookmarkEnd w:id="61"/>
    </w:p>
    <w:tbl>
      <w:tblPr>
        <w:tblStyle w:val="TableGrid"/>
        <w:tblW w:w="7371" w:type="dxa"/>
        <w:tblInd w:w="704" w:type="dxa"/>
        <w:tblLayout w:type="fixed"/>
        <w:tblLook w:val="04A0" w:firstRow="1" w:lastRow="0" w:firstColumn="1" w:lastColumn="0" w:noHBand="0" w:noVBand="1"/>
      </w:tblPr>
      <w:tblGrid>
        <w:gridCol w:w="1701"/>
        <w:gridCol w:w="1134"/>
        <w:gridCol w:w="1134"/>
        <w:gridCol w:w="1134"/>
        <w:gridCol w:w="1134"/>
        <w:gridCol w:w="1134"/>
      </w:tblGrid>
      <w:tr w:rsidR="00493BBF" w14:paraId="1DD37052" w14:textId="3C52497B" w:rsidTr="00882776">
        <w:trPr>
          <w:trHeight w:val="1180"/>
        </w:trPr>
        <w:tc>
          <w:tcPr>
            <w:tcW w:w="1701" w:type="dxa"/>
          </w:tcPr>
          <w:p w14:paraId="79397D32" w14:textId="3CCCC667" w:rsidR="00493BBF" w:rsidRPr="00EC6B70" w:rsidRDefault="00493BBF" w:rsidP="00EC6B70">
            <w:pPr>
              <w:pStyle w:val="ListParagraph"/>
              <w:ind w:left="0"/>
              <w:rPr>
                <w:rFonts w:ascii="Arial" w:hAnsi="Arial" w:cs="Arial"/>
                <w:sz w:val="20"/>
                <w:szCs w:val="20"/>
              </w:rPr>
            </w:pPr>
            <w:r>
              <w:rPr>
                <w:rFonts w:ascii="Arial" w:hAnsi="Arial" w:cs="Arial"/>
                <w:sz w:val="20"/>
                <w:szCs w:val="20"/>
              </w:rPr>
              <w:t>Emissions Scenario</w:t>
            </w:r>
          </w:p>
        </w:tc>
        <w:tc>
          <w:tcPr>
            <w:tcW w:w="1134" w:type="dxa"/>
          </w:tcPr>
          <w:p w14:paraId="4AA3E389" w14:textId="389DD6CB" w:rsidR="00493BBF" w:rsidRPr="00493BBF" w:rsidRDefault="00493BBF" w:rsidP="00EC6B70">
            <w:pPr>
              <w:pStyle w:val="ListParagraph"/>
              <w:ind w:left="0"/>
              <w:rPr>
                <w:rFonts w:ascii="Arial" w:hAnsi="Arial" w:cs="Arial"/>
                <w:sz w:val="20"/>
                <w:szCs w:val="20"/>
              </w:rPr>
            </w:pPr>
            <w:r w:rsidRPr="00493BBF">
              <w:rPr>
                <w:rFonts w:ascii="Arial" w:hAnsi="Arial" w:cs="Arial"/>
                <w:sz w:val="20"/>
                <w:szCs w:val="20"/>
              </w:rPr>
              <w:t>2020 95</w:t>
            </w:r>
            <w:r w:rsidRPr="003D50FA">
              <w:rPr>
                <w:rFonts w:ascii="Arial" w:hAnsi="Arial" w:cs="Arial"/>
                <w:sz w:val="20"/>
                <w:szCs w:val="20"/>
                <w:vertAlign w:val="superscript"/>
              </w:rPr>
              <w:t>th</w:t>
            </w:r>
            <w:r w:rsidRPr="00493BBF">
              <w:rPr>
                <w:rFonts w:ascii="Arial" w:hAnsi="Arial" w:cs="Arial"/>
                <w:sz w:val="20"/>
                <w:szCs w:val="20"/>
              </w:rPr>
              <w:t xml:space="preserve"> Percentile</w:t>
            </w:r>
            <w:r>
              <w:rPr>
                <w:rFonts w:ascii="Arial" w:hAnsi="Arial" w:cs="Arial"/>
                <w:sz w:val="20"/>
                <w:szCs w:val="20"/>
              </w:rPr>
              <w:t xml:space="preserve"> (m)</w:t>
            </w:r>
          </w:p>
        </w:tc>
        <w:tc>
          <w:tcPr>
            <w:tcW w:w="1134" w:type="dxa"/>
          </w:tcPr>
          <w:p w14:paraId="24D13BC5" w14:textId="5DA56BA6" w:rsidR="00493BBF" w:rsidRPr="00493BBF" w:rsidRDefault="00493BBF" w:rsidP="00EC6B70">
            <w:pPr>
              <w:pStyle w:val="ListParagraph"/>
              <w:ind w:left="0"/>
              <w:rPr>
                <w:rFonts w:ascii="Arial" w:hAnsi="Arial" w:cs="Arial"/>
                <w:sz w:val="20"/>
                <w:szCs w:val="20"/>
              </w:rPr>
            </w:pPr>
            <w:r w:rsidRPr="00493BBF">
              <w:rPr>
                <w:rFonts w:ascii="Arial" w:hAnsi="Arial" w:cs="Arial"/>
                <w:sz w:val="20"/>
                <w:szCs w:val="20"/>
              </w:rPr>
              <w:t>2040 95</w:t>
            </w:r>
            <w:r w:rsidRPr="003D50FA">
              <w:rPr>
                <w:rFonts w:ascii="Arial" w:hAnsi="Arial" w:cs="Arial"/>
                <w:sz w:val="20"/>
                <w:szCs w:val="20"/>
                <w:vertAlign w:val="superscript"/>
              </w:rPr>
              <w:t>th</w:t>
            </w:r>
            <w:r w:rsidRPr="00493BBF">
              <w:rPr>
                <w:rFonts w:ascii="Arial" w:hAnsi="Arial" w:cs="Arial"/>
                <w:sz w:val="20"/>
                <w:szCs w:val="20"/>
              </w:rPr>
              <w:t xml:space="preserve"> Percentile</w:t>
            </w:r>
            <w:r>
              <w:rPr>
                <w:rFonts w:ascii="Arial" w:hAnsi="Arial" w:cs="Arial"/>
                <w:sz w:val="20"/>
                <w:szCs w:val="20"/>
              </w:rPr>
              <w:t xml:space="preserve"> (m)</w:t>
            </w:r>
            <w:r w:rsidRPr="00493BBF">
              <w:rPr>
                <w:rFonts w:ascii="Arial" w:hAnsi="Arial" w:cs="Arial"/>
                <w:sz w:val="20"/>
                <w:szCs w:val="20"/>
              </w:rPr>
              <w:t xml:space="preserve"> </w:t>
            </w:r>
          </w:p>
        </w:tc>
        <w:tc>
          <w:tcPr>
            <w:tcW w:w="1134" w:type="dxa"/>
          </w:tcPr>
          <w:p w14:paraId="672DB32D" w14:textId="3E909BE6" w:rsidR="00493BBF" w:rsidRPr="00493BBF" w:rsidRDefault="00493BBF" w:rsidP="00EC6B70">
            <w:pPr>
              <w:pStyle w:val="ListParagraph"/>
              <w:ind w:left="0"/>
              <w:rPr>
                <w:rFonts w:ascii="Arial" w:hAnsi="Arial" w:cs="Arial"/>
                <w:sz w:val="20"/>
                <w:szCs w:val="20"/>
              </w:rPr>
            </w:pPr>
            <w:r w:rsidRPr="00493BBF">
              <w:rPr>
                <w:rFonts w:ascii="Arial" w:hAnsi="Arial" w:cs="Arial"/>
                <w:sz w:val="20"/>
                <w:szCs w:val="20"/>
              </w:rPr>
              <w:t>2060 95</w:t>
            </w:r>
            <w:r w:rsidRPr="003D50FA">
              <w:rPr>
                <w:rFonts w:ascii="Arial" w:hAnsi="Arial" w:cs="Arial"/>
                <w:sz w:val="20"/>
                <w:szCs w:val="20"/>
                <w:vertAlign w:val="superscript"/>
              </w:rPr>
              <w:t>th</w:t>
            </w:r>
            <w:r w:rsidRPr="00493BBF">
              <w:rPr>
                <w:rFonts w:ascii="Arial" w:hAnsi="Arial" w:cs="Arial"/>
                <w:sz w:val="20"/>
                <w:szCs w:val="20"/>
              </w:rPr>
              <w:t xml:space="preserve"> Percentile </w:t>
            </w:r>
            <w:r>
              <w:rPr>
                <w:rFonts w:ascii="Arial" w:hAnsi="Arial" w:cs="Arial"/>
                <w:sz w:val="20"/>
                <w:szCs w:val="20"/>
              </w:rPr>
              <w:t>(m)</w:t>
            </w:r>
          </w:p>
        </w:tc>
        <w:tc>
          <w:tcPr>
            <w:tcW w:w="1134" w:type="dxa"/>
          </w:tcPr>
          <w:p w14:paraId="43965FB8" w14:textId="487A9DD9" w:rsidR="00493BBF" w:rsidRPr="00493BBF" w:rsidRDefault="00493BBF" w:rsidP="00EC6B70">
            <w:pPr>
              <w:pStyle w:val="ListParagraph"/>
              <w:ind w:left="0"/>
              <w:rPr>
                <w:rFonts w:ascii="Arial" w:hAnsi="Arial" w:cs="Arial"/>
                <w:sz w:val="20"/>
                <w:szCs w:val="20"/>
              </w:rPr>
            </w:pPr>
            <w:r w:rsidRPr="00493BBF">
              <w:rPr>
                <w:rFonts w:ascii="Arial" w:hAnsi="Arial" w:cs="Arial"/>
                <w:sz w:val="20"/>
                <w:szCs w:val="20"/>
              </w:rPr>
              <w:t>2080 95</w:t>
            </w:r>
            <w:r w:rsidRPr="003D50FA">
              <w:rPr>
                <w:rFonts w:ascii="Arial" w:hAnsi="Arial" w:cs="Arial"/>
                <w:sz w:val="20"/>
                <w:szCs w:val="20"/>
                <w:vertAlign w:val="superscript"/>
              </w:rPr>
              <w:t>th</w:t>
            </w:r>
            <w:r w:rsidRPr="00493BBF">
              <w:rPr>
                <w:rFonts w:ascii="Arial" w:hAnsi="Arial" w:cs="Arial"/>
                <w:sz w:val="20"/>
                <w:szCs w:val="20"/>
              </w:rPr>
              <w:t xml:space="preserve"> Percentile</w:t>
            </w:r>
            <w:r>
              <w:rPr>
                <w:rFonts w:ascii="Arial" w:hAnsi="Arial" w:cs="Arial"/>
                <w:sz w:val="20"/>
                <w:szCs w:val="20"/>
              </w:rPr>
              <w:t xml:space="preserve"> (m)</w:t>
            </w:r>
            <w:r w:rsidRPr="00493BBF">
              <w:rPr>
                <w:rFonts w:ascii="Arial" w:hAnsi="Arial" w:cs="Arial"/>
                <w:sz w:val="20"/>
                <w:szCs w:val="20"/>
              </w:rPr>
              <w:t xml:space="preserve"> </w:t>
            </w:r>
          </w:p>
        </w:tc>
        <w:tc>
          <w:tcPr>
            <w:tcW w:w="1134" w:type="dxa"/>
          </w:tcPr>
          <w:p w14:paraId="3BD9BE17" w14:textId="7EFF78AF" w:rsidR="00493BBF" w:rsidRPr="00493BBF" w:rsidRDefault="00493BBF" w:rsidP="00EC6B70">
            <w:pPr>
              <w:pStyle w:val="ListParagraph"/>
              <w:ind w:left="0"/>
              <w:rPr>
                <w:rFonts w:ascii="Arial" w:hAnsi="Arial" w:cs="Arial"/>
                <w:sz w:val="20"/>
                <w:szCs w:val="20"/>
              </w:rPr>
            </w:pPr>
            <w:r w:rsidRPr="00493BBF">
              <w:rPr>
                <w:rFonts w:ascii="Arial" w:hAnsi="Arial" w:cs="Arial"/>
                <w:sz w:val="20"/>
                <w:szCs w:val="20"/>
              </w:rPr>
              <w:t>2100 95</w:t>
            </w:r>
            <w:r w:rsidRPr="003D50FA">
              <w:rPr>
                <w:rFonts w:ascii="Arial" w:hAnsi="Arial" w:cs="Arial"/>
                <w:sz w:val="20"/>
                <w:szCs w:val="20"/>
                <w:vertAlign w:val="superscript"/>
              </w:rPr>
              <w:t>th</w:t>
            </w:r>
            <w:r w:rsidRPr="00493BBF">
              <w:rPr>
                <w:rFonts w:ascii="Arial" w:hAnsi="Arial" w:cs="Arial"/>
                <w:sz w:val="20"/>
                <w:szCs w:val="20"/>
              </w:rPr>
              <w:t xml:space="preserve"> Percentile</w:t>
            </w:r>
            <w:r>
              <w:rPr>
                <w:rFonts w:ascii="Arial" w:hAnsi="Arial" w:cs="Arial"/>
                <w:sz w:val="20"/>
                <w:szCs w:val="20"/>
              </w:rPr>
              <w:t xml:space="preserve"> (m)</w:t>
            </w:r>
            <w:r w:rsidRPr="00493BBF">
              <w:rPr>
                <w:rFonts w:ascii="Arial" w:hAnsi="Arial" w:cs="Arial"/>
                <w:sz w:val="20"/>
                <w:szCs w:val="20"/>
              </w:rPr>
              <w:t xml:space="preserve"> </w:t>
            </w:r>
          </w:p>
        </w:tc>
      </w:tr>
      <w:tr w:rsidR="00493BBF" w14:paraId="622011A9" w14:textId="2B5E39FF" w:rsidTr="00882776">
        <w:trPr>
          <w:trHeight w:val="299"/>
        </w:trPr>
        <w:tc>
          <w:tcPr>
            <w:tcW w:w="1701" w:type="dxa"/>
          </w:tcPr>
          <w:p w14:paraId="5388CCBC" w14:textId="728804F4" w:rsidR="00493BBF" w:rsidRPr="00EC6B70" w:rsidRDefault="00493BBF" w:rsidP="00EC6B70">
            <w:pPr>
              <w:pStyle w:val="ListParagraph"/>
              <w:ind w:left="0"/>
              <w:rPr>
                <w:rFonts w:ascii="Arial" w:hAnsi="Arial" w:cs="Arial"/>
                <w:sz w:val="20"/>
                <w:szCs w:val="20"/>
              </w:rPr>
            </w:pPr>
            <w:r w:rsidRPr="00EC6B70">
              <w:rPr>
                <w:rFonts w:ascii="Arial" w:hAnsi="Arial" w:cs="Arial"/>
                <w:sz w:val="20"/>
                <w:szCs w:val="20"/>
              </w:rPr>
              <w:t>RCP2.6</w:t>
            </w:r>
          </w:p>
        </w:tc>
        <w:tc>
          <w:tcPr>
            <w:tcW w:w="1134" w:type="dxa"/>
          </w:tcPr>
          <w:p w14:paraId="62337BBA" w14:textId="3E6FCBDF" w:rsidR="00493BBF" w:rsidRPr="00EC6B70" w:rsidRDefault="00493BBF" w:rsidP="00EC6B70">
            <w:pPr>
              <w:pStyle w:val="ListParagraph"/>
              <w:ind w:left="0"/>
              <w:rPr>
                <w:rFonts w:ascii="Arial" w:hAnsi="Arial" w:cs="Arial"/>
                <w:sz w:val="20"/>
                <w:szCs w:val="20"/>
              </w:rPr>
            </w:pPr>
            <w:r>
              <w:rPr>
                <w:rFonts w:ascii="Arial" w:hAnsi="Arial" w:cs="Arial"/>
                <w:sz w:val="20"/>
                <w:szCs w:val="20"/>
              </w:rPr>
              <w:t>0.07</w:t>
            </w:r>
          </w:p>
        </w:tc>
        <w:tc>
          <w:tcPr>
            <w:tcW w:w="1134" w:type="dxa"/>
          </w:tcPr>
          <w:p w14:paraId="26C7FC1B" w14:textId="5819DE78" w:rsidR="00493BBF" w:rsidRPr="00EC6B70" w:rsidRDefault="00493BBF" w:rsidP="00EC6B70">
            <w:pPr>
              <w:pStyle w:val="ListParagraph"/>
              <w:ind w:left="0"/>
              <w:rPr>
                <w:rFonts w:ascii="Arial" w:hAnsi="Arial" w:cs="Arial"/>
                <w:sz w:val="20"/>
                <w:szCs w:val="20"/>
              </w:rPr>
            </w:pPr>
            <w:r>
              <w:rPr>
                <w:rFonts w:ascii="Arial" w:hAnsi="Arial" w:cs="Arial"/>
                <w:sz w:val="20"/>
                <w:szCs w:val="20"/>
              </w:rPr>
              <w:t>0.16</w:t>
            </w:r>
          </w:p>
        </w:tc>
        <w:tc>
          <w:tcPr>
            <w:tcW w:w="1134" w:type="dxa"/>
          </w:tcPr>
          <w:p w14:paraId="2CAD0258" w14:textId="72B39A9B" w:rsidR="00493BBF" w:rsidRPr="00EC6B70" w:rsidRDefault="00493BBF" w:rsidP="00EC6B70">
            <w:pPr>
              <w:pStyle w:val="ListParagraph"/>
              <w:ind w:left="0"/>
              <w:rPr>
                <w:rFonts w:ascii="Arial" w:hAnsi="Arial" w:cs="Arial"/>
                <w:sz w:val="20"/>
                <w:szCs w:val="20"/>
              </w:rPr>
            </w:pPr>
            <w:r>
              <w:rPr>
                <w:rFonts w:ascii="Arial" w:hAnsi="Arial" w:cs="Arial"/>
                <w:sz w:val="20"/>
                <w:szCs w:val="20"/>
              </w:rPr>
              <w:t>0.06</w:t>
            </w:r>
          </w:p>
        </w:tc>
        <w:tc>
          <w:tcPr>
            <w:tcW w:w="1134" w:type="dxa"/>
          </w:tcPr>
          <w:p w14:paraId="6FC9D5F7" w14:textId="2AEAEE9A" w:rsidR="00493BBF" w:rsidRPr="00EC6B70" w:rsidRDefault="00493BBF" w:rsidP="00EC6B70">
            <w:pPr>
              <w:pStyle w:val="ListParagraph"/>
              <w:ind w:left="0"/>
              <w:rPr>
                <w:rFonts w:ascii="Arial" w:hAnsi="Arial" w:cs="Arial"/>
                <w:sz w:val="20"/>
                <w:szCs w:val="20"/>
              </w:rPr>
            </w:pPr>
            <w:r>
              <w:rPr>
                <w:rFonts w:ascii="Arial" w:hAnsi="Arial" w:cs="Arial"/>
                <w:sz w:val="20"/>
                <w:szCs w:val="20"/>
              </w:rPr>
              <w:t>0.37</w:t>
            </w:r>
          </w:p>
        </w:tc>
        <w:tc>
          <w:tcPr>
            <w:tcW w:w="1134" w:type="dxa"/>
          </w:tcPr>
          <w:p w14:paraId="58E3A39B" w14:textId="661B0A90" w:rsidR="00493BBF" w:rsidRPr="00EC6B70" w:rsidRDefault="00493BBF" w:rsidP="00EC6B70">
            <w:pPr>
              <w:pStyle w:val="ListParagraph"/>
              <w:ind w:left="0"/>
              <w:rPr>
                <w:rFonts w:ascii="Arial" w:hAnsi="Arial" w:cs="Arial"/>
                <w:sz w:val="20"/>
                <w:szCs w:val="20"/>
              </w:rPr>
            </w:pPr>
            <w:r>
              <w:rPr>
                <w:rFonts w:ascii="Arial" w:hAnsi="Arial" w:cs="Arial"/>
                <w:sz w:val="20"/>
                <w:szCs w:val="20"/>
              </w:rPr>
              <w:t>0.49</w:t>
            </w:r>
          </w:p>
        </w:tc>
      </w:tr>
      <w:tr w:rsidR="00493BBF" w14:paraId="49B52EAD" w14:textId="30086573" w:rsidTr="00882776">
        <w:trPr>
          <w:trHeight w:val="299"/>
        </w:trPr>
        <w:tc>
          <w:tcPr>
            <w:tcW w:w="1701" w:type="dxa"/>
          </w:tcPr>
          <w:p w14:paraId="035274C3" w14:textId="23AACB98" w:rsidR="00493BBF" w:rsidRPr="00EC6B70" w:rsidRDefault="00493BBF" w:rsidP="00EC6B70">
            <w:pPr>
              <w:pStyle w:val="ListParagraph"/>
              <w:ind w:left="0"/>
              <w:rPr>
                <w:rFonts w:ascii="Arial" w:hAnsi="Arial" w:cs="Arial"/>
                <w:sz w:val="20"/>
                <w:szCs w:val="20"/>
              </w:rPr>
            </w:pPr>
            <w:r w:rsidRPr="00EC6B70">
              <w:rPr>
                <w:rFonts w:ascii="Arial" w:hAnsi="Arial" w:cs="Arial"/>
                <w:sz w:val="20"/>
                <w:szCs w:val="20"/>
              </w:rPr>
              <w:t>RCP4.5</w:t>
            </w:r>
          </w:p>
        </w:tc>
        <w:tc>
          <w:tcPr>
            <w:tcW w:w="1134" w:type="dxa"/>
          </w:tcPr>
          <w:p w14:paraId="6A7ABD8F" w14:textId="7325D92D" w:rsidR="00493BBF" w:rsidRPr="00EC6B70" w:rsidRDefault="00493BBF" w:rsidP="00EC6B70">
            <w:pPr>
              <w:pStyle w:val="ListParagraph"/>
              <w:ind w:left="0"/>
              <w:rPr>
                <w:rFonts w:ascii="Arial" w:hAnsi="Arial" w:cs="Arial"/>
                <w:sz w:val="20"/>
                <w:szCs w:val="20"/>
              </w:rPr>
            </w:pPr>
            <w:r>
              <w:rPr>
                <w:rFonts w:ascii="Arial" w:hAnsi="Arial" w:cs="Arial"/>
                <w:sz w:val="20"/>
                <w:szCs w:val="20"/>
              </w:rPr>
              <w:t>0.07</w:t>
            </w:r>
          </w:p>
        </w:tc>
        <w:tc>
          <w:tcPr>
            <w:tcW w:w="1134" w:type="dxa"/>
          </w:tcPr>
          <w:p w14:paraId="0B2A4394" w14:textId="23BE4409" w:rsidR="00493BBF" w:rsidRPr="00EC6B70" w:rsidRDefault="00493BBF" w:rsidP="00EC6B70">
            <w:pPr>
              <w:pStyle w:val="ListParagraph"/>
              <w:ind w:left="0"/>
              <w:rPr>
                <w:rFonts w:ascii="Arial" w:hAnsi="Arial" w:cs="Arial"/>
                <w:sz w:val="20"/>
                <w:szCs w:val="20"/>
              </w:rPr>
            </w:pPr>
            <w:r>
              <w:rPr>
                <w:rFonts w:ascii="Arial" w:hAnsi="Arial" w:cs="Arial"/>
                <w:sz w:val="20"/>
                <w:szCs w:val="20"/>
              </w:rPr>
              <w:t>0.17</w:t>
            </w:r>
          </w:p>
        </w:tc>
        <w:tc>
          <w:tcPr>
            <w:tcW w:w="1134" w:type="dxa"/>
          </w:tcPr>
          <w:p w14:paraId="1B8D01CA" w14:textId="20E80272" w:rsidR="00493BBF" w:rsidRPr="00EC6B70" w:rsidRDefault="00493BBF" w:rsidP="00EC6B70">
            <w:pPr>
              <w:pStyle w:val="ListParagraph"/>
              <w:ind w:left="0"/>
              <w:rPr>
                <w:rFonts w:ascii="Arial" w:hAnsi="Arial" w:cs="Arial"/>
                <w:sz w:val="20"/>
                <w:szCs w:val="20"/>
              </w:rPr>
            </w:pPr>
            <w:r>
              <w:rPr>
                <w:rFonts w:ascii="Arial" w:hAnsi="Arial" w:cs="Arial"/>
                <w:sz w:val="20"/>
                <w:szCs w:val="20"/>
              </w:rPr>
              <w:t>0.3</w:t>
            </w:r>
          </w:p>
        </w:tc>
        <w:tc>
          <w:tcPr>
            <w:tcW w:w="1134" w:type="dxa"/>
          </w:tcPr>
          <w:p w14:paraId="1C336ED0" w14:textId="26D8AFF2" w:rsidR="00493BBF" w:rsidRPr="00EC6B70" w:rsidRDefault="00493BBF" w:rsidP="00EC6B70">
            <w:pPr>
              <w:pStyle w:val="ListParagraph"/>
              <w:ind w:left="0"/>
              <w:rPr>
                <w:rFonts w:ascii="Arial" w:hAnsi="Arial" w:cs="Arial"/>
                <w:sz w:val="20"/>
                <w:szCs w:val="20"/>
              </w:rPr>
            </w:pPr>
            <w:r>
              <w:rPr>
                <w:rFonts w:ascii="Arial" w:hAnsi="Arial" w:cs="Arial"/>
                <w:sz w:val="20"/>
                <w:szCs w:val="20"/>
              </w:rPr>
              <w:t>0.45</w:t>
            </w:r>
          </w:p>
        </w:tc>
        <w:tc>
          <w:tcPr>
            <w:tcW w:w="1134" w:type="dxa"/>
          </w:tcPr>
          <w:p w14:paraId="4D28B515" w14:textId="45AD813B" w:rsidR="00493BBF" w:rsidRPr="00EC6B70" w:rsidRDefault="00493BBF" w:rsidP="00EC6B70">
            <w:pPr>
              <w:pStyle w:val="ListParagraph"/>
              <w:ind w:left="0"/>
              <w:rPr>
                <w:rFonts w:ascii="Arial" w:hAnsi="Arial" w:cs="Arial"/>
                <w:sz w:val="20"/>
                <w:szCs w:val="20"/>
              </w:rPr>
            </w:pPr>
            <w:r>
              <w:rPr>
                <w:rFonts w:ascii="Arial" w:hAnsi="Arial" w:cs="Arial"/>
                <w:sz w:val="20"/>
                <w:szCs w:val="20"/>
              </w:rPr>
              <w:t>0.61</w:t>
            </w:r>
          </w:p>
        </w:tc>
      </w:tr>
      <w:tr w:rsidR="00493BBF" w14:paraId="29C19AB4" w14:textId="2DB7CB55" w:rsidTr="00882776">
        <w:trPr>
          <w:trHeight w:val="281"/>
        </w:trPr>
        <w:tc>
          <w:tcPr>
            <w:tcW w:w="1701" w:type="dxa"/>
          </w:tcPr>
          <w:p w14:paraId="46CC8B4C" w14:textId="6A514348" w:rsidR="00493BBF" w:rsidRPr="00EC6B70" w:rsidRDefault="00493BBF" w:rsidP="00EC6B70">
            <w:pPr>
              <w:pStyle w:val="ListParagraph"/>
              <w:ind w:left="0"/>
              <w:rPr>
                <w:rFonts w:ascii="Arial" w:hAnsi="Arial" w:cs="Arial"/>
                <w:sz w:val="20"/>
                <w:szCs w:val="20"/>
              </w:rPr>
            </w:pPr>
            <w:r w:rsidRPr="00EC6B70">
              <w:rPr>
                <w:rFonts w:ascii="Arial" w:hAnsi="Arial" w:cs="Arial"/>
                <w:sz w:val="20"/>
                <w:szCs w:val="20"/>
              </w:rPr>
              <w:t>RCP8.5</w:t>
            </w:r>
          </w:p>
        </w:tc>
        <w:tc>
          <w:tcPr>
            <w:tcW w:w="1134" w:type="dxa"/>
          </w:tcPr>
          <w:p w14:paraId="499175BA" w14:textId="16214456" w:rsidR="00493BBF" w:rsidRPr="00EC6B70" w:rsidRDefault="00493BBF" w:rsidP="00EC6B70">
            <w:pPr>
              <w:pStyle w:val="ListParagraph"/>
              <w:ind w:left="0"/>
              <w:rPr>
                <w:rFonts w:ascii="Arial" w:hAnsi="Arial" w:cs="Arial"/>
                <w:sz w:val="20"/>
                <w:szCs w:val="20"/>
              </w:rPr>
            </w:pPr>
            <w:r>
              <w:rPr>
                <w:rFonts w:ascii="Arial" w:hAnsi="Arial" w:cs="Arial"/>
                <w:sz w:val="20"/>
                <w:szCs w:val="20"/>
              </w:rPr>
              <w:t>0.08</w:t>
            </w:r>
          </w:p>
        </w:tc>
        <w:tc>
          <w:tcPr>
            <w:tcW w:w="1134" w:type="dxa"/>
          </w:tcPr>
          <w:p w14:paraId="1B097A76" w14:textId="3FCBBF6C" w:rsidR="00493BBF" w:rsidRPr="00EC6B70" w:rsidRDefault="00493BBF" w:rsidP="00EC6B70">
            <w:pPr>
              <w:pStyle w:val="ListParagraph"/>
              <w:ind w:left="0"/>
              <w:rPr>
                <w:rFonts w:ascii="Arial" w:hAnsi="Arial" w:cs="Arial"/>
                <w:sz w:val="20"/>
                <w:szCs w:val="20"/>
              </w:rPr>
            </w:pPr>
            <w:r>
              <w:rPr>
                <w:rFonts w:ascii="Arial" w:hAnsi="Arial" w:cs="Arial"/>
                <w:sz w:val="20"/>
                <w:szCs w:val="20"/>
              </w:rPr>
              <w:t>0.2</w:t>
            </w:r>
          </w:p>
        </w:tc>
        <w:tc>
          <w:tcPr>
            <w:tcW w:w="1134" w:type="dxa"/>
          </w:tcPr>
          <w:p w14:paraId="581A876A" w14:textId="31A445F7" w:rsidR="00493BBF" w:rsidRPr="00EC6B70" w:rsidRDefault="00493BBF" w:rsidP="00EC6B70">
            <w:pPr>
              <w:pStyle w:val="ListParagraph"/>
              <w:ind w:left="0"/>
              <w:rPr>
                <w:rFonts w:ascii="Arial" w:hAnsi="Arial" w:cs="Arial"/>
                <w:sz w:val="20"/>
                <w:szCs w:val="20"/>
              </w:rPr>
            </w:pPr>
            <w:r>
              <w:rPr>
                <w:rFonts w:ascii="Arial" w:hAnsi="Arial" w:cs="Arial"/>
                <w:sz w:val="20"/>
                <w:szCs w:val="20"/>
              </w:rPr>
              <w:t>0.38</w:t>
            </w:r>
          </w:p>
        </w:tc>
        <w:tc>
          <w:tcPr>
            <w:tcW w:w="1134" w:type="dxa"/>
          </w:tcPr>
          <w:p w14:paraId="2FDA2253" w14:textId="5FB5AD8B" w:rsidR="00493BBF" w:rsidRPr="00EC6B70" w:rsidRDefault="00493BBF" w:rsidP="00EC6B70">
            <w:pPr>
              <w:pStyle w:val="ListParagraph"/>
              <w:ind w:left="0"/>
              <w:rPr>
                <w:rFonts w:ascii="Arial" w:hAnsi="Arial" w:cs="Arial"/>
                <w:sz w:val="20"/>
                <w:szCs w:val="20"/>
              </w:rPr>
            </w:pPr>
            <w:r>
              <w:rPr>
                <w:rFonts w:ascii="Arial" w:hAnsi="Arial" w:cs="Arial"/>
                <w:sz w:val="20"/>
                <w:szCs w:val="20"/>
              </w:rPr>
              <w:t>0.62</w:t>
            </w:r>
          </w:p>
        </w:tc>
        <w:tc>
          <w:tcPr>
            <w:tcW w:w="1134" w:type="dxa"/>
          </w:tcPr>
          <w:p w14:paraId="7F005A83" w14:textId="056012CD" w:rsidR="00493BBF" w:rsidRPr="00EC6B70" w:rsidRDefault="00493BBF" w:rsidP="00EC6B70">
            <w:pPr>
              <w:pStyle w:val="ListParagraph"/>
              <w:ind w:left="0"/>
              <w:rPr>
                <w:rFonts w:ascii="Arial" w:hAnsi="Arial" w:cs="Arial"/>
                <w:sz w:val="20"/>
                <w:szCs w:val="20"/>
              </w:rPr>
            </w:pPr>
            <w:r>
              <w:rPr>
                <w:rFonts w:ascii="Arial" w:hAnsi="Arial" w:cs="Arial"/>
                <w:sz w:val="20"/>
                <w:szCs w:val="20"/>
              </w:rPr>
              <w:t>0.9</w:t>
            </w:r>
          </w:p>
        </w:tc>
      </w:tr>
    </w:tbl>
    <w:p w14:paraId="7F4A78CC" w14:textId="77777777" w:rsidR="0052544E" w:rsidRPr="000E14B7" w:rsidRDefault="0052544E" w:rsidP="0043068D">
      <w:pPr>
        <w:spacing w:after="0" w:line="240" w:lineRule="auto"/>
        <w:rPr>
          <w:rFonts w:ascii="Arial" w:hAnsi="Arial" w:cs="Arial"/>
        </w:rPr>
      </w:pPr>
    </w:p>
    <w:p w14:paraId="7DCA364D" w14:textId="359BCCA7" w:rsidR="00015F35" w:rsidRDefault="00C44CF0" w:rsidP="002C6FA3">
      <w:pPr>
        <w:pStyle w:val="ListParagraph"/>
        <w:numPr>
          <w:ilvl w:val="0"/>
          <w:numId w:val="37"/>
        </w:numPr>
        <w:rPr>
          <w:rFonts w:ascii="Arial" w:hAnsi="Arial" w:cs="Arial"/>
          <w:sz w:val="24"/>
          <w:szCs w:val="24"/>
        </w:rPr>
      </w:pPr>
      <w:r>
        <w:rPr>
          <w:rFonts w:ascii="Arial" w:hAnsi="Arial" w:cs="Arial"/>
          <w:sz w:val="24"/>
          <w:szCs w:val="24"/>
        </w:rPr>
        <w:t>Carbon emissions are the largest source of greenhouse gas emissions, contributing to</w:t>
      </w:r>
      <w:r w:rsidR="00CE23CF">
        <w:rPr>
          <w:rFonts w:ascii="Arial" w:hAnsi="Arial" w:cs="Arial"/>
          <w:sz w:val="24"/>
          <w:szCs w:val="24"/>
        </w:rPr>
        <w:t xml:space="preserve"> </w:t>
      </w:r>
      <w:r>
        <w:rPr>
          <w:rFonts w:ascii="Arial" w:hAnsi="Arial" w:cs="Arial"/>
          <w:sz w:val="24"/>
          <w:szCs w:val="24"/>
        </w:rPr>
        <w:t>climate change</w:t>
      </w:r>
      <w:r w:rsidR="00DC150B">
        <w:rPr>
          <w:rFonts w:ascii="Arial" w:hAnsi="Arial" w:cs="Arial"/>
          <w:sz w:val="24"/>
          <w:szCs w:val="24"/>
        </w:rPr>
        <w:t>. I</w:t>
      </w:r>
      <w:r w:rsidR="00D42563" w:rsidRPr="00D42563">
        <w:rPr>
          <w:rFonts w:ascii="Arial" w:hAnsi="Arial" w:cs="Arial"/>
          <w:sz w:val="24"/>
          <w:szCs w:val="24"/>
        </w:rPr>
        <w:t xml:space="preserve">n 2021, Scottish greenhouse gas emissions were estimated to be 41.6 million tonnes carbon dioxide equivalent (MtCO2e). This is 1 MtCO2e less than 2020 (a </w:t>
      </w:r>
      <w:r w:rsidR="00580E4D">
        <w:rPr>
          <w:rFonts w:ascii="Arial" w:hAnsi="Arial" w:cs="Arial"/>
          <w:sz w:val="24"/>
          <w:szCs w:val="24"/>
        </w:rPr>
        <w:t>-</w:t>
      </w:r>
      <w:r w:rsidR="00D42563" w:rsidRPr="00D42563">
        <w:rPr>
          <w:rFonts w:ascii="Arial" w:hAnsi="Arial" w:cs="Arial"/>
          <w:sz w:val="24"/>
          <w:szCs w:val="24"/>
        </w:rPr>
        <w:t xml:space="preserve">2.4 % </w:t>
      </w:r>
      <w:r w:rsidR="000142C3">
        <w:rPr>
          <w:rFonts w:ascii="Arial" w:hAnsi="Arial" w:cs="Arial"/>
          <w:sz w:val="24"/>
          <w:szCs w:val="24"/>
        </w:rPr>
        <w:t>de</w:t>
      </w:r>
      <w:r w:rsidR="00D42563" w:rsidRPr="00D42563">
        <w:rPr>
          <w:rFonts w:ascii="Arial" w:hAnsi="Arial" w:cs="Arial"/>
          <w:sz w:val="24"/>
          <w:szCs w:val="24"/>
        </w:rPr>
        <w:t xml:space="preserve">crease), and 40.3 MtCO2e less than 1990 (a </w:t>
      </w:r>
      <w:r w:rsidR="00580E4D">
        <w:rPr>
          <w:rFonts w:ascii="Arial" w:hAnsi="Arial" w:cs="Arial"/>
          <w:sz w:val="24"/>
          <w:szCs w:val="24"/>
        </w:rPr>
        <w:t>-</w:t>
      </w:r>
      <w:r w:rsidR="00D42563" w:rsidRPr="00D42563">
        <w:rPr>
          <w:rFonts w:ascii="Arial" w:hAnsi="Arial" w:cs="Arial"/>
          <w:sz w:val="24"/>
          <w:szCs w:val="24"/>
        </w:rPr>
        <w:t>49.2% reduction).</w:t>
      </w:r>
      <w:r w:rsidR="00914A5D">
        <w:rPr>
          <w:rFonts w:ascii="Arial" w:hAnsi="Arial" w:cs="Arial"/>
          <w:sz w:val="24"/>
          <w:szCs w:val="24"/>
        </w:rPr>
        <w:t xml:space="preserve"> From </w:t>
      </w:r>
      <w:r w:rsidR="00046E7B">
        <w:rPr>
          <w:rFonts w:ascii="Arial" w:hAnsi="Arial" w:cs="Arial"/>
          <w:sz w:val="24"/>
          <w:szCs w:val="24"/>
        </w:rPr>
        <w:t xml:space="preserve">Table </w:t>
      </w:r>
      <w:r w:rsidR="00BE0050">
        <w:rPr>
          <w:rFonts w:ascii="Arial" w:hAnsi="Arial" w:cs="Arial"/>
          <w:sz w:val="24"/>
          <w:szCs w:val="24"/>
        </w:rPr>
        <w:t>1</w:t>
      </w:r>
      <w:r w:rsidR="00046E7B">
        <w:rPr>
          <w:rFonts w:ascii="Arial" w:hAnsi="Arial" w:cs="Arial"/>
          <w:sz w:val="24"/>
          <w:szCs w:val="24"/>
        </w:rPr>
        <w:t>.</w:t>
      </w:r>
      <w:r w:rsidR="00BE0050">
        <w:rPr>
          <w:rFonts w:ascii="Arial" w:hAnsi="Arial" w:cs="Arial"/>
          <w:sz w:val="24"/>
          <w:szCs w:val="24"/>
        </w:rPr>
        <w:t>2</w:t>
      </w:r>
      <w:r w:rsidR="00046E7B">
        <w:rPr>
          <w:rFonts w:ascii="Arial" w:hAnsi="Arial" w:cs="Arial"/>
          <w:sz w:val="24"/>
          <w:szCs w:val="24"/>
        </w:rPr>
        <w:t xml:space="preserve"> of the</w:t>
      </w:r>
      <w:r w:rsidR="00CE23CF">
        <w:rPr>
          <w:rFonts w:ascii="Arial" w:hAnsi="Arial" w:cs="Arial"/>
          <w:sz w:val="24"/>
          <w:szCs w:val="24"/>
        </w:rPr>
        <w:t xml:space="preserve"> </w:t>
      </w:r>
      <w:hyperlink r:id="rId82" w:history="1">
        <w:r w:rsidR="00914A5D" w:rsidRPr="00B52280">
          <w:rPr>
            <w:rStyle w:val="Hyperlink"/>
            <w:rFonts w:ascii="Arial" w:hAnsi="Arial" w:cs="Arial"/>
            <w:sz w:val="24"/>
            <w:szCs w:val="24"/>
          </w:rPr>
          <w:t>UK local authority and regional greenhouse gas emissions national statistics: 2005 to 2021</w:t>
        </w:r>
      </w:hyperlink>
      <w:r w:rsidR="00914A5D">
        <w:rPr>
          <w:rFonts w:ascii="Arial" w:hAnsi="Arial" w:cs="Arial"/>
          <w:sz w:val="24"/>
          <w:szCs w:val="24"/>
        </w:rPr>
        <w:t>, it is estimated that carbon emission</w:t>
      </w:r>
      <w:r w:rsidR="00CE23CF">
        <w:rPr>
          <w:rFonts w:ascii="Arial" w:hAnsi="Arial" w:cs="Arial"/>
          <w:sz w:val="24"/>
          <w:szCs w:val="24"/>
        </w:rPr>
        <w:t>s</w:t>
      </w:r>
      <w:r w:rsidR="00914A5D">
        <w:rPr>
          <w:rFonts w:ascii="Arial" w:hAnsi="Arial" w:cs="Arial"/>
          <w:sz w:val="24"/>
          <w:szCs w:val="24"/>
        </w:rPr>
        <w:t xml:space="preserve"> in </w:t>
      </w:r>
      <w:r w:rsidR="00B52280">
        <w:rPr>
          <w:rFonts w:ascii="Arial" w:hAnsi="Arial" w:cs="Arial"/>
          <w:sz w:val="24"/>
          <w:szCs w:val="24"/>
        </w:rPr>
        <w:t xml:space="preserve">the </w:t>
      </w:r>
      <w:r w:rsidR="00046E7B">
        <w:rPr>
          <w:rFonts w:ascii="Arial" w:hAnsi="Arial" w:cs="Arial"/>
          <w:sz w:val="24"/>
          <w:szCs w:val="24"/>
        </w:rPr>
        <w:t xml:space="preserve">Falkirk </w:t>
      </w:r>
      <w:r w:rsidR="00995E8A">
        <w:rPr>
          <w:rFonts w:ascii="Arial" w:hAnsi="Arial" w:cs="Arial"/>
          <w:sz w:val="24"/>
          <w:szCs w:val="24"/>
        </w:rPr>
        <w:t xml:space="preserve">Council area have fallen from </w:t>
      </w:r>
      <w:r w:rsidR="00B60287">
        <w:rPr>
          <w:rFonts w:ascii="Arial" w:hAnsi="Arial" w:cs="Arial"/>
          <w:sz w:val="24"/>
          <w:szCs w:val="24"/>
        </w:rPr>
        <w:t xml:space="preserve">3,711 </w:t>
      </w:r>
      <w:r w:rsidR="00046E7B" w:rsidRPr="00046E7B">
        <w:rPr>
          <w:rFonts w:ascii="Arial" w:hAnsi="Arial" w:cs="Arial"/>
          <w:sz w:val="24"/>
          <w:szCs w:val="24"/>
        </w:rPr>
        <w:t>ktCO2e</w:t>
      </w:r>
      <w:r w:rsidR="00046E7B">
        <w:rPr>
          <w:rFonts w:ascii="Arial" w:hAnsi="Arial" w:cs="Arial"/>
          <w:sz w:val="24"/>
          <w:szCs w:val="24"/>
        </w:rPr>
        <w:t xml:space="preserve"> in 2005 to </w:t>
      </w:r>
      <w:r w:rsidR="00B60287">
        <w:rPr>
          <w:rFonts w:ascii="Arial" w:hAnsi="Arial" w:cs="Arial"/>
          <w:sz w:val="24"/>
          <w:szCs w:val="24"/>
        </w:rPr>
        <w:t xml:space="preserve">2,123 </w:t>
      </w:r>
      <w:r w:rsidR="00046E7B" w:rsidRPr="00046E7B">
        <w:rPr>
          <w:rFonts w:ascii="Arial" w:hAnsi="Arial" w:cs="Arial"/>
          <w:sz w:val="24"/>
          <w:szCs w:val="24"/>
        </w:rPr>
        <w:t>ktCO2</w:t>
      </w:r>
      <w:r w:rsidR="001C2046">
        <w:rPr>
          <w:rFonts w:ascii="Arial" w:hAnsi="Arial" w:cs="Arial"/>
          <w:sz w:val="24"/>
          <w:szCs w:val="24"/>
        </w:rPr>
        <w:t>e</w:t>
      </w:r>
      <w:r w:rsidR="00046E7B">
        <w:rPr>
          <w:rFonts w:ascii="Arial" w:hAnsi="Arial" w:cs="Arial"/>
          <w:sz w:val="24"/>
          <w:szCs w:val="24"/>
        </w:rPr>
        <w:t xml:space="preserve"> in 2021. This equates to a </w:t>
      </w:r>
      <w:r w:rsidR="00CF0645">
        <w:rPr>
          <w:rFonts w:ascii="Arial" w:hAnsi="Arial" w:cs="Arial"/>
          <w:sz w:val="24"/>
          <w:szCs w:val="24"/>
        </w:rPr>
        <w:t>-</w:t>
      </w:r>
      <w:r w:rsidR="00046E7B">
        <w:rPr>
          <w:rFonts w:ascii="Arial" w:hAnsi="Arial" w:cs="Arial"/>
          <w:sz w:val="24"/>
          <w:szCs w:val="24"/>
        </w:rPr>
        <w:t>42.</w:t>
      </w:r>
      <w:r w:rsidR="00B60287">
        <w:rPr>
          <w:rFonts w:ascii="Arial" w:hAnsi="Arial" w:cs="Arial"/>
          <w:sz w:val="24"/>
          <w:szCs w:val="24"/>
        </w:rPr>
        <w:t>8</w:t>
      </w:r>
      <w:r w:rsidR="00046E7B">
        <w:rPr>
          <w:rFonts w:ascii="Arial" w:hAnsi="Arial" w:cs="Arial"/>
          <w:sz w:val="24"/>
          <w:szCs w:val="24"/>
        </w:rPr>
        <w:t xml:space="preserve">% reduction in 16 years. </w:t>
      </w:r>
      <w:r w:rsidR="00B52280">
        <w:rPr>
          <w:rFonts w:ascii="Arial" w:hAnsi="Arial" w:cs="Arial"/>
          <w:sz w:val="24"/>
          <w:szCs w:val="24"/>
        </w:rPr>
        <w:t>The breakdown of 2021 carbon emission</w:t>
      </w:r>
      <w:r w:rsidR="00A6150A">
        <w:rPr>
          <w:rFonts w:ascii="Arial" w:hAnsi="Arial" w:cs="Arial"/>
          <w:sz w:val="24"/>
          <w:szCs w:val="24"/>
        </w:rPr>
        <w:t xml:space="preserve">s </w:t>
      </w:r>
      <w:r w:rsidR="00B52280">
        <w:rPr>
          <w:rFonts w:ascii="Arial" w:hAnsi="Arial" w:cs="Arial"/>
          <w:sz w:val="24"/>
          <w:szCs w:val="24"/>
        </w:rPr>
        <w:t xml:space="preserve">by sector in the area is shown in </w:t>
      </w:r>
      <w:r w:rsidR="00A6150A">
        <w:rPr>
          <w:rFonts w:ascii="Arial" w:hAnsi="Arial" w:cs="Arial"/>
          <w:sz w:val="24"/>
          <w:szCs w:val="24"/>
        </w:rPr>
        <w:t>Table</w:t>
      </w:r>
      <w:r w:rsidR="0026000E">
        <w:rPr>
          <w:rFonts w:ascii="Arial" w:hAnsi="Arial" w:cs="Arial"/>
          <w:sz w:val="24"/>
          <w:szCs w:val="24"/>
        </w:rPr>
        <w:t xml:space="preserve"> </w:t>
      </w:r>
      <w:r w:rsidR="003C5DAD">
        <w:rPr>
          <w:rFonts w:ascii="Arial" w:hAnsi="Arial" w:cs="Arial"/>
          <w:sz w:val="24"/>
          <w:szCs w:val="24"/>
        </w:rPr>
        <w:t>1</w:t>
      </w:r>
      <w:r w:rsidR="00F452DB">
        <w:rPr>
          <w:rFonts w:ascii="Arial" w:hAnsi="Arial" w:cs="Arial"/>
          <w:sz w:val="24"/>
          <w:szCs w:val="24"/>
        </w:rPr>
        <w:t>2</w:t>
      </w:r>
      <w:r w:rsidR="00AC103C">
        <w:rPr>
          <w:rFonts w:ascii="Arial" w:hAnsi="Arial" w:cs="Arial"/>
          <w:sz w:val="24"/>
          <w:szCs w:val="24"/>
        </w:rPr>
        <w:t xml:space="preserve"> </w:t>
      </w:r>
      <w:r w:rsidR="00F825B9">
        <w:rPr>
          <w:rFonts w:ascii="Arial" w:hAnsi="Arial" w:cs="Arial"/>
          <w:sz w:val="24"/>
          <w:szCs w:val="24"/>
        </w:rPr>
        <w:t xml:space="preserve">with </w:t>
      </w:r>
      <w:r w:rsidR="000A1969">
        <w:rPr>
          <w:rFonts w:ascii="Arial" w:hAnsi="Arial" w:cs="Arial"/>
          <w:sz w:val="24"/>
          <w:szCs w:val="24"/>
        </w:rPr>
        <w:t>industry</w:t>
      </w:r>
      <w:r w:rsidR="000478EB">
        <w:rPr>
          <w:rFonts w:ascii="Arial" w:hAnsi="Arial" w:cs="Arial"/>
          <w:sz w:val="24"/>
          <w:szCs w:val="24"/>
        </w:rPr>
        <w:t xml:space="preserve"> </w:t>
      </w:r>
      <w:r w:rsidR="00914A5D">
        <w:rPr>
          <w:rFonts w:ascii="Arial" w:hAnsi="Arial" w:cs="Arial"/>
          <w:sz w:val="24"/>
          <w:szCs w:val="24"/>
        </w:rPr>
        <w:t>(</w:t>
      </w:r>
      <w:r w:rsidR="000A1969">
        <w:rPr>
          <w:rFonts w:ascii="Arial" w:hAnsi="Arial" w:cs="Arial"/>
          <w:sz w:val="24"/>
          <w:szCs w:val="24"/>
        </w:rPr>
        <w:t xml:space="preserve">1,421.5 </w:t>
      </w:r>
      <w:r w:rsidR="00914A5D" w:rsidRPr="00914A5D">
        <w:rPr>
          <w:rFonts w:ascii="Arial" w:hAnsi="Arial" w:cs="Arial"/>
          <w:sz w:val="24"/>
          <w:szCs w:val="24"/>
        </w:rPr>
        <w:t>ktCO2e</w:t>
      </w:r>
      <w:r w:rsidR="00783A0B">
        <w:rPr>
          <w:rFonts w:ascii="Arial" w:hAnsi="Arial" w:cs="Arial"/>
          <w:sz w:val="24"/>
          <w:szCs w:val="24"/>
        </w:rPr>
        <w:t xml:space="preserve">) </w:t>
      </w:r>
      <w:r w:rsidR="00A6150A">
        <w:rPr>
          <w:rFonts w:ascii="Arial" w:hAnsi="Arial" w:cs="Arial"/>
          <w:sz w:val="24"/>
          <w:szCs w:val="24"/>
        </w:rPr>
        <w:t xml:space="preserve">being </w:t>
      </w:r>
      <w:r w:rsidR="005603BB">
        <w:rPr>
          <w:rFonts w:ascii="Arial" w:hAnsi="Arial" w:cs="Arial"/>
          <w:sz w:val="24"/>
          <w:szCs w:val="24"/>
        </w:rPr>
        <w:t xml:space="preserve">by far the </w:t>
      </w:r>
      <w:r w:rsidR="00A6150A">
        <w:rPr>
          <w:rFonts w:ascii="Arial" w:hAnsi="Arial" w:cs="Arial"/>
          <w:sz w:val="24"/>
          <w:szCs w:val="24"/>
        </w:rPr>
        <w:t>largest source of emissions</w:t>
      </w:r>
      <w:r w:rsidR="005603BB">
        <w:rPr>
          <w:rFonts w:ascii="Arial" w:hAnsi="Arial" w:cs="Arial"/>
          <w:sz w:val="24"/>
          <w:szCs w:val="24"/>
        </w:rPr>
        <w:t xml:space="preserve"> followed by t</w:t>
      </w:r>
      <w:r w:rsidR="00A6150A">
        <w:rPr>
          <w:rFonts w:ascii="Arial" w:hAnsi="Arial" w:cs="Arial"/>
          <w:sz w:val="24"/>
          <w:szCs w:val="24"/>
        </w:rPr>
        <w:t xml:space="preserve">ransport </w:t>
      </w:r>
      <w:r w:rsidR="00914A5D">
        <w:rPr>
          <w:rFonts w:ascii="Arial" w:hAnsi="Arial" w:cs="Arial"/>
          <w:sz w:val="24"/>
          <w:szCs w:val="24"/>
        </w:rPr>
        <w:t>(</w:t>
      </w:r>
      <w:r w:rsidR="000A1969">
        <w:rPr>
          <w:rFonts w:ascii="Arial" w:hAnsi="Arial" w:cs="Arial"/>
          <w:sz w:val="24"/>
          <w:szCs w:val="24"/>
        </w:rPr>
        <w:t>323.1</w:t>
      </w:r>
      <w:r w:rsidR="00914A5D">
        <w:rPr>
          <w:rFonts w:ascii="Arial" w:hAnsi="Arial" w:cs="Arial"/>
          <w:sz w:val="24"/>
          <w:szCs w:val="24"/>
        </w:rPr>
        <w:t xml:space="preserve"> </w:t>
      </w:r>
      <w:r w:rsidR="00914A5D" w:rsidRPr="00914A5D">
        <w:rPr>
          <w:rFonts w:ascii="Arial" w:hAnsi="Arial" w:cs="Arial"/>
          <w:sz w:val="24"/>
          <w:szCs w:val="24"/>
        </w:rPr>
        <w:t>ktCO2e</w:t>
      </w:r>
      <w:r w:rsidR="00914A5D">
        <w:rPr>
          <w:rFonts w:ascii="Arial" w:hAnsi="Arial" w:cs="Arial"/>
          <w:sz w:val="24"/>
          <w:szCs w:val="24"/>
        </w:rPr>
        <w:t xml:space="preserve">) </w:t>
      </w:r>
      <w:r w:rsidR="00A6150A">
        <w:rPr>
          <w:rFonts w:ascii="Arial" w:hAnsi="Arial" w:cs="Arial"/>
          <w:sz w:val="24"/>
          <w:szCs w:val="24"/>
        </w:rPr>
        <w:t xml:space="preserve">and </w:t>
      </w:r>
      <w:r w:rsidR="000A1969">
        <w:rPr>
          <w:rFonts w:ascii="Arial" w:hAnsi="Arial" w:cs="Arial"/>
          <w:sz w:val="24"/>
          <w:szCs w:val="24"/>
        </w:rPr>
        <w:t xml:space="preserve">domestic </w:t>
      </w:r>
      <w:r w:rsidR="00914A5D">
        <w:rPr>
          <w:rFonts w:ascii="Arial" w:hAnsi="Arial" w:cs="Arial"/>
          <w:sz w:val="24"/>
          <w:szCs w:val="24"/>
        </w:rPr>
        <w:t>(</w:t>
      </w:r>
      <w:r w:rsidR="000A1969">
        <w:rPr>
          <w:rFonts w:ascii="Arial" w:hAnsi="Arial" w:cs="Arial"/>
          <w:sz w:val="24"/>
          <w:szCs w:val="24"/>
        </w:rPr>
        <w:t xml:space="preserve">235.7 </w:t>
      </w:r>
      <w:r w:rsidR="00914A5D" w:rsidRPr="00914A5D">
        <w:rPr>
          <w:rFonts w:ascii="Arial" w:hAnsi="Arial" w:cs="Arial"/>
          <w:sz w:val="24"/>
          <w:szCs w:val="24"/>
        </w:rPr>
        <w:t>ktCO2e</w:t>
      </w:r>
      <w:r w:rsidR="00914A5D">
        <w:rPr>
          <w:rFonts w:ascii="Arial" w:hAnsi="Arial" w:cs="Arial"/>
          <w:sz w:val="24"/>
          <w:szCs w:val="24"/>
        </w:rPr>
        <w:t>)</w:t>
      </w:r>
      <w:r w:rsidR="005603BB">
        <w:rPr>
          <w:rFonts w:ascii="Arial" w:hAnsi="Arial" w:cs="Arial"/>
          <w:sz w:val="24"/>
          <w:szCs w:val="24"/>
        </w:rPr>
        <w:t xml:space="preserve">. </w:t>
      </w:r>
      <w:r w:rsidR="00BB46C3">
        <w:rPr>
          <w:rFonts w:ascii="Arial" w:hAnsi="Arial" w:cs="Arial"/>
          <w:sz w:val="24"/>
          <w:szCs w:val="24"/>
        </w:rPr>
        <w:t>Falkirk has the highest industrial emissions in Scotlan</w:t>
      </w:r>
      <w:r w:rsidR="000911B5">
        <w:rPr>
          <w:rFonts w:ascii="Arial" w:hAnsi="Arial" w:cs="Arial"/>
          <w:sz w:val="24"/>
          <w:szCs w:val="24"/>
        </w:rPr>
        <w:t xml:space="preserve">d with </w:t>
      </w:r>
      <w:r w:rsidR="00BB46C3">
        <w:rPr>
          <w:rFonts w:ascii="Arial" w:hAnsi="Arial" w:cs="Arial"/>
          <w:sz w:val="24"/>
          <w:szCs w:val="24"/>
        </w:rPr>
        <w:t xml:space="preserve">Grangemouth’s industrial cluster, </w:t>
      </w:r>
      <w:r w:rsidR="000911B5">
        <w:rPr>
          <w:rFonts w:ascii="Arial" w:hAnsi="Arial" w:cs="Arial"/>
          <w:sz w:val="24"/>
          <w:szCs w:val="24"/>
        </w:rPr>
        <w:t xml:space="preserve">comprising </w:t>
      </w:r>
      <w:r w:rsidR="00D436FB" w:rsidRPr="00BB46C3">
        <w:rPr>
          <w:rFonts w:ascii="Arial" w:hAnsi="Arial" w:cs="Arial"/>
          <w:sz w:val="24"/>
          <w:szCs w:val="24"/>
        </w:rPr>
        <w:t>Scotland’s largest container port, sole refinery and largest petro</w:t>
      </w:r>
      <w:r w:rsidR="00411F55">
        <w:rPr>
          <w:rFonts w:ascii="Arial" w:hAnsi="Arial" w:cs="Arial"/>
          <w:sz w:val="24"/>
          <w:szCs w:val="24"/>
        </w:rPr>
        <w:t>-</w:t>
      </w:r>
      <w:r w:rsidR="00D436FB" w:rsidRPr="00BB46C3">
        <w:rPr>
          <w:rFonts w:ascii="Arial" w:hAnsi="Arial" w:cs="Arial"/>
          <w:sz w:val="24"/>
          <w:szCs w:val="24"/>
        </w:rPr>
        <w:t>chemical works,</w:t>
      </w:r>
      <w:r w:rsidR="00BB46C3">
        <w:rPr>
          <w:rFonts w:ascii="Arial" w:hAnsi="Arial" w:cs="Arial"/>
          <w:sz w:val="24"/>
          <w:szCs w:val="24"/>
        </w:rPr>
        <w:t xml:space="preserve"> </w:t>
      </w:r>
      <w:r w:rsidR="00D436FB" w:rsidRPr="00BB46C3">
        <w:rPr>
          <w:rFonts w:ascii="Arial" w:hAnsi="Arial" w:cs="Arial"/>
          <w:sz w:val="24"/>
          <w:szCs w:val="24"/>
        </w:rPr>
        <w:t>account</w:t>
      </w:r>
      <w:r w:rsidR="000911B5">
        <w:rPr>
          <w:rFonts w:ascii="Arial" w:hAnsi="Arial" w:cs="Arial"/>
          <w:sz w:val="24"/>
          <w:szCs w:val="24"/>
        </w:rPr>
        <w:t xml:space="preserve">ing </w:t>
      </w:r>
      <w:r w:rsidR="00D436FB" w:rsidRPr="00BB46C3">
        <w:rPr>
          <w:rFonts w:ascii="Arial" w:hAnsi="Arial" w:cs="Arial"/>
          <w:sz w:val="24"/>
          <w:szCs w:val="24"/>
        </w:rPr>
        <w:t xml:space="preserve">for 27% of all Scotland’s industrial emissions </w:t>
      </w:r>
      <w:r w:rsidR="00BB46C3">
        <w:rPr>
          <w:rFonts w:ascii="Arial" w:hAnsi="Arial" w:cs="Arial"/>
          <w:sz w:val="24"/>
          <w:szCs w:val="24"/>
        </w:rPr>
        <w:t>and 6% of all Scotland’s emissions.</w:t>
      </w:r>
    </w:p>
    <w:p w14:paraId="53D1E06E" w14:textId="144FDAB1" w:rsidR="00C7440E" w:rsidRPr="00015F35" w:rsidRDefault="00015F35" w:rsidP="00015F35">
      <w:pPr>
        <w:rPr>
          <w:rFonts w:ascii="Arial" w:hAnsi="Arial" w:cs="Arial"/>
          <w:sz w:val="24"/>
          <w:szCs w:val="24"/>
        </w:rPr>
      </w:pPr>
      <w:r>
        <w:rPr>
          <w:rFonts w:ascii="Arial" w:hAnsi="Arial" w:cs="Arial"/>
          <w:sz w:val="24"/>
          <w:szCs w:val="24"/>
        </w:rPr>
        <w:br w:type="page"/>
      </w:r>
    </w:p>
    <w:p w14:paraId="367D4866" w14:textId="1530E4D3" w:rsidR="00A6150A" w:rsidRPr="00015F35" w:rsidRDefault="000478EB" w:rsidP="00421BE5">
      <w:pPr>
        <w:pStyle w:val="Caption"/>
        <w:spacing w:after="0"/>
        <w:ind w:left="680"/>
        <w:rPr>
          <w:rFonts w:ascii="Arial" w:hAnsi="Arial" w:cs="Arial"/>
          <w:i w:val="0"/>
          <w:iCs w:val="0"/>
          <w:sz w:val="24"/>
          <w:szCs w:val="24"/>
        </w:rPr>
      </w:pPr>
      <w:bookmarkStart w:id="62" w:name="_Toc180669312"/>
      <w:r w:rsidRPr="00015F35">
        <w:rPr>
          <w:rFonts w:ascii="Arial" w:hAnsi="Arial" w:cs="Arial"/>
          <w:i w:val="0"/>
          <w:iCs w:val="0"/>
          <w:sz w:val="24"/>
          <w:szCs w:val="24"/>
        </w:rPr>
        <w:lastRenderedPageBreak/>
        <w:t xml:space="preserve">Table </w:t>
      </w:r>
      <w:r w:rsidRPr="00015F35">
        <w:rPr>
          <w:rFonts w:ascii="Arial" w:hAnsi="Arial" w:cs="Arial"/>
          <w:i w:val="0"/>
          <w:iCs w:val="0"/>
          <w:sz w:val="24"/>
          <w:szCs w:val="24"/>
        </w:rPr>
        <w:fldChar w:fldCharType="begin"/>
      </w:r>
      <w:r w:rsidRPr="00015F35">
        <w:rPr>
          <w:rFonts w:ascii="Arial" w:hAnsi="Arial" w:cs="Arial"/>
          <w:i w:val="0"/>
          <w:iCs w:val="0"/>
          <w:sz w:val="24"/>
          <w:szCs w:val="24"/>
        </w:rPr>
        <w:instrText xml:space="preserve"> SEQ Table \* ARABIC </w:instrText>
      </w:r>
      <w:r w:rsidRPr="00015F35">
        <w:rPr>
          <w:rFonts w:ascii="Arial" w:hAnsi="Arial" w:cs="Arial"/>
          <w:i w:val="0"/>
          <w:iCs w:val="0"/>
          <w:sz w:val="24"/>
          <w:szCs w:val="24"/>
        </w:rPr>
        <w:fldChar w:fldCharType="separate"/>
      </w:r>
      <w:r w:rsidR="00030967">
        <w:rPr>
          <w:rFonts w:ascii="Arial" w:hAnsi="Arial" w:cs="Arial"/>
          <w:i w:val="0"/>
          <w:iCs w:val="0"/>
          <w:noProof/>
          <w:sz w:val="24"/>
          <w:szCs w:val="24"/>
        </w:rPr>
        <w:t>12</w:t>
      </w:r>
      <w:r w:rsidRPr="00015F35">
        <w:rPr>
          <w:rFonts w:ascii="Arial" w:hAnsi="Arial" w:cs="Arial"/>
          <w:i w:val="0"/>
          <w:iCs w:val="0"/>
          <w:sz w:val="24"/>
          <w:szCs w:val="24"/>
        </w:rPr>
        <w:fldChar w:fldCharType="end"/>
      </w:r>
      <w:r w:rsidRPr="00015F35">
        <w:rPr>
          <w:rFonts w:ascii="Arial" w:hAnsi="Arial" w:cs="Arial"/>
          <w:i w:val="0"/>
          <w:iCs w:val="0"/>
          <w:sz w:val="24"/>
          <w:szCs w:val="24"/>
        </w:rPr>
        <w:t xml:space="preserve"> – 2021 Carbon emissions estimates by sector for the Falkirk Council area</w:t>
      </w:r>
      <w:bookmarkEnd w:id="62"/>
    </w:p>
    <w:tbl>
      <w:tblPr>
        <w:tblStyle w:val="TableGrid"/>
        <w:tblW w:w="0" w:type="auto"/>
        <w:tblInd w:w="704" w:type="dxa"/>
        <w:tblLook w:val="04A0" w:firstRow="1" w:lastRow="0" w:firstColumn="1" w:lastColumn="0" w:noHBand="0" w:noVBand="1"/>
      </w:tblPr>
      <w:tblGrid>
        <w:gridCol w:w="2410"/>
        <w:gridCol w:w="1843"/>
        <w:gridCol w:w="1984"/>
      </w:tblGrid>
      <w:tr w:rsidR="0043068D" w14:paraId="3EBCD005" w14:textId="76B751FA" w:rsidTr="00421BE5">
        <w:tc>
          <w:tcPr>
            <w:tcW w:w="2410" w:type="dxa"/>
          </w:tcPr>
          <w:p w14:paraId="63F8195C" w14:textId="26B72CE1"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 xml:space="preserve">Sector </w:t>
            </w:r>
          </w:p>
        </w:tc>
        <w:tc>
          <w:tcPr>
            <w:tcW w:w="1843" w:type="dxa"/>
          </w:tcPr>
          <w:p w14:paraId="3FF1C1C7" w14:textId="22872E0D"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Carbon emissions estimates (ktCO2e)</w:t>
            </w:r>
          </w:p>
        </w:tc>
        <w:tc>
          <w:tcPr>
            <w:tcW w:w="1984" w:type="dxa"/>
          </w:tcPr>
          <w:p w14:paraId="08B3A23F" w14:textId="0F640620"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Percentage of Total (%)</w:t>
            </w:r>
          </w:p>
        </w:tc>
      </w:tr>
      <w:tr w:rsidR="0043068D" w14:paraId="40772F96" w14:textId="72FFABFF" w:rsidTr="00421BE5">
        <w:tc>
          <w:tcPr>
            <w:tcW w:w="2410" w:type="dxa"/>
          </w:tcPr>
          <w:p w14:paraId="6C85344B" w14:textId="6198F0E9"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Industry</w:t>
            </w:r>
          </w:p>
        </w:tc>
        <w:tc>
          <w:tcPr>
            <w:tcW w:w="1843" w:type="dxa"/>
          </w:tcPr>
          <w:p w14:paraId="4D341157" w14:textId="28F7FF08"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1</w:t>
            </w:r>
            <w:r w:rsidR="00B60287">
              <w:rPr>
                <w:rFonts w:ascii="Arial" w:hAnsi="Arial" w:cs="Arial"/>
                <w:sz w:val="20"/>
                <w:szCs w:val="20"/>
              </w:rPr>
              <w:t>,421.5</w:t>
            </w:r>
          </w:p>
        </w:tc>
        <w:tc>
          <w:tcPr>
            <w:tcW w:w="1984" w:type="dxa"/>
          </w:tcPr>
          <w:p w14:paraId="69C6B35B" w14:textId="2253CDA0" w:rsidR="0043068D" w:rsidRPr="00B66853" w:rsidRDefault="000A1969" w:rsidP="0043068D">
            <w:pPr>
              <w:pStyle w:val="ListParagraph"/>
              <w:ind w:left="0"/>
              <w:rPr>
                <w:rFonts w:ascii="Arial" w:hAnsi="Arial" w:cs="Arial"/>
                <w:sz w:val="20"/>
                <w:szCs w:val="20"/>
              </w:rPr>
            </w:pPr>
            <w:r>
              <w:rPr>
                <w:rFonts w:ascii="Arial" w:hAnsi="Arial" w:cs="Arial"/>
                <w:sz w:val="20"/>
                <w:szCs w:val="20"/>
              </w:rPr>
              <w:t>66.9</w:t>
            </w:r>
          </w:p>
        </w:tc>
      </w:tr>
      <w:tr w:rsidR="0043068D" w14:paraId="5A513F29" w14:textId="36B3F745" w:rsidTr="00421BE5">
        <w:tc>
          <w:tcPr>
            <w:tcW w:w="2410" w:type="dxa"/>
          </w:tcPr>
          <w:p w14:paraId="47A2F3D9" w14:textId="17C68648"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 xml:space="preserve">Commercial  </w:t>
            </w:r>
          </w:p>
        </w:tc>
        <w:tc>
          <w:tcPr>
            <w:tcW w:w="1843" w:type="dxa"/>
          </w:tcPr>
          <w:p w14:paraId="5171B57B" w14:textId="65D6E21A"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29.4</w:t>
            </w:r>
          </w:p>
        </w:tc>
        <w:tc>
          <w:tcPr>
            <w:tcW w:w="1984" w:type="dxa"/>
          </w:tcPr>
          <w:p w14:paraId="32D8957B" w14:textId="33C1B922" w:rsidR="0043068D" w:rsidRPr="00B66853" w:rsidRDefault="000A1969" w:rsidP="0043068D">
            <w:pPr>
              <w:pStyle w:val="ListParagraph"/>
              <w:ind w:left="0"/>
              <w:rPr>
                <w:rFonts w:ascii="Arial" w:hAnsi="Arial" w:cs="Arial"/>
                <w:sz w:val="20"/>
                <w:szCs w:val="20"/>
              </w:rPr>
            </w:pPr>
            <w:r>
              <w:rPr>
                <w:rFonts w:ascii="Arial" w:hAnsi="Arial" w:cs="Arial"/>
                <w:sz w:val="20"/>
                <w:szCs w:val="20"/>
              </w:rPr>
              <w:t>1.4</w:t>
            </w:r>
          </w:p>
        </w:tc>
      </w:tr>
      <w:tr w:rsidR="0043068D" w14:paraId="3C2F56AE" w14:textId="7A6A3739" w:rsidTr="00421BE5">
        <w:tc>
          <w:tcPr>
            <w:tcW w:w="2410" w:type="dxa"/>
          </w:tcPr>
          <w:p w14:paraId="37695B45" w14:textId="76C77C51"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 xml:space="preserve">Public Sector </w:t>
            </w:r>
          </w:p>
        </w:tc>
        <w:tc>
          <w:tcPr>
            <w:tcW w:w="1843" w:type="dxa"/>
          </w:tcPr>
          <w:p w14:paraId="5FDF2E5F" w14:textId="3118E602"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33.8</w:t>
            </w:r>
          </w:p>
        </w:tc>
        <w:tc>
          <w:tcPr>
            <w:tcW w:w="1984" w:type="dxa"/>
          </w:tcPr>
          <w:p w14:paraId="367FC71E" w14:textId="27A5E520" w:rsidR="0043068D" w:rsidRPr="00B66853" w:rsidRDefault="000A1969" w:rsidP="0043068D">
            <w:pPr>
              <w:pStyle w:val="ListParagraph"/>
              <w:ind w:left="0"/>
              <w:rPr>
                <w:rFonts w:ascii="Arial" w:hAnsi="Arial" w:cs="Arial"/>
                <w:sz w:val="20"/>
                <w:szCs w:val="20"/>
              </w:rPr>
            </w:pPr>
            <w:r>
              <w:rPr>
                <w:rFonts w:ascii="Arial" w:hAnsi="Arial" w:cs="Arial"/>
                <w:sz w:val="20"/>
                <w:szCs w:val="20"/>
              </w:rPr>
              <w:t>1.6</w:t>
            </w:r>
          </w:p>
        </w:tc>
      </w:tr>
      <w:tr w:rsidR="0043068D" w14:paraId="719C6819" w14:textId="325D1166" w:rsidTr="00421BE5">
        <w:tc>
          <w:tcPr>
            <w:tcW w:w="2410" w:type="dxa"/>
          </w:tcPr>
          <w:p w14:paraId="7F1D21C1" w14:textId="3D544D33"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 xml:space="preserve">Domestic </w:t>
            </w:r>
          </w:p>
        </w:tc>
        <w:tc>
          <w:tcPr>
            <w:tcW w:w="1843" w:type="dxa"/>
          </w:tcPr>
          <w:p w14:paraId="1BA4F36F" w14:textId="700F2444"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235.7</w:t>
            </w:r>
          </w:p>
        </w:tc>
        <w:tc>
          <w:tcPr>
            <w:tcW w:w="1984" w:type="dxa"/>
          </w:tcPr>
          <w:p w14:paraId="340FC260" w14:textId="7C43F408" w:rsidR="0043068D" w:rsidRPr="00B66853" w:rsidRDefault="000A1969" w:rsidP="0043068D">
            <w:pPr>
              <w:pStyle w:val="ListParagraph"/>
              <w:ind w:left="0"/>
              <w:rPr>
                <w:rFonts w:ascii="Arial" w:hAnsi="Arial" w:cs="Arial"/>
                <w:sz w:val="20"/>
                <w:szCs w:val="20"/>
              </w:rPr>
            </w:pPr>
            <w:r>
              <w:rPr>
                <w:rFonts w:ascii="Arial" w:hAnsi="Arial" w:cs="Arial"/>
                <w:sz w:val="20"/>
                <w:szCs w:val="20"/>
              </w:rPr>
              <w:t>11.1</w:t>
            </w:r>
          </w:p>
        </w:tc>
      </w:tr>
      <w:tr w:rsidR="0043068D" w14:paraId="42CEB9CE" w14:textId="10D67895" w:rsidTr="00421BE5">
        <w:tc>
          <w:tcPr>
            <w:tcW w:w="2410" w:type="dxa"/>
          </w:tcPr>
          <w:p w14:paraId="18527BE6" w14:textId="6CB76030"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 xml:space="preserve">Transport </w:t>
            </w:r>
          </w:p>
        </w:tc>
        <w:tc>
          <w:tcPr>
            <w:tcW w:w="1843" w:type="dxa"/>
          </w:tcPr>
          <w:p w14:paraId="2F67E0ED" w14:textId="2D85EF61" w:rsidR="0043068D" w:rsidRPr="00B66853" w:rsidRDefault="00B60287" w:rsidP="0043068D">
            <w:pPr>
              <w:pStyle w:val="ListParagraph"/>
              <w:ind w:left="0"/>
              <w:rPr>
                <w:rFonts w:ascii="Arial" w:hAnsi="Arial" w:cs="Arial"/>
                <w:sz w:val="20"/>
                <w:szCs w:val="20"/>
              </w:rPr>
            </w:pPr>
            <w:r>
              <w:rPr>
                <w:rFonts w:ascii="Arial" w:hAnsi="Arial" w:cs="Arial"/>
                <w:sz w:val="20"/>
                <w:szCs w:val="20"/>
              </w:rPr>
              <w:t>323.1</w:t>
            </w:r>
          </w:p>
        </w:tc>
        <w:tc>
          <w:tcPr>
            <w:tcW w:w="1984" w:type="dxa"/>
          </w:tcPr>
          <w:p w14:paraId="1C3F5A10" w14:textId="273EF1E7" w:rsidR="0043068D" w:rsidRPr="00B66853" w:rsidRDefault="000A1969" w:rsidP="0043068D">
            <w:pPr>
              <w:pStyle w:val="ListParagraph"/>
              <w:ind w:left="0"/>
              <w:rPr>
                <w:rFonts w:ascii="Arial" w:hAnsi="Arial" w:cs="Arial"/>
                <w:sz w:val="20"/>
                <w:szCs w:val="20"/>
              </w:rPr>
            </w:pPr>
            <w:r>
              <w:rPr>
                <w:rFonts w:ascii="Arial" w:hAnsi="Arial" w:cs="Arial"/>
                <w:sz w:val="20"/>
                <w:szCs w:val="20"/>
              </w:rPr>
              <w:t>15.3</w:t>
            </w:r>
          </w:p>
        </w:tc>
      </w:tr>
      <w:tr w:rsidR="0043068D" w14:paraId="1D9D3481" w14:textId="424B1ED1" w:rsidTr="00421BE5">
        <w:tc>
          <w:tcPr>
            <w:tcW w:w="2410" w:type="dxa"/>
          </w:tcPr>
          <w:p w14:paraId="0FBAE13D" w14:textId="3028E471"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Agricultural</w:t>
            </w:r>
          </w:p>
        </w:tc>
        <w:tc>
          <w:tcPr>
            <w:tcW w:w="1843" w:type="dxa"/>
          </w:tcPr>
          <w:p w14:paraId="0F5FACFE" w14:textId="0885C2E0"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1</w:t>
            </w:r>
            <w:r w:rsidR="00B60287">
              <w:rPr>
                <w:rFonts w:ascii="Arial" w:hAnsi="Arial" w:cs="Arial"/>
                <w:sz w:val="20"/>
                <w:szCs w:val="20"/>
              </w:rPr>
              <w:t>2.5</w:t>
            </w:r>
          </w:p>
        </w:tc>
        <w:tc>
          <w:tcPr>
            <w:tcW w:w="1984" w:type="dxa"/>
          </w:tcPr>
          <w:p w14:paraId="6B7DDD6D" w14:textId="149505BE" w:rsidR="0043068D" w:rsidRPr="00B66853" w:rsidRDefault="000A1969" w:rsidP="0043068D">
            <w:pPr>
              <w:pStyle w:val="ListParagraph"/>
              <w:ind w:left="0"/>
              <w:rPr>
                <w:rFonts w:ascii="Arial" w:hAnsi="Arial" w:cs="Arial"/>
                <w:sz w:val="20"/>
                <w:szCs w:val="20"/>
              </w:rPr>
            </w:pPr>
            <w:r>
              <w:rPr>
                <w:rFonts w:ascii="Arial" w:hAnsi="Arial" w:cs="Arial"/>
                <w:sz w:val="20"/>
                <w:szCs w:val="20"/>
              </w:rPr>
              <w:t>0.6</w:t>
            </w:r>
          </w:p>
        </w:tc>
      </w:tr>
      <w:tr w:rsidR="0043068D" w14:paraId="71C57E98" w14:textId="6A319AF9" w:rsidTr="00421BE5">
        <w:trPr>
          <w:trHeight w:val="555"/>
        </w:trPr>
        <w:tc>
          <w:tcPr>
            <w:tcW w:w="2410" w:type="dxa"/>
          </w:tcPr>
          <w:p w14:paraId="10AD554B" w14:textId="3BF95DD8" w:rsidR="00B60287" w:rsidRPr="00B66853" w:rsidRDefault="0043068D" w:rsidP="0043068D">
            <w:pPr>
              <w:pStyle w:val="ListParagraph"/>
              <w:ind w:left="0"/>
              <w:rPr>
                <w:rFonts w:ascii="Arial" w:hAnsi="Arial" w:cs="Arial"/>
                <w:sz w:val="20"/>
                <w:szCs w:val="20"/>
              </w:rPr>
            </w:pPr>
            <w:r w:rsidRPr="00B66853">
              <w:rPr>
                <w:rFonts w:ascii="Arial" w:hAnsi="Arial" w:cs="Arial"/>
                <w:sz w:val="20"/>
                <w:szCs w:val="20"/>
              </w:rPr>
              <w:t>Waste Management</w:t>
            </w:r>
          </w:p>
        </w:tc>
        <w:tc>
          <w:tcPr>
            <w:tcW w:w="1843" w:type="dxa"/>
          </w:tcPr>
          <w:p w14:paraId="64ADE281" w14:textId="4D805D98"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0.</w:t>
            </w:r>
            <w:r w:rsidR="00BE0050">
              <w:rPr>
                <w:rFonts w:ascii="Arial" w:hAnsi="Arial" w:cs="Arial"/>
                <w:sz w:val="20"/>
                <w:szCs w:val="20"/>
              </w:rPr>
              <w:t>2</w:t>
            </w:r>
          </w:p>
        </w:tc>
        <w:tc>
          <w:tcPr>
            <w:tcW w:w="1984" w:type="dxa"/>
          </w:tcPr>
          <w:p w14:paraId="6286AEEA" w14:textId="370F7CED"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0.0</w:t>
            </w:r>
            <w:r w:rsidR="00BE0050">
              <w:rPr>
                <w:rFonts w:ascii="Arial" w:hAnsi="Arial" w:cs="Arial"/>
                <w:sz w:val="20"/>
                <w:szCs w:val="20"/>
              </w:rPr>
              <w:t>1</w:t>
            </w:r>
          </w:p>
        </w:tc>
      </w:tr>
      <w:tr w:rsidR="00B60287" w14:paraId="7A5AA43C" w14:textId="77777777" w:rsidTr="00421BE5">
        <w:trPr>
          <w:trHeight w:val="360"/>
        </w:trPr>
        <w:tc>
          <w:tcPr>
            <w:tcW w:w="2410" w:type="dxa"/>
          </w:tcPr>
          <w:p w14:paraId="16813045" w14:textId="65B69972" w:rsidR="00B60287" w:rsidRPr="00B66853" w:rsidRDefault="00B60287" w:rsidP="0043068D">
            <w:pPr>
              <w:pStyle w:val="ListParagraph"/>
              <w:ind w:left="0"/>
              <w:rPr>
                <w:rFonts w:ascii="Arial" w:hAnsi="Arial" w:cs="Arial"/>
                <w:sz w:val="20"/>
                <w:szCs w:val="20"/>
              </w:rPr>
            </w:pPr>
            <w:r>
              <w:rPr>
                <w:rFonts w:ascii="Arial" w:hAnsi="Arial" w:cs="Arial"/>
                <w:sz w:val="20"/>
                <w:szCs w:val="20"/>
              </w:rPr>
              <w:t>L</w:t>
            </w:r>
            <w:r w:rsidR="003D1A10">
              <w:rPr>
                <w:rFonts w:ascii="Arial" w:hAnsi="Arial" w:cs="Arial"/>
                <w:sz w:val="20"/>
                <w:szCs w:val="20"/>
              </w:rPr>
              <w:t>and use, land-change and forestry (LULUCF</w:t>
            </w:r>
            <w:r w:rsidR="004E4B00">
              <w:rPr>
                <w:rFonts w:ascii="Arial" w:hAnsi="Arial" w:cs="Arial"/>
                <w:sz w:val="20"/>
                <w:szCs w:val="20"/>
              </w:rPr>
              <w:t>)</w:t>
            </w:r>
            <w:r>
              <w:rPr>
                <w:rFonts w:ascii="Arial" w:hAnsi="Arial" w:cs="Arial"/>
                <w:sz w:val="20"/>
                <w:szCs w:val="20"/>
              </w:rPr>
              <w:t xml:space="preserve"> Net Emissions</w:t>
            </w:r>
          </w:p>
        </w:tc>
        <w:tc>
          <w:tcPr>
            <w:tcW w:w="1843" w:type="dxa"/>
          </w:tcPr>
          <w:p w14:paraId="75259537" w14:textId="67CC7A86" w:rsidR="00B60287" w:rsidRPr="00B66853" w:rsidRDefault="00B60287" w:rsidP="0043068D">
            <w:pPr>
              <w:pStyle w:val="ListParagraph"/>
              <w:ind w:left="0"/>
              <w:rPr>
                <w:rFonts w:ascii="Arial" w:hAnsi="Arial" w:cs="Arial"/>
                <w:sz w:val="20"/>
                <w:szCs w:val="20"/>
              </w:rPr>
            </w:pPr>
            <w:r>
              <w:rPr>
                <w:rFonts w:ascii="Arial" w:hAnsi="Arial" w:cs="Arial"/>
                <w:sz w:val="20"/>
                <w:szCs w:val="20"/>
              </w:rPr>
              <w:t>66.8</w:t>
            </w:r>
          </w:p>
        </w:tc>
        <w:tc>
          <w:tcPr>
            <w:tcW w:w="1984" w:type="dxa"/>
          </w:tcPr>
          <w:p w14:paraId="3DDA4A21" w14:textId="59FEEF3E" w:rsidR="00B60287" w:rsidRPr="00B66853" w:rsidRDefault="000A1969" w:rsidP="0043068D">
            <w:pPr>
              <w:pStyle w:val="ListParagraph"/>
              <w:ind w:left="0"/>
              <w:rPr>
                <w:rFonts w:ascii="Arial" w:hAnsi="Arial" w:cs="Arial"/>
                <w:sz w:val="20"/>
                <w:szCs w:val="20"/>
              </w:rPr>
            </w:pPr>
            <w:r>
              <w:rPr>
                <w:rFonts w:ascii="Arial" w:hAnsi="Arial" w:cs="Arial"/>
                <w:sz w:val="20"/>
                <w:szCs w:val="20"/>
              </w:rPr>
              <w:t>3.1</w:t>
            </w:r>
          </w:p>
        </w:tc>
      </w:tr>
      <w:tr w:rsidR="0043068D" w:rsidRPr="00B66853" w14:paraId="2D7B54F0" w14:textId="365D784C" w:rsidTr="00421BE5">
        <w:trPr>
          <w:trHeight w:val="70"/>
        </w:trPr>
        <w:tc>
          <w:tcPr>
            <w:tcW w:w="2410" w:type="dxa"/>
          </w:tcPr>
          <w:p w14:paraId="71B93591" w14:textId="5956FC09" w:rsidR="0043068D" w:rsidRPr="00B66853" w:rsidRDefault="0043068D" w:rsidP="0043068D">
            <w:pPr>
              <w:pStyle w:val="ListParagraph"/>
              <w:ind w:left="0"/>
              <w:rPr>
                <w:rFonts w:ascii="Arial" w:hAnsi="Arial" w:cs="Arial"/>
                <w:sz w:val="20"/>
                <w:szCs w:val="20"/>
              </w:rPr>
            </w:pPr>
            <w:r w:rsidRPr="00B66853">
              <w:rPr>
                <w:rFonts w:ascii="Arial" w:hAnsi="Arial" w:cs="Arial"/>
                <w:sz w:val="20"/>
                <w:szCs w:val="20"/>
              </w:rPr>
              <w:t>Total</w:t>
            </w:r>
          </w:p>
        </w:tc>
        <w:tc>
          <w:tcPr>
            <w:tcW w:w="1843" w:type="dxa"/>
          </w:tcPr>
          <w:p w14:paraId="6948EB64" w14:textId="7980FF65" w:rsidR="0043068D" w:rsidRPr="00B66853" w:rsidRDefault="00B60287" w:rsidP="0043068D">
            <w:pPr>
              <w:pStyle w:val="ListParagraph"/>
              <w:ind w:left="0"/>
              <w:rPr>
                <w:rFonts w:ascii="Arial" w:hAnsi="Arial" w:cs="Arial"/>
                <w:sz w:val="20"/>
                <w:szCs w:val="20"/>
              </w:rPr>
            </w:pPr>
            <w:r>
              <w:rPr>
                <w:rFonts w:ascii="Arial" w:hAnsi="Arial" w:cs="Arial"/>
                <w:sz w:val="20"/>
                <w:szCs w:val="20"/>
              </w:rPr>
              <w:t>2,123</w:t>
            </w:r>
          </w:p>
        </w:tc>
        <w:tc>
          <w:tcPr>
            <w:tcW w:w="1984" w:type="dxa"/>
          </w:tcPr>
          <w:p w14:paraId="3ADCDA9E" w14:textId="5A56393E" w:rsidR="0043068D" w:rsidRPr="00B66853" w:rsidRDefault="000A1969" w:rsidP="0043068D">
            <w:pPr>
              <w:pStyle w:val="ListParagraph"/>
              <w:ind w:left="0"/>
              <w:rPr>
                <w:rFonts w:ascii="Arial" w:hAnsi="Arial" w:cs="Arial"/>
                <w:sz w:val="20"/>
                <w:szCs w:val="20"/>
              </w:rPr>
            </w:pPr>
            <w:r>
              <w:rPr>
                <w:rFonts w:ascii="Arial" w:hAnsi="Arial" w:cs="Arial"/>
                <w:sz w:val="20"/>
                <w:szCs w:val="20"/>
              </w:rPr>
              <w:t>100</w:t>
            </w:r>
            <w:r w:rsidR="0043068D">
              <w:rPr>
                <w:rFonts w:ascii="Arial" w:hAnsi="Arial" w:cs="Arial"/>
                <w:sz w:val="20"/>
                <w:szCs w:val="20"/>
              </w:rPr>
              <w:t>% (after rounding</w:t>
            </w:r>
            <w:r>
              <w:rPr>
                <w:rFonts w:ascii="Arial" w:hAnsi="Arial" w:cs="Arial"/>
                <w:sz w:val="20"/>
                <w:szCs w:val="20"/>
              </w:rPr>
              <w:t xml:space="preserve"> down</w:t>
            </w:r>
            <w:r w:rsidR="0043068D">
              <w:rPr>
                <w:rFonts w:ascii="Arial" w:hAnsi="Arial" w:cs="Arial"/>
                <w:sz w:val="20"/>
                <w:szCs w:val="20"/>
              </w:rPr>
              <w:t>)</w:t>
            </w:r>
          </w:p>
        </w:tc>
      </w:tr>
    </w:tbl>
    <w:p w14:paraId="00A65054" w14:textId="77777777" w:rsidR="00FE699C" w:rsidRPr="00DA3684" w:rsidRDefault="00FE699C" w:rsidP="00FE699C">
      <w:pPr>
        <w:spacing w:after="0" w:line="240" w:lineRule="auto"/>
        <w:rPr>
          <w:rFonts w:ascii="Arial" w:hAnsi="Arial" w:cs="Arial"/>
          <w:sz w:val="24"/>
          <w:szCs w:val="24"/>
        </w:rPr>
      </w:pPr>
    </w:p>
    <w:p w14:paraId="177ACCCE" w14:textId="528040B3" w:rsidR="007D177D" w:rsidRPr="004B00FE" w:rsidRDefault="004C5CE1" w:rsidP="002C6FA3">
      <w:pPr>
        <w:pStyle w:val="ListParagraph"/>
        <w:numPr>
          <w:ilvl w:val="0"/>
          <w:numId w:val="37"/>
        </w:numPr>
        <w:rPr>
          <w:rFonts w:ascii="Arial" w:hAnsi="Arial" w:cs="Arial"/>
          <w:sz w:val="24"/>
          <w:szCs w:val="24"/>
        </w:rPr>
      </w:pPr>
      <w:r>
        <w:rPr>
          <w:rFonts w:ascii="Arial" w:hAnsi="Arial" w:cs="Arial"/>
          <w:sz w:val="24"/>
          <w:szCs w:val="24"/>
        </w:rPr>
        <w:t xml:space="preserve">Scotland’s </w:t>
      </w:r>
      <w:r w:rsidR="007312EA">
        <w:rPr>
          <w:rFonts w:ascii="Arial" w:hAnsi="Arial" w:cs="Arial"/>
          <w:sz w:val="24"/>
          <w:szCs w:val="24"/>
        </w:rPr>
        <w:t>land-use, land-change forestry sector (</w:t>
      </w:r>
      <w:r w:rsidR="007312EA" w:rsidRPr="007312EA">
        <w:rPr>
          <w:rFonts w:ascii="Arial" w:hAnsi="Arial" w:cs="Arial"/>
          <w:sz w:val="24"/>
          <w:szCs w:val="24"/>
        </w:rPr>
        <w:t>LULUCF</w:t>
      </w:r>
      <w:r w:rsidR="007312EA">
        <w:rPr>
          <w:rFonts w:ascii="Arial" w:hAnsi="Arial" w:cs="Arial"/>
          <w:sz w:val="24"/>
          <w:szCs w:val="24"/>
        </w:rPr>
        <w:t>)</w:t>
      </w:r>
      <w:r w:rsidR="007312EA" w:rsidRPr="007312EA">
        <w:rPr>
          <w:rFonts w:ascii="Arial" w:hAnsi="Arial" w:cs="Arial"/>
          <w:sz w:val="24"/>
          <w:szCs w:val="24"/>
        </w:rPr>
        <w:t xml:space="preserve"> </w:t>
      </w:r>
      <w:r w:rsidR="009E463D">
        <w:rPr>
          <w:rFonts w:ascii="Arial" w:hAnsi="Arial" w:cs="Arial"/>
          <w:sz w:val="24"/>
          <w:szCs w:val="24"/>
        </w:rPr>
        <w:t xml:space="preserve">encompasses the management of cropland, grassland, wetlands, forests and settlements and includes land use change such as afforestation, deforestation or drainage, extraction or restoration of peatland. </w:t>
      </w:r>
      <w:r>
        <w:rPr>
          <w:rFonts w:ascii="Arial" w:hAnsi="Arial" w:cs="Arial"/>
          <w:sz w:val="24"/>
          <w:szCs w:val="24"/>
        </w:rPr>
        <w:t>For many years now, the sector has been a net carbon sink</w:t>
      </w:r>
      <w:r w:rsidR="005041A1">
        <w:rPr>
          <w:rFonts w:ascii="Arial" w:hAnsi="Arial" w:cs="Arial"/>
          <w:sz w:val="24"/>
          <w:szCs w:val="24"/>
        </w:rPr>
        <w:t xml:space="preserve"> by </w:t>
      </w:r>
      <w:r>
        <w:rPr>
          <w:rFonts w:ascii="Arial" w:hAnsi="Arial" w:cs="Arial"/>
          <w:sz w:val="24"/>
          <w:szCs w:val="24"/>
        </w:rPr>
        <w:t>removing more emissions than it emits in Scotland. Conversely</w:t>
      </w:r>
      <w:r w:rsidR="00024249">
        <w:rPr>
          <w:rFonts w:ascii="Arial" w:hAnsi="Arial" w:cs="Arial"/>
          <w:sz w:val="24"/>
          <w:szCs w:val="24"/>
        </w:rPr>
        <w:t>,</w:t>
      </w:r>
      <w:r w:rsidR="007749A1">
        <w:rPr>
          <w:rFonts w:ascii="Arial" w:hAnsi="Arial" w:cs="Arial"/>
          <w:sz w:val="24"/>
          <w:szCs w:val="24"/>
        </w:rPr>
        <w:t xml:space="preserve"> Falkirk’s</w:t>
      </w:r>
      <w:r>
        <w:rPr>
          <w:rFonts w:ascii="Arial" w:hAnsi="Arial" w:cs="Arial"/>
          <w:sz w:val="24"/>
          <w:szCs w:val="24"/>
        </w:rPr>
        <w:t xml:space="preserve"> </w:t>
      </w:r>
      <w:r w:rsidR="004B00FE">
        <w:rPr>
          <w:rFonts w:ascii="Arial" w:hAnsi="Arial" w:cs="Arial"/>
          <w:sz w:val="24"/>
          <w:szCs w:val="24"/>
        </w:rPr>
        <w:t xml:space="preserve">LULUCF </w:t>
      </w:r>
      <w:r>
        <w:rPr>
          <w:rFonts w:ascii="Arial" w:hAnsi="Arial" w:cs="Arial"/>
          <w:sz w:val="24"/>
          <w:szCs w:val="24"/>
        </w:rPr>
        <w:t>secto</w:t>
      </w:r>
      <w:r w:rsidR="00BC263B">
        <w:rPr>
          <w:rFonts w:ascii="Arial" w:hAnsi="Arial" w:cs="Arial"/>
          <w:sz w:val="24"/>
          <w:szCs w:val="24"/>
        </w:rPr>
        <w:t>r</w:t>
      </w:r>
      <w:r w:rsidR="005041A1">
        <w:rPr>
          <w:rFonts w:ascii="Arial" w:hAnsi="Arial" w:cs="Arial"/>
          <w:sz w:val="24"/>
          <w:szCs w:val="24"/>
        </w:rPr>
        <w:t xml:space="preserve"> is a net source of carbon</w:t>
      </w:r>
      <w:r w:rsidR="004B00FE">
        <w:rPr>
          <w:rFonts w:ascii="Arial" w:hAnsi="Arial" w:cs="Arial"/>
          <w:sz w:val="24"/>
          <w:szCs w:val="24"/>
        </w:rPr>
        <w:t xml:space="preserve">. </w:t>
      </w:r>
      <w:r w:rsidR="00024249">
        <w:rPr>
          <w:rFonts w:ascii="Arial" w:hAnsi="Arial" w:cs="Arial"/>
          <w:sz w:val="24"/>
          <w:szCs w:val="24"/>
        </w:rPr>
        <w:t>In 2021, h</w:t>
      </w:r>
      <w:r w:rsidR="004B00FE" w:rsidRPr="004B00FE">
        <w:rPr>
          <w:rFonts w:ascii="Arial" w:hAnsi="Arial" w:cs="Arial"/>
          <w:sz w:val="24"/>
          <w:szCs w:val="24"/>
        </w:rPr>
        <w:t xml:space="preserve">uman </w:t>
      </w:r>
      <w:r w:rsidR="001438F6" w:rsidRPr="004B00FE">
        <w:rPr>
          <w:rFonts w:ascii="Arial" w:hAnsi="Arial" w:cs="Arial"/>
          <w:sz w:val="24"/>
          <w:szCs w:val="24"/>
        </w:rPr>
        <w:t>activities associated with cropland, grassland, wetlands and settlements emitted 97.3</w:t>
      </w:r>
      <w:r w:rsidR="001438F6" w:rsidRPr="001438F6">
        <w:t xml:space="preserve"> </w:t>
      </w:r>
      <w:r w:rsidR="00B91BE0" w:rsidRPr="00B91BE0">
        <w:rPr>
          <w:rFonts w:ascii="Arial" w:hAnsi="Arial" w:cs="Arial"/>
          <w:sz w:val="24"/>
          <w:szCs w:val="24"/>
        </w:rPr>
        <w:t>kt</w:t>
      </w:r>
      <w:r w:rsidR="001438F6" w:rsidRPr="00B91BE0">
        <w:rPr>
          <w:rFonts w:ascii="Arial" w:hAnsi="Arial" w:cs="Arial"/>
          <w:sz w:val="24"/>
          <w:szCs w:val="24"/>
        </w:rPr>
        <w:t>CO2e</w:t>
      </w:r>
      <w:r w:rsidR="004B00FE">
        <w:rPr>
          <w:rFonts w:ascii="Arial" w:hAnsi="Arial" w:cs="Arial"/>
          <w:sz w:val="24"/>
          <w:szCs w:val="24"/>
        </w:rPr>
        <w:t xml:space="preserve">, and </w:t>
      </w:r>
      <w:r w:rsidR="001438F6" w:rsidRPr="004B00FE">
        <w:rPr>
          <w:rFonts w:ascii="Arial" w:hAnsi="Arial" w:cs="Arial"/>
          <w:sz w:val="24"/>
          <w:szCs w:val="24"/>
        </w:rPr>
        <w:t xml:space="preserve">resulted in </w:t>
      </w:r>
      <w:r w:rsidR="00D97947" w:rsidRPr="004B00FE">
        <w:rPr>
          <w:rFonts w:ascii="Arial" w:hAnsi="Arial" w:cs="Arial"/>
          <w:sz w:val="24"/>
          <w:szCs w:val="24"/>
        </w:rPr>
        <w:t xml:space="preserve">a </w:t>
      </w:r>
      <w:r w:rsidR="001438F6" w:rsidRPr="004B00FE">
        <w:rPr>
          <w:rFonts w:ascii="Arial" w:hAnsi="Arial" w:cs="Arial"/>
          <w:sz w:val="24"/>
          <w:szCs w:val="24"/>
        </w:rPr>
        <w:t>net</w:t>
      </w:r>
      <w:r w:rsidR="00D97947" w:rsidRPr="004B00FE">
        <w:rPr>
          <w:rFonts w:ascii="Arial" w:hAnsi="Arial" w:cs="Arial"/>
          <w:sz w:val="24"/>
          <w:szCs w:val="24"/>
        </w:rPr>
        <w:t xml:space="preserve"> overall</w:t>
      </w:r>
      <w:r w:rsidR="001438F6" w:rsidRPr="004B00FE">
        <w:rPr>
          <w:rFonts w:ascii="Arial" w:hAnsi="Arial" w:cs="Arial"/>
          <w:sz w:val="24"/>
          <w:szCs w:val="24"/>
        </w:rPr>
        <w:t xml:space="preserve"> increase of </w:t>
      </w:r>
      <w:r w:rsidR="00580E4D">
        <w:rPr>
          <w:rFonts w:ascii="Arial" w:hAnsi="Arial" w:cs="Arial"/>
          <w:sz w:val="24"/>
          <w:szCs w:val="24"/>
        </w:rPr>
        <w:t>+</w:t>
      </w:r>
      <w:r w:rsidR="001438F6" w:rsidRPr="004B00FE">
        <w:rPr>
          <w:rFonts w:ascii="Arial" w:hAnsi="Arial" w:cs="Arial"/>
          <w:sz w:val="24"/>
          <w:szCs w:val="24"/>
        </w:rPr>
        <w:t>66.8ktC02e</w:t>
      </w:r>
      <w:r w:rsidR="00024249">
        <w:rPr>
          <w:rFonts w:ascii="Arial" w:hAnsi="Arial" w:cs="Arial"/>
          <w:sz w:val="24"/>
          <w:szCs w:val="24"/>
        </w:rPr>
        <w:t xml:space="preserve"> even a</w:t>
      </w:r>
      <w:r w:rsidR="004B00FE">
        <w:rPr>
          <w:rFonts w:ascii="Arial" w:hAnsi="Arial" w:cs="Arial"/>
          <w:sz w:val="24"/>
          <w:szCs w:val="24"/>
        </w:rPr>
        <w:t xml:space="preserve">fter </w:t>
      </w:r>
      <w:r w:rsidR="00024249">
        <w:rPr>
          <w:rFonts w:ascii="Arial" w:hAnsi="Arial" w:cs="Arial"/>
          <w:sz w:val="24"/>
          <w:szCs w:val="24"/>
        </w:rPr>
        <w:t>discounting the</w:t>
      </w:r>
      <w:r w:rsidR="004B00FE">
        <w:rPr>
          <w:rFonts w:ascii="Arial" w:hAnsi="Arial" w:cs="Arial"/>
          <w:sz w:val="24"/>
          <w:szCs w:val="24"/>
        </w:rPr>
        <w:t xml:space="preserve"> removal of</w:t>
      </w:r>
      <w:r w:rsidR="004B00FE" w:rsidRPr="004B00FE">
        <w:rPr>
          <w:rFonts w:ascii="Arial" w:hAnsi="Arial" w:cs="Arial"/>
          <w:sz w:val="24"/>
          <w:szCs w:val="24"/>
        </w:rPr>
        <w:t xml:space="preserve"> -30.5ktCO2e</w:t>
      </w:r>
      <w:r w:rsidR="00024249">
        <w:rPr>
          <w:rFonts w:ascii="Arial" w:hAnsi="Arial" w:cs="Arial"/>
          <w:sz w:val="24"/>
          <w:szCs w:val="24"/>
        </w:rPr>
        <w:t xml:space="preserve"> by the area’s forest land</w:t>
      </w:r>
      <w:r w:rsidR="00337DA7">
        <w:rPr>
          <w:rFonts w:ascii="Arial" w:hAnsi="Arial" w:cs="Arial"/>
          <w:sz w:val="24"/>
          <w:szCs w:val="24"/>
        </w:rPr>
        <w:t xml:space="preserve">. The yearly estimated net emissions from forest land </w:t>
      </w:r>
      <w:r w:rsidR="005603BB">
        <w:rPr>
          <w:rFonts w:ascii="Arial" w:hAnsi="Arial" w:cs="Arial"/>
          <w:sz w:val="24"/>
          <w:szCs w:val="24"/>
        </w:rPr>
        <w:t>remained</w:t>
      </w:r>
      <w:r w:rsidR="009A10C2">
        <w:rPr>
          <w:rFonts w:ascii="Arial" w:hAnsi="Arial" w:cs="Arial"/>
          <w:sz w:val="24"/>
          <w:szCs w:val="24"/>
        </w:rPr>
        <w:t xml:space="preserve"> </w:t>
      </w:r>
      <w:r w:rsidR="00337DA7">
        <w:rPr>
          <w:rFonts w:ascii="Arial" w:hAnsi="Arial" w:cs="Arial"/>
          <w:sz w:val="24"/>
          <w:szCs w:val="24"/>
        </w:rPr>
        <w:t>static</w:t>
      </w:r>
      <w:r w:rsidR="005C1D06">
        <w:rPr>
          <w:rFonts w:ascii="Arial" w:hAnsi="Arial" w:cs="Arial"/>
          <w:sz w:val="24"/>
          <w:szCs w:val="24"/>
        </w:rPr>
        <w:t xml:space="preserve">, </w:t>
      </w:r>
      <w:r w:rsidR="00337DA7">
        <w:rPr>
          <w:rFonts w:ascii="Arial" w:hAnsi="Arial" w:cs="Arial"/>
          <w:sz w:val="24"/>
          <w:szCs w:val="24"/>
        </w:rPr>
        <w:t>but consistently negative</w:t>
      </w:r>
      <w:r w:rsidR="005C1D06">
        <w:rPr>
          <w:rFonts w:ascii="Arial" w:hAnsi="Arial" w:cs="Arial"/>
          <w:sz w:val="24"/>
          <w:szCs w:val="24"/>
        </w:rPr>
        <w:t xml:space="preserve"> </w:t>
      </w:r>
      <w:r w:rsidR="009A10C2">
        <w:rPr>
          <w:rFonts w:ascii="Arial" w:hAnsi="Arial" w:cs="Arial"/>
          <w:sz w:val="24"/>
          <w:szCs w:val="24"/>
        </w:rPr>
        <w:t xml:space="preserve">averaging </w:t>
      </w:r>
      <w:r w:rsidR="0033673A">
        <w:rPr>
          <w:rFonts w:ascii="Arial" w:hAnsi="Arial" w:cs="Arial"/>
          <w:sz w:val="24"/>
          <w:szCs w:val="24"/>
        </w:rPr>
        <w:t>-</w:t>
      </w:r>
      <w:r w:rsidR="009A10C2">
        <w:rPr>
          <w:rFonts w:ascii="Arial" w:hAnsi="Arial" w:cs="Arial"/>
          <w:sz w:val="24"/>
          <w:szCs w:val="24"/>
        </w:rPr>
        <w:t>30.5ktCO2e per year over</w:t>
      </w:r>
      <w:r w:rsidR="00337DA7">
        <w:rPr>
          <w:rFonts w:ascii="Arial" w:hAnsi="Arial" w:cs="Arial"/>
          <w:sz w:val="24"/>
          <w:szCs w:val="24"/>
        </w:rPr>
        <w:t xml:space="preserve"> the period 2005 </w:t>
      </w:r>
      <w:r w:rsidR="009A10C2">
        <w:rPr>
          <w:rFonts w:ascii="Arial" w:hAnsi="Arial" w:cs="Arial"/>
          <w:sz w:val="24"/>
          <w:szCs w:val="24"/>
        </w:rPr>
        <w:t>to</w:t>
      </w:r>
      <w:r w:rsidR="00337DA7">
        <w:rPr>
          <w:rFonts w:ascii="Arial" w:hAnsi="Arial" w:cs="Arial"/>
          <w:sz w:val="24"/>
          <w:szCs w:val="24"/>
        </w:rPr>
        <w:t xml:space="preserve"> 2021</w:t>
      </w:r>
      <w:r w:rsidR="005B59F0">
        <w:rPr>
          <w:rFonts w:ascii="Arial" w:hAnsi="Arial" w:cs="Arial"/>
          <w:sz w:val="24"/>
          <w:szCs w:val="24"/>
        </w:rPr>
        <w:t>.</w:t>
      </w:r>
      <w:r w:rsidR="00337DA7">
        <w:rPr>
          <w:rFonts w:ascii="Arial" w:hAnsi="Arial" w:cs="Arial"/>
          <w:sz w:val="24"/>
          <w:szCs w:val="24"/>
        </w:rPr>
        <w:t xml:space="preserve"> </w:t>
      </w:r>
    </w:p>
    <w:p w14:paraId="11894CA6" w14:textId="77777777" w:rsidR="00F61C97" w:rsidRDefault="00F61C97" w:rsidP="00F61C97">
      <w:pPr>
        <w:pStyle w:val="ListParagraph"/>
        <w:ind w:left="794"/>
        <w:rPr>
          <w:rFonts w:ascii="Arial" w:hAnsi="Arial" w:cs="Arial"/>
          <w:sz w:val="24"/>
          <w:szCs w:val="24"/>
        </w:rPr>
      </w:pPr>
    </w:p>
    <w:p w14:paraId="5EE7B322" w14:textId="3E0F2521" w:rsidR="00F452DB" w:rsidRPr="00F452DB" w:rsidRDefault="00FE699C" w:rsidP="002C6FA3">
      <w:pPr>
        <w:pStyle w:val="ListParagraph"/>
        <w:numPr>
          <w:ilvl w:val="0"/>
          <w:numId w:val="37"/>
        </w:numPr>
        <w:rPr>
          <w:rFonts w:ascii="Arial" w:hAnsi="Arial" w:cs="Arial"/>
          <w:sz w:val="24"/>
          <w:szCs w:val="24"/>
        </w:rPr>
      </w:pPr>
      <w:r>
        <w:rPr>
          <w:rFonts w:ascii="Arial" w:hAnsi="Arial" w:cs="Arial"/>
          <w:sz w:val="24"/>
          <w:szCs w:val="24"/>
        </w:rPr>
        <w:t xml:space="preserve">Per capita emissions </w:t>
      </w:r>
      <w:r w:rsidR="000B68A6">
        <w:rPr>
          <w:rFonts w:ascii="Arial" w:hAnsi="Arial" w:cs="Arial"/>
          <w:sz w:val="24"/>
          <w:szCs w:val="24"/>
        </w:rPr>
        <w:t>estimate</w:t>
      </w:r>
      <w:r w:rsidR="00830A69">
        <w:rPr>
          <w:rFonts w:ascii="Arial" w:hAnsi="Arial" w:cs="Arial"/>
          <w:sz w:val="24"/>
          <w:szCs w:val="24"/>
        </w:rPr>
        <w:t xml:space="preserve"> the carbon emissions </w:t>
      </w:r>
      <w:r w:rsidR="00B91BE0">
        <w:rPr>
          <w:rFonts w:ascii="Arial" w:hAnsi="Arial" w:cs="Arial"/>
          <w:sz w:val="24"/>
          <w:szCs w:val="24"/>
        </w:rPr>
        <w:t xml:space="preserve">(tCO2e) </w:t>
      </w:r>
      <w:r w:rsidR="00830A69">
        <w:rPr>
          <w:rFonts w:ascii="Arial" w:hAnsi="Arial" w:cs="Arial"/>
          <w:sz w:val="24"/>
          <w:szCs w:val="24"/>
        </w:rPr>
        <w:t>of an average person in a defined area (such as</w:t>
      </w:r>
      <w:r w:rsidR="007E2D81">
        <w:rPr>
          <w:rFonts w:ascii="Arial" w:hAnsi="Arial" w:cs="Arial"/>
          <w:sz w:val="24"/>
          <w:szCs w:val="24"/>
        </w:rPr>
        <w:t xml:space="preserve"> a</w:t>
      </w:r>
      <w:r w:rsidR="00830A69">
        <w:rPr>
          <w:rFonts w:ascii="Arial" w:hAnsi="Arial" w:cs="Arial"/>
          <w:sz w:val="24"/>
          <w:szCs w:val="24"/>
        </w:rPr>
        <w:t xml:space="preserve"> local authority area</w:t>
      </w:r>
      <w:r w:rsidR="00CF0645">
        <w:rPr>
          <w:rFonts w:ascii="Arial" w:hAnsi="Arial" w:cs="Arial"/>
          <w:sz w:val="24"/>
          <w:szCs w:val="24"/>
        </w:rPr>
        <w:t xml:space="preserve"> or</w:t>
      </w:r>
      <w:r w:rsidR="00830A69">
        <w:rPr>
          <w:rFonts w:ascii="Arial" w:hAnsi="Arial" w:cs="Arial"/>
          <w:sz w:val="24"/>
          <w:szCs w:val="24"/>
        </w:rPr>
        <w:t xml:space="preserve"> country).</w:t>
      </w:r>
      <w:r w:rsidR="000B68A6">
        <w:rPr>
          <w:rFonts w:ascii="Arial" w:hAnsi="Arial" w:cs="Arial"/>
          <w:sz w:val="24"/>
          <w:szCs w:val="24"/>
        </w:rPr>
        <w:t xml:space="preserve"> It is calculated as the total estimate emissions of an area divided by the population of that area. </w:t>
      </w:r>
      <w:r w:rsidR="002D7536">
        <w:rPr>
          <w:rFonts w:ascii="Arial" w:hAnsi="Arial" w:cs="Arial"/>
          <w:sz w:val="24"/>
          <w:szCs w:val="24"/>
        </w:rPr>
        <w:t>Falkirk per</w:t>
      </w:r>
      <w:r w:rsidR="007E2D81">
        <w:rPr>
          <w:rFonts w:ascii="Arial" w:hAnsi="Arial" w:cs="Arial"/>
          <w:sz w:val="24"/>
          <w:szCs w:val="24"/>
        </w:rPr>
        <w:t xml:space="preserve"> capita emissions </w:t>
      </w:r>
      <w:r w:rsidR="003E73CD">
        <w:rPr>
          <w:rFonts w:ascii="Arial" w:hAnsi="Arial" w:cs="Arial"/>
          <w:sz w:val="24"/>
          <w:szCs w:val="24"/>
        </w:rPr>
        <w:t>were</w:t>
      </w:r>
      <w:r w:rsidR="00C6027F">
        <w:rPr>
          <w:rFonts w:ascii="Arial" w:hAnsi="Arial" w:cs="Arial"/>
          <w:sz w:val="24"/>
          <w:szCs w:val="24"/>
        </w:rPr>
        <w:t xml:space="preserve"> </w:t>
      </w:r>
      <w:r w:rsidR="000B40F1">
        <w:rPr>
          <w:rFonts w:ascii="Arial" w:hAnsi="Arial" w:cs="Arial"/>
          <w:sz w:val="24"/>
          <w:szCs w:val="24"/>
        </w:rPr>
        <w:t xml:space="preserve">more than double </w:t>
      </w:r>
      <w:r w:rsidR="00F61C97">
        <w:rPr>
          <w:rFonts w:ascii="Arial" w:hAnsi="Arial" w:cs="Arial"/>
          <w:sz w:val="24"/>
          <w:szCs w:val="24"/>
        </w:rPr>
        <w:t>the equivalent Scotland figure</w:t>
      </w:r>
      <w:r w:rsidR="000B68A6">
        <w:rPr>
          <w:rFonts w:ascii="Arial" w:hAnsi="Arial" w:cs="Arial"/>
          <w:sz w:val="24"/>
          <w:szCs w:val="24"/>
        </w:rPr>
        <w:t xml:space="preserve"> in every year over the period 2005 to 2021</w:t>
      </w:r>
      <w:r w:rsidR="00EF05BC">
        <w:rPr>
          <w:rFonts w:ascii="Arial" w:hAnsi="Arial" w:cs="Arial"/>
          <w:sz w:val="24"/>
          <w:szCs w:val="24"/>
        </w:rPr>
        <w:t xml:space="preserve"> (Table</w:t>
      </w:r>
      <w:r w:rsidR="004B00FE">
        <w:rPr>
          <w:rFonts w:ascii="Arial" w:hAnsi="Arial" w:cs="Arial"/>
          <w:sz w:val="24"/>
          <w:szCs w:val="24"/>
        </w:rPr>
        <w:t xml:space="preserve"> </w:t>
      </w:r>
      <w:r w:rsidR="00F452DB">
        <w:rPr>
          <w:rFonts w:ascii="Arial" w:hAnsi="Arial" w:cs="Arial"/>
          <w:sz w:val="24"/>
          <w:szCs w:val="24"/>
        </w:rPr>
        <w:t>13</w:t>
      </w:r>
      <w:r w:rsidR="00EF05BC">
        <w:rPr>
          <w:rFonts w:ascii="Arial" w:hAnsi="Arial" w:cs="Arial"/>
          <w:sz w:val="24"/>
          <w:szCs w:val="24"/>
        </w:rPr>
        <w:t>)</w:t>
      </w:r>
      <w:r w:rsidR="009A10C2">
        <w:rPr>
          <w:rFonts w:ascii="Arial" w:hAnsi="Arial" w:cs="Arial"/>
          <w:sz w:val="24"/>
          <w:szCs w:val="24"/>
        </w:rPr>
        <w:t xml:space="preserve">. </w:t>
      </w:r>
      <w:r w:rsidR="00B1024C" w:rsidRPr="00883D14">
        <w:rPr>
          <w:rFonts w:ascii="Arial" w:hAnsi="Arial" w:cs="Arial"/>
          <w:sz w:val="24"/>
          <w:szCs w:val="24"/>
        </w:rPr>
        <w:t xml:space="preserve">However, </w:t>
      </w:r>
      <w:r w:rsidR="00676C75" w:rsidRPr="00883D14">
        <w:rPr>
          <w:rFonts w:ascii="Arial" w:hAnsi="Arial" w:cs="Arial"/>
          <w:sz w:val="24"/>
          <w:szCs w:val="24"/>
        </w:rPr>
        <w:t>Falkirk and Scotland per capital emissions</w:t>
      </w:r>
      <w:r w:rsidR="00B1024C" w:rsidRPr="00883D14">
        <w:rPr>
          <w:rFonts w:ascii="Arial" w:hAnsi="Arial" w:cs="Arial"/>
          <w:sz w:val="24"/>
          <w:szCs w:val="24"/>
        </w:rPr>
        <w:t xml:space="preserve"> </w:t>
      </w:r>
      <w:r w:rsidR="003E73CD" w:rsidRPr="00883D14">
        <w:rPr>
          <w:rFonts w:ascii="Arial" w:hAnsi="Arial" w:cs="Arial"/>
          <w:sz w:val="24"/>
          <w:szCs w:val="24"/>
        </w:rPr>
        <w:t xml:space="preserve">declined </w:t>
      </w:r>
      <w:r w:rsidR="00676C75" w:rsidRPr="00883D14">
        <w:rPr>
          <w:rFonts w:ascii="Arial" w:hAnsi="Arial" w:cs="Arial"/>
          <w:sz w:val="24"/>
          <w:szCs w:val="24"/>
        </w:rPr>
        <w:t xml:space="preserve">respectively </w:t>
      </w:r>
      <w:r w:rsidR="003E73CD" w:rsidRPr="00883D14">
        <w:rPr>
          <w:rFonts w:ascii="Arial" w:hAnsi="Arial" w:cs="Arial"/>
          <w:sz w:val="24"/>
          <w:szCs w:val="24"/>
        </w:rPr>
        <w:t>by</w:t>
      </w:r>
      <w:r w:rsidR="00C6027F" w:rsidRPr="00883D14">
        <w:rPr>
          <w:rFonts w:ascii="Arial" w:hAnsi="Arial" w:cs="Arial"/>
          <w:sz w:val="24"/>
          <w:szCs w:val="24"/>
        </w:rPr>
        <w:t xml:space="preserve"> </w:t>
      </w:r>
      <w:r w:rsidR="003818A8" w:rsidRPr="00883D14">
        <w:rPr>
          <w:rFonts w:ascii="Arial" w:hAnsi="Arial" w:cs="Arial"/>
          <w:sz w:val="24"/>
          <w:szCs w:val="24"/>
        </w:rPr>
        <w:t>-</w:t>
      </w:r>
      <w:r w:rsidR="00C6027F" w:rsidRPr="00883D14">
        <w:rPr>
          <w:rFonts w:ascii="Arial" w:hAnsi="Arial" w:cs="Arial"/>
          <w:sz w:val="24"/>
          <w:szCs w:val="24"/>
        </w:rPr>
        <w:t>35</w:t>
      </w:r>
      <w:r w:rsidR="003E73CD" w:rsidRPr="00883D14">
        <w:rPr>
          <w:rFonts w:ascii="Arial" w:hAnsi="Arial" w:cs="Arial"/>
          <w:sz w:val="24"/>
          <w:szCs w:val="24"/>
        </w:rPr>
        <w:t>.4</w:t>
      </w:r>
      <w:r w:rsidR="00F61C97" w:rsidRPr="00883D14">
        <w:rPr>
          <w:rFonts w:ascii="Arial" w:hAnsi="Arial" w:cs="Arial"/>
          <w:sz w:val="24"/>
          <w:szCs w:val="24"/>
        </w:rPr>
        <w:t>%</w:t>
      </w:r>
      <w:r w:rsidR="00676C75" w:rsidRPr="00883D14">
        <w:rPr>
          <w:rFonts w:ascii="Arial" w:hAnsi="Arial" w:cs="Arial"/>
          <w:sz w:val="24"/>
          <w:szCs w:val="24"/>
        </w:rPr>
        <w:t xml:space="preserve"> and</w:t>
      </w:r>
      <w:r w:rsidR="00452A93" w:rsidRPr="00883D14">
        <w:rPr>
          <w:rFonts w:ascii="Arial" w:hAnsi="Arial" w:cs="Arial"/>
          <w:sz w:val="24"/>
          <w:szCs w:val="24"/>
        </w:rPr>
        <w:t xml:space="preserve"> -44.4%</w:t>
      </w:r>
      <w:r w:rsidR="00676C75" w:rsidRPr="00883D14">
        <w:rPr>
          <w:rFonts w:ascii="Arial" w:hAnsi="Arial" w:cs="Arial"/>
          <w:sz w:val="24"/>
          <w:szCs w:val="24"/>
        </w:rPr>
        <w:t xml:space="preserve">. over the </w:t>
      </w:r>
      <w:r w:rsidR="00801405" w:rsidRPr="00883D14">
        <w:rPr>
          <w:rFonts w:ascii="Arial" w:hAnsi="Arial" w:cs="Arial"/>
          <w:sz w:val="24"/>
          <w:szCs w:val="24"/>
        </w:rPr>
        <w:t>same</w:t>
      </w:r>
      <w:r w:rsidR="00F61C97" w:rsidRPr="00883D14">
        <w:rPr>
          <w:rFonts w:ascii="Arial" w:hAnsi="Arial" w:cs="Arial"/>
          <w:sz w:val="24"/>
          <w:szCs w:val="24"/>
        </w:rPr>
        <w:t xml:space="preserve"> </w:t>
      </w:r>
      <w:r w:rsidR="00EF05BC" w:rsidRPr="00883D14">
        <w:rPr>
          <w:rFonts w:ascii="Arial" w:hAnsi="Arial" w:cs="Arial"/>
          <w:sz w:val="24"/>
          <w:szCs w:val="24"/>
        </w:rPr>
        <w:t>perio</w:t>
      </w:r>
      <w:r w:rsidR="003E73CD" w:rsidRPr="00883D14">
        <w:rPr>
          <w:rFonts w:ascii="Arial" w:hAnsi="Arial" w:cs="Arial"/>
          <w:sz w:val="24"/>
          <w:szCs w:val="24"/>
        </w:rPr>
        <w:t>d</w:t>
      </w:r>
      <w:r w:rsidR="00676C75" w:rsidRPr="00883D14">
        <w:rPr>
          <w:rFonts w:ascii="Arial" w:hAnsi="Arial" w:cs="Arial"/>
          <w:sz w:val="24"/>
          <w:szCs w:val="24"/>
        </w:rPr>
        <w:t xml:space="preserve"> </w:t>
      </w:r>
      <w:r w:rsidR="009C4EBE" w:rsidRPr="00883D14">
        <w:rPr>
          <w:rFonts w:ascii="Arial" w:hAnsi="Arial" w:cs="Arial"/>
          <w:sz w:val="24"/>
          <w:szCs w:val="24"/>
        </w:rPr>
        <w:t>despite</w:t>
      </w:r>
      <w:r w:rsidR="00B1024C" w:rsidRPr="00883D14">
        <w:rPr>
          <w:rFonts w:ascii="Arial" w:hAnsi="Arial" w:cs="Arial"/>
          <w:sz w:val="24"/>
          <w:szCs w:val="24"/>
        </w:rPr>
        <w:t xml:space="preserve"> both areas increasing in population.</w:t>
      </w:r>
      <w:r w:rsidR="00883D14">
        <w:rPr>
          <w:rFonts w:ascii="Arial" w:hAnsi="Arial" w:cs="Arial"/>
          <w:sz w:val="24"/>
          <w:szCs w:val="24"/>
        </w:rPr>
        <w:t xml:space="preserve"> It should be noted too that </w:t>
      </w:r>
      <w:r w:rsidR="00EF05BC" w:rsidRPr="00883D14">
        <w:rPr>
          <w:rFonts w:ascii="Arial" w:hAnsi="Arial" w:cs="Arial"/>
          <w:sz w:val="24"/>
          <w:szCs w:val="24"/>
        </w:rPr>
        <w:t>Falkirk</w:t>
      </w:r>
      <w:r w:rsidR="00883D14" w:rsidRPr="00883D14">
        <w:rPr>
          <w:rFonts w:ascii="Arial" w:hAnsi="Arial" w:cs="Arial"/>
          <w:sz w:val="24"/>
          <w:szCs w:val="24"/>
        </w:rPr>
        <w:t xml:space="preserve"> was consistently one of the </w:t>
      </w:r>
      <w:r w:rsidR="00A675AD">
        <w:rPr>
          <w:rFonts w:ascii="Arial" w:hAnsi="Arial" w:cs="Arial"/>
          <w:sz w:val="24"/>
          <w:szCs w:val="24"/>
        </w:rPr>
        <w:t xml:space="preserve">highest </w:t>
      </w:r>
      <w:r w:rsidR="00470D2D" w:rsidRPr="00883D14">
        <w:rPr>
          <w:rFonts w:ascii="Arial" w:hAnsi="Arial" w:cs="Arial"/>
          <w:sz w:val="24"/>
          <w:szCs w:val="24"/>
        </w:rPr>
        <w:t>local authority area</w:t>
      </w:r>
      <w:r w:rsidR="00883D14" w:rsidRPr="00883D14">
        <w:rPr>
          <w:rFonts w:ascii="Arial" w:hAnsi="Arial" w:cs="Arial"/>
          <w:sz w:val="24"/>
          <w:szCs w:val="24"/>
        </w:rPr>
        <w:t xml:space="preserve">s for </w:t>
      </w:r>
      <w:r w:rsidR="00EF05BC" w:rsidRPr="00883D14">
        <w:rPr>
          <w:rFonts w:ascii="Arial" w:hAnsi="Arial" w:cs="Arial"/>
          <w:sz w:val="24"/>
          <w:szCs w:val="24"/>
        </w:rPr>
        <w:t xml:space="preserve">per capital emissions </w:t>
      </w:r>
      <w:r w:rsidR="00470D2D" w:rsidRPr="00883D14">
        <w:rPr>
          <w:rFonts w:ascii="Arial" w:hAnsi="Arial" w:cs="Arial"/>
          <w:sz w:val="24"/>
          <w:szCs w:val="24"/>
        </w:rPr>
        <w:t>in</w:t>
      </w:r>
      <w:r w:rsidR="00EF05BC" w:rsidRPr="00883D14">
        <w:rPr>
          <w:rFonts w:ascii="Arial" w:hAnsi="Arial" w:cs="Arial"/>
          <w:sz w:val="24"/>
          <w:szCs w:val="24"/>
        </w:rPr>
        <w:t xml:space="preserve"> Scotland</w:t>
      </w:r>
      <w:r w:rsidR="00883D14" w:rsidRPr="00883D14">
        <w:rPr>
          <w:rFonts w:ascii="Arial" w:hAnsi="Arial" w:cs="Arial"/>
          <w:sz w:val="24"/>
          <w:szCs w:val="24"/>
        </w:rPr>
        <w:t>, and in the UK, over the period 2005 to 2021.</w:t>
      </w:r>
    </w:p>
    <w:p w14:paraId="1A663ABA" w14:textId="77777777" w:rsidR="00F452DB" w:rsidRPr="00F452DB" w:rsidRDefault="00F452DB" w:rsidP="00F452DB">
      <w:pPr>
        <w:pStyle w:val="ListParagraph"/>
        <w:spacing w:after="0" w:line="240" w:lineRule="auto"/>
        <w:ind w:left="794"/>
        <w:rPr>
          <w:rFonts w:ascii="Arial" w:hAnsi="Arial" w:cs="Arial"/>
          <w:sz w:val="24"/>
          <w:szCs w:val="24"/>
        </w:rPr>
      </w:pPr>
    </w:p>
    <w:p w14:paraId="61DD0385" w14:textId="24DE3322" w:rsidR="00F452DB" w:rsidRPr="00F452DB" w:rsidRDefault="00F452DB" w:rsidP="00F452DB">
      <w:pPr>
        <w:rPr>
          <w:rFonts w:ascii="Arial" w:hAnsi="Arial" w:cs="Arial"/>
          <w:sz w:val="24"/>
          <w:szCs w:val="24"/>
        </w:rPr>
      </w:pPr>
      <w:r>
        <w:rPr>
          <w:rFonts w:ascii="Arial" w:hAnsi="Arial" w:cs="Arial"/>
          <w:sz w:val="24"/>
          <w:szCs w:val="24"/>
        </w:rPr>
        <w:br w:type="page"/>
      </w:r>
    </w:p>
    <w:p w14:paraId="07A46CDF" w14:textId="54496965" w:rsidR="00FE699C" w:rsidRPr="0073326D" w:rsidRDefault="009F68D8" w:rsidP="00421BE5">
      <w:pPr>
        <w:pStyle w:val="Caption"/>
        <w:spacing w:after="0"/>
        <w:ind w:left="680"/>
        <w:rPr>
          <w:rFonts w:ascii="Arial" w:hAnsi="Arial" w:cs="Arial"/>
          <w:i w:val="0"/>
          <w:iCs w:val="0"/>
          <w:sz w:val="24"/>
          <w:szCs w:val="24"/>
        </w:rPr>
      </w:pPr>
      <w:bookmarkStart w:id="63" w:name="_Toc180669313"/>
      <w:r w:rsidRPr="0073326D">
        <w:rPr>
          <w:rFonts w:ascii="Arial" w:hAnsi="Arial" w:cs="Arial"/>
          <w:i w:val="0"/>
          <w:iCs w:val="0"/>
          <w:sz w:val="24"/>
          <w:szCs w:val="24"/>
        </w:rPr>
        <w:lastRenderedPageBreak/>
        <w:t xml:space="preserve">Table </w:t>
      </w:r>
      <w:r w:rsidRPr="0073326D">
        <w:rPr>
          <w:rFonts w:ascii="Arial" w:hAnsi="Arial" w:cs="Arial"/>
          <w:i w:val="0"/>
          <w:iCs w:val="0"/>
          <w:sz w:val="24"/>
          <w:szCs w:val="24"/>
        </w:rPr>
        <w:fldChar w:fldCharType="begin"/>
      </w:r>
      <w:r w:rsidRPr="0073326D">
        <w:rPr>
          <w:rFonts w:ascii="Arial" w:hAnsi="Arial" w:cs="Arial"/>
          <w:i w:val="0"/>
          <w:iCs w:val="0"/>
          <w:sz w:val="24"/>
          <w:szCs w:val="24"/>
        </w:rPr>
        <w:instrText xml:space="preserve"> SEQ Table \* ARABIC </w:instrText>
      </w:r>
      <w:r w:rsidRPr="0073326D">
        <w:rPr>
          <w:rFonts w:ascii="Arial" w:hAnsi="Arial" w:cs="Arial"/>
          <w:i w:val="0"/>
          <w:iCs w:val="0"/>
          <w:sz w:val="24"/>
          <w:szCs w:val="24"/>
        </w:rPr>
        <w:fldChar w:fldCharType="separate"/>
      </w:r>
      <w:r w:rsidR="00030967">
        <w:rPr>
          <w:rFonts w:ascii="Arial" w:hAnsi="Arial" w:cs="Arial"/>
          <w:i w:val="0"/>
          <w:iCs w:val="0"/>
          <w:noProof/>
          <w:sz w:val="24"/>
          <w:szCs w:val="24"/>
        </w:rPr>
        <w:t>13</w:t>
      </w:r>
      <w:r w:rsidRPr="0073326D">
        <w:rPr>
          <w:rFonts w:ascii="Arial" w:hAnsi="Arial" w:cs="Arial"/>
          <w:i w:val="0"/>
          <w:iCs w:val="0"/>
          <w:sz w:val="24"/>
          <w:szCs w:val="24"/>
        </w:rPr>
        <w:fldChar w:fldCharType="end"/>
      </w:r>
      <w:r w:rsidR="00936DF9" w:rsidRPr="0073326D">
        <w:rPr>
          <w:rFonts w:ascii="Arial" w:hAnsi="Arial" w:cs="Arial"/>
          <w:i w:val="0"/>
          <w:iCs w:val="0"/>
          <w:sz w:val="24"/>
          <w:szCs w:val="24"/>
        </w:rPr>
        <w:t xml:space="preserve"> – </w:t>
      </w:r>
      <w:r w:rsidRPr="0073326D">
        <w:rPr>
          <w:rFonts w:ascii="Arial" w:hAnsi="Arial" w:cs="Arial"/>
          <w:i w:val="0"/>
          <w:iCs w:val="0"/>
          <w:sz w:val="24"/>
          <w:szCs w:val="24"/>
        </w:rPr>
        <w:t xml:space="preserve">Per capita emissions </w:t>
      </w:r>
      <w:r w:rsidR="00633F2E" w:rsidRPr="0073326D">
        <w:rPr>
          <w:rFonts w:ascii="Arial" w:hAnsi="Arial" w:cs="Arial"/>
          <w:i w:val="0"/>
          <w:iCs w:val="0"/>
          <w:sz w:val="24"/>
          <w:szCs w:val="24"/>
        </w:rPr>
        <w:t xml:space="preserve">(tCO2e) </w:t>
      </w:r>
      <w:r w:rsidRPr="0073326D">
        <w:rPr>
          <w:rFonts w:ascii="Arial" w:hAnsi="Arial" w:cs="Arial"/>
          <w:i w:val="0"/>
          <w:iCs w:val="0"/>
          <w:sz w:val="24"/>
          <w:szCs w:val="24"/>
        </w:rPr>
        <w:t xml:space="preserve">in Falkirk </w:t>
      </w:r>
      <w:r w:rsidR="00633F2E" w:rsidRPr="0073326D">
        <w:rPr>
          <w:rFonts w:ascii="Arial" w:hAnsi="Arial" w:cs="Arial"/>
          <w:i w:val="0"/>
          <w:iCs w:val="0"/>
          <w:sz w:val="24"/>
          <w:szCs w:val="24"/>
        </w:rPr>
        <w:t xml:space="preserve">and Scotland </w:t>
      </w:r>
      <w:r w:rsidRPr="0073326D">
        <w:rPr>
          <w:rFonts w:ascii="Arial" w:hAnsi="Arial" w:cs="Arial"/>
          <w:i w:val="0"/>
          <w:iCs w:val="0"/>
          <w:sz w:val="24"/>
          <w:szCs w:val="24"/>
        </w:rPr>
        <w:t>over the period 2005 to 2021</w:t>
      </w:r>
      <w:bookmarkEnd w:id="63"/>
    </w:p>
    <w:tbl>
      <w:tblPr>
        <w:tblStyle w:val="TableGrid"/>
        <w:tblW w:w="7548" w:type="dxa"/>
        <w:tblInd w:w="704" w:type="dxa"/>
        <w:tblLook w:val="04A0" w:firstRow="1" w:lastRow="0" w:firstColumn="1" w:lastColumn="0" w:noHBand="0" w:noVBand="1"/>
      </w:tblPr>
      <w:tblGrid>
        <w:gridCol w:w="1433"/>
        <w:gridCol w:w="1935"/>
        <w:gridCol w:w="1162"/>
        <w:gridCol w:w="1592"/>
        <w:gridCol w:w="1426"/>
      </w:tblGrid>
      <w:tr w:rsidR="003D1A10" w14:paraId="321B54C7" w14:textId="74FC822D" w:rsidTr="00421BE5">
        <w:trPr>
          <w:trHeight w:val="237"/>
        </w:trPr>
        <w:tc>
          <w:tcPr>
            <w:tcW w:w="1433" w:type="dxa"/>
          </w:tcPr>
          <w:p w14:paraId="3C419312" w14:textId="24171059" w:rsidR="003D1A10" w:rsidRPr="00452A93" w:rsidRDefault="003D1A10" w:rsidP="00633F2E">
            <w:pPr>
              <w:pStyle w:val="ListParagraph"/>
              <w:ind w:left="0"/>
              <w:rPr>
                <w:rFonts w:ascii="Arial" w:hAnsi="Arial" w:cs="Arial"/>
                <w:sz w:val="20"/>
                <w:szCs w:val="20"/>
              </w:rPr>
            </w:pPr>
            <w:r w:rsidRPr="00452A93">
              <w:rPr>
                <w:rFonts w:ascii="Arial" w:hAnsi="Arial" w:cs="Arial"/>
                <w:sz w:val="20"/>
                <w:szCs w:val="20"/>
              </w:rPr>
              <w:t>Year</w:t>
            </w:r>
          </w:p>
        </w:tc>
        <w:tc>
          <w:tcPr>
            <w:tcW w:w="1935" w:type="dxa"/>
          </w:tcPr>
          <w:p w14:paraId="29872BDD" w14:textId="4C21C249" w:rsidR="003D1A10" w:rsidRPr="00452A93" w:rsidRDefault="003D1A10" w:rsidP="00633F2E">
            <w:pPr>
              <w:pStyle w:val="ListParagraph"/>
              <w:ind w:left="0"/>
              <w:rPr>
                <w:rFonts w:ascii="Arial" w:hAnsi="Arial" w:cs="Arial"/>
                <w:sz w:val="20"/>
                <w:szCs w:val="20"/>
              </w:rPr>
            </w:pPr>
            <w:r w:rsidRPr="00452A93">
              <w:rPr>
                <w:rFonts w:ascii="Arial" w:hAnsi="Arial" w:cs="Arial"/>
                <w:sz w:val="20"/>
                <w:szCs w:val="20"/>
              </w:rPr>
              <w:t>Falkirk per capital emissions ((tCO2e)</w:t>
            </w:r>
          </w:p>
        </w:tc>
        <w:tc>
          <w:tcPr>
            <w:tcW w:w="1162" w:type="dxa"/>
          </w:tcPr>
          <w:p w14:paraId="7B433162" w14:textId="7E410D1E" w:rsidR="003D1A10" w:rsidRPr="00452A93" w:rsidRDefault="003D1A10" w:rsidP="00633F2E">
            <w:pPr>
              <w:pStyle w:val="ListParagraph"/>
              <w:ind w:left="0"/>
              <w:rPr>
                <w:rFonts w:ascii="Arial" w:hAnsi="Arial" w:cs="Arial"/>
                <w:sz w:val="20"/>
                <w:szCs w:val="20"/>
              </w:rPr>
            </w:pPr>
            <w:r w:rsidRPr="00452A93">
              <w:rPr>
                <w:rFonts w:ascii="Arial" w:hAnsi="Arial" w:cs="Arial"/>
                <w:sz w:val="20"/>
                <w:szCs w:val="20"/>
              </w:rPr>
              <w:t>Falkirk Population ('000s, mid-year estimate</w:t>
            </w:r>
            <w:r w:rsidR="00F61C97" w:rsidRPr="00452A93">
              <w:rPr>
                <w:rFonts w:ascii="Arial" w:hAnsi="Arial" w:cs="Arial"/>
                <w:sz w:val="20"/>
                <w:szCs w:val="20"/>
              </w:rPr>
              <w:t>)</w:t>
            </w:r>
          </w:p>
        </w:tc>
        <w:tc>
          <w:tcPr>
            <w:tcW w:w="1592" w:type="dxa"/>
          </w:tcPr>
          <w:p w14:paraId="61344009" w14:textId="18B1E24C" w:rsidR="003D1A10" w:rsidRPr="00452A93" w:rsidRDefault="003D1A10" w:rsidP="00633F2E">
            <w:pPr>
              <w:pStyle w:val="ListParagraph"/>
              <w:ind w:left="0"/>
              <w:rPr>
                <w:rFonts w:ascii="Arial" w:hAnsi="Arial" w:cs="Arial"/>
                <w:sz w:val="20"/>
                <w:szCs w:val="20"/>
              </w:rPr>
            </w:pPr>
            <w:r w:rsidRPr="00452A93">
              <w:rPr>
                <w:rFonts w:ascii="Arial" w:hAnsi="Arial" w:cs="Arial"/>
                <w:sz w:val="20"/>
                <w:szCs w:val="20"/>
              </w:rPr>
              <w:t>Scotland per capita emissions (tCO2e)</w:t>
            </w:r>
          </w:p>
        </w:tc>
        <w:tc>
          <w:tcPr>
            <w:tcW w:w="1426" w:type="dxa"/>
          </w:tcPr>
          <w:p w14:paraId="161AE944" w14:textId="2CF2ECA0" w:rsidR="003D1A10" w:rsidRPr="00452A93" w:rsidRDefault="003D1A10" w:rsidP="00633F2E">
            <w:pPr>
              <w:pStyle w:val="ListParagraph"/>
              <w:ind w:left="0"/>
              <w:rPr>
                <w:rFonts w:ascii="Arial" w:hAnsi="Arial" w:cs="Arial"/>
                <w:sz w:val="20"/>
                <w:szCs w:val="20"/>
              </w:rPr>
            </w:pPr>
            <w:r w:rsidRPr="00452A93">
              <w:rPr>
                <w:rFonts w:ascii="Arial" w:hAnsi="Arial" w:cs="Arial"/>
                <w:sz w:val="20"/>
                <w:szCs w:val="20"/>
              </w:rPr>
              <w:t xml:space="preserve">Scotland Population </w:t>
            </w:r>
            <w:r w:rsidR="00B1024C" w:rsidRPr="00452A93">
              <w:rPr>
                <w:rFonts w:ascii="Arial" w:hAnsi="Arial" w:cs="Arial"/>
                <w:sz w:val="20"/>
                <w:szCs w:val="20"/>
              </w:rPr>
              <w:t>(‘000s mid-year estimate)</w:t>
            </w:r>
          </w:p>
        </w:tc>
      </w:tr>
      <w:tr w:rsidR="00452A93" w14:paraId="2512F697" w14:textId="5DCC6B4D" w:rsidTr="00421BE5">
        <w:trPr>
          <w:trHeight w:val="70"/>
        </w:trPr>
        <w:tc>
          <w:tcPr>
            <w:tcW w:w="1433" w:type="dxa"/>
          </w:tcPr>
          <w:p w14:paraId="5D90165B" w14:textId="0DE78E53" w:rsidR="00452A93" w:rsidRPr="00452A93" w:rsidRDefault="00883D14" w:rsidP="00452A93">
            <w:pPr>
              <w:pStyle w:val="ListParagraph"/>
              <w:ind w:left="0"/>
              <w:rPr>
                <w:rFonts w:ascii="Arial" w:hAnsi="Arial" w:cs="Arial"/>
                <w:sz w:val="20"/>
                <w:szCs w:val="20"/>
              </w:rPr>
            </w:pPr>
            <w:r>
              <w:rPr>
                <w:rFonts w:ascii="Arial" w:hAnsi="Arial" w:cs="Arial"/>
                <w:sz w:val="20"/>
                <w:szCs w:val="20"/>
              </w:rPr>
              <w:t>2005</w:t>
            </w:r>
          </w:p>
        </w:tc>
        <w:tc>
          <w:tcPr>
            <w:tcW w:w="1935" w:type="dxa"/>
          </w:tcPr>
          <w:p w14:paraId="4321F599" w14:textId="1AFAC032" w:rsidR="00452A93" w:rsidRPr="00452A93" w:rsidRDefault="00452A93" w:rsidP="00452A93">
            <w:pPr>
              <w:pStyle w:val="ListParagraph"/>
              <w:tabs>
                <w:tab w:val="left" w:pos="1245"/>
              </w:tabs>
              <w:ind w:left="0"/>
              <w:rPr>
                <w:rFonts w:ascii="Arial" w:hAnsi="Arial" w:cs="Arial"/>
                <w:sz w:val="20"/>
                <w:szCs w:val="20"/>
              </w:rPr>
            </w:pPr>
            <w:r w:rsidRPr="00452A93">
              <w:rPr>
                <w:rFonts w:ascii="Arial" w:hAnsi="Arial" w:cs="Arial"/>
                <w:sz w:val="20"/>
                <w:szCs w:val="20"/>
              </w:rPr>
              <w:t>24.7</w:t>
            </w:r>
          </w:p>
        </w:tc>
        <w:tc>
          <w:tcPr>
            <w:tcW w:w="1162" w:type="dxa"/>
          </w:tcPr>
          <w:p w14:paraId="074297F1" w14:textId="16D56E54" w:rsidR="00452A93" w:rsidRPr="00452A93" w:rsidRDefault="00452A93" w:rsidP="00452A93">
            <w:pPr>
              <w:pStyle w:val="ListParagraph"/>
              <w:tabs>
                <w:tab w:val="left" w:pos="1245"/>
              </w:tabs>
              <w:ind w:left="0"/>
              <w:rPr>
                <w:rFonts w:ascii="Arial" w:hAnsi="Arial" w:cs="Arial"/>
                <w:sz w:val="20"/>
                <w:szCs w:val="20"/>
              </w:rPr>
            </w:pPr>
            <w:r w:rsidRPr="00452A93">
              <w:rPr>
                <w:rFonts w:ascii="Arial" w:hAnsi="Arial" w:cs="Arial"/>
                <w:sz w:val="20"/>
                <w:szCs w:val="20"/>
              </w:rPr>
              <w:t>150.1</w:t>
            </w:r>
          </w:p>
        </w:tc>
        <w:tc>
          <w:tcPr>
            <w:tcW w:w="1592" w:type="dxa"/>
          </w:tcPr>
          <w:p w14:paraId="34D49403" w14:textId="5B2BF2F1"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9.0</w:t>
            </w:r>
          </w:p>
        </w:tc>
        <w:tc>
          <w:tcPr>
            <w:tcW w:w="1426" w:type="dxa"/>
          </w:tcPr>
          <w:p w14:paraId="063D5805" w14:textId="5DFACC99"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5,110.2</w:t>
            </w:r>
          </w:p>
        </w:tc>
      </w:tr>
      <w:tr w:rsidR="00452A93" w:rsidRPr="00452A93" w14:paraId="322F1804" w14:textId="1417FA59" w:rsidTr="00421BE5">
        <w:tc>
          <w:tcPr>
            <w:tcW w:w="1433" w:type="dxa"/>
          </w:tcPr>
          <w:p w14:paraId="638AC164" w14:textId="4DC758C3" w:rsidR="00452A93" w:rsidRPr="00452A93" w:rsidRDefault="00883D14" w:rsidP="00452A93">
            <w:pPr>
              <w:pStyle w:val="ListParagraph"/>
              <w:ind w:left="0"/>
              <w:rPr>
                <w:rFonts w:ascii="Arial" w:hAnsi="Arial" w:cs="Arial"/>
                <w:sz w:val="20"/>
                <w:szCs w:val="20"/>
              </w:rPr>
            </w:pPr>
            <w:r>
              <w:rPr>
                <w:rFonts w:ascii="Arial" w:hAnsi="Arial" w:cs="Arial"/>
                <w:sz w:val="20"/>
                <w:szCs w:val="20"/>
              </w:rPr>
              <w:t>2006</w:t>
            </w:r>
          </w:p>
        </w:tc>
        <w:tc>
          <w:tcPr>
            <w:tcW w:w="1935" w:type="dxa"/>
          </w:tcPr>
          <w:p w14:paraId="58A6AF1D" w14:textId="02E5A9C6"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23.0</w:t>
            </w:r>
          </w:p>
        </w:tc>
        <w:tc>
          <w:tcPr>
            <w:tcW w:w="1162" w:type="dxa"/>
          </w:tcPr>
          <w:p w14:paraId="0556C740" w14:textId="14F637FA"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151.1</w:t>
            </w:r>
          </w:p>
        </w:tc>
        <w:tc>
          <w:tcPr>
            <w:tcW w:w="1592" w:type="dxa"/>
          </w:tcPr>
          <w:p w14:paraId="3D43311F" w14:textId="4013EB35"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8.9</w:t>
            </w:r>
          </w:p>
        </w:tc>
        <w:tc>
          <w:tcPr>
            <w:tcW w:w="1426" w:type="dxa"/>
          </w:tcPr>
          <w:p w14:paraId="76EBE193" w14:textId="7987F63A"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5,133.1</w:t>
            </w:r>
          </w:p>
        </w:tc>
      </w:tr>
      <w:tr w:rsidR="00452A93" w:rsidRPr="00452A93" w14:paraId="0827CEEE" w14:textId="1DDD52BA" w:rsidTr="00421BE5">
        <w:tc>
          <w:tcPr>
            <w:tcW w:w="1433" w:type="dxa"/>
          </w:tcPr>
          <w:p w14:paraId="53B93242" w14:textId="17EABBDE" w:rsidR="00452A93" w:rsidRPr="00452A93" w:rsidRDefault="00883D14" w:rsidP="00452A93">
            <w:pPr>
              <w:pStyle w:val="ListParagraph"/>
              <w:ind w:left="0"/>
              <w:rPr>
                <w:rFonts w:ascii="Arial" w:hAnsi="Arial" w:cs="Arial"/>
                <w:sz w:val="20"/>
                <w:szCs w:val="20"/>
              </w:rPr>
            </w:pPr>
            <w:r>
              <w:rPr>
                <w:rFonts w:ascii="Arial" w:hAnsi="Arial" w:cs="Arial"/>
                <w:sz w:val="20"/>
                <w:szCs w:val="20"/>
              </w:rPr>
              <w:t>2007</w:t>
            </w:r>
          </w:p>
        </w:tc>
        <w:tc>
          <w:tcPr>
            <w:tcW w:w="1935" w:type="dxa"/>
          </w:tcPr>
          <w:p w14:paraId="39AD7BFA" w14:textId="30CB2346"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22.0</w:t>
            </w:r>
          </w:p>
        </w:tc>
        <w:tc>
          <w:tcPr>
            <w:tcW w:w="1162" w:type="dxa"/>
          </w:tcPr>
          <w:p w14:paraId="7B75C47E" w14:textId="44CE32C8"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152.3</w:t>
            </w:r>
          </w:p>
        </w:tc>
        <w:tc>
          <w:tcPr>
            <w:tcW w:w="1592" w:type="dxa"/>
          </w:tcPr>
          <w:p w14:paraId="4B8AE642" w14:textId="57331A0F"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8.8</w:t>
            </w:r>
          </w:p>
        </w:tc>
        <w:tc>
          <w:tcPr>
            <w:tcW w:w="1426" w:type="dxa"/>
          </w:tcPr>
          <w:p w14:paraId="4EBB5C72" w14:textId="6FFDF771"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5,170.0</w:t>
            </w:r>
          </w:p>
        </w:tc>
      </w:tr>
      <w:tr w:rsidR="00452A93" w:rsidRPr="00452A93" w14:paraId="3E389F66" w14:textId="264EDD2F" w:rsidTr="00421BE5">
        <w:tc>
          <w:tcPr>
            <w:tcW w:w="1433" w:type="dxa"/>
          </w:tcPr>
          <w:p w14:paraId="7A3A283F" w14:textId="6294FB07" w:rsidR="00452A93" w:rsidRPr="00452A93" w:rsidRDefault="00883D14" w:rsidP="00452A93">
            <w:pPr>
              <w:pStyle w:val="ListParagraph"/>
              <w:ind w:left="0"/>
              <w:rPr>
                <w:rFonts w:ascii="Arial" w:hAnsi="Arial" w:cs="Arial"/>
                <w:sz w:val="20"/>
                <w:szCs w:val="20"/>
              </w:rPr>
            </w:pPr>
            <w:r>
              <w:rPr>
                <w:rFonts w:ascii="Arial" w:hAnsi="Arial" w:cs="Arial"/>
                <w:sz w:val="20"/>
                <w:szCs w:val="20"/>
              </w:rPr>
              <w:t>2008</w:t>
            </w:r>
          </w:p>
        </w:tc>
        <w:tc>
          <w:tcPr>
            <w:tcW w:w="1935" w:type="dxa"/>
          </w:tcPr>
          <w:p w14:paraId="168B457C" w14:textId="4BF15FD8"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20.4</w:t>
            </w:r>
          </w:p>
        </w:tc>
        <w:tc>
          <w:tcPr>
            <w:tcW w:w="1162" w:type="dxa"/>
          </w:tcPr>
          <w:p w14:paraId="20077800" w14:textId="357F0F01"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153.3</w:t>
            </w:r>
          </w:p>
        </w:tc>
        <w:tc>
          <w:tcPr>
            <w:tcW w:w="1592" w:type="dxa"/>
          </w:tcPr>
          <w:p w14:paraId="47B2AA19" w14:textId="5E7B8811"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8.5</w:t>
            </w:r>
          </w:p>
        </w:tc>
        <w:tc>
          <w:tcPr>
            <w:tcW w:w="1426" w:type="dxa"/>
          </w:tcPr>
          <w:p w14:paraId="3A881C02" w14:textId="7D0AAB4C"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5,202.9</w:t>
            </w:r>
          </w:p>
        </w:tc>
      </w:tr>
      <w:tr w:rsidR="00452A93" w:rsidRPr="00452A93" w14:paraId="506DA256" w14:textId="72A03F2E" w:rsidTr="00421BE5">
        <w:tc>
          <w:tcPr>
            <w:tcW w:w="1433" w:type="dxa"/>
          </w:tcPr>
          <w:p w14:paraId="1D47DBDC" w14:textId="0E659B16"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2</w:t>
            </w:r>
            <w:r w:rsidR="00883D14">
              <w:rPr>
                <w:rFonts w:ascii="Arial" w:hAnsi="Arial" w:cs="Arial"/>
                <w:sz w:val="20"/>
                <w:szCs w:val="20"/>
              </w:rPr>
              <w:t>009</w:t>
            </w:r>
          </w:p>
        </w:tc>
        <w:tc>
          <w:tcPr>
            <w:tcW w:w="1935" w:type="dxa"/>
          </w:tcPr>
          <w:p w14:paraId="198C85F5" w14:textId="6850F6C7"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21.3</w:t>
            </w:r>
          </w:p>
        </w:tc>
        <w:tc>
          <w:tcPr>
            <w:tcW w:w="1162" w:type="dxa"/>
          </w:tcPr>
          <w:p w14:paraId="3980B9D3" w14:textId="666F65DD"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154.2</w:t>
            </w:r>
          </w:p>
        </w:tc>
        <w:tc>
          <w:tcPr>
            <w:tcW w:w="1592" w:type="dxa"/>
          </w:tcPr>
          <w:p w14:paraId="70D2D2EB" w14:textId="441FCD1E"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7.6</w:t>
            </w:r>
          </w:p>
        </w:tc>
        <w:tc>
          <w:tcPr>
            <w:tcW w:w="1426" w:type="dxa"/>
          </w:tcPr>
          <w:p w14:paraId="08A4B6FC" w14:textId="1D5A8F8D"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5,231.9</w:t>
            </w:r>
          </w:p>
        </w:tc>
      </w:tr>
      <w:tr w:rsidR="00452A93" w:rsidRPr="00452A93" w14:paraId="5FF59FE9" w14:textId="5AFF5C79" w:rsidTr="00421BE5">
        <w:tc>
          <w:tcPr>
            <w:tcW w:w="1433" w:type="dxa"/>
          </w:tcPr>
          <w:p w14:paraId="18F99476" w14:textId="4E8EE3BA" w:rsidR="00452A93" w:rsidRPr="00452A93" w:rsidRDefault="00883D14" w:rsidP="00452A93">
            <w:pPr>
              <w:pStyle w:val="ListParagraph"/>
              <w:ind w:left="0"/>
              <w:rPr>
                <w:rFonts w:ascii="Arial" w:hAnsi="Arial" w:cs="Arial"/>
                <w:sz w:val="20"/>
                <w:szCs w:val="20"/>
              </w:rPr>
            </w:pPr>
            <w:r>
              <w:rPr>
                <w:rFonts w:ascii="Arial" w:hAnsi="Arial" w:cs="Arial"/>
                <w:sz w:val="20"/>
                <w:szCs w:val="20"/>
              </w:rPr>
              <w:t>2010</w:t>
            </w:r>
          </w:p>
        </w:tc>
        <w:tc>
          <w:tcPr>
            <w:tcW w:w="1935" w:type="dxa"/>
          </w:tcPr>
          <w:p w14:paraId="5EE8FA97" w14:textId="0B908F3E"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19.4</w:t>
            </w:r>
          </w:p>
        </w:tc>
        <w:tc>
          <w:tcPr>
            <w:tcW w:w="1162" w:type="dxa"/>
          </w:tcPr>
          <w:p w14:paraId="1E6D744F" w14:textId="5AA3BA95"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155.1</w:t>
            </w:r>
          </w:p>
        </w:tc>
        <w:tc>
          <w:tcPr>
            <w:tcW w:w="1592" w:type="dxa"/>
          </w:tcPr>
          <w:p w14:paraId="0C2278FF" w14:textId="130CC2AE"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7.9</w:t>
            </w:r>
          </w:p>
        </w:tc>
        <w:tc>
          <w:tcPr>
            <w:tcW w:w="1426" w:type="dxa"/>
          </w:tcPr>
          <w:p w14:paraId="118B6C4B" w14:textId="3641E153"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5,262.2</w:t>
            </w:r>
          </w:p>
        </w:tc>
      </w:tr>
      <w:tr w:rsidR="00452A93" w:rsidRPr="00452A93" w14:paraId="106748B2" w14:textId="7CA1D44D" w:rsidTr="00421BE5">
        <w:tc>
          <w:tcPr>
            <w:tcW w:w="1433" w:type="dxa"/>
          </w:tcPr>
          <w:p w14:paraId="6D04A7ED" w14:textId="3B1ADBCB" w:rsidR="00452A93" w:rsidRPr="00452A93" w:rsidRDefault="00883D14" w:rsidP="00452A93">
            <w:pPr>
              <w:pStyle w:val="ListParagraph"/>
              <w:ind w:left="0"/>
              <w:rPr>
                <w:rFonts w:ascii="Arial" w:hAnsi="Arial" w:cs="Arial"/>
                <w:sz w:val="20"/>
                <w:szCs w:val="20"/>
              </w:rPr>
            </w:pPr>
            <w:r>
              <w:rPr>
                <w:rFonts w:ascii="Arial" w:hAnsi="Arial" w:cs="Arial"/>
                <w:sz w:val="20"/>
                <w:szCs w:val="20"/>
              </w:rPr>
              <w:t>2011</w:t>
            </w:r>
          </w:p>
        </w:tc>
        <w:tc>
          <w:tcPr>
            <w:tcW w:w="1935" w:type="dxa"/>
          </w:tcPr>
          <w:p w14:paraId="4790CFBB" w14:textId="37B13D91"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19.6</w:t>
            </w:r>
          </w:p>
        </w:tc>
        <w:tc>
          <w:tcPr>
            <w:tcW w:w="1162" w:type="dxa"/>
          </w:tcPr>
          <w:p w14:paraId="4BFBDDFC" w14:textId="5639C42A"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156.3</w:t>
            </w:r>
          </w:p>
        </w:tc>
        <w:tc>
          <w:tcPr>
            <w:tcW w:w="1592" w:type="dxa"/>
          </w:tcPr>
          <w:p w14:paraId="100520E7" w14:textId="6B954B53"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7.1</w:t>
            </w:r>
          </w:p>
        </w:tc>
        <w:tc>
          <w:tcPr>
            <w:tcW w:w="1426" w:type="dxa"/>
          </w:tcPr>
          <w:p w14:paraId="675A966A" w14:textId="186E0379"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5,299.9</w:t>
            </w:r>
          </w:p>
        </w:tc>
      </w:tr>
      <w:tr w:rsidR="00452A93" w:rsidRPr="00452A93" w14:paraId="7DCA0068" w14:textId="3BE14E8A" w:rsidTr="00421BE5">
        <w:trPr>
          <w:trHeight w:val="70"/>
        </w:trPr>
        <w:tc>
          <w:tcPr>
            <w:tcW w:w="1433" w:type="dxa"/>
          </w:tcPr>
          <w:p w14:paraId="50479A18" w14:textId="79EB62CA" w:rsidR="00452A93" w:rsidRPr="00452A93" w:rsidRDefault="00883D14" w:rsidP="00452A93">
            <w:pPr>
              <w:pStyle w:val="ListParagraph"/>
              <w:ind w:left="0"/>
              <w:rPr>
                <w:rFonts w:ascii="Arial" w:hAnsi="Arial" w:cs="Arial"/>
                <w:sz w:val="20"/>
                <w:szCs w:val="20"/>
              </w:rPr>
            </w:pPr>
            <w:r>
              <w:rPr>
                <w:rFonts w:ascii="Arial" w:hAnsi="Arial" w:cs="Arial"/>
                <w:sz w:val="20"/>
                <w:szCs w:val="20"/>
              </w:rPr>
              <w:t>2012</w:t>
            </w:r>
          </w:p>
        </w:tc>
        <w:tc>
          <w:tcPr>
            <w:tcW w:w="1935" w:type="dxa"/>
          </w:tcPr>
          <w:p w14:paraId="15AB7BB5" w14:textId="2CE92483"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18.5</w:t>
            </w:r>
          </w:p>
        </w:tc>
        <w:tc>
          <w:tcPr>
            <w:tcW w:w="1162" w:type="dxa"/>
          </w:tcPr>
          <w:p w14:paraId="1BEA442A" w14:textId="01275787"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156.7</w:t>
            </w:r>
          </w:p>
        </w:tc>
        <w:tc>
          <w:tcPr>
            <w:tcW w:w="1592" w:type="dxa"/>
          </w:tcPr>
          <w:p w14:paraId="41C6F586" w14:textId="59779F3E"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7.3</w:t>
            </w:r>
          </w:p>
        </w:tc>
        <w:tc>
          <w:tcPr>
            <w:tcW w:w="1426" w:type="dxa"/>
          </w:tcPr>
          <w:p w14:paraId="4D8EC7CB" w14:textId="4F87F606"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5,312.0</w:t>
            </w:r>
          </w:p>
        </w:tc>
      </w:tr>
      <w:tr w:rsidR="00452A93" w:rsidRPr="00452A93" w14:paraId="7E697FC5" w14:textId="44CC280C" w:rsidTr="00421BE5">
        <w:tc>
          <w:tcPr>
            <w:tcW w:w="1433" w:type="dxa"/>
          </w:tcPr>
          <w:p w14:paraId="77F01A4E" w14:textId="5F3E9A24" w:rsidR="00452A93" w:rsidRPr="00452A93" w:rsidRDefault="00883D14" w:rsidP="00452A93">
            <w:pPr>
              <w:pStyle w:val="ListParagraph"/>
              <w:ind w:left="0"/>
              <w:rPr>
                <w:rFonts w:ascii="Arial" w:hAnsi="Arial" w:cs="Arial"/>
                <w:sz w:val="20"/>
                <w:szCs w:val="20"/>
              </w:rPr>
            </w:pPr>
            <w:r>
              <w:rPr>
                <w:rFonts w:ascii="Arial" w:hAnsi="Arial" w:cs="Arial"/>
                <w:sz w:val="20"/>
                <w:szCs w:val="20"/>
              </w:rPr>
              <w:t>2013</w:t>
            </w:r>
          </w:p>
        </w:tc>
        <w:tc>
          <w:tcPr>
            <w:tcW w:w="1935" w:type="dxa"/>
          </w:tcPr>
          <w:p w14:paraId="44ED1C1F" w14:textId="01D0FA0F"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18.4</w:t>
            </w:r>
          </w:p>
        </w:tc>
        <w:tc>
          <w:tcPr>
            <w:tcW w:w="1162" w:type="dxa"/>
          </w:tcPr>
          <w:p w14:paraId="0D3E454A" w14:textId="5D558878"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156.9</w:t>
            </w:r>
          </w:p>
        </w:tc>
        <w:tc>
          <w:tcPr>
            <w:tcW w:w="1592" w:type="dxa"/>
          </w:tcPr>
          <w:p w14:paraId="2A0D0F50" w14:textId="5D250389"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7.1</w:t>
            </w:r>
          </w:p>
        </w:tc>
        <w:tc>
          <w:tcPr>
            <w:tcW w:w="1426" w:type="dxa"/>
          </w:tcPr>
          <w:p w14:paraId="67291FF6" w14:textId="2DF61F72"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5,324.4</w:t>
            </w:r>
          </w:p>
        </w:tc>
      </w:tr>
      <w:tr w:rsidR="00452A93" w:rsidRPr="00452A93" w14:paraId="7D02E711" w14:textId="7F7A5DE0" w:rsidTr="00421BE5">
        <w:tc>
          <w:tcPr>
            <w:tcW w:w="1433" w:type="dxa"/>
          </w:tcPr>
          <w:p w14:paraId="6C94AF3C" w14:textId="5A7EF960" w:rsidR="00452A93" w:rsidRPr="00452A93" w:rsidRDefault="00883D14" w:rsidP="00452A93">
            <w:pPr>
              <w:pStyle w:val="ListParagraph"/>
              <w:ind w:left="0"/>
              <w:rPr>
                <w:rFonts w:ascii="Arial" w:hAnsi="Arial" w:cs="Arial"/>
                <w:sz w:val="20"/>
                <w:szCs w:val="20"/>
              </w:rPr>
            </w:pPr>
            <w:r>
              <w:rPr>
                <w:rFonts w:ascii="Arial" w:hAnsi="Arial" w:cs="Arial"/>
                <w:sz w:val="20"/>
                <w:szCs w:val="20"/>
              </w:rPr>
              <w:t>2014</w:t>
            </w:r>
          </w:p>
        </w:tc>
        <w:tc>
          <w:tcPr>
            <w:tcW w:w="1935" w:type="dxa"/>
          </w:tcPr>
          <w:p w14:paraId="1A30C9B4" w14:textId="615EDEB9"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15.1</w:t>
            </w:r>
          </w:p>
        </w:tc>
        <w:tc>
          <w:tcPr>
            <w:tcW w:w="1162" w:type="dxa"/>
          </w:tcPr>
          <w:p w14:paraId="1FCA3287" w14:textId="356146CD"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157.4</w:t>
            </w:r>
          </w:p>
        </w:tc>
        <w:tc>
          <w:tcPr>
            <w:tcW w:w="1592" w:type="dxa"/>
          </w:tcPr>
          <w:p w14:paraId="798134CA" w14:textId="70057BD4"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6.3</w:t>
            </w:r>
          </w:p>
        </w:tc>
        <w:tc>
          <w:tcPr>
            <w:tcW w:w="1426" w:type="dxa"/>
          </w:tcPr>
          <w:p w14:paraId="14705D34" w14:textId="56211508"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5,342.6</w:t>
            </w:r>
          </w:p>
        </w:tc>
      </w:tr>
      <w:tr w:rsidR="00452A93" w:rsidRPr="00452A93" w14:paraId="4A7335DE" w14:textId="57EAEBFE" w:rsidTr="00421BE5">
        <w:tc>
          <w:tcPr>
            <w:tcW w:w="1433" w:type="dxa"/>
          </w:tcPr>
          <w:p w14:paraId="0991258A" w14:textId="5CCBC58B" w:rsidR="00452A93" w:rsidRPr="00452A93" w:rsidRDefault="00883D14" w:rsidP="00452A93">
            <w:pPr>
              <w:pStyle w:val="ListParagraph"/>
              <w:ind w:left="0"/>
              <w:rPr>
                <w:rFonts w:ascii="Arial" w:hAnsi="Arial" w:cs="Arial"/>
                <w:sz w:val="20"/>
                <w:szCs w:val="20"/>
              </w:rPr>
            </w:pPr>
            <w:r>
              <w:rPr>
                <w:rFonts w:ascii="Arial" w:hAnsi="Arial" w:cs="Arial"/>
                <w:sz w:val="20"/>
                <w:szCs w:val="20"/>
              </w:rPr>
              <w:t>2015</w:t>
            </w:r>
          </w:p>
        </w:tc>
        <w:tc>
          <w:tcPr>
            <w:tcW w:w="1935" w:type="dxa"/>
          </w:tcPr>
          <w:p w14:paraId="6BB4F692" w14:textId="1DF1F3AE"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14.7</w:t>
            </w:r>
          </w:p>
        </w:tc>
        <w:tc>
          <w:tcPr>
            <w:tcW w:w="1162" w:type="dxa"/>
          </w:tcPr>
          <w:p w14:paraId="4758F728" w14:textId="6FE5F84B"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158.0</w:t>
            </w:r>
          </w:p>
        </w:tc>
        <w:tc>
          <w:tcPr>
            <w:tcW w:w="1592" w:type="dxa"/>
          </w:tcPr>
          <w:p w14:paraId="7A6B229F" w14:textId="1D6C64C9"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6.2</w:t>
            </w:r>
          </w:p>
        </w:tc>
        <w:tc>
          <w:tcPr>
            <w:tcW w:w="1426" w:type="dxa"/>
          </w:tcPr>
          <w:p w14:paraId="6A6C4C08" w14:textId="4E30ABB9"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5,366.2</w:t>
            </w:r>
          </w:p>
        </w:tc>
      </w:tr>
      <w:tr w:rsidR="00452A93" w:rsidRPr="00452A93" w14:paraId="524754BC" w14:textId="6408021A" w:rsidTr="00421BE5">
        <w:tc>
          <w:tcPr>
            <w:tcW w:w="1433" w:type="dxa"/>
          </w:tcPr>
          <w:p w14:paraId="021B85F8" w14:textId="3FCDB235" w:rsidR="00452A93" w:rsidRPr="00452A93" w:rsidRDefault="00883D14" w:rsidP="00452A93">
            <w:pPr>
              <w:pStyle w:val="ListParagraph"/>
              <w:ind w:left="0"/>
              <w:rPr>
                <w:rFonts w:ascii="Arial" w:hAnsi="Arial" w:cs="Arial"/>
                <w:sz w:val="20"/>
                <w:szCs w:val="20"/>
              </w:rPr>
            </w:pPr>
            <w:r>
              <w:rPr>
                <w:rFonts w:ascii="Arial" w:hAnsi="Arial" w:cs="Arial"/>
                <w:sz w:val="20"/>
                <w:szCs w:val="20"/>
              </w:rPr>
              <w:t>2016</w:t>
            </w:r>
          </w:p>
        </w:tc>
        <w:tc>
          <w:tcPr>
            <w:tcW w:w="1935" w:type="dxa"/>
          </w:tcPr>
          <w:p w14:paraId="57D28B2B" w14:textId="2D0527D2"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14.3</w:t>
            </w:r>
          </w:p>
        </w:tc>
        <w:tc>
          <w:tcPr>
            <w:tcW w:w="1162" w:type="dxa"/>
          </w:tcPr>
          <w:p w14:paraId="15A48823" w14:textId="64733C92"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158.8</w:t>
            </w:r>
          </w:p>
        </w:tc>
        <w:tc>
          <w:tcPr>
            <w:tcW w:w="1592" w:type="dxa"/>
          </w:tcPr>
          <w:p w14:paraId="0030D01B" w14:textId="626334BB"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5.8</w:t>
            </w:r>
          </w:p>
        </w:tc>
        <w:tc>
          <w:tcPr>
            <w:tcW w:w="1426" w:type="dxa"/>
          </w:tcPr>
          <w:p w14:paraId="22458354" w14:textId="3C38AD8D"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5,396.1</w:t>
            </w:r>
          </w:p>
        </w:tc>
      </w:tr>
      <w:tr w:rsidR="00452A93" w:rsidRPr="00452A93" w14:paraId="19196814" w14:textId="12F0C513" w:rsidTr="00421BE5">
        <w:tc>
          <w:tcPr>
            <w:tcW w:w="1433" w:type="dxa"/>
          </w:tcPr>
          <w:p w14:paraId="72E8BF10" w14:textId="6094D9B1" w:rsidR="00452A93" w:rsidRPr="00452A93" w:rsidRDefault="00883D14" w:rsidP="00452A93">
            <w:pPr>
              <w:pStyle w:val="ListParagraph"/>
              <w:ind w:left="0"/>
              <w:rPr>
                <w:rFonts w:ascii="Arial" w:hAnsi="Arial" w:cs="Arial"/>
                <w:sz w:val="20"/>
                <w:szCs w:val="20"/>
              </w:rPr>
            </w:pPr>
            <w:r>
              <w:rPr>
                <w:rFonts w:ascii="Arial" w:hAnsi="Arial" w:cs="Arial"/>
                <w:sz w:val="20"/>
                <w:szCs w:val="20"/>
              </w:rPr>
              <w:t>2017</w:t>
            </w:r>
          </w:p>
        </w:tc>
        <w:tc>
          <w:tcPr>
            <w:tcW w:w="1935" w:type="dxa"/>
          </w:tcPr>
          <w:p w14:paraId="687E7F0C" w14:textId="4EB54695"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15.0</w:t>
            </w:r>
          </w:p>
        </w:tc>
        <w:tc>
          <w:tcPr>
            <w:tcW w:w="1162" w:type="dxa"/>
          </w:tcPr>
          <w:p w14:paraId="6AD78A66" w14:textId="33E79976"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159.5</w:t>
            </w:r>
          </w:p>
        </w:tc>
        <w:tc>
          <w:tcPr>
            <w:tcW w:w="1592" w:type="dxa"/>
          </w:tcPr>
          <w:p w14:paraId="4CFFEE78" w14:textId="12EACF3D"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5.6</w:t>
            </w:r>
          </w:p>
        </w:tc>
        <w:tc>
          <w:tcPr>
            <w:tcW w:w="1426" w:type="dxa"/>
          </w:tcPr>
          <w:p w14:paraId="39C52B2A" w14:textId="6566CFCA"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5,414.4</w:t>
            </w:r>
          </w:p>
        </w:tc>
      </w:tr>
      <w:tr w:rsidR="00452A93" w:rsidRPr="00452A93" w14:paraId="0B48E659" w14:textId="7E40D323" w:rsidTr="00421BE5">
        <w:tc>
          <w:tcPr>
            <w:tcW w:w="1433" w:type="dxa"/>
          </w:tcPr>
          <w:p w14:paraId="334B3357" w14:textId="36895243" w:rsidR="00452A93" w:rsidRPr="00452A93" w:rsidRDefault="00883D14" w:rsidP="00452A93">
            <w:pPr>
              <w:pStyle w:val="ListParagraph"/>
              <w:ind w:left="0"/>
              <w:rPr>
                <w:rFonts w:ascii="Arial" w:hAnsi="Arial" w:cs="Arial"/>
                <w:sz w:val="20"/>
                <w:szCs w:val="20"/>
              </w:rPr>
            </w:pPr>
            <w:r>
              <w:rPr>
                <w:rFonts w:ascii="Arial" w:hAnsi="Arial" w:cs="Arial"/>
                <w:sz w:val="20"/>
                <w:szCs w:val="20"/>
              </w:rPr>
              <w:t>2018</w:t>
            </w:r>
          </w:p>
        </w:tc>
        <w:tc>
          <w:tcPr>
            <w:tcW w:w="1935" w:type="dxa"/>
          </w:tcPr>
          <w:p w14:paraId="4CA0D561" w14:textId="0A502EC7"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15.0</w:t>
            </w:r>
          </w:p>
        </w:tc>
        <w:tc>
          <w:tcPr>
            <w:tcW w:w="1162" w:type="dxa"/>
          </w:tcPr>
          <w:p w14:paraId="6FDF90E0" w14:textId="56F71756"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159.6</w:t>
            </w:r>
          </w:p>
        </w:tc>
        <w:tc>
          <w:tcPr>
            <w:tcW w:w="1592" w:type="dxa"/>
          </w:tcPr>
          <w:p w14:paraId="014F01BE" w14:textId="551D20D0"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5.5</w:t>
            </w:r>
          </w:p>
        </w:tc>
        <w:tc>
          <w:tcPr>
            <w:tcW w:w="1426" w:type="dxa"/>
          </w:tcPr>
          <w:p w14:paraId="17F0CF37" w14:textId="343E62DB"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5,425.9</w:t>
            </w:r>
          </w:p>
        </w:tc>
      </w:tr>
      <w:tr w:rsidR="00452A93" w14:paraId="461A60EE" w14:textId="46AFFD78" w:rsidTr="00421BE5">
        <w:tc>
          <w:tcPr>
            <w:tcW w:w="1433" w:type="dxa"/>
          </w:tcPr>
          <w:p w14:paraId="147376D5" w14:textId="590EB9AB" w:rsidR="00452A93" w:rsidRPr="00452A93" w:rsidRDefault="00883D14" w:rsidP="00452A93">
            <w:pPr>
              <w:pStyle w:val="ListParagraph"/>
              <w:ind w:left="0"/>
              <w:rPr>
                <w:rFonts w:ascii="Arial" w:hAnsi="Arial" w:cs="Arial"/>
                <w:sz w:val="20"/>
                <w:szCs w:val="20"/>
              </w:rPr>
            </w:pPr>
            <w:r>
              <w:rPr>
                <w:rFonts w:ascii="Arial" w:hAnsi="Arial" w:cs="Arial"/>
                <w:sz w:val="20"/>
                <w:szCs w:val="20"/>
              </w:rPr>
              <w:t>2019</w:t>
            </w:r>
          </w:p>
        </w:tc>
        <w:tc>
          <w:tcPr>
            <w:tcW w:w="1935" w:type="dxa"/>
          </w:tcPr>
          <w:p w14:paraId="58201AB8" w14:textId="68195128"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14.1</w:t>
            </w:r>
          </w:p>
        </w:tc>
        <w:tc>
          <w:tcPr>
            <w:tcW w:w="1162" w:type="dxa"/>
          </w:tcPr>
          <w:p w14:paraId="51E544E7" w14:textId="6047256B"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160.0</w:t>
            </w:r>
          </w:p>
        </w:tc>
        <w:tc>
          <w:tcPr>
            <w:tcW w:w="1592" w:type="dxa"/>
          </w:tcPr>
          <w:p w14:paraId="30BAB5A8" w14:textId="5980BA9B"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5.4</w:t>
            </w:r>
          </w:p>
        </w:tc>
        <w:tc>
          <w:tcPr>
            <w:tcW w:w="1426" w:type="dxa"/>
          </w:tcPr>
          <w:p w14:paraId="689BC2DA" w14:textId="586349AB"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5,449.2</w:t>
            </w:r>
          </w:p>
        </w:tc>
      </w:tr>
      <w:tr w:rsidR="00452A93" w14:paraId="2AB31773" w14:textId="2F3BD9F1" w:rsidTr="00421BE5">
        <w:tc>
          <w:tcPr>
            <w:tcW w:w="1433" w:type="dxa"/>
          </w:tcPr>
          <w:p w14:paraId="2EAB1F56" w14:textId="3C0A6F62" w:rsidR="00452A93" w:rsidRPr="00452A93" w:rsidRDefault="00883D14" w:rsidP="00452A93">
            <w:pPr>
              <w:pStyle w:val="ListParagraph"/>
              <w:ind w:left="0"/>
              <w:rPr>
                <w:rFonts w:ascii="Arial" w:hAnsi="Arial" w:cs="Arial"/>
                <w:sz w:val="20"/>
                <w:szCs w:val="20"/>
              </w:rPr>
            </w:pPr>
            <w:r>
              <w:rPr>
                <w:rFonts w:ascii="Arial" w:hAnsi="Arial" w:cs="Arial"/>
                <w:sz w:val="20"/>
                <w:szCs w:val="20"/>
              </w:rPr>
              <w:t>2020</w:t>
            </w:r>
          </w:p>
        </w:tc>
        <w:tc>
          <w:tcPr>
            <w:tcW w:w="1935" w:type="dxa"/>
          </w:tcPr>
          <w:p w14:paraId="46277002" w14:textId="1B715F80"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13.6</w:t>
            </w:r>
          </w:p>
        </w:tc>
        <w:tc>
          <w:tcPr>
            <w:tcW w:w="1162" w:type="dxa"/>
          </w:tcPr>
          <w:p w14:paraId="774F580C" w14:textId="24735848"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159.6</w:t>
            </w:r>
          </w:p>
        </w:tc>
        <w:tc>
          <w:tcPr>
            <w:tcW w:w="1592" w:type="dxa"/>
          </w:tcPr>
          <w:p w14:paraId="3EA34FA5" w14:textId="3A83AD7E"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4.6</w:t>
            </w:r>
          </w:p>
        </w:tc>
        <w:tc>
          <w:tcPr>
            <w:tcW w:w="1426" w:type="dxa"/>
          </w:tcPr>
          <w:p w14:paraId="2624BBC2" w14:textId="740E045A"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5,450.1</w:t>
            </w:r>
          </w:p>
        </w:tc>
      </w:tr>
      <w:tr w:rsidR="00452A93" w14:paraId="06DB204A" w14:textId="6F719BB8" w:rsidTr="00421BE5">
        <w:tc>
          <w:tcPr>
            <w:tcW w:w="1433" w:type="dxa"/>
          </w:tcPr>
          <w:p w14:paraId="71EB7135" w14:textId="4C399421" w:rsidR="00452A93" w:rsidRPr="00452A93" w:rsidRDefault="00883D14" w:rsidP="00452A93">
            <w:pPr>
              <w:pStyle w:val="ListParagraph"/>
              <w:ind w:left="0"/>
              <w:rPr>
                <w:rFonts w:ascii="Arial" w:hAnsi="Arial" w:cs="Arial"/>
                <w:sz w:val="20"/>
                <w:szCs w:val="20"/>
              </w:rPr>
            </w:pPr>
            <w:r>
              <w:rPr>
                <w:rFonts w:ascii="Arial" w:hAnsi="Arial" w:cs="Arial"/>
                <w:sz w:val="20"/>
                <w:szCs w:val="20"/>
              </w:rPr>
              <w:t>2021</w:t>
            </w:r>
          </w:p>
        </w:tc>
        <w:tc>
          <w:tcPr>
            <w:tcW w:w="1935" w:type="dxa"/>
          </w:tcPr>
          <w:p w14:paraId="2764D122" w14:textId="552D9022"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13.2</w:t>
            </w:r>
          </w:p>
        </w:tc>
        <w:tc>
          <w:tcPr>
            <w:tcW w:w="1162" w:type="dxa"/>
          </w:tcPr>
          <w:p w14:paraId="11A153D3" w14:textId="780E96E6"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160.7</w:t>
            </w:r>
          </w:p>
        </w:tc>
        <w:tc>
          <w:tcPr>
            <w:tcW w:w="1592" w:type="dxa"/>
          </w:tcPr>
          <w:p w14:paraId="3D3A8C4D" w14:textId="68A384CD"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5.1</w:t>
            </w:r>
          </w:p>
        </w:tc>
        <w:tc>
          <w:tcPr>
            <w:tcW w:w="1426" w:type="dxa"/>
          </w:tcPr>
          <w:p w14:paraId="746FD8AD" w14:textId="58C9EBBA" w:rsidR="00452A93" w:rsidRPr="00452A93" w:rsidRDefault="00452A93" w:rsidP="00452A93">
            <w:pPr>
              <w:pStyle w:val="ListParagraph"/>
              <w:ind w:left="0"/>
              <w:rPr>
                <w:rFonts w:ascii="Arial" w:hAnsi="Arial" w:cs="Arial"/>
                <w:sz w:val="20"/>
                <w:szCs w:val="20"/>
              </w:rPr>
            </w:pPr>
            <w:r w:rsidRPr="00452A93">
              <w:rPr>
                <w:rFonts w:ascii="Arial" w:hAnsi="Arial" w:cs="Arial"/>
                <w:sz w:val="20"/>
                <w:szCs w:val="20"/>
              </w:rPr>
              <w:t>5,479.9</w:t>
            </w:r>
          </w:p>
        </w:tc>
      </w:tr>
    </w:tbl>
    <w:p w14:paraId="727F4736" w14:textId="77777777" w:rsidR="000B68A6" w:rsidRPr="000B68A6" w:rsidRDefault="000B68A6" w:rsidP="009F68D8">
      <w:pPr>
        <w:spacing w:after="0" w:line="240" w:lineRule="auto"/>
        <w:rPr>
          <w:rFonts w:ascii="Arial" w:hAnsi="Arial" w:cs="Arial"/>
          <w:sz w:val="24"/>
          <w:szCs w:val="24"/>
        </w:rPr>
      </w:pPr>
    </w:p>
    <w:p w14:paraId="38DA3C55" w14:textId="7C154C4B" w:rsidR="00434C44" w:rsidRDefault="00D42563" w:rsidP="002C6FA3">
      <w:pPr>
        <w:pStyle w:val="ListParagraph"/>
        <w:numPr>
          <w:ilvl w:val="0"/>
          <w:numId w:val="37"/>
        </w:numPr>
        <w:rPr>
          <w:rFonts w:ascii="Arial" w:hAnsi="Arial" w:cs="Arial"/>
          <w:sz w:val="24"/>
          <w:szCs w:val="24"/>
        </w:rPr>
      </w:pPr>
      <w:r w:rsidRPr="00D42563">
        <w:rPr>
          <w:rFonts w:ascii="Arial" w:hAnsi="Arial" w:cs="Arial"/>
          <w:sz w:val="24"/>
          <w:szCs w:val="24"/>
        </w:rPr>
        <w:t>Scotland</w:t>
      </w:r>
      <w:r w:rsidR="00DA3684">
        <w:rPr>
          <w:rFonts w:ascii="Arial" w:hAnsi="Arial" w:cs="Arial"/>
          <w:sz w:val="24"/>
          <w:szCs w:val="24"/>
        </w:rPr>
        <w:t xml:space="preserve"> has </w:t>
      </w:r>
      <w:r w:rsidRPr="00D42563">
        <w:rPr>
          <w:rFonts w:ascii="Arial" w:hAnsi="Arial" w:cs="Arial"/>
          <w:sz w:val="24"/>
          <w:szCs w:val="24"/>
        </w:rPr>
        <w:t>statutory target</w:t>
      </w:r>
      <w:r w:rsidR="00DA3684">
        <w:rPr>
          <w:rFonts w:ascii="Arial" w:hAnsi="Arial" w:cs="Arial"/>
          <w:sz w:val="24"/>
          <w:szCs w:val="24"/>
        </w:rPr>
        <w:t xml:space="preserve">s to reach net zero of greenhouse gas emissions by 2045, with interim targets of 75% by 2030 and 90% by 2040 against </w:t>
      </w:r>
      <w:r w:rsidR="002C22B5">
        <w:rPr>
          <w:rFonts w:ascii="Arial" w:hAnsi="Arial" w:cs="Arial"/>
          <w:sz w:val="24"/>
          <w:szCs w:val="24"/>
        </w:rPr>
        <w:t xml:space="preserve">the </w:t>
      </w:r>
      <w:r w:rsidR="00DA3684">
        <w:rPr>
          <w:rFonts w:ascii="Arial" w:hAnsi="Arial" w:cs="Arial"/>
          <w:sz w:val="24"/>
          <w:szCs w:val="24"/>
        </w:rPr>
        <w:t xml:space="preserve">1990 baseline levels. </w:t>
      </w:r>
      <w:r w:rsidR="006C6E59">
        <w:rPr>
          <w:rFonts w:ascii="Arial" w:hAnsi="Arial" w:cs="Arial"/>
          <w:sz w:val="24"/>
          <w:szCs w:val="24"/>
        </w:rPr>
        <w:t xml:space="preserve">Net zero means </w:t>
      </w:r>
      <w:r w:rsidR="003A3C77">
        <w:rPr>
          <w:rFonts w:ascii="Arial" w:hAnsi="Arial" w:cs="Arial"/>
          <w:sz w:val="24"/>
          <w:szCs w:val="24"/>
        </w:rPr>
        <w:t xml:space="preserve">cutting </w:t>
      </w:r>
      <w:r w:rsidR="006C6E59">
        <w:rPr>
          <w:rFonts w:ascii="Arial" w:hAnsi="Arial" w:cs="Arial"/>
          <w:sz w:val="24"/>
          <w:szCs w:val="24"/>
        </w:rPr>
        <w:t>emissions to close to zero</w:t>
      </w:r>
      <w:r w:rsidR="00F02371" w:rsidRPr="006C6E59">
        <w:rPr>
          <w:rFonts w:ascii="Arial" w:hAnsi="Arial" w:cs="Arial"/>
          <w:sz w:val="24"/>
          <w:szCs w:val="24"/>
        </w:rPr>
        <w:t xml:space="preserve"> </w:t>
      </w:r>
      <w:r w:rsidR="003A3C77">
        <w:rPr>
          <w:rFonts w:ascii="Arial" w:hAnsi="Arial" w:cs="Arial"/>
          <w:sz w:val="24"/>
          <w:szCs w:val="24"/>
        </w:rPr>
        <w:t xml:space="preserve">as possible </w:t>
      </w:r>
      <w:r w:rsidR="00F02371" w:rsidRPr="006C6E59">
        <w:rPr>
          <w:rFonts w:ascii="Arial" w:hAnsi="Arial" w:cs="Arial"/>
          <w:sz w:val="24"/>
          <w:szCs w:val="24"/>
        </w:rPr>
        <w:t xml:space="preserve">with </w:t>
      </w:r>
      <w:r w:rsidR="003A3C77">
        <w:rPr>
          <w:rFonts w:ascii="Arial" w:hAnsi="Arial" w:cs="Arial"/>
          <w:sz w:val="24"/>
          <w:szCs w:val="24"/>
        </w:rPr>
        <w:t xml:space="preserve">any </w:t>
      </w:r>
      <w:r w:rsidR="00F02371" w:rsidRPr="006C6E59">
        <w:rPr>
          <w:rFonts w:ascii="Arial" w:hAnsi="Arial" w:cs="Arial"/>
          <w:sz w:val="24"/>
          <w:szCs w:val="24"/>
        </w:rPr>
        <w:t>remaining emissions removed</w:t>
      </w:r>
      <w:r w:rsidR="003924A5" w:rsidRPr="006C6E59">
        <w:rPr>
          <w:rFonts w:ascii="Arial" w:hAnsi="Arial" w:cs="Arial"/>
          <w:sz w:val="24"/>
          <w:szCs w:val="24"/>
        </w:rPr>
        <w:t xml:space="preserve"> from the atmosphere</w:t>
      </w:r>
      <w:r w:rsidR="003A3C77">
        <w:rPr>
          <w:rFonts w:ascii="Arial" w:hAnsi="Arial" w:cs="Arial"/>
          <w:sz w:val="24"/>
          <w:szCs w:val="24"/>
        </w:rPr>
        <w:t xml:space="preserve"> through</w:t>
      </w:r>
      <w:r w:rsidR="009F68D8">
        <w:rPr>
          <w:rFonts w:ascii="Arial" w:hAnsi="Arial" w:cs="Arial"/>
          <w:sz w:val="24"/>
          <w:szCs w:val="24"/>
        </w:rPr>
        <w:t xml:space="preserve"> </w:t>
      </w:r>
      <w:r w:rsidR="003924A5" w:rsidRPr="003A3C77">
        <w:rPr>
          <w:rFonts w:ascii="Arial" w:hAnsi="Arial" w:cs="Arial"/>
          <w:sz w:val="24"/>
          <w:szCs w:val="24"/>
        </w:rPr>
        <w:t>sequestration</w:t>
      </w:r>
      <w:r w:rsidR="00247FB9" w:rsidRPr="003A3C77">
        <w:rPr>
          <w:rFonts w:ascii="Arial" w:hAnsi="Arial" w:cs="Arial"/>
          <w:sz w:val="24"/>
          <w:szCs w:val="24"/>
        </w:rPr>
        <w:t xml:space="preserve"> </w:t>
      </w:r>
      <w:r w:rsidR="003A3C77">
        <w:rPr>
          <w:rFonts w:ascii="Arial" w:hAnsi="Arial" w:cs="Arial"/>
          <w:sz w:val="24"/>
          <w:szCs w:val="24"/>
        </w:rPr>
        <w:t>such as t</w:t>
      </w:r>
      <w:r w:rsidR="003A3C77" w:rsidRPr="003A3C77">
        <w:rPr>
          <w:rFonts w:ascii="Arial" w:hAnsi="Arial" w:cs="Arial"/>
          <w:sz w:val="24"/>
          <w:szCs w:val="24"/>
        </w:rPr>
        <w:t xml:space="preserve">he storage of </w:t>
      </w:r>
      <w:r w:rsidR="003924A5" w:rsidRPr="003A3C77">
        <w:rPr>
          <w:rFonts w:ascii="Arial" w:hAnsi="Arial" w:cs="Arial"/>
          <w:sz w:val="24"/>
          <w:szCs w:val="24"/>
        </w:rPr>
        <w:t>carbon in soils, water bodie</w:t>
      </w:r>
      <w:r w:rsidR="00247FB9" w:rsidRPr="003A3C77">
        <w:rPr>
          <w:rFonts w:ascii="Arial" w:hAnsi="Arial" w:cs="Arial"/>
          <w:sz w:val="24"/>
          <w:szCs w:val="24"/>
        </w:rPr>
        <w:t>s</w:t>
      </w:r>
      <w:r w:rsidR="00DC150B">
        <w:rPr>
          <w:rFonts w:ascii="Arial" w:hAnsi="Arial" w:cs="Arial"/>
          <w:sz w:val="24"/>
          <w:szCs w:val="24"/>
        </w:rPr>
        <w:t xml:space="preserve">, </w:t>
      </w:r>
      <w:r w:rsidR="00BC263B">
        <w:rPr>
          <w:rFonts w:ascii="Arial" w:hAnsi="Arial" w:cs="Arial"/>
          <w:sz w:val="24"/>
          <w:szCs w:val="24"/>
        </w:rPr>
        <w:t xml:space="preserve">trees </w:t>
      </w:r>
      <w:r w:rsidR="00247FB9" w:rsidRPr="003A3C77">
        <w:rPr>
          <w:rFonts w:ascii="Arial" w:hAnsi="Arial" w:cs="Arial"/>
          <w:sz w:val="24"/>
          <w:szCs w:val="24"/>
        </w:rPr>
        <w:t>and other vegetation.</w:t>
      </w:r>
      <w:r w:rsidR="003A3C77">
        <w:rPr>
          <w:rFonts w:ascii="Arial" w:hAnsi="Arial" w:cs="Arial"/>
          <w:sz w:val="24"/>
          <w:szCs w:val="24"/>
        </w:rPr>
        <w:t xml:space="preserve"> </w:t>
      </w:r>
      <w:r w:rsidR="00521A8B">
        <w:rPr>
          <w:rFonts w:ascii="Arial" w:hAnsi="Arial" w:cs="Arial"/>
          <w:sz w:val="24"/>
          <w:szCs w:val="24"/>
        </w:rPr>
        <w:t>At the local level,</w:t>
      </w:r>
      <w:r w:rsidRPr="00521A8B">
        <w:rPr>
          <w:rFonts w:ascii="Arial" w:hAnsi="Arial" w:cs="Arial"/>
          <w:sz w:val="24"/>
          <w:szCs w:val="24"/>
        </w:rPr>
        <w:t xml:space="preserve"> Falkirk Council</w:t>
      </w:r>
      <w:r w:rsidR="00434C44" w:rsidRPr="00521A8B">
        <w:rPr>
          <w:rFonts w:ascii="Arial" w:hAnsi="Arial" w:cs="Arial"/>
          <w:sz w:val="24"/>
          <w:szCs w:val="24"/>
        </w:rPr>
        <w:t xml:space="preserve"> </w:t>
      </w:r>
      <w:r w:rsidR="00247FB9" w:rsidRPr="00521A8B">
        <w:rPr>
          <w:rFonts w:ascii="Arial" w:hAnsi="Arial" w:cs="Arial"/>
          <w:sz w:val="24"/>
          <w:szCs w:val="24"/>
        </w:rPr>
        <w:t xml:space="preserve">declared a Climate Emergency </w:t>
      </w:r>
      <w:r w:rsidR="00521A8B">
        <w:rPr>
          <w:rFonts w:ascii="Arial" w:hAnsi="Arial" w:cs="Arial"/>
          <w:sz w:val="24"/>
          <w:szCs w:val="24"/>
        </w:rPr>
        <w:t>in 2019 recognising the urgent need to tackle climate change</w:t>
      </w:r>
      <w:r w:rsidR="00D62C56">
        <w:rPr>
          <w:rFonts w:ascii="Arial" w:hAnsi="Arial" w:cs="Arial"/>
          <w:sz w:val="24"/>
          <w:szCs w:val="24"/>
        </w:rPr>
        <w:t xml:space="preserve"> and increase</w:t>
      </w:r>
      <w:r w:rsidR="00521A8B">
        <w:rPr>
          <w:rFonts w:ascii="Arial" w:hAnsi="Arial" w:cs="Arial"/>
          <w:sz w:val="24"/>
          <w:szCs w:val="24"/>
        </w:rPr>
        <w:t xml:space="preserve"> efforts to reduce emissions</w:t>
      </w:r>
      <w:r w:rsidR="00D62C56">
        <w:rPr>
          <w:rFonts w:ascii="Arial" w:hAnsi="Arial" w:cs="Arial"/>
          <w:sz w:val="24"/>
          <w:szCs w:val="24"/>
        </w:rPr>
        <w:t>. The</w:t>
      </w:r>
      <w:r w:rsidR="00521A8B">
        <w:rPr>
          <w:rFonts w:ascii="Arial" w:hAnsi="Arial" w:cs="Arial"/>
          <w:sz w:val="24"/>
          <w:szCs w:val="24"/>
        </w:rPr>
        <w:t xml:space="preserve"> Council</w:t>
      </w:r>
      <w:r w:rsidR="004B00FE">
        <w:rPr>
          <w:rFonts w:ascii="Arial" w:hAnsi="Arial" w:cs="Arial"/>
          <w:sz w:val="24"/>
          <w:szCs w:val="24"/>
        </w:rPr>
        <w:t xml:space="preserve"> has set its own</w:t>
      </w:r>
      <w:r w:rsidR="00521A8B">
        <w:rPr>
          <w:rFonts w:ascii="Arial" w:hAnsi="Arial" w:cs="Arial"/>
          <w:sz w:val="24"/>
          <w:szCs w:val="24"/>
        </w:rPr>
        <w:t xml:space="preserve"> </w:t>
      </w:r>
      <w:r w:rsidR="00CB07FF">
        <w:rPr>
          <w:rFonts w:ascii="Arial" w:hAnsi="Arial" w:cs="Arial"/>
          <w:sz w:val="24"/>
          <w:szCs w:val="24"/>
        </w:rPr>
        <w:t>organisational,</w:t>
      </w:r>
      <w:r w:rsidR="00521A8B">
        <w:rPr>
          <w:rFonts w:ascii="Arial" w:hAnsi="Arial" w:cs="Arial"/>
          <w:sz w:val="24"/>
          <w:szCs w:val="24"/>
        </w:rPr>
        <w:t xml:space="preserve"> carbon reduction targets</w:t>
      </w:r>
      <w:r w:rsidR="00110887">
        <w:rPr>
          <w:rFonts w:ascii="Arial" w:hAnsi="Arial" w:cs="Arial"/>
          <w:sz w:val="24"/>
          <w:szCs w:val="24"/>
        </w:rPr>
        <w:t xml:space="preserve"> (Table </w:t>
      </w:r>
      <w:r w:rsidR="00F452DB">
        <w:rPr>
          <w:rFonts w:ascii="Arial" w:hAnsi="Arial" w:cs="Arial"/>
          <w:sz w:val="24"/>
          <w:szCs w:val="24"/>
        </w:rPr>
        <w:t>14</w:t>
      </w:r>
      <w:r w:rsidR="00110887">
        <w:rPr>
          <w:rFonts w:ascii="Arial" w:hAnsi="Arial" w:cs="Arial"/>
          <w:sz w:val="24"/>
          <w:szCs w:val="24"/>
        </w:rPr>
        <w:t>)</w:t>
      </w:r>
      <w:r w:rsidR="00521A8B">
        <w:rPr>
          <w:rFonts w:ascii="Arial" w:hAnsi="Arial" w:cs="Arial"/>
          <w:sz w:val="24"/>
          <w:szCs w:val="24"/>
        </w:rPr>
        <w:t xml:space="preserve"> with the ambition of being net zero by 203</w:t>
      </w:r>
      <w:r w:rsidR="004B00FE">
        <w:rPr>
          <w:rFonts w:ascii="Arial" w:hAnsi="Arial" w:cs="Arial"/>
          <w:sz w:val="24"/>
          <w:szCs w:val="24"/>
        </w:rPr>
        <w:t>0</w:t>
      </w:r>
      <w:r w:rsidR="00521A8B">
        <w:rPr>
          <w:rFonts w:ascii="Arial" w:hAnsi="Arial" w:cs="Arial"/>
          <w:sz w:val="24"/>
          <w:szCs w:val="24"/>
        </w:rPr>
        <w:t>.</w:t>
      </w:r>
    </w:p>
    <w:p w14:paraId="7A238DE7" w14:textId="77777777" w:rsidR="00F452DB" w:rsidRPr="00F452DB" w:rsidRDefault="00F452DB" w:rsidP="00F452DB">
      <w:pPr>
        <w:pStyle w:val="ListParagraph"/>
        <w:spacing w:after="0"/>
        <w:ind w:left="794"/>
        <w:rPr>
          <w:rFonts w:ascii="Arial" w:hAnsi="Arial" w:cs="Arial"/>
          <w:sz w:val="24"/>
          <w:szCs w:val="24"/>
        </w:rPr>
      </w:pPr>
    </w:p>
    <w:p w14:paraId="0C29828E" w14:textId="54B395C1" w:rsidR="00BF264F" w:rsidRPr="0073326D" w:rsidRDefault="00434C44" w:rsidP="00421BE5">
      <w:pPr>
        <w:pStyle w:val="Caption"/>
        <w:spacing w:after="0"/>
        <w:ind w:left="680"/>
        <w:rPr>
          <w:rFonts w:ascii="Arial" w:hAnsi="Arial" w:cs="Arial"/>
          <w:i w:val="0"/>
          <w:iCs w:val="0"/>
          <w:sz w:val="24"/>
          <w:szCs w:val="24"/>
        </w:rPr>
      </w:pPr>
      <w:bookmarkStart w:id="64" w:name="_Toc180669314"/>
      <w:r w:rsidRPr="0073326D">
        <w:rPr>
          <w:rFonts w:ascii="Arial" w:hAnsi="Arial" w:cs="Arial"/>
          <w:i w:val="0"/>
          <w:iCs w:val="0"/>
          <w:sz w:val="24"/>
          <w:szCs w:val="24"/>
        </w:rPr>
        <w:t xml:space="preserve">Table </w:t>
      </w:r>
      <w:r w:rsidRPr="0073326D">
        <w:rPr>
          <w:rFonts w:ascii="Arial" w:hAnsi="Arial" w:cs="Arial"/>
          <w:i w:val="0"/>
          <w:iCs w:val="0"/>
          <w:sz w:val="24"/>
          <w:szCs w:val="24"/>
        </w:rPr>
        <w:fldChar w:fldCharType="begin"/>
      </w:r>
      <w:r w:rsidRPr="0073326D">
        <w:rPr>
          <w:rFonts w:ascii="Arial" w:hAnsi="Arial" w:cs="Arial"/>
          <w:i w:val="0"/>
          <w:iCs w:val="0"/>
          <w:sz w:val="24"/>
          <w:szCs w:val="24"/>
        </w:rPr>
        <w:instrText xml:space="preserve"> SEQ Table \* ARABIC </w:instrText>
      </w:r>
      <w:r w:rsidRPr="0073326D">
        <w:rPr>
          <w:rFonts w:ascii="Arial" w:hAnsi="Arial" w:cs="Arial"/>
          <w:i w:val="0"/>
          <w:iCs w:val="0"/>
          <w:sz w:val="24"/>
          <w:szCs w:val="24"/>
        </w:rPr>
        <w:fldChar w:fldCharType="separate"/>
      </w:r>
      <w:r w:rsidR="00030967">
        <w:rPr>
          <w:rFonts w:ascii="Arial" w:hAnsi="Arial" w:cs="Arial"/>
          <w:i w:val="0"/>
          <w:iCs w:val="0"/>
          <w:noProof/>
          <w:sz w:val="24"/>
          <w:szCs w:val="24"/>
        </w:rPr>
        <w:t>14</w:t>
      </w:r>
      <w:r w:rsidRPr="0073326D">
        <w:rPr>
          <w:rFonts w:ascii="Arial" w:hAnsi="Arial" w:cs="Arial"/>
          <w:i w:val="0"/>
          <w:iCs w:val="0"/>
          <w:sz w:val="24"/>
          <w:szCs w:val="24"/>
        </w:rPr>
        <w:fldChar w:fldCharType="end"/>
      </w:r>
      <w:r w:rsidRPr="0073326D">
        <w:rPr>
          <w:rFonts w:ascii="Arial" w:hAnsi="Arial" w:cs="Arial"/>
          <w:i w:val="0"/>
          <w:iCs w:val="0"/>
          <w:sz w:val="24"/>
          <w:szCs w:val="24"/>
        </w:rPr>
        <w:t xml:space="preserve"> </w:t>
      </w:r>
      <w:r w:rsidR="003D50FA" w:rsidRPr="0073326D">
        <w:rPr>
          <w:rFonts w:ascii="Arial" w:hAnsi="Arial" w:cs="Arial"/>
          <w:i w:val="0"/>
          <w:iCs w:val="0"/>
          <w:sz w:val="24"/>
          <w:szCs w:val="24"/>
        </w:rPr>
        <w:t>–</w:t>
      </w:r>
      <w:r w:rsidRPr="0073326D">
        <w:rPr>
          <w:rFonts w:ascii="Arial" w:hAnsi="Arial" w:cs="Arial"/>
          <w:i w:val="0"/>
          <w:iCs w:val="0"/>
          <w:sz w:val="24"/>
          <w:szCs w:val="24"/>
        </w:rPr>
        <w:t xml:space="preserve"> Falkirk Council</w:t>
      </w:r>
      <w:r w:rsidR="003D50FA" w:rsidRPr="0073326D">
        <w:rPr>
          <w:rFonts w:ascii="Arial" w:hAnsi="Arial" w:cs="Arial"/>
          <w:i w:val="0"/>
          <w:iCs w:val="0"/>
          <w:sz w:val="24"/>
          <w:szCs w:val="24"/>
        </w:rPr>
        <w:t>’</w:t>
      </w:r>
      <w:r w:rsidRPr="0073326D">
        <w:rPr>
          <w:rFonts w:ascii="Arial" w:hAnsi="Arial" w:cs="Arial"/>
          <w:i w:val="0"/>
          <w:iCs w:val="0"/>
          <w:sz w:val="24"/>
          <w:szCs w:val="24"/>
        </w:rPr>
        <w:t>s organisational annual, carbon emission reduction targets.</w:t>
      </w:r>
      <w:bookmarkEnd w:id="64"/>
    </w:p>
    <w:tbl>
      <w:tblPr>
        <w:tblStyle w:val="TableGrid"/>
        <w:tblW w:w="0" w:type="auto"/>
        <w:tblInd w:w="704" w:type="dxa"/>
        <w:tblLook w:val="04A0" w:firstRow="1" w:lastRow="0" w:firstColumn="1" w:lastColumn="0" w:noHBand="0" w:noVBand="1"/>
      </w:tblPr>
      <w:tblGrid>
        <w:gridCol w:w="3260"/>
        <w:gridCol w:w="3119"/>
      </w:tblGrid>
      <w:tr w:rsidR="00D42563" w14:paraId="613AC8B3" w14:textId="77777777" w:rsidTr="00421BE5">
        <w:tc>
          <w:tcPr>
            <w:tcW w:w="3260" w:type="dxa"/>
          </w:tcPr>
          <w:p w14:paraId="0C2A9D6B" w14:textId="5D423876"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Year</w:t>
            </w:r>
          </w:p>
        </w:tc>
        <w:tc>
          <w:tcPr>
            <w:tcW w:w="3119" w:type="dxa"/>
          </w:tcPr>
          <w:p w14:paraId="59E5D575" w14:textId="701A33D7"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 reduction</w:t>
            </w:r>
          </w:p>
        </w:tc>
      </w:tr>
      <w:tr w:rsidR="00D42563" w14:paraId="296B67C4" w14:textId="77777777" w:rsidTr="00421BE5">
        <w:tc>
          <w:tcPr>
            <w:tcW w:w="3260" w:type="dxa"/>
          </w:tcPr>
          <w:p w14:paraId="27325F6F" w14:textId="0FF373CF"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2023/23</w:t>
            </w:r>
          </w:p>
        </w:tc>
        <w:tc>
          <w:tcPr>
            <w:tcW w:w="3119" w:type="dxa"/>
          </w:tcPr>
          <w:p w14:paraId="5283E816" w14:textId="3D49FDA8"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10%</w:t>
            </w:r>
          </w:p>
        </w:tc>
      </w:tr>
      <w:tr w:rsidR="00D42563" w14:paraId="0A7E6857" w14:textId="77777777" w:rsidTr="00421BE5">
        <w:tc>
          <w:tcPr>
            <w:tcW w:w="3260" w:type="dxa"/>
          </w:tcPr>
          <w:p w14:paraId="18788087" w14:textId="31EA5BFB"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2024/25</w:t>
            </w:r>
          </w:p>
        </w:tc>
        <w:tc>
          <w:tcPr>
            <w:tcW w:w="3119" w:type="dxa"/>
          </w:tcPr>
          <w:p w14:paraId="61E788F7" w14:textId="6A40FDD2"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15%</w:t>
            </w:r>
          </w:p>
        </w:tc>
      </w:tr>
      <w:tr w:rsidR="00D42563" w14:paraId="5AA60589" w14:textId="77777777" w:rsidTr="00421BE5">
        <w:tc>
          <w:tcPr>
            <w:tcW w:w="3260" w:type="dxa"/>
          </w:tcPr>
          <w:p w14:paraId="2E7587B5" w14:textId="0DBA66BC"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2025/26</w:t>
            </w:r>
          </w:p>
        </w:tc>
        <w:tc>
          <w:tcPr>
            <w:tcW w:w="3119" w:type="dxa"/>
          </w:tcPr>
          <w:p w14:paraId="6DE3E3C6" w14:textId="294D7131"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20%</w:t>
            </w:r>
          </w:p>
        </w:tc>
      </w:tr>
      <w:tr w:rsidR="00D42563" w14:paraId="5D24BB2C" w14:textId="77777777" w:rsidTr="00421BE5">
        <w:tc>
          <w:tcPr>
            <w:tcW w:w="3260" w:type="dxa"/>
          </w:tcPr>
          <w:p w14:paraId="2E2F341C" w14:textId="0EBA38ED"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2026/27</w:t>
            </w:r>
          </w:p>
        </w:tc>
        <w:tc>
          <w:tcPr>
            <w:tcW w:w="3119" w:type="dxa"/>
          </w:tcPr>
          <w:p w14:paraId="63EED9C1" w14:textId="35F5A7E0"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25%</w:t>
            </w:r>
          </w:p>
        </w:tc>
      </w:tr>
      <w:tr w:rsidR="00D42563" w14:paraId="723D998D" w14:textId="77777777" w:rsidTr="00421BE5">
        <w:tc>
          <w:tcPr>
            <w:tcW w:w="3260" w:type="dxa"/>
          </w:tcPr>
          <w:p w14:paraId="652D5CB3" w14:textId="2F08B85F"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2028/29</w:t>
            </w:r>
          </w:p>
        </w:tc>
        <w:tc>
          <w:tcPr>
            <w:tcW w:w="3119" w:type="dxa"/>
          </w:tcPr>
          <w:p w14:paraId="184A3771" w14:textId="05ED307F"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20%</w:t>
            </w:r>
          </w:p>
        </w:tc>
      </w:tr>
      <w:tr w:rsidR="00D42563" w14:paraId="2FEE0C5D" w14:textId="77777777" w:rsidTr="00421BE5">
        <w:tc>
          <w:tcPr>
            <w:tcW w:w="3260" w:type="dxa"/>
          </w:tcPr>
          <w:p w14:paraId="4038BC92" w14:textId="405DCCC8"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2029/30</w:t>
            </w:r>
          </w:p>
        </w:tc>
        <w:tc>
          <w:tcPr>
            <w:tcW w:w="3119" w:type="dxa"/>
          </w:tcPr>
          <w:p w14:paraId="5BA6FABD" w14:textId="1A4C96AC" w:rsidR="00D42563" w:rsidRPr="00A025E9" w:rsidRDefault="00D42563" w:rsidP="00D42563">
            <w:pPr>
              <w:pStyle w:val="ListParagraph"/>
              <w:ind w:left="0"/>
              <w:rPr>
                <w:rFonts w:ascii="Arial" w:hAnsi="Arial" w:cs="Arial"/>
                <w:sz w:val="20"/>
                <w:szCs w:val="20"/>
              </w:rPr>
            </w:pPr>
            <w:r w:rsidRPr="00A025E9">
              <w:rPr>
                <w:rFonts w:ascii="Arial" w:hAnsi="Arial" w:cs="Arial"/>
                <w:sz w:val="20"/>
                <w:szCs w:val="20"/>
              </w:rPr>
              <w:t>15%</w:t>
            </w:r>
          </w:p>
        </w:tc>
      </w:tr>
    </w:tbl>
    <w:p w14:paraId="7DEC4024" w14:textId="3F34803E" w:rsidR="00EE60B3" w:rsidRPr="000E14B7" w:rsidRDefault="00EE60B3" w:rsidP="000478EB">
      <w:pPr>
        <w:pStyle w:val="ListParagraph"/>
        <w:ind w:left="794"/>
        <w:rPr>
          <w:rFonts w:ascii="Arial" w:hAnsi="Arial" w:cs="Arial"/>
          <w:sz w:val="24"/>
          <w:szCs w:val="24"/>
        </w:rPr>
      </w:pPr>
    </w:p>
    <w:p w14:paraId="439A14C1" w14:textId="54182BCF" w:rsidR="00C53D1A" w:rsidRPr="00F452DB" w:rsidRDefault="00C53D1A" w:rsidP="002C6FA3">
      <w:pPr>
        <w:pStyle w:val="ListParagraph"/>
        <w:numPr>
          <w:ilvl w:val="0"/>
          <w:numId w:val="37"/>
        </w:numPr>
        <w:rPr>
          <w:rFonts w:ascii="Arial" w:hAnsi="Arial" w:cs="Arial"/>
          <w:sz w:val="24"/>
          <w:szCs w:val="24"/>
        </w:rPr>
      </w:pPr>
      <w:r w:rsidRPr="00C53D1A">
        <w:rPr>
          <w:rFonts w:ascii="Arial" w:hAnsi="Arial" w:cs="Arial"/>
          <w:sz w:val="24"/>
          <w:szCs w:val="24"/>
        </w:rPr>
        <w:t xml:space="preserve">More </w:t>
      </w:r>
      <w:r w:rsidR="005C778D">
        <w:rPr>
          <w:rFonts w:ascii="Arial" w:hAnsi="Arial" w:cs="Arial"/>
          <w:sz w:val="24"/>
          <w:szCs w:val="24"/>
        </w:rPr>
        <w:t xml:space="preserve">on the </w:t>
      </w:r>
      <w:r w:rsidR="00B372F8">
        <w:rPr>
          <w:rFonts w:ascii="Arial" w:hAnsi="Arial" w:cs="Arial"/>
          <w:sz w:val="24"/>
          <w:szCs w:val="24"/>
        </w:rPr>
        <w:t xml:space="preserve">current </w:t>
      </w:r>
      <w:r w:rsidR="005C778D">
        <w:rPr>
          <w:rFonts w:ascii="Arial" w:hAnsi="Arial" w:cs="Arial"/>
          <w:sz w:val="24"/>
          <w:szCs w:val="24"/>
        </w:rPr>
        <w:t>environmental baseline for</w:t>
      </w:r>
      <w:r w:rsidRPr="00C53D1A">
        <w:rPr>
          <w:rFonts w:ascii="Arial" w:hAnsi="Arial" w:cs="Arial"/>
          <w:sz w:val="24"/>
          <w:szCs w:val="24"/>
        </w:rPr>
        <w:t xml:space="preserve"> </w:t>
      </w:r>
      <w:r w:rsidR="005C778D" w:rsidRPr="00C53D1A">
        <w:rPr>
          <w:rFonts w:ascii="Arial" w:hAnsi="Arial" w:cs="Arial"/>
          <w:sz w:val="24"/>
          <w:szCs w:val="24"/>
        </w:rPr>
        <w:t>climate</w:t>
      </w:r>
      <w:r w:rsidRPr="00C53D1A">
        <w:rPr>
          <w:rFonts w:ascii="Arial" w:hAnsi="Arial" w:cs="Arial"/>
          <w:sz w:val="24"/>
          <w:szCs w:val="24"/>
        </w:rPr>
        <w:t xml:space="preserve"> change and carbon emissions can be found in the </w:t>
      </w:r>
      <w:hyperlink r:id="rId83" w:history="1">
        <w:r w:rsidRPr="00501733">
          <w:rPr>
            <w:rStyle w:val="Hyperlink"/>
            <w:rFonts w:ascii="Arial" w:hAnsi="Arial" w:cs="Arial"/>
            <w:sz w:val="24"/>
            <w:szCs w:val="24"/>
          </w:rPr>
          <w:t>Energy, Climate Change and Resources Topic Paper</w:t>
        </w:r>
      </w:hyperlink>
      <w:r>
        <w:rPr>
          <w:rFonts w:ascii="Arial" w:hAnsi="Arial" w:cs="Arial"/>
          <w:sz w:val="24"/>
          <w:szCs w:val="24"/>
        </w:rPr>
        <w:t xml:space="preserve"> and also in the Council’s </w:t>
      </w:r>
      <w:hyperlink r:id="rId84" w:history="1">
        <w:r w:rsidRPr="00C53D1A">
          <w:rPr>
            <w:rStyle w:val="Hyperlink"/>
            <w:rFonts w:ascii="Arial" w:hAnsi="Arial" w:cs="Arial"/>
            <w:sz w:val="24"/>
            <w:szCs w:val="24"/>
          </w:rPr>
          <w:t>Local Climate Impacts Profile</w:t>
        </w:r>
      </w:hyperlink>
      <w:r>
        <w:rPr>
          <w:rFonts w:ascii="Arial" w:hAnsi="Arial" w:cs="Arial"/>
          <w:sz w:val="24"/>
          <w:szCs w:val="24"/>
        </w:rPr>
        <w:t xml:space="preserve">, published 2020. </w:t>
      </w:r>
    </w:p>
    <w:p w14:paraId="717F1DAE" w14:textId="77777777" w:rsidR="0073326D" w:rsidRDefault="0073326D">
      <w:pPr>
        <w:rPr>
          <w:rFonts w:ascii="Arial" w:eastAsiaTheme="majorEastAsia" w:hAnsi="Arial" w:cstheme="majorBidi"/>
          <w:color w:val="1F3763" w:themeColor="accent1" w:themeShade="7F"/>
          <w:sz w:val="24"/>
          <w:szCs w:val="24"/>
        </w:rPr>
      </w:pPr>
      <w:r>
        <w:br w:type="page"/>
      </w:r>
    </w:p>
    <w:p w14:paraId="56FA6673" w14:textId="3D1BE078" w:rsidR="006455F9" w:rsidRPr="00B73DC5" w:rsidRDefault="006455F9" w:rsidP="00BD7E80">
      <w:pPr>
        <w:pStyle w:val="Heading3"/>
        <w:tabs>
          <w:tab w:val="left" w:pos="2581"/>
        </w:tabs>
        <w:spacing w:line="240" w:lineRule="auto"/>
      </w:pPr>
      <w:bookmarkStart w:id="65" w:name="_Toc180669189"/>
      <w:r>
        <w:lastRenderedPageBreak/>
        <w:t>Water and Flooding</w:t>
      </w:r>
      <w:bookmarkEnd w:id="65"/>
      <w:r w:rsidR="00BD7E80">
        <w:tab/>
      </w:r>
    </w:p>
    <w:p w14:paraId="67CBCE05" w14:textId="6C5F7432" w:rsidR="008164CD" w:rsidRPr="00753EDE" w:rsidRDefault="00C374F4" w:rsidP="00753EDE">
      <w:pPr>
        <w:pStyle w:val="ListParagraph"/>
        <w:numPr>
          <w:ilvl w:val="0"/>
          <w:numId w:val="37"/>
        </w:numPr>
        <w:rPr>
          <w:rFonts w:ascii="Arial" w:hAnsi="Arial" w:cs="Arial"/>
          <w:sz w:val="24"/>
          <w:szCs w:val="24"/>
        </w:rPr>
      </w:pPr>
      <w:r w:rsidRPr="00753EDE">
        <w:rPr>
          <w:rFonts w:ascii="Arial" w:hAnsi="Arial" w:cs="Arial"/>
          <w:color w:val="000000" w:themeColor="text1"/>
          <w:sz w:val="24"/>
          <w:szCs w:val="24"/>
        </w:rPr>
        <w:t xml:space="preserve">The area has a rich </w:t>
      </w:r>
      <w:r w:rsidR="006455F9" w:rsidRPr="00753EDE">
        <w:rPr>
          <w:rFonts w:ascii="Arial" w:hAnsi="Arial" w:cs="Arial"/>
          <w:color w:val="000000" w:themeColor="text1"/>
          <w:sz w:val="24"/>
          <w:szCs w:val="24"/>
        </w:rPr>
        <w:t xml:space="preserve">diversity of waterbodies including the Firth of Forth </w:t>
      </w:r>
      <w:r w:rsidR="006455F9" w:rsidRPr="00753EDE">
        <w:rPr>
          <w:rFonts w:ascii="Arial" w:hAnsi="Arial" w:cs="Arial"/>
          <w:sz w:val="24"/>
          <w:szCs w:val="24"/>
        </w:rPr>
        <w:t>estuary, long and meandering rivers</w:t>
      </w:r>
      <w:r w:rsidR="0043068D" w:rsidRPr="00753EDE">
        <w:rPr>
          <w:rFonts w:ascii="Arial" w:hAnsi="Arial" w:cs="Arial"/>
          <w:sz w:val="24"/>
          <w:szCs w:val="24"/>
        </w:rPr>
        <w:t xml:space="preserve"> such as the River Carron</w:t>
      </w:r>
      <w:r w:rsidR="00801405" w:rsidRPr="00753EDE">
        <w:rPr>
          <w:rFonts w:ascii="Arial" w:hAnsi="Arial" w:cs="Arial"/>
          <w:sz w:val="24"/>
          <w:szCs w:val="24"/>
        </w:rPr>
        <w:t xml:space="preserve"> and River Avon</w:t>
      </w:r>
      <w:r w:rsidR="006455F9" w:rsidRPr="00753EDE">
        <w:rPr>
          <w:rFonts w:ascii="Arial" w:hAnsi="Arial" w:cs="Arial"/>
          <w:sz w:val="24"/>
          <w:szCs w:val="24"/>
        </w:rPr>
        <w:t>, tributary burns, reservoirs, lochs, ponds, wetlands, and the Union, and Forth and Clyde Canals.</w:t>
      </w:r>
      <w:r w:rsidR="00D16EF0" w:rsidRPr="00753EDE">
        <w:rPr>
          <w:rFonts w:ascii="Arial" w:hAnsi="Arial" w:cs="Arial"/>
          <w:sz w:val="24"/>
          <w:szCs w:val="24"/>
        </w:rPr>
        <w:t xml:space="preserve"> </w:t>
      </w:r>
      <w:r w:rsidR="00214A96" w:rsidRPr="00753EDE">
        <w:rPr>
          <w:rFonts w:ascii="Arial" w:hAnsi="Arial" w:cs="Arial"/>
          <w:sz w:val="24"/>
          <w:szCs w:val="24"/>
        </w:rPr>
        <w:t>W</w:t>
      </w:r>
      <w:r w:rsidR="006455F9" w:rsidRPr="00753EDE">
        <w:rPr>
          <w:rFonts w:ascii="Arial" w:hAnsi="Arial" w:cs="Arial"/>
          <w:sz w:val="24"/>
          <w:szCs w:val="24"/>
        </w:rPr>
        <w:t>aterbodies provide many important benefits, or ecosystem services, to the area including among others fresh drinking water, natural and built heritage, transportation</w:t>
      </w:r>
      <w:r w:rsidR="003C5DAD" w:rsidRPr="00753EDE">
        <w:rPr>
          <w:rFonts w:ascii="Arial" w:hAnsi="Arial" w:cs="Arial"/>
          <w:sz w:val="24"/>
          <w:szCs w:val="24"/>
        </w:rPr>
        <w:t xml:space="preserve">, </w:t>
      </w:r>
      <w:r w:rsidR="006455F9" w:rsidRPr="00753EDE">
        <w:rPr>
          <w:rFonts w:ascii="Arial" w:hAnsi="Arial" w:cs="Arial"/>
          <w:sz w:val="24"/>
          <w:szCs w:val="24"/>
        </w:rPr>
        <w:t xml:space="preserve">recreation and sustainable flood risk management. </w:t>
      </w:r>
      <w:r w:rsidR="00A21A6C" w:rsidRPr="00753EDE">
        <w:rPr>
          <w:rFonts w:ascii="Arial" w:hAnsi="Arial" w:cs="Arial"/>
          <w:sz w:val="24"/>
          <w:szCs w:val="24"/>
        </w:rPr>
        <w:t xml:space="preserve">However, </w:t>
      </w:r>
      <w:r w:rsidR="00D16EF0" w:rsidRPr="00753EDE">
        <w:rPr>
          <w:rFonts w:ascii="Arial" w:hAnsi="Arial" w:cs="Arial"/>
          <w:sz w:val="24"/>
          <w:szCs w:val="24"/>
        </w:rPr>
        <w:t>water</w:t>
      </w:r>
      <w:r w:rsidR="00A21A6C" w:rsidRPr="00753EDE">
        <w:rPr>
          <w:rFonts w:ascii="Arial" w:hAnsi="Arial" w:cs="Arial"/>
          <w:sz w:val="24"/>
          <w:szCs w:val="24"/>
        </w:rPr>
        <w:t xml:space="preserve">bodies have multiple pressures </w:t>
      </w:r>
      <w:r w:rsidR="00D16EF0" w:rsidRPr="00753EDE">
        <w:rPr>
          <w:rFonts w:ascii="Arial" w:hAnsi="Arial" w:cs="Arial"/>
          <w:sz w:val="24"/>
          <w:szCs w:val="24"/>
        </w:rPr>
        <w:t xml:space="preserve">that include </w:t>
      </w:r>
      <w:r w:rsidR="00A21A6C" w:rsidRPr="00753EDE">
        <w:rPr>
          <w:rFonts w:ascii="Arial" w:hAnsi="Arial" w:cs="Arial"/>
          <w:sz w:val="24"/>
          <w:szCs w:val="24"/>
        </w:rPr>
        <w:t>diffuse and point source pollution, alterations to beds, banks and shores, alterations to water levels and flows and the presence of invasive non-native species</w:t>
      </w:r>
      <w:bookmarkStart w:id="66" w:name="_Hlk152849393"/>
      <w:r w:rsidR="0075550B" w:rsidRPr="00753EDE">
        <w:rPr>
          <w:rFonts w:ascii="Arial" w:hAnsi="Arial" w:cs="Arial"/>
          <w:sz w:val="24"/>
          <w:szCs w:val="24"/>
        </w:rPr>
        <w:t xml:space="preserve">. </w:t>
      </w:r>
      <w:r w:rsidR="0087412A" w:rsidRPr="00753EDE">
        <w:rPr>
          <w:rFonts w:ascii="Arial" w:hAnsi="Arial" w:cs="Arial"/>
          <w:sz w:val="24"/>
          <w:szCs w:val="24"/>
        </w:rPr>
        <w:t xml:space="preserve">SEPA produces </w:t>
      </w:r>
      <w:r w:rsidR="0082458C" w:rsidRPr="00753EDE">
        <w:rPr>
          <w:rFonts w:ascii="Arial" w:hAnsi="Arial" w:cs="Arial"/>
          <w:sz w:val="24"/>
          <w:szCs w:val="24"/>
        </w:rPr>
        <w:t>the</w:t>
      </w:r>
      <w:r w:rsidR="0087412A" w:rsidRPr="00753EDE">
        <w:rPr>
          <w:rFonts w:ascii="Arial" w:hAnsi="Arial" w:cs="Arial"/>
          <w:sz w:val="24"/>
          <w:szCs w:val="24"/>
        </w:rPr>
        <w:t xml:space="preserve"> annual Water Framework Directive (WFD) classification </w:t>
      </w:r>
      <w:r w:rsidR="00235978" w:rsidRPr="00753EDE">
        <w:rPr>
          <w:rFonts w:ascii="Arial" w:hAnsi="Arial" w:cs="Arial"/>
          <w:sz w:val="24"/>
          <w:szCs w:val="24"/>
        </w:rPr>
        <w:t xml:space="preserve">which provides useful information for monitoring the condition of waterbodies in Scotland over time. </w:t>
      </w:r>
      <w:r w:rsidR="00A21A6C" w:rsidRPr="00753EDE">
        <w:rPr>
          <w:rFonts w:ascii="Arial" w:hAnsi="Arial" w:cs="Arial"/>
          <w:sz w:val="24"/>
          <w:szCs w:val="24"/>
        </w:rPr>
        <w:t>T</w:t>
      </w:r>
      <w:r w:rsidR="007D2C18" w:rsidRPr="00753EDE">
        <w:rPr>
          <w:rFonts w:ascii="Arial" w:hAnsi="Arial" w:cs="Arial"/>
          <w:sz w:val="24"/>
          <w:szCs w:val="24"/>
        </w:rPr>
        <w:t xml:space="preserve">able </w:t>
      </w:r>
      <w:r w:rsidR="00F452DB" w:rsidRPr="00753EDE">
        <w:rPr>
          <w:rFonts w:ascii="Arial" w:hAnsi="Arial" w:cs="Arial"/>
          <w:sz w:val="24"/>
          <w:szCs w:val="24"/>
        </w:rPr>
        <w:t xml:space="preserve">15 </w:t>
      </w:r>
      <w:r w:rsidR="00235978" w:rsidRPr="00753EDE">
        <w:rPr>
          <w:rFonts w:ascii="Arial" w:hAnsi="Arial" w:cs="Arial"/>
          <w:sz w:val="24"/>
          <w:szCs w:val="24"/>
        </w:rPr>
        <w:t>presents</w:t>
      </w:r>
      <w:r w:rsidR="007D2C18" w:rsidRPr="00753EDE">
        <w:rPr>
          <w:rFonts w:ascii="Arial" w:hAnsi="Arial" w:cs="Arial"/>
          <w:sz w:val="24"/>
          <w:szCs w:val="24"/>
        </w:rPr>
        <w:t xml:space="preserve"> the overall condition for each of the area’s 2</w:t>
      </w:r>
      <w:r w:rsidR="009A0D8D">
        <w:rPr>
          <w:rFonts w:ascii="Arial" w:hAnsi="Arial" w:cs="Arial"/>
          <w:sz w:val="24"/>
          <w:szCs w:val="24"/>
        </w:rPr>
        <w:t>4</w:t>
      </w:r>
      <w:r w:rsidR="007D2C18" w:rsidRPr="00753EDE">
        <w:rPr>
          <w:rFonts w:ascii="Arial" w:hAnsi="Arial" w:cs="Arial"/>
          <w:sz w:val="24"/>
          <w:szCs w:val="24"/>
        </w:rPr>
        <w:t xml:space="preserve"> monitored surface waterbodies</w:t>
      </w:r>
      <w:r w:rsidR="005B59F0" w:rsidRPr="00753EDE">
        <w:rPr>
          <w:rFonts w:ascii="Arial" w:hAnsi="Arial" w:cs="Arial"/>
          <w:sz w:val="24"/>
          <w:szCs w:val="24"/>
        </w:rPr>
        <w:t xml:space="preserve"> in 2010 and 202</w:t>
      </w:r>
      <w:r w:rsidR="00753EDE">
        <w:rPr>
          <w:rFonts w:ascii="Arial" w:hAnsi="Arial" w:cs="Arial"/>
          <w:sz w:val="24"/>
          <w:szCs w:val="24"/>
        </w:rPr>
        <w:t>2</w:t>
      </w:r>
      <w:r w:rsidR="007D2C18" w:rsidRPr="00753EDE">
        <w:rPr>
          <w:rFonts w:ascii="Arial" w:hAnsi="Arial" w:cs="Arial"/>
          <w:sz w:val="24"/>
          <w:szCs w:val="24"/>
        </w:rPr>
        <w:t xml:space="preserve">. </w:t>
      </w:r>
      <w:r w:rsidR="00753EDE" w:rsidRPr="00753EDE">
        <w:rPr>
          <w:rFonts w:ascii="Arial" w:hAnsi="Arial" w:cs="Arial"/>
          <w:sz w:val="24"/>
          <w:szCs w:val="24"/>
        </w:rPr>
        <w:t>In 2022, 1</w:t>
      </w:r>
      <w:r w:rsidR="009A0D8D">
        <w:rPr>
          <w:rFonts w:ascii="Arial" w:hAnsi="Arial" w:cs="Arial"/>
          <w:sz w:val="24"/>
          <w:szCs w:val="24"/>
        </w:rPr>
        <w:t>1</w:t>
      </w:r>
      <w:r w:rsidR="00753EDE" w:rsidRPr="00753EDE">
        <w:rPr>
          <w:rFonts w:ascii="Arial" w:hAnsi="Arial" w:cs="Arial"/>
          <w:sz w:val="24"/>
          <w:szCs w:val="24"/>
        </w:rPr>
        <w:t xml:space="preserve"> had achieved the overall status of ‘good’, 1</w:t>
      </w:r>
      <w:r w:rsidR="009A0D8D">
        <w:rPr>
          <w:rFonts w:ascii="Arial" w:hAnsi="Arial" w:cs="Arial"/>
          <w:sz w:val="24"/>
          <w:szCs w:val="24"/>
        </w:rPr>
        <w:t>1</w:t>
      </w:r>
      <w:r w:rsidR="00753EDE" w:rsidRPr="00753EDE">
        <w:rPr>
          <w:rFonts w:ascii="Arial" w:hAnsi="Arial" w:cs="Arial"/>
          <w:sz w:val="24"/>
          <w:szCs w:val="24"/>
        </w:rPr>
        <w:t xml:space="preserve"> were ‘moderate’ and 2 were ‘poor’. The area has 19 monitored groundwaters of which 10 were ‘good’ and 9 were ‘poor’ in 2022. SEPA’s Water Classification Hub has further information on the status of each waterbody</w:t>
      </w:r>
      <w:r w:rsidR="00753EDE">
        <w:rPr>
          <w:rFonts w:ascii="Arial" w:hAnsi="Arial" w:cs="Arial"/>
          <w:sz w:val="24"/>
          <w:szCs w:val="24"/>
        </w:rPr>
        <w:t xml:space="preserve">. </w:t>
      </w:r>
      <w:r w:rsidR="006469F9" w:rsidRPr="00753EDE">
        <w:rPr>
          <w:rFonts w:ascii="Arial" w:hAnsi="Arial" w:cs="Arial"/>
          <w:sz w:val="24"/>
          <w:szCs w:val="24"/>
        </w:rPr>
        <w:t xml:space="preserve">SEPA’s </w:t>
      </w:r>
      <w:hyperlink r:id="rId85" w:history="1">
        <w:r w:rsidR="005C1D06" w:rsidRPr="00753EDE">
          <w:rPr>
            <w:rStyle w:val="Hyperlink"/>
            <w:rFonts w:ascii="Arial" w:hAnsi="Arial" w:cs="Arial"/>
            <w:sz w:val="24"/>
            <w:szCs w:val="24"/>
          </w:rPr>
          <w:t>W</w:t>
        </w:r>
        <w:r w:rsidR="006469F9" w:rsidRPr="00753EDE">
          <w:rPr>
            <w:rStyle w:val="Hyperlink"/>
            <w:rFonts w:ascii="Arial" w:hAnsi="Arial" w:cs="Arial"/>
            <w:sz w:val="24"/>
            <w:szCs w:val="24"/>
          </w:rPr>
          <w:t xml:space="preserve">ater </w:t>
        </w:r>
        <w:r w:rsidR="005C1D06" w:rsidRPr="00753EDE">
          <w:rPr>
            <w:rStyle w:val="Hyperlink"/>
            <w:rFonts w:ascii="Arial" w:hAnsi="Arial" w:cs="Arial"/>
            <w:sz w:val="24"/>
            <w:szCs w:val="24"/>
          </w:rPr>
          <w:t>C</w:t>
        </w:r>
        <w:r w:rsidR="006469F9" w:rsidRPr="00753EDE">
          <w:rPr>
            <w:rStyle w:val="Hyperlink"/>
            <w:rFonts w:ascii="Arial" w:hAnsi="Arial" w:cs="Arial"/>
            <w:sz w:val="24"/>
            <w:szCs w:val="24"/>
          </w:rPr>
          <w:t xml:space="preserve">lassification </w:t>
        </w:r>
        <w:r w:rsidR="005C1D06" w:rsidRPr="00753EDE">
          <w:rPr>
            <w:rStyle w:val="Hyperlink"/>
            <w:rFonts w:ascii="Arial" w:hAnsi="Arial" w:cs="Arial"/>
            <w:sz w:val="24"/>
            <w:szCs w:val="24"/>
          </w:rPr>
          <w:t>H</w:t>
        </w:r>
        <w:r w:rsidR="006469F9" w:rsidRPr="00753EDE">
          <w:rPr>
            <w:rStyle w:val="Hyperlink"/>
            <w:rFonts w:ascii="Arial" w:hAnsi="Arial" w:cs="Arial"/>
            <w:sz w:val="24"/>
            <w:szCs w:val="24"/>
          </w:rPr>
          <w:t>ub</w:t>
        </w:r>
      </w:hyperlink>
      <w:r w:rsidR="006469F9" w:rsidRPr="00753EDE">
        <w:rPr>
          <w:rFonts w:ascii="Arial" w:hAnsi="Arial" w:cs="Arial"/>
          <w:sz w:val="24"/>
          <w:szCs w:val="24"/>
        </w:rPr>
        <w:t xml:space="preserve"> has</w:t>
      </w:r>
      <w:r w:rsidR="00F6027C" w:rsidRPr="00753EDE">
        <w:rPr>
          <w:rFonts w:ascii="Arial" w:hAnsi="Arial" w:cs="Arial"/>
          <w:sz w:val="24"/>
          <w:szCs w:val="24"/>
        </w:rPr>
        <w:t xml:space="preserve"> </w:t>
      </w:r>
      <w:r w:rsidR="006469F9" w:rsidRPr="00753EDE">
        <w:rPr>
          <w:rFonts w:ascii="Arial" w:hAnsi="Arial" w:cs="Arial"/>
          <w:sz w:val="24"/>
          <w:szCs w:val="24"/>
        </w:rPr>
        <w:t>f</w:t>
      </w:r>
      <w:r w:rsidR="007D2C18" w:rsidRPr="00753EDE">
        <w:rPr>
          <w:rFonts w:ascii="Arial" w:hAnsi="Arial" w:cs="Arial"/>
          <w:sz w:val="24"/>
          <w:szCs w:val="24"/>
        </w:rPr>
        <w:t>urther information on the status o</w:t>
      </w:r>
      <w:r w:rsidR="006469F9" w:rsidRPr="00753EDE">
        <w:rPr>
          <w:rFonts w:ascii="Arial" w:hAnsi="Arial" w:cs="Arial"/>
          <w:sz w:val="24"/>
          <w:szCs w:val="24"/>
        </w:rPr>
        <w:t xml:space="preserve">f each </w:t>
      </w:r>
      <w:r w:rsidR="007D2C18" w:rsidRPr="00753EDE">
        <w:rPr>
          <w:rFonts w:ascii="Arial" w:hAnsi="Arial" w:cs="Arial"/>
          <w:sz w:val="24"/>
          <w:szCs w:val="24"/>
        </w:rPr>
        <w:t>waterbod</w:t>
      </w:r>
      <w:r w:rsidR="006469F9" w:rsidRPr="00753EDE">
        <w:rPr>
          <w:rFonts w:ascii="Arial" w:hAnsi="Arial" w:cs="Arial"/>
          <w:sz w:val="24"/>
          <w:szCs w:val="24"/>
        </w:rPr>
        <w:t>y.</w:t>
      </w:r>
      <w:r w:rsidR="007D2C18" w:rsidRPr="00753EDE">
        <w:rPr>
          <w:rFonts w:ascii="Arial" w:hAnsi="Arial" w:cs="Arial"/>
          <w:sz w:val="24"/>
          <w:szCs w:val="24"/>
        </w:rPr>
        <w:t xml:space="preserve"> </w:t>
      </w:r>
    </w:p>
    <w:p w14:paraId="4E990C48" w14:textId="77777777" w:rsidR="00F26FF9" w:rsidRPr="00F26FF9" w:rsidRDefault="00F26FF9" w:rsidP="00F26FF9">
      <w:pPr>
        <w:pStyle w:val="ListParagraph"/>
        <w:spacing w:after="0" w:line="240" w:lineRule="auto"/>
        <w:ind w:left="794"/>
        <w:rPr>
          <w:rFonts w:ascii="Arial" w:hAnsi="Arial" w:cs="Arial"/>
          <w:sz w:val="24"/>
          <w:szCs w:val="24"/>
        </w:rPr>
      </w:pPr>
    </w:p>
    <w:p w14:paraId="2EA84EDD" w14:textId="3D2E69CE" w:rsidR="0087412A" w:rsidRPr="00421BE5" w:rsidRDefault="00F6027C" w:rsidP="00421BE5">
      <w:pPr>
        <w:pStyle w:val="Caption"/>
        <w:spacing w:after="0"/>
        <w:ind w:left="680"/>
        <w:rPr>
          <w:rFonts w:ascii="Arial" w:hAnsi="Arial" w:cs="Arial"/>
          <w:i w:val="0"/>
          <w:iCs w:val="0"/>
          <w:sz w:val="24"/>
          <w:szCs w:val="24"/>
        </w:rPr>
      </w:pPr>
      <w:bookmarkStart w:id="67" w:name="_Toc180669315"/>
      <w:bookmarkEnd w:id="66"/>
      <w:r w:rsidRPr="0073326D">
        <w:rPr>
          <w:rFonts w:ascii="Arial" w:hAnsi="Arial" w:cs="Arial"/>
          <w:i w:val="0"/>
          <w:iCs w:val="0"/>
          <w:sz w:val="24"/>
          <w:szCs w:val="24"/>
        </w:rPr>
        <w:t xml:space="preserve">Table </w:t>
      </w:r>
      <w:r w:rsidRPr="0073326D">
        <w:rPr>
          <w:rFonts w:ascii="Arial" w:hAnsi="Arial" w:cs="Arial"/>
          <w:i w:val="0"/>
          <w:iCs w:val="0"/>
          <w:sz w:val="24"/>
          <w:szCs w:val="24"/>
        </w:rPr>
        <w:fldChar w:fldCharType="begin"/>
      </w:r>
      <w:r w:rsidRPr="0073326D">
        <w:rPr>
          <w:rFonts w:ascii="Arial" w:hAnsi="Arial" w:cs="Arial"/>
          <w:i w:val="0"/>
          <w:iCs w:val="0"/>
          <w:sz w:val="24"/>
          <w:szCs w:val="24"/>
        </w:rPr>
        <w:instrText xml:space="preserve"> SEQ Table \* ARABIC </w:instrText>
      </w:r>
      <w:r w:rsidRPr="0073326D">
        <w:rPr>
          <w:rFonts w:ascii="Arial" w:hAnsi="Arial" w:cs="Arial"/>
          <w:i w:val="0"/>
          <w:iCs w:val="0"/>
          <w:sz w:val="24"/>
          <w:szCs w:val="24"/>
        </w:rPr>
        <w:fldChar w:fldCharType="separate"/>
      </w:r>
      <w:r w:rsidR="00030967">
        <w:rPr>
          <w:rFonts w:ascii="Arial" w:hAnsi="Arial" w:cs="Arial"/>
          <w:i w:val="0"/>
          <w:iCs w:val="0"/>
          <w:noProof/>
          <w:sz w:val="24"/>
          <w:szCs w:val="24"/>
        </w:rPr>
        <w:t>15</w:t>
      </w:r>
      <w:r w:rsidRPr="0073326D">
        <w:rPr>
          <w:rFonts w:ascii="Arial" w:hAnsi="Arial" w:cs="Arial"/>
          <w:i w:val="0"/>
          <w:iCs w:val="0"/>
          <w:sz w:val="24"/>
          <w:szCs w:val="24"/>
        </w:rPr>
        <w:fldChar w:fldCharType="end"/>
      </w:r>
      <w:r w:rsidRPr="0073326D">
        <w:rPr>
          <w:rFonts w:ascii="Arial" w:hAnsi="Arial" w:cs="Arial"/>
          <w:i w:val="0"/>
          <w:iCs w:val="0"/>
          <w:sz w:val="24"/>
          <w:szCs w:val="24"/>
        </w:rPr>
        <w:t xml:space="preserve"> </w:t>
      </w:r>
      <w:r w:rsidR="003D50FA" w:rsidRPr="0073326D">
        <w:rPr>
          <w:rFonts w:ascii="Arial" w:hAnsi="Arial" w:cs="Arial"/>
          <w:i w:val="0"/>
          <w:iCs w:val="0"/>
          <w:sz w:val="24"/>
          <w:szCs w:val="24"/>
        </w:rPr>
        <w:t>–</w:t>
      </w:r>
      <w:r w:rsidRPr="0073326D">
        <w:rPr>
          <w:rFonts w:ascii="Arial" w:hAnsi="Arial" w:cs="Arial"/>
          <w:i w:val="0"/>
          <w:iCs w:val="0"/>
          <w:sz w:val="24"/>
          <w:szCs w:val="24"/>
        </w:rPr>
        <w:t xml:space="preserve"> Overall condition of the area</w:t>
      </w:r>
      <w:r w:rsidR="003D50FA" w:rsidRPr="0073326D">
        <w:rPr>
          <w:rFonts w:ascii="Arial" w:hAnsi="Arial" w:cs="Arial"/>
          <w:i w:val="0"/>
          <w:iCs w:val="0"/>
          <w:sz w:val="24"/>
          <w:szCs w:val="24"/>
        </w:rPr>
        <w:t>’</w:t>
      </w:r>
      <w:r w:rsidRPr="0073326D">
        <w:rPr>
          <w:rFonts w:ascii="Arial" w:hAnsi="Arial" w:cs="Arial"/>
          <w:i w:val="0"/>
          <w:iCs w:val="0"/>
          <w:sz w:val="24"/>
          <w:szCs w:val="24"/>
        </w:rPr>
        <w:t>s 25 monitored surface water bodies</w:t>
      </w:r>
      <w:bookmarkEnd w:id="67"/>
    </w:p>
    <w:tbl>
      <w:tblPr>
        <w:tblStyle w:val="TableGrid"/>
        <w:tblW w:w="8385" w:type="dxa"/>
        <w:tblInd w:w="715" w:type="dxa"/>
        <w:tblLook w:val="04A0" w:firstRow="1" w:lastRow="0" w:firstColumn="1" w:lastColumn="0" w:noHBand="0" w:noVBand="1"/>
      </w:tblPr>
      <w:tblGrid>
        <w:gridCol w:w="1962"/>
        <w:gridCol w:w="928"/>
        <w:gridCol w:w="939"/>
        <w:gridCol w:w="1184"/>
        <w:gridCol w:w="1250"/>
        <w:gridCol w:w="1061"/>
        <w:gridCol w:w="1862"/>
      </w:tblGrid>
      <w:tr w:rsidR="00E13515" w14:paraId="0E881C92" w14:textId="77777777" w:rsidTr="0014643D">
        <w:tc>
          <w:tcPr>
            <w:tcW w:w="1962" w:type="dxa"/>
          </w:tcPr>
          <w:p w14:paraId="19C0EC7E" w14:textId="28ABCF12"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 xml:space="preserve">Surface Water </w:t>
            </w:r>
          </w:p>
        </w:tc>
        <w:tc>
          <w:tcPr>
            <w:tcW w:w="928" w:type="dxa"/>
          </w:tcPr>
          <w:p w14:paraId="193D633C" w14:textId="733AD3C2"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 xml:space="preserve">ID </w:t>
            </w:r>
            <w:r w:rsidR="00E10BA1" w:rsidRPr="001E1391">
              <w:rPr>
                <w:rFonts w:ascii="Arial" w:hAnsi="Arial" w:cs="Arial"/>
                <w:sz w:val="20"/>
                <w:szCs w:val="20"/>
              </w:rPr>
              <w:t>N</w:t>
            </w:r>
            <w:r w:rsidRPr="001E1391">
              <w:rPr>
                <w:rFonts w:ascii="Arial" w:hAnsi="Arial" w:cs="Arial"/>
                <w:sz w:val="20"/>
                <w:szCs w:val="20"/>
              </w:rPr>
              <w:t>umber</w:t>
            </w:r>
          </w:p>
        </w:tc>
        <w:tc>
          <w:tcPr>
            <w:tcW w:w="939" w:type="dxa"/>
          </w:tcPr>
          <w:p w14:paraId="549E742E" w14:textId="0A2F2FB0" w:rsidR="00E13515" w:rsidRPr="001E1391" w:rsidRDefault="00E10BA1" w:rsidP="0087412A">
            <w:pPr>
              <w:pStyle w:val="ListParagraph"/>
              <w:ind w:left="0"/>
              <w:rPr>
                <w:rFonts w:ascii="Arial" w:hAnsi="Arial" w:cs="Arial"/>
                <w:sz w:val="20"/>
                <w:szCs w:val="20"/>
              </w:rPr>
            </w:pPr>
            <w:r w:rsidRPr="001E1391">
              <w:rPr>
                <w:rFonts w:ascii="Arial" w:hAnsi="Arial" w:cs="Arial"/>
                <w:sz w:val="20"/>
                <w:szCs w:val="20"/>
              </w:rPr>
              <w:t>Length or Area</w:t>
            </w:r>
          </w:p>
        </w:tc>
        <w:tc>
          <w:tcPr>
            <w:tcW w:w="1184" w:type="dxa"/>
          </w:tcPr>
          <w:p w14:paraId="7712F2B2" w14:textId="6C31FC06"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Catchment</w:t>
            </w:r>
          </w:p>
        </w:tc>
        <w:tc>
          <w:tcPr>
            <w:tcW w:w="1250" w:type="dxa"/>
          </w:tcPr>
          <w:p w14:paraId="3E9A93E3" w14:textId="68D3788A"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Category</w:t>
            </w:r>
          </w:p>
        </w:tc>
        <w:tc>
          <w:tcPr>
            <w:tcW w:w="1061" w:type="dxa"/>
          </w:tcPr>
          <w:p w14:paraId="4B250284" w14:textId="240067CB"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Overall Status 2010</w:t>
            </w:r>
          </w:p>
        </w:tc>
        <w:tc>
          <w:tcPr>
            <w:tcW w:w="1061" w:type="dxa"/>
          </w:tcPr>
          <w:p w14:paraId="65DE4C81" w14:textId="1166D25F"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Overall Status 202</w:t>
            </w:r>
            <w:r w:rsidR="00753EDE">
              <w:rPr>
                <w:rFonts w:ascii="Arial" w:hAnsi="Arial" w:cs="Arial"/>
                <w:sz w:val="20"/>
                <w:szCs w:val="20"/>
              </w:rPr>
              <w:t>2</w:t>
            </w:r>
          </w:p>
        </w:tc>
      </w:tr>
      <w:tr w:rsidR="00E13515" w14:paraId="169894B8" w14:textId="77777777" w:rsidTr="0014643D">
        <w:tc>
          <w:tcPr>
            <w:tcW w:w="1962" w:type="dxa"/>
          </w:tcPr>
          <w:p w14:paraId="16BCB534" w14:textId="49928012" w:rsidR="00E13515" w:rsidRPr="001E1391" w:rsidRDefault="00E13515" w:rsidP="0087412A">
            <w:pPr>
              <w:pStyle w:val="ListParagraph"/>
              <w:ind w:left="0"/>
              <w:rPr>
                <w:rFonts w:ascii="Arial" w:hAnsi="Arial" w:cs="Arial"/>
                <w:sz w:val="20"/>
                <w:szCs w:val="20"/>
              </w:rPr>
            </w:pPr>
            <w:bookmarkStart w:id="68" w:name="_Hlk152769896"/>
            <w:r w:rsidRPr="001E1391">
              <w:rPr>
                <w:rFonts w:ascii="Arial" w:hAnsi="Arial" w:cs="Arial"/>
                <w:sz w:val="20"/>
                <w:szCs w:val="20"/>
              </w:rPr>
              <w:t xml:space="preserve">Forth and Clyde Canal (from Grahamston to confluence with River Carron </w:t>
            </w:r>
          </w:p>
        </w:tc>
        <w:tc>
          <w:tcPr>
            <w:tcW w:w="928" w:type="dxa"/>
          </w:tcPr>
          <w:p w14:paraId="60804D27" w14:textId="45D93CB4"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1</w:t>
            </w:r>
          </w:p>
        </w:tc>
        <w:tc>
          <w:tcPr>
            <w:tcW w:w="939" w:type="dxa"/>
          </w:tcPr>
          <w:p w14:paraId="58698311" w14:textId="36E9521E"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3.3km</w:t>
            </w:r>
          </w:p>
        </w:tc>
        <w:tc>
          <w:tcPr>
            <w:tcW w:w="1184" w:type="dxa"/>
          </w:tcPr>
          <w:p w14:paraId="64F45108" w14:textId="0AB21207"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Forth Estuary (South) Coastal catchment</w:t>
            </w:r>
          </w:p>
        </w:tc>
        <w:tc>
          <w:tcPr>
            <w:tcW w:w="1250" w:type="dxa"/>
          </w:tcPr>
          <w:p w14:paraId="64398485" w14:textId="62C4DCE4"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6B838DBE" w14:textId="3032B366"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Good</w:t>
            </w:r>
          </w:p>
        </w:tc>
        <w:tc>
          <w:tcPr>
            <w:tcW w:w="1061" w:type="dxa"/>
          </w:tcPr>
          <w:p w14:paraId="30E1A856" w14:textId="6186D350"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 xml:space="preserve">Good </w:t>
            </w:r>
          </w:p>
        </w:tc>
      </w:tr>
      <w:bookmarkEnd w:id="68"/>
      <w:tr w:rsidR="00E13515" w14:paraId="0E5E12BE" w14:textId="77777777" w:rsidTr="0014643D">
        <w:tc>
          <w:tcPr>
            <w:tcW w:w="1962" w:type="dxa"/>
          </w:tcPr>
          <w:p w14:paraId="55FDE4DA" w14:textId="686B4FDD"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Forth and Clyde Canal (Rough Castle to Grahamston)</w:t>
            </w:r>
          </w:p>
        </w:tc>
        <w:tc>
          <w:tcPr>
            <w:tcW w:w="928" w:type="dxa"/>
          </w:tcPr>
          <w:p w14:paraId="084157EA" w14:textId="1447FF91"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2</w:t>
            </w:r>
          </w:p>
        </w:tc>
        <w:tc>
          <w:tcPr>
            <w:tcW w:w="939" w:type="dxa"/>
          </w:tcPr>
          <w:p w14:paraId="45559FC4" w14:textId="1899ED9B"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3.2km</w:t>
            </w:r>
          </w:p>
        </w:tc>
        <w:tc>
          <w:tcPr>
            <w:tcW w:w="1184" w:type="dxa"/>
          </w:tcPr>
          <w:p w14:paraId="4DD661E1" w14:textId="29764F6E"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River Carron</w:t>
            </w:r>
          </w:p>
        </w:tc>
        <w:tc>
          <w:tcPr>
            <w:tcW w:w="1250" w:type="dxa"/>
          </w:tcPr>
          <w:p w14:paraId="3475E595" w14:textId="3E418D35"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29F54DBC" w14:textId="3DA4450C"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Good</w:t>
            </w:r>
          </w:p>
        </w:tc>
        <w:tc>
          <w:tcPr>
            <w:tcW w:w="1061" w:type="dxa"/>
          </w:tcPr>
          <w:p w14:paraId="42B3FF83" w14:textId="3411465C"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 xml:space="preserve">Good </w:t>
            </w:r>
          </w:p>
        </w:tc>
      </w:tr>
      <w:tr w:rsidR="00E13515" w14:paraId="78BD097F" w14:textId="77777777" w:rsidTr="0014643D">
        <w:tc>
          <w:tcPr>
            <w:tcW w:w="1962" w:type="dxa"/>
          </w:tcPr>
          <w:p w14:paraId="2C4A4F2F" w14:textId="355B8987"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Forth and Clyde Canal (Wynford to Rough Castle)</w:t>
            </w:r>
          </w:p>
        </w:tc>
        <w:tc>
          <w:tcPr>
            <w:tcW w:w="928" w:type="dxa"/>
          </w:tcPr>
          <w:p w14:paraId="39CC8BED" w14:textId="4FD4237B"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3</w:t>
            </w:r>
          </w:p>
        </w:tc>
        <w:tc>
          <w:tcPr>
            <w:tcW w:w="939" w:type="dxa"/>
          </w:tcPr>
          <w:p w14:paraId="037E1A6F" w14:textId="3A9CE47E"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9.5km</w:t>
            </w:r>
          </w:p>
        </w:tc>
        <w:tc>
          <w:tcPr>
            <w:tcW w:w="1184" w:type="dxa"/>
          </w:tcPr>
          <w:p w14:paraId="7720D25E" w14:textId="3526B83A"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River Carron</w:t>
            </w:r>
          </w:p>
        </w:tc>
        <w:tc>
          <w:tcPr>
            <w:tcW w:w="1250" w:type="dxa"/>
          </w:tcPr>
          <w:p w14:paraId="41336718" w14:textId="309AEE5F"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6C06E2CD" w14:textId="5FB9F040"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Good</w:t>
            </w:r>
          </w:p>
        </w:tc>
        <w:tc>
          <w:tcPr>
            <w:tcW w:w="1061" w:type="dxa"/>
          </w:tcPr>
          <w:p w14:paraId="5F37BF91" w14:textId="5DD38657"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 xml:space="preserve">Good </w:t>
            </w:r>
          </w:p>
        </w:tc>
      </w:tr>
      <w:tr w:rsidR="00E13515" w14:paraId="44D6EF7C" w14:textId="77777777" w:rsidTr="0014643D">
        <w:tc>
          <w:tcPr>
            <w:tcW w:w="1962" w:type="dxa"/>
          </w:tcPr>
          <w:p w14:paraId="454E57E1" w14:textId="183BF987"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Union canal (Falkirk Wheel to Greenbank)</w:t>
            </w:r>
          </w:p>
        </w:tc>
        <w:tc>
          <w:tcPr>
            <w:tcW w:w="928" w:type="dxa"/>
          </w:tcPr>
          <w:p w14:paraId="698E369E" w14:textId="1861F7F5"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4</w:t>
            </w:r>
          </w:p>
        </w:tc>
        <w:tc>
          <w:tcPr>
            <w:tcW w:w="939" w:type="dxa"/>
          </w:tcPr>
          <w:p w14:paraId="0C0AA7A1" w14:textId="2F867E27"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2.3km</w:t>
            </w:r>
          </w:p>
        </w:tc>
        <w:tc>
          <w:tcPr>
            <w:tcW w:w="1184" w:type="dxa"/>
          </w:tcPr>
          <w:p w14:paraId="0FD22A1C" w14:textId="20D41369" w:rsidR="00BD429E" w:rsidRPr="001E1391" w:rsidRDefault="00BD429E" w:rsidP="00BD429E">
            <w:pPr>
              <w:pStyle w:val="ListParagraph"/>
              <w:ind w:left="0"/>
              <w:rPr>
                <w:rFonts w:ascii="Arial" w:hAnsi="Arial" w:cs="Arial"/>
                <w:sz w:val="20"/>
                <w:szCs w:val="20"/>
              </w:rPr>
            </w:pPr>
            <w:r w:rsidRPr="001E1391">
              <w:rPr>
                <w:rFonts w:ascii="Arial" w:hAnsi="Arial" w:cs="Arial"/>
                <w:sz w:val="20"/>
                <w:szCs w:val="20"/>
              </w:rPr>
              <w:t>River Carron</w:t>
            </w:r>
          </w:p>
        </w:tc>
        <w:tc>
          <w:tcPr>
            <w:tcW w:w="1250" w:type="dxa"/>
          </w:tcPr>
          <w:p w14:paraId="0CA63E6E" w14:textId="6DC3DC81"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60B5B5A9" w14:textId="72D3D584"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Moderate</w:t>
            </w:r>
          </w:p>
        </w:tc>
        <w:tc>
          <w:tcPr>
            <w:tcW w:w="1061" w:type="dxa"/>
          </w:tcPr>
          <w:p w14:paraId="3606FAF9" w14:textId="15749727"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Good</w:t>
            </w:r>
          </w:p>
        </w:tc>
      </w:tr>
      <w:tr w:rsidR="00E13515" w14:paraId="0A0C6589" w14:textId="77777777" w:rsidTr="0014643D">
        <w:tc>
          <w:tcPr>
            <w:tcW w:w="1962" w:type="dxa"/>
          </w:tcPr>
          <w:p w14:paraId="7E7F58A8" w14:textId="12903915" w:rsidR="0008543B" w:rsidRPr="001E1391" w:rsidRDefault="00E13515" w:rsidP="0087412A">
            <w:pPr>
              <w:pStyle w:val="ListParagraph"/>
              <w:ind w:left="0"/>
              <w:rPr>
                <w:rFonts w:ascii="Arial" w:hAnsi="Arial" w:cs="Arial"/>
                <w:sz w:val="20"/>
                <w:szCs w:val="20"/>
              </w:rPr>
            </w:pPr>
            <w:r w:rsidRPr="001E1391">
              <w:rPr>
                <w:rFonts w:ascii="Arial" w:hAnsi="Arial" w:cs="Arial"/>
                <w:sz w:val="20"/>
                <w:szCs w:val="20"/>
              </w:rPr>
              <w:t xml:space="preserve">Union canal (Kirk Bridge to Park Farm </w:t>
            </w:r>
          </w:p>
        </w:tc>
        <w:tc>
          <w:tcPr>
            <w:tcW w:w="928" w:type="dxa"/>
          </w:tcPr>
          <w:p w14:paraId="767919B1" w14:textId="0172366B"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6</w:t>
            </w:r>
          </w:p>
        </w:tc>
        <w:tc>
          <w:tcPr>
            <w:tcW w:w="939" w:type="dxa"/>
          </w:tcPr>
          <w:p w14:paraId="5963A53E" w14:textId="411B3366"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8.2km</w:t>
            </w:r>
          </w:p>
        </w:tc>
        <w:tc>
          <w:tcPr>
            <w:tcW w:w="1184" w:type="dxa"/>
          </w:tcPr>
          <w:p w14:paraId="1EDB9476" w14:textId="442BECF1"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River Carron</w:t>
            </w:r>
          </w:p>
        </w:tc>
        <w:tc>
          <w:tcPr>
            <w:tcW w:w="1250" w:type="dxa"/>
          </w:tcPr>
          <w:p w14:paraId="68DB41C4" w14:textId="0F5C96A4"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3E76E04F" w14:textId="134C0172"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 xml:space="preserve">Good </w:t>
            </w:r>
          </w:p>
        </w:tc>
        <w:tc>
          <w:tcPr>
            <w:tcW w:w="1061" w:type="dxa"/>
          </w:tcPr>
          <w:p w14:paraId="718803F3" w14:textId="7F130473"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Good</w:t>
            </w:r>
          </w:p>
        </w:tc>
      </w:tr>
      <w:tr w:rsidR="0008543B" w14:paraId="6CE11930" w14:textId="77777777" w:rsidTr="0014643D">
        <w:tc>
          <w:tcPr>
            <w:tcW w:w="1962" w:type="dxa"/>
          </w:tcPr>
          <w:p w14:paraId="56BBFED4" w14:textId="196760DE" w:rsidR="0008543B" w:rsidRPr="001E1391" w:rsidRDefault="006732DC" w:rsidP="0087412A">
            <w:pPr>
              <w:pStyle w:val="ListParagraph"/>
              <w:ind w:left="0"/>
              <w:rPr>
                <w:rFonts w:ascii="Arial" w:hAnsi="Arial" w:cs="Arial"/>
                <w:sz w:val="20"/>
                <w:szCs w:val="20"/>
              </w:rPr>
            </w:pPr>
            <w:r>
              <w:rPr>
                <w:rFonts w:ascii="Arial" w:hAnsi="Arial" w:cs="Arial"/>
                <w:sz w:val="20"/>
                <w:szCs w:val="20"/>
              </w:rPr>
              <w:t>Logie Water/Barbauchlaw Burn</w:t>
            </w:r>
          </w:p>
        </w:tc>
        <w:tc>
          <w:tcPr>
            <w:tcW w:w="928" w:type="dxa"/>
          </w:tcPr>
          <w:p w14:paraId="052BDC8B" w14:textId="7DFFE0DE" w:rsidR="0008543B" w:rsidRPr="001E1391" w:rsidRDefault="006732DC" w:rsidP="0087412A">
            <w:pPr>
              <w:pStyle w:val="ListParagraph"/>
              <w:ind w:left="0"/>
              <w:rPr>
                <w:rFonts w:ascii="Arial" w:hAnsi="Arial" w:cs="Arial"/>
                <w:sz w:val="20"/>
                <w:szCs w:val="20"/>
              </w:rPr>
            </w:pPr>
            <w:r>
              <w:rPr>
                <w:rFonts w:ascii="Arial" w:hAnsi="Arial" w:cs="Arial"/>
                <w:sz w:val="20"/>
                <w:szCs w:val="20"/>
              </w:rPr>
              <w:t>3106</w:t>
            </w:r>
          </w:p>
        </w:tc>
        <w:tc>
          <w:tcPr>
            <w:tcW w:w="939" w:type="dxa"/>
          </w:tcPr>
          <w:p w14:paraId="7EB86595" w14:textId="24F69F60" w:rsidR="0008543B" w:rsidRPr="001E1391" w:rsidRDefault="006732DC" w:rsidP="0087412A">
            <w:pPr>
              <w:pStyle w:val="ListParagraph"/>
              <w:ind w:left="0"/>
              <w:rPr>
                <w:rFonts w:ascii="Arial" w:hAnsi="Arial" w:cs="Arial"/>
                <w:sz w:val="20"/>
                <w:szCs w:val="20"/>
              </w:rPr>
            </w:pPr>
            <w:r>
              <w:rPr>
                <w:rFonts w:ascii="Arial" w:hAnsi="Arial" w:cs="Arial"/>
                <w:sz w:val="20"/>
                <w:szCs w:val="20"/>
              </w:rPr>
              <w:t>18.5km</w:t>
            </w:r>
          </w:p>
        </w:tc>
        <w:tc>
          <w:tcPr>
            <w:tcW w:w="1184" w:type="dxa"/>
          </w:tcPr>
          <w:p w14:paraId="031E01F7" w14:textId="29A641B5" w:rsidR="0008543B" w:rsidRPr="001E1391" w:rsidRDefault="006732DC" w:rsidP="0087412A">
            <w:pPr>
              <w:pStyle w:val="ListParagraph"/>
              <w:ind w:left="0"/>
              <w:rPr>
                <w:rFonts w:ascii="Arial" w:hAnsi="Arial" w:cs="Arial"/>
                <w:sz w:val="20"/>
                <w:szCs w:val="20"/>
              </w:rPr>
            </w:pPr>
            <w:r>
              <w:rPr>
                <w:rFonts w:ascii="Arial" w:hAnsi="Arial" w:cs="Arial"/>
                <w:sz w:val="20"/>
                <w:szCs w:val="20"/>
              </w:rPr>
              <w:t>Riven Avon</w:t>
            </w:r>
          </w:p>
        </w:tc>
        <w:tc>
          <w:tcPr>
            <w:tcW w:w="1250" w:type="dxa"/>
          </w:tcPr>
          <w:p w14:paraId="313E0586" w14:textId="1B581DC8" w:rsidR="0008543B" w:rsidRPr="001E1391" w:rsidRDefault="006732DC" w:rsidP="0087412A">
            <w:pPr>
              <w:pStyle w:val="ListParagraph"/>
              <w:ind w:left="0"/>
              <w:rPr>
                <w:rFonts w:ascii="Arial" w:hAnsi="Arial" w:cs="Arial"/>
                <w:sz w:val="20"/>
                <w:szCs w:val="20"/>
              </w:rPr>
            </w:pPr>
            <w:r>
              <w:rPr>
                <w:rFonts w:ascii="Arial" w:hAnsi="Arial" w:cs="Arial"/>
                <w:sz w:val="20"/>
                <w:szCs w:val="20"/>
              </w:rPr>
              <w:t>River</w:t>
            </w:r>
          </w:p>
        </w:tc>
        <w:tc>
          <w:tcPr>
            <w:tcW w:w="1061" w:type="dxa"/>
          </w:tcPr>
          <w:p w14:paraId="3366A047" w14:textId="7D66537F" w:rsidR="0008543B" w:rsidRPr="001E1391" w:rsidRDefault="006732DC" w:rsidP="0087412A">
            <w:pPr>
              <w:pStyle w:val="ListParagraph"/>
              <w:ind w:left="0"/>
              <w:rPr>
                <w:rFonts w:ascii="Arial" w:hAnsi="Arial" w:cs="Arial"/>
                <w:sz w:val="20"/>
                <w:szCs w:val="20"/>
              </w:rPr>
            </w:pPr>
            <w:r>
              <w:rPr>
                <w:rFonts w:ascii="Arial" w:hAnsi="Arial" w:cs="Arial"/>
                <w:sz w:val="20"/>
                <w:szCs w:val="20"/>
              </w:rPr>
              <w:t>Poor</w:t>
            </w:r>
          </w:p>
        </w:tc>
        <w:tc>
          <w:tcPr>
            <w:tcW w:w="1061" w:type="dxa"/>
          </w:tcPr>
          <w:p w14:paraId="031F8FED" w14:textId="75B10230" w:rsidR="0008543B" w:rsidRPr="001E1391" w:rsidRDefault="006732DC" w:rsidP="0087412A">
            <w:pPr>
              <w:pStyle w:val="ListParagraph"/>
              <w:ind w:left="0"/>
              <w:rPr>
                <w:rFonts w:ascii="Arial" w:hAnsi="Arial" w:cs="Arial"/>
                <w:sz w:val="20"/>
                <w:szCs w:val="20"/>
              </w:rPr>
            </w:pPr>
            <w:r>
              <w:rPr>
                <w:rFonts w:ascii="Arial" w:hAnsi="Arial" w:cs="Arial"/>
                <w:sz w:val="20"/>
                <w:szCs w:val="20"/>
              </w:rPr>
              <w:t>Poor</w:t>
            </w:r>
            <w:r w:rsidR="0014643D" w:rsidRPr="0014643D">
              <w:rPr>
                <w:rFonts w:ascii="Arial" w:hAnsi="Arial" w:cs="Arial"/>
                <w:b/>
                <w:bCs/>
                <w:sz w:val="20"/>
                <w:szCs w:val="20"/>
              </w:rPr>
              <w:t>(1)</w:t>
            </w:r>
          </w:p>
        </w:tc>
      </w:tr>
      <w:tr w:rsidR="00E13515" w14:paraId="59BEFBA8" w14:textId="77777777" w:rsidTr="0014643D">
        <w:tc>
          <w:tcPr>
            <w:tcW w:w="1962" w:type="dxa"/>
          </w:tcPr>
          <w:p w14:paraId="3FBFE085" w14:textId="3502D31E"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Drumtassie Burn</w:t>
            </w:r>
          </w:p>
        </w:tc>
        <w:tc>
          <w:tcPr>
            <w:tcW w:w="928" w:type="dxa"/>
          </w:tcPr>
          <w:p w14:paraId="3F15345E" w14:textId="0C30C2B3"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3109</w:t>
            </w:r>
          </w:p>
        </w:tc>
        <w:tc>
          <w:tcPr>
            <w:tcW w:w="939" w:type="dxa"/>
          </w:tcPr>
          <w:p w14:paraId="1AF7378E" w14:textId="4ABE2646"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7.7km</w:t>
            </w:r>
          </w:p>
        </w:tc>
        <w:tc>
          <w:tcPr>
            <w:tcW w:w="1184" w:type="dxa"/>
          </w:tcPr>
          <w:p w14:paraId="2B86E320" w14:textId="244BC3B0"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River Avon</w:t>
            </w:r>
          </w:p>
        </w:tc>
        <w:tc>
          <w:tcPr>
            <w:tcW w:w="1250" w:type="dxa"/>
          </w:tcPr>
          <w:p w14:paraId="70C40875" w14:textId="76C03783"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2B85556F" w14:textId="75569027" w:rsidR="00E13515" w:rsidRPr="001E1391" w:rsidRDefault="00BD429E" w:rsidP="0087412A">
            <w:pPr>
              <w:pStyle w:val="ListParagraph"/>
              <w:ind w:left="0"/>
              <w:rPr>
                <w:rFonts w:ascii="Arial" w:hAnsi="Arial" w:cs="Arial"/>
                <w:sz w:val="20"/>
                <w:szCs w:val="20"/>
              </w:rPr>
            </w:pPr>
            <w:r w:rsidRPr="001E1391">
              <w:rPr>
                <w:rFonts w:ascii="Arial" w:hAnsi="Arial" w:cs="Arial"/>
                <w:sz w:val="20"/>
                <w:szCs w:val="20"/>
              </w:rPr>
              <w:t>Moderate</w:t>
            </w:r>
          </w:p>
        </w:tc>
        <w:tc>
          <w:tcPr>
            <w:tcW w:w="1061" w:type="dxa"/>
          </w:tcPr>
          <w:p w14:paraId="352B5094" w14:textId="6E62E2DB" w:rsidR="00E13515" w:rsidRPr="001E1391" w:rsidRDefault="00E13515" w:rsidP="0087412A">
            <w:pPr>
              <w:pStyle w:val="ListParagraph"/>
              <w:ind w:left="0"/>
              <w:rPr>
                <w:rFonts w:ascii="Arial" w:hAnsi="Arial" w:cs="Arial"/>
                <w:sz w:val="20"/>
                <w:szCs w:val="20"/>
              </w:rPr>
            </w:pPr>
            <w:r w:rsidRPr="001E1391">
              <w:rPr>
                <w:rFonts w:ascii="Arial" w:hAnsi="Arial" w:cs="Arial"/>
                <w:sz w:val="20"/>
                <w:szCs w:val="20"/>
              </w:rPr>
              <w:t xml:space="preserve">Good </w:t>
            </w:r>
          </w:p>
        </w:tc>
      </w:tr>
      <w:tr w:rsidR="00E13515" w14:paraId="7A79C08F" w14:textId="77777777" w:rsidTr="0014643D">
        <w:tc>
          <w:tcPr>
            <w:tcW w:w="1962" w:type="dxa"/>
          </w:tcPr>
          <w:p w14:paraId="4F3F90CE" w14:textId="10BDA4BC"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Pow Burn / Tor Burn from source to confluence with Sauchinford Burn</w:t>
            </w:r>
          </w:p>
        </w:tc>
        <w:tc>
          <w:tcPr>
            <w:tcW w:w="928" w:type="dxa"/>
          </w:tcPr>
          <w:p w14:paraId="54A30527" w14:textId="566587DA"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3206</w:t>
            </w:r>
          </w:p>
        </w:tc>
        <w:tc>
          <w:tcPr>
            <w:tcW w:w="939" w:type="dxa"/>
          </w:tcPr>
          <w:p w14:paraId="3E9A44BB" w14:textId="0A366444" w:rsidR="00E13515" w:rsidRPr="001E1391" w:rsidRDefault="00BD429E" w:rsidP="00E841DB">
            <w:pPr>
              <w:pStyle w:val="ListParagraph"/>
              <w:ind w:left="0"/>
              <w:rPr>
                <w:rFonts w:ascii="Arial" w:hAnsi="Arial" w:cs="Arial"/>
                <w:sz w:val="20"/>
                <w:szCs w:val="20"/>
              </w:rPr>
            </w:pPr>
            <w:r w:rsidRPr="001E1391">
              <w:rPr>
                <w:rFonts w:ascii="Arial" w:hAnsi="Arial" w:cs="Arial"/>
                <w:sz w:val="20"/>
                <w:szCs w:val="20"/>
              </w:rPr>
              <w:t>7.6km</w:t>
            </w:r>
          </w:p>
        </w:tc>
        <w:tc>
          <w:tcPr>
            <w:tcW w:w="1184" w:type="dxa"/>
          </w:tcPr>
          <w:p w14:paraId="0D098C9A" w14:textId="191B1250"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Forth Estuary (South) Coastal</w:t>
            </w:r>
          </w:p>
        </w:tc>
        <w:tc>
          <w:tcPr>
            <w:tcW w:w="1250" w:type="dxa"/>
          </w:tcPr>
          <w:p w14:paraId="4263A4D8" w14:textId="42667C08"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03B7D574" w14:textId="70B124CE"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 xml:space="preserve">Good </w:t>
            </w:r>
          </w:p>
        </w:tc>
        <w:tc>
          <w:tcPr>
            <w:tcW w:w="1061" w:type="dxa"/>
          </w:tcPr>
          <w:p w14:paraId="3E847498" w14:textId="56DDF43C"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Good</w:t>
            </w:r>
          </w:p>
        </w:tc>
      </w:tr>
      <w:tr w:rsidR="00E13515" w14:paraId="19AD4B96" w14:textId="77777777" w:rsidTr="0014643D">
        <w:tc>
          <w:tcPr>
            <w:tcW w:w="1962" w:type="dxa"/>
          </w:tcPr>
          <w:p w14:paraId="4334C226" w14:textId="19D77B71"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 xml:space="preserve">River Carron (Carron Valley </w:t>
            </w:r>
            <w:r w:rsidRPr="001E1391">
              <w:rPr>
                <w:rFonts w:ascii="Arial" w:hAnsi="Arial" w:cs="Arial"/>
                <w:sz w:val="20"/>
                <w:szCs w:val="20"/>
              </w:rPr>
              <w:lastRenderedPageBreak/>
              <w:t>Reservoir to Avon Burn Confluence)</w:t>
            </w:r>
          </w:p>
        </w:tc>
        <w:tc>
          <w:tcPr>
            <w:tcW w:w="928" w:type="dxa"/>
          </w:tcPr>
          <w:p w14:paraId="5A091767" w14:textId="7AA76767"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lastRenderedPageBreak/>
              <w:t>4202</w:t>
            </w:r>
          </w:p>
        </w:tc>
        <w:tc>
          <w:tcPr>
            <w:tcW w:w="939" w:type="dxa"/>
          </w:tcPr>
          <w:p w14:paraId="4E82A65B" w14:textId="3C7B27FD" w:rsidR="00E13515" w:rsidRPr="001E1391" w:rsidRDefault="00BD429E" w:rsidP="00E841DB">
            <w:pPr>
              <w:pStyle w:val="ListParagraph"/>
              <w:ind w:left="0"/>
              <w:rPr>
                <w:rFonts w:ascii="Arial" w:hAnsi="Arial" w:cs="Arial"/>
                <w:sz w:val="20"/>
                <w:szCs w:val="20"/>
              </w:rPr>
            </w:pPr>
            <w:r w:rsidRPr="001E1391">
              <w:rPr>
                <w:rFonts w:ascii="Arial" w:hAnsi="Arial" w:cs="Arial"/>
                <w:sz w:val="20"/>
                <w:szCs w:val="20"/>
              </w:rPr>
              <w:t>11.7km</w:t>
            </w:r>
          </w:p>
        </w:tc>
        <w:tc>
          <w:tcPr>
            <w:tcW w:w="1184" w:type="dxa"/>
          </w:tcPr>
          <w:p w14:paraId="29D39DF7" w14:textId="3F4B8037"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River Carron</w:t>
            </w:r>
          </w:p>
        </w:tc>
        <w:tc>
          <w:tcPr>
            <w:tcW w:w="1250" w:type="dxa"/>
          </w:tcPr>
          <w:p w14:paraId="365FD483" w14:textId="696E0317"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15687FE2" w14:textId="3C798630"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Poor</w:t>
            </w:r>
          </w:p>
        </w:tc>
        <w:tc>
          <w:tcPr>
            <w:tcW w:w="1061" w:type="dxa"/>
          </w:tcPr>
          <w:p w14:paraId="64FEAFDB" w14:textId="1D1DC172"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 xml:space="preserve">Good </w:t>
            </w:r>
          </w:p>
        </w:tc>
      </w:tr>
      <w:tr w:rsidR="00E13515" w14:paraId="50136496" w14:textId="77777777" w:rsidTr="0014643D">
        <w:tc>
          <w:tcPr>
            <w:tcW w:w="1962" w:type="dxa"/>
          </w:tcPr>
          <w:p w14:paraId="768E15DB" w14:textId="784EBD3F"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 xml:space="preserve">Island Farm Lagoon </w:t>
            </w:r>
            <w:r w:rsidR="003D50FA">
              <w:rPr>
                <w:rFonts w:ascii="Arial" w:hAnsi="Arial" w:cs="Arial"/>
                <w:sz w:val="20"/>
                <w:szCs w:val="20"/>
              </w:rPr>
              <w:t>–</w:t>
            </w:r>
            <w:r w:rsidRPr="001E1391">
              <w:rPr>
                <w:rFonts w:ascii="Arial" w:hAnsi="Arial" w:cs="Arial"/>
                <w:sz w:val="20"/>
                <w:szCs w:val="20"/>
              </w:rPr>
              <w:t xml:space="preserve"> Skinflats, Firth of Forth </w:t>
            </w:r>
          </w:p>
        </w:tc>
        <w:tc>
          <w:tcPr>
            <w:tcW w:w="928" w:type="dxa"/>
          </w:tcPr>
          <w:p w14:paraId="43E9698B" w14:textId="167EA2B5" w:rsidR="00E13515" w:rsidRPr="001E1391" w:rsidRDefault="00E13515" w:rsidP="00E841DB">
            <w:pPr>
              <w:rPr>
                <w:rFonts w:ascii="Arial" w:hAnsi="Arial" w:cs="Arial"/>
                <w:sz w:val="20"/>
                <w:szCs w:val="20"/>
              </w:rPr>
            </w:pPr>
            <w:r w:rsidRPr="001E1391">
              <w:rPr>
                <w:rFonts w:ascii="Arial" w:hAnsi="Arial" w:cs="Arial"/>
                <w:sz w:val="20"/>
                <w:szCs w:val="20"/>
              </w:rPr>
              <w:t xml:space="preserve">200324 </w:t>
            </w:r>
          </w:p>
        </w:tc>
        <w:tc>
          <w:tcPr>
            <w:tcW w:w="939" w:type="dxa"/>
          </w:tcPr>
          <w:p w14:paraId="557E098B" w14:textId="14045B58" w:rsidR="00E13515" w:rsidRPr="001E1391" w:rsidRDefault="00BD429E" w:rsidP="00E841DB">
            <w:pPr>
              <w:pStyle w:val="ListParagraph"/>
              <w:ind w:left="0"/>
              <w:rPr>
                <w:rFonts w:ascii="Arial" w:hAnsi="Arial" w:cs="Arial"/>
                <w:sz w:val="20"/>
                <w:szCs w:val="20"/>
              </w:rPr>
            </w:pPr>
            <w:r w:rsidRPr="001E1391">
              <w:rPr>
                <w:rFonts w:ascii="Arial" w:hAnsi="Arial" w:cs="Arial"/>
                <w:sz w:val="20"/>
                <w:szCs w:val="20"/>
              </w:rPr>
              <w:t>0.1</w:t>
            </w:r>
            <w:r w:rsidR="00C63753" w:rsidRPr="001E1391">
              <w:rPr>
                <w:rFonts w:ascii="Arial" w:hAnsi="Arial" w:cs="Arial"/>
                <w:sz w:val="20"/>
                <w:szCs w:val="20"/>
              </w:rPr>
              <w:t>km²</w:t>
            </w:r>
          </w:p>
        </w:tc>
        <w:tc>
          <w:tcPr>
            <w:tcW w:w="1184" w:type="dxa"/>
          </w:tcPr>
          <w:p w14:paraId="19D72D1A" w14:textId="788B02CE"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Scotland river basin district</w:t>
            </w:r>
          </w:p>
        </w:tc>
        <w:tc>
          <w:tcPr>
            <w:tcW w:w="1250" w:type="dxa"/>
          </w:tcPr>
          <w:p w14:paraId="7CC89CD4" w14:textId="11C385C1" w:rsidR="00E13515" w:rsidRPr="001E1391" w:rsidRDefault="00BD429E" w:rsidP="00E841DB">
            <w:pPr>
              <w:pStyle w:val="ListParagraph"/>
              <w:ind w:left="0"/>
              <w:rPr>
                <w:rFonts w:ascii="Arial" w:hAnsi="Arial" w:cs="Arial"/>
                <w:sz w:val="20"/>
                <w:szCs w:val="20"/>
              </w:rPr>
            </w:pPr>
            <w:r w:rsidRPr="001E1391">
              <w:rPr>
                <w:rFonts w:ascii="Arial" w:hAnsi="Arial" w:cs="Arial"/>
                <w:sz w:val="20"/>
                <w:szCs w:val="20"/>
              </w:rPr>
              <w:t xml:space="preserve">Transitional </w:t>
            </w:r>
            <w:r w:rsidR="00B84456" w:rsidRPr="001E1391">
              <w:rPr>
                <w:rFonts w:ascii="Arial" w:hAnsi="Arial" w:cs="Arial"/>
                <w:sz w:val="20"/>
                <w:szCs w:val="20"/>
              </w:rPr>
              <w:t xml:space="preserve">water </w:t>
            </w:r>
            <w:r w:rsidRPr="001E1391">
              <w:rPr>
                <w:rFonts w:ascii="Arial" w:hAnsi="Arial" w:cs="Arial"/>
                <w:sz w:val="20"/>
                <w:szCs w:val="20"/>
              </w:rPr>
              <w:t>body</w:t>
            </w:r>
          </w:p>
        </w:tc>
        <w:tc>
          <w:tcPr>
            <w:tcW w:w="1061" w:type="dxa"/>
          </w:tcPr>
          <w:p w14:paraId="3073489F" w14:textId="25933F91" w:rsidR="00E13515" w:rsidRPr="001E1391" w:rsidRDefault="00BD429E" w:rsidP="00E841DB">
            <w:pPr>
              <w:pStyle w:val="ListParagraph"/>
              <w:ind w:left="0"/>
              <w:rPr>
                <w:rFonts w:ascii="Arial" w:hAnsi="Arial" w:cs="Arial"/>
                <w:sz w:val="20"/>
                <w:szCs w:val="20"/>
              </w:rPr>
            </w:pPr>
            <w:r w:rsidRPr="001E1391">
              <w:rPr>
                <w:rFonts w:ascii="Arial" w:hAnsi="Arial" w:cs="Arial"/>
                <w:sz w:val="20"/>
                <w:szCs w:val="20"/>
              </w:rPr>
              <w:t>Good</w:t>
            </w:r>
          </w:p>
        </w:tc>
        <w:tc>
          <w:tcPr>
            <w:tcW w:w="1061" w:type="dxa"/>
          </w:tcPr>
          <w:p w14:paraId="51B5BA53" w14:textId="5D18F829"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 xml:space="preserve">Good </w:t>
            </w:r>
          </w:p>
        </w:tc>
      </w:tr>
      <w:tr w:rsidR="00E13515" w14:paraId="729A2062" w14:textId="77777777" w:rsidTr="0014643D">
        <w:tc>
          <w:tcPr>
            <w:tcW w:w="1962" w:type="dxa"/>
          </w:tcPr>
          <w:p w14:paraId="5C76AC82" w14:textId="29163CCF"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 xml:space="preserve">Lower Forth Estuary </w:t>
            </w:r>
          </w:p>
        </w:tc>
        <w:tc>
          <w:tcPr>
            <w:tcW w:w="928" w:type="dxa"/>
          </w:tcPr>
          <w:p w14:paraId="4FC4D88F" w14:textId="52FCFC6F" w:rsidR="00E13515" w:rsidRPr="001E1391" w:rsidRDefault="00E13515" w:rsidP="00E841DB">
            <w:pPr>
              <w:rPr>
                <w:rFonts w:ascii="Arial" w:hAnsi="Arial" w:cs="Arial"/>
                <w:sz w:val="20"/>
                <w:szCs w:val="20"/>
              </w:rPr>
            </w:pPr>
            <w:r w:rsidRPr="001E1391">
              <w:rPr>
                <w:rFonts w:ascii="Arial" w:hAnsi="Arial" w:cs="Arial"/>
                <w:sz w:val="20"/>
                <w:szCs w:val="20"/>
              </w:rPr>
              <w:t>200435</w:t>
            </w:r>
          </w:p>
        </w:tc>
        <w:tc>
          <w:tcPr>
            <w:tcW w:w="939" w:type="dxa"/>
          </w:tcPr>
          <w:p w14:paraId="5D2AF4BA" w14:textId="463E70A3" w:rsidR="00E13515" w:rsidRPr="001E1391" w:rsidRDefault="00BD429E" w:rsidP="00E841DB">
            <w:pPr>
              <w:pStyle w:val="ListParagraph"/>
              <w:ind w:left="0"/>
              <w:rPr>
                <w:rFonts w:ascii="Arial" w:hAnsi="Arial" w:cs="Arial"/>
                <w:sz w:val="20"/>
                <w:szCs w:val="20"/>
              </w:rPr>
            </w:pPr>
            <w:r w:rsidRPr="001E1391">
              <w:rPr>
                <w:rFonts w:ascii="Arial" w:hAnsi="Arial" w:cs="Arial"/>
                <w:sz w:val="20"/>
                <w:szCs w:val="20"/>
              </w:rPr>
              <w:t>38.6km²</w:t>
            </w:r>
          </w:p>
        </w:tc>
        <w:tc>
          <w:tcPr>
            <w:tcW w:w="1184" w:type="dxa"/>
          </w:tcPr>
          <w:p w14:paraId="4DB4BDEA" w14:textId="5279DEB5"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Scotland river basin district</w:t>
            </w:r>
          </w:p>
        </w:tc>
        <w:tc>
          <w:tcPr>
            <w:tcW w:w="1250" w:type="dxa"/>
          </w:tcPr>
          <w:p w14:paraId="29E69D4A" w14:textId="04892F67" w:rsidR="00E13515" w:rsidRPr="001E1391" w:rsidRDefault="00BD429E" w:rsidP="00E841DB">
            <w:pPr>
              <w:pStyle w:val="ListParagraph"/>
              <w:ind w:left="0"/>
              <w:rPr>
                <w:rFonts w:ascii="Arial" w:hAnsi="Arial" w:cs="Arial"/>
                <w:sz w:val="20"/>
                <w:szCs w:val="20"/>
              </w:rPr>
            </w:pPr>
            <w:r w:rsidRPr="001E1391">
              <w:rPr>
                <w:rFonts w:ascii="Arial" w:hAnsi="Arial" w:cs="Arial"/>
                <w:sz w:val="20"/>
                <w:szCs w:val="20"/>
              </w:rPr>
              <w:t xml:space="preserve">Transitional </w:t>
            </w:r>
            <w:r w:rsidR="00B84456" w:rsidRPr="001E1391">
              <w:rPr>
                <w:rFonts w:ascii="Arial" w:hAnsi="Arial" w:cs="Arial"/>
                <w:sz w:val="20"/>
                <w:szCs w:val="20"/>
              </w:rPr>
              <w:t xml:space="preserve">water </w:t>
            </w:r>
            <w:r w:rsidRPr="001E1391">
              <w:rPr>
                <w:rFonts w:ascii="Arial" w:hAnsi="Arial" w:cs="Arial"/>
                <w:sz w:val="20"/>
                <w:szCs w:val="20"/>
              </w:rPr>
              <w:t>body</w:t>
            </w:r>
          </w:p>
        </w:tc>
        <w:tc>
          <w:tcPr>
            <w:tcW w:w="1061" w:type="dxa"/>
          </w:tcPr>
          <w:p w14:paraId="0F2CED36" w14:textId="5EE9C373" w:rsidR="00E13515" w:rsidRPr="001E1391" w:rsidRDefault="00BD429E" w:rsidP="00E841DB">
            <w:pPr>
              <w:pStyle w:val="ListParagraph"/>
              <w:ind w:left="0"/>
              <w:rPr>
                <w:rFonts w:ascii="Arial" w:hAnsi="Arial" w:cs="Arial"/>
                <w:sz w:val="20"/>
                <w:szCs w:val="20"/>
              </w:rPr>
            </w:pPr>
            <w:r w:rsidRPr="001E1391">
              <w:rPr>
                <w:rFonts w:ascii="Arial" w:hAnsi="Arial" w:cs="Arial"/>
                <w:sz w:val="20"/>
                <w:szCs w:val="20"/>
              </w:rPr>
              <w:t>Good</w:t>
            </w:r>
          </w:p>
        </w:tc>
        <w:tc>
          <w:tcPr>
            <w:tcW w:w="1061" w:type="dxa"/>
          </w:tcPr>
          <w:p w14:paraId="4994F57A" w14:textId="32C5010C"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Good</w:t>
            </w:r>
          </w:p>
        </w:tc>
      </w:tr>
      <w:tr w:rsidR="00E13515" w14:paraId="1A873289" w14:textId="77777777" w:rsidTr="0014643D">
        <w:tc>
          <w:tcPr>
            <w:tcW w:w="1962" w:type="dxa"/>
          </w:tcPr>
          <w:p w14:paraId="674830F6" w14:textId="089C6619"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Union Canal (Greenbank to Kirk Bridge)</w:t>
            </w:r>
          </w:p>
        </w:tc>
        <w:tc>
          <w:tcPr>
            <w:tcW w:w="928" w:type="dxa"/>
          </w:tcPr>
          <w:p w14:paraId="578B313F" w14:textId="49643E11" w:rsidR="00E13515" w:rsidRPr="001E1391" w:rsidRDefault="00E13515" w:rsidP="00E841DB">
            <w:pPr>
              <w:rPr>
                <w:rFonts w:ascii="Arial" w:hAnsi="Arial" w:cs="Arial"/>
                <w:sz w:val="20"/>
                <w:szCs w:val="20"/>
              </w:rPr>
            </w:pPr>
            <w:r w:rsidRPr="001E1391">
              <w:rPr>
                <w:rFonts w:ascii="Arial" w:hAnsi="Arial" w:cs="Arial"/>
                <w:sz w:val="20"/>
                <w:szCs w:val="20"/>
              </w:rPr>
              <w:t>5</w:t>
            </w:r>
          </w:p>
        </w:tc>
        <w:tc>
          <w:tcPr>
            <w:tcW w:w="939" w:type="dxa"/>
          </w:tcPr>
          <w:p w14:paraId="6FC219B7" w14:textId="24C075A3"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9.7km</w:t>
            </w:r>
          </w:p>
        </w:tc>
        <w:tc>
          <w:tcPr>
            <w:tcW w:w="1184" w:type="dxa"/>
          </w:tcPr>
          <w:p w14:paraId="11ED1C99" w14:textId="2E886B74"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Forth Estuary (South) Coastal</w:t>
            </w:r>
          </w:p>
        </w:tc>
        <w:tc>
          <w:tcPr>
            <w:tcW w:w="1250" w:type="dxa"/>
          </w:tcPr>
          <w:p w14:paraId="506EE3D6" w14:textId="3BFC6C83"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492762CE" w14:textId="44D2425F"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Good</w:t>
            </w:r>
          </w:p>
        </w:tc>
        <w:tc>
          <w:tcPr>
            <w:tcW w:w="1061" w:type="dxa"/>
          </w:tcPr>
          <w:p w14:paraId="01B9DF2E" w14:textId="33FA4E71" w:rsidR="0014643D" w:rsidRPr="0014643D" w:rsidRDefault="00E13515" w:rsidP="0014643D">
            <w:pPr>
              <w:rPr>
                <w:rFonts w:ascii="Arial" w:hAnsi="Arial" w:cs="Arial"/>
                <w:sz w:val="20"/>
                <w:szCs w:val="20"/>
              </w:rPr>
            </w:pPr>
            <w:r w:rsidRPr="0014643D">
              <w:rPr>
                <w:rFonts w:ascii="Arial" w:hAnsi="Arial" w:cs="Arial"/>
                <w:sz w:val="20"/>
                <w:szCs w:val="20"/>
              </w:rPr>
              <w:t>Moderate</w:t>
            </w:r>
            <w:r w:rsidR="0014643D" w:rsidRPr="0014643D">
              <w:rPr>
                <w:rFonts w:ascii="Arial" w:hAnsi="Arial" w:cs="Arial"/>
                <w:sz w:val="20"/>
                <w:szCs w:val="20"/>
              </w:rPr>
              <w:t xml:space="preserve"> (</w:t>
            </w:r>
            <w:r w:rsidR="0014643D">
              <w:rPr>
                <w:rFonts w:ascii="Arial" w:hAnsi="Arial" w:cs="Arial"/>
                <w:sz w:val="20"/>
                <w:szCs w:val="20"/>
              </w:rPr>
              <w:t>f</w:t>
            </w:r>
            <w:r w:rsidR="0014643D" w:rsidRPr="0014643D">
              <w:rPr>
                <w:rFonts w:ascii="Arial" w:hAnsi="Arial" w:cs="Arial"/>
                <w:sz w:val="20"/>
                <w:szCs w:val="20"/>
              </w:rPr>
              <w:t xml:space="preserve">ailing for </w:t>
            </w:r>
            <w:r w:rsidR="0014643D">
              <w:rPr>
                <w:rFonts w:ascii="Arial" w:hAnsi="Arial" w:cs="Arial"/>
                <w:sz w:val="20"/>
                <w:szCs w:val="20"/>
              </w:rPr>
              <w:t>m</w:t>
            </w:r>
            <w:r w:rsidR="0014643D" w:rsidRPr="0014643D">
              <w:rPr>
                <w:rFonts w:ascii="Arial" w:hAnsi="Arial" w:cs="Arial"/>
                <w:sz w:val="20"/>
                <w:szCs w:val="20"/>
              </w:rPr>
              <w:t xml:space="preserve">ercury </w:t>
            </w:r>
            <w:r w:rsidR="0014643D">
              <w:rPr>
                <w:rFonts w:ascii="Arial" w:hAnsi="Arial" w:cs="Arial"/>
                <w:sz w:val="20"/>
                <w:szCs w:val="20"/>
              </w:rPr>
              <w:t>at</w:t>
            </w:r>
            <w:r w:rsidR="0014643D" w:rsidRPr="0014643D">
              <w:rPr>
                <w:rFonts w:ascii="Arial" w:hAnsi="Arial" w:cs="Arial"/>
                <w:sz w:val="20"/>
                <w:szCs w:val="20"/>
              </w:rPr>
              <w:t xml:space="preserve"> </w:t>
            </w:r>
          </w:p>
          <w:p w14:paraId="07065F6B" w14:textId="52B38947" w:rsidR="00E13515" w:rsidRPr="001E1391" w:rsidRDefault="0014643D" w:rsidP="0014643D">
            <w:pPr>
              <w:pStyle w:val="ListParagraph"/>
              <w:ind w:left="0"/>
              <w:rPr>
                <w:rFonts w:ascii="Arial" w:hAnsi="Arial" w:cs="Arial"/>
                <w:sz w:val="20"/>
                <w:szCs w:val="20"/>
              </w:rPr>
            </w:pPr>
            <w:r w:rsidRPr="0014643D">
              <w:rPr>
                <w:rFonts w:ascii="Arial" w:hAnsi="Arial" w:cs="Arial"/>
                <w:sz w:val="20"/>
                <w:szCs w:val="20"/>
              </w:rPr>
              <w:t>Reddingmuirhead)</w:t>
            </w:r>
          </w:p>
        </w:tc>
      </w:tr>
      <w:tr w:rsidR="00E13515" w14:paraId="17683C81" w14:textId="77777777" w:rsidTr="0014643D">
        <w:tc>
          <w:tcPr>
            <w:tcW w:w="1962" w:type="dxa"/>
          </w:tcPr>
          <w:p w14:paraId="5C602D70" w14:textId="69FA7495"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River Avon (Logie Water confluence to Estuary)</w:t>
            </w:r>
          </w:p>
        </w:tc>
        <w:tc>
          <w:tcPr>
            <w:tcW w:w="928" w:type="dxa"/>
          </w:tcPr>
          <w:p w14:paraId="70BC1B38" w14:textId="0D9A50F9" w:rsidR="00E13515" w:rsidRPr="001E1391" w:rsidRDefault="00E13515" w:rsidP="00E841DB">
            <w:pPr>
              <w:rPr>
                <w:rFonts w:ascii="Arial" w:hAnsi="Arial" w:cs="Arial"/>
                <w:sz w:val="20"/>
                <w:szCs w:val="20"/>
              </w:rPr>
            </w:pPr>
            <w:r w:rsidRPr="001E1391">
              <w:rPr>
                <w:rFonts w:ascii="Arial" w:hAnsi="Arial" w:cs="Arial"/>
                <w:sz w:val="20"/>
                <w:szCs w:val="20"/>
              </w:rPr>
              <w:t>3100</w:t>
            </w:r>
          </w:p>
        </w:tc>
        <w:tc>
          <w:tcPr>
            <w:tcW w:w="939" w:type="dxa"/>
          </w:tcPr>
          <w:p w14:paraId="2AAD946D" w14:textId="33160935"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 xml:space="preserve">15.5km </w:t>
            </w:r>
          </w:p>
        </w:tc>
        <w:tc>
          <w:tcPr>
            <w:tcW w:w="1184" w:type="dxa"/>
          </w:tcPr>
          <w:p w14:paraId="7B6D2502" w14:textId="3489FA57"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River Avon</w:t>
            </w:r>
          </w:p>
        </w:tc>
        <w:tc>
          <w:tcPr>
            <w:tcW w:w="1250" w:type="dxa"/>
          </w:tcPr>
          <w:p w14:paraId="2531ACB3" w14:textId="4854324C"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 xml:space="preserve">River </w:t>
            </w:r>
          </w:p>
        </w:tc>
        <w:tc>
          <w:tcPr>
            <w:tcW w:w="1061" w:type="dxa"/>
          </w:tcPr>
          <w:p w14:paraId="7DBB02F3" w14:textId="5B77E699"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Poor</w:t>
            </w:r>
          </w:p>
        </w:tc>
        <w:tc>
          <w:tcPr>
            <w:tcW w:w="1061" w:type="dxa"/>
          </w:tcPr>
          <w:p w14:paraId="0A6D1FC3" w14:textId="61709E9F"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Moderate</w:t>
            </w:r>
          </w:p>
        </w:tc>
      </w:tr>
      <w:tr w:rsidR="00E13515" w14:paraId="085F9EB7" w14:textId="77777777" w:rsidTr="0014643D">
        <w:tc>
          <w:tcPr>
            <w:tcW w:w="1962" w:type="dxa"/>
          </w:tcPr>
          <w:p w14:paraId="285CF085" w14:textId="2147948B"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River Avon (</w:t>
            </w:r>
            <w:r w:rsidR="0014643D">
              <w:rPr>
                <w:rFonts w:ascii="Arial" w:hAnsi="Arial" w:cs="Arial"/>
                <w:sz w:val="20"/>
                <w:szCs w:val="20"/>
              </w:rPr>
              <w:t>source</w:t>
            </w:r>
            <w:r w:rsidRPr="001E1391">
              <w:rPr>
                <w:rFonts w:ascii="Arial" w:hAnsi="Arial" w:cs="Arial"/>
                <w:sz w:val="20"/>
                <w:szCs w:val="20"/>
              </w:rPr>
              <w:t xml:space="preserve"> to Jawhills)</w:t>
            </w:r>
          </w:p>
        </w:tc>
        <w:tc>
          <w:tcPr>
            <w:tcW w:w="928" w:type="dxa"/>
          </w:tcPr>
          <w:p w14:paraId="1083DAC9" w14:textId="7E1A6910" w:rsidR="00E13515" w:rsidRPr="001E1391" w:rsidRDefault="00E13515" w:rsidP="00E841DB">
            <w:pPr>
              <w:rPr>
                <w:rFonts w:ascii="Arial" w:hAnsi="Arial" w:cs="Arial"/>
                <w:sz w:val="20"/>
                <w:szCs w:val="20"/>
              </w:rPr>
            </w:pPr>
            <w:r w:rsidRPr="001E1391">
              <w:rPr>
                <w:rFonts w:ascii="Arial" w:hAnsi="Arial" w:cs="Arial"/>
                <w:sz w:val="20"/>
                <w:szCs w:val="20"/>
              </w:rPr>
              <w:t>3102</w:t>
            </w:r>
          </w:p>
        </w:tc>
        <w:tc>
          <w:tcPr>
            <w:tcW w:w="939" w:type="dxa"/>
          </w:tcPr>
          <w:p w14:paraId="5A762CF1" w14:textId="4D5A3D0A"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16.8km</w:t>
            </w:r>
          </w:p>
        </w:tc>
        <w:tc>
          <w:tcPr>
            <w:tcW w:w="1184" w:type="dxa"/>
          </w:tcPr>
          <w:p w14:paraId="2D6D1AE6" w14:textId="1A994708"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River Avon</w:t>
            </w:r>
          </w:p>
        </w:tc>
        <w:tc>
          <w:tcPr>
            <w:tcW w:w="1250" w:type="dxa"/>
          </w:tcPr>
          <w:p w14:paraId="4DADC724" w14:textId="039C17CE"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1EBD84E6" w14:textId="686EA64A"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Good</w:t>
            </w:r>
          </w:p>
        </w:tc>
        <w:tc>
          <w:tcPr>
            <w:tcW w:w="1061" w:type="dxa"/>
          </w:tcPr>
          <w:p w14:paraId="67A036B5" w14:textId="7AB8FC04"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Moderate</w:t>
            </w:r>
          </w:p>
        </w:tc>
      </w:tr>
      <w:tr w:rsidR="00E13515" w14:paraId="32B8AFBA" w14:textId="77777777" w:rsidTr="0014643D">
        <w:trPr>
          <w:trHeight w:val="64"/>
        </w:trPr>
        <w:tc>
          <w:tcPr>
            <w:tcW w:w="1962" w:type="dxa"/>
          </w:tcPr>
          <w:p w14:paraId="0D9C54DC" w14:textId="14CA89D0"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Mains Burn</w:t>
            </w:r>
          </w:p>
        </w:tc>
        <w:tc>
          <w:tcPr>
            <w:tcW w:w="928" w:type="dxa"/>
          </w:tcPr>
          <w:p w14:paraId="417033F8" w14:textId="2D28410D" w:rsidR="00E13515" w:rsidRPr="001E1391" w:rsidRDefault="00E13515" w:rsidP="00E841DB">
            <w:pPr>
              <w:rPr>
                <w:rFonts w:ascii="Arial" w:hAnsi="Arial" w:cs="Arial"/>
                <w:sz w:val="20"/>
                <w:szCs w:val="20"/>
              </w:rPr>
            </w:pPr>
            <w:r w:rsidRPr="001E1391">
              <w:rPr>
                <w:rFonts w:ascii="Arial" w:hAnsi="Arial" w:cs="Arial"/>
                <w:sz w:val="20"/>
                <w:szCs w:val="20"/>
              </w:rPr>
              <w:t>3103</w:t>
            </w:r>
          </w:p>
        </w:tc>
        <w:tc>
          <w:tcPr>
            <w:tcW w:w="939" w:type="dxa"/>
          </w:tcPr>
          <w:p w14:paraId="5AEAE874" w14:textId="726FEBC0"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5.5km</w:t>
            </w:r>
          </w:p>
        </w:tc>
        <w:tc>
          <w:tcPr>
            <w:tcW w:w="1184" w:type="dxa"/>
          </w:tcPr>
          <w:p w14:paraId="088685D7" w14:textId="3CD92CD3"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River Avon</w:t>
            </w:r>
          </w:p>
        </w:tc>
        <w:tc>
          <w:tcPr>
            <w:tcW w:w="1250" w:type="dxa"/>
          </w:tcPr>
          <w:p w14:paraId="2BC94D4B" w14:textId="3465F5B6"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64A6F4F6" w14:textId="3E8B581C"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Moderate</w:t>
            </w:r>
          </w:p>
        </w:tc>
        <w:tc>
          <w:tcPr>
            <w:tcW w:w="1061" w:type="dxa"/>
          </w:tcPr>
          <w:p w14:paraId="74105C7A" w14:textId="52BBD93D"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Moderate</w:t>
            </w:r>
          </w:p>
        </w:tc>
      </w:tr>
      <w:tr w:rsidR="00E13515" w14:paraId="701B0826" w14:textId="77777777" w:rsidTr="0014643D">
        <w:tc>
          <w:tcPr>
            <w:tcW w:w="1962" w:type="dxa"/>
          </w:tcPr>
          <w:p w14:paraId="642BD21A" w14:textId="33136F0A"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Pow Burn from Bridge-end to Forth Estuary</w:t>
            </w:r>
          </w:p>
        </w:tc>
        <w:tc>
          <w:tcPr>
            <w:tcW w:w="928" w:type="dxa"/>
          </w:tcPr>
          <w:p w14:paraId="00282011" w14:textId="59586943" w:rsidR="00E13515" w:rsidRPr="001E1391" w:rsidRDefault="00E13515" w:rsidP="00E841DB">
            <w:pPr>
              <w:rPr>
                <w:rFonts w:ascii="Arial" w:hAnsi="Arial" w:cs="Arial"/>
                <w:sz w:val="20"/>
                <w:szCs w:val="20"/>
              </w:rPr>
            </w:pPr>
            <w:r w:rsidRPr="001E1391">
              <w:rPr>
                <w:rFonts w:ascii="Arial" w:hAnsi="Arial" w:cs="Arial"/>
                <w:sz w:val="20"/>
                <w:szCs w:val="20"/>
              </w:rPr>
              <w:t>3205</w:t>
            </w:r>
          </w:p>
        </w:tc>
        <w:tc>
          <w:tcPr>
            <w:tcW w:w="939" w:type="dxa"/>
          </w:tcPr>
          <w:p w14:paraId="5CEC9739" w14:textId="176434BB"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6.5km</w:t>
            </w:r>
          </w:p>
        </w:tc>
        <w:tc>
          <w:tcPr>
            <w:tcW w:w="1184" w:type="dxa"/>
          </w:tcPr>
          <w:p w14:paraId="1E62DFE1" w14:textId="05B9AF2E"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Forth Estuary (South) Coastal</w:t>
            </w:r>
          </w:p>
        </w:tc>
        <w:tc>
          <w:tcPr>
            <w:tcW w:w="1250" w:type="dxa"/>
          </w:tcPr>
          <w:p w14:paraId="52337AF4" w14:textId="4F2AA7D5"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1C00BE0E" w14:textId="7879713D"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Moderate</w:t>
            </w:r>
          </w:p>
        </w:tc>
        <w:tc>
          <w:tcPr>
            <w:tcW w:w="1061" w:type="dxa"/>
          </w:tcPr>
          <w:p w14:paraId="6387E9A3" w14:textId="23878286"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Moderate</w:t>
            </w:r>
            <w:r w:rsidR="0014643D" w:rsidRPr="0014643D">
              <w:rPr>
                <w:rFonts w:ascii="Arial" w:hAnsi="Arial" w:cs="Arial"/>
                <w:b/>
                <w:bCs/>
                <w:sz w:val="20"/>
                <w:szCs w:val="20"/>
              </w:rPr>
              <w:t>(2)</w:t>
            </w:r>
          </w:p>
        </w:tc>
      </w:tr>
      <w:tr w:rsidR="00E13515" w14:paraId="1F357553" w14:textId="77777777" w:rsidTr="0014643D">
        <w:tc>
          <w:tcPr>
            <w:tcW w:w="1962" w:type="dxa"/>
          </w:tcPr>
          <w:p w14:paraId="00378A37" w14:textId="00F232E8"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 xml:space="preserve">Grange Burn/Westquarter Burn </w:t>
            </w:r>
          </w:p>
        </w:tc>
        <w:tc>
          <w:tcPr>
            <w:tcW w:w="928" w:type="dxa"/>
          </w:tcPr>
          <w:p w14:paraId="6DBE1C5F" w14:textId="7DF7AC61" w:rsidR="00E13515" w:rsidRPr="001E1391" w:rsidRDefault="00E13515" w:rsidP="00E841DB">
            <w:pPr>
              <w:rPr>
                <w:rFonts w:ascii="Arial" w:hAnsi="Arial" w:cs="Arial"/>
                <w:sz w:val="20"/>
                <w:szCs w:val="20"/>
              </w:rPr>
            </w:pPr>
            <w:r w:rsidRPr="001E1391">
              <w:rPr>
                <w:rFonts w:ascii="Arial" w:hAnsi="Arial" w:cs="Arial"/>
                <w:sz w:val="20"/>
                <w:szCs w:val="20"/>
              </w:rPr>
              <w:t>3300</w:t>
            </w:r>
          </w:p>
        </w:tc>
        <w:tc>
          <w:tcPr>
            <w:tcW w:w="939" w:type="dxa"/>
          </w:tcPr>
          <w:p w14:paraId="6BD11A67" w14:textId="6A64C63D"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16.3km</w:t>
            </w:r>
          </w:p>
        </w:tc>
        <w:tc>
          <w:tcPr>
            <w:tcW w:w="1184" w:type="dxa"/>
          </w:tcPr>
          <w:p w14:paraId="315351CA" w14:textId="158B7106" w:rsidR="00E13515" w:rsidRPr="001E1391" w:rsidRDefault="00C63753" w:rsidP="00E841DB">
            <w:pPr>
              <w:pStyle w:val="ListParagraph"/>
              <w:ind w:left="0"/>
              <w:rPr>
                <w:rFonts w:ascii="Arial" w:hAnsi="Arial" w:cs="Arial"/>
                <w:sz w:val="20"/>
                <w:szCs w:val="20"/>
              </w:rPr>
            </w:pPr>
            <w:r w:rsidRPr="001E1391">
              <w:rPr>
                <w:rFonts w:ascii="Arial" w:hAnsi="Arial" w:cs="Arial"/>
                <w:sz w:val="20"/>
                <w:szCs w:val="20"/>
              </w:rPr>
              <w:t>Forth Estuary (South) Coastal</w:t>
            </w:r>
          </w:p>
        </w:tc>
        <w:tc>
          <w:tcPr>
            <w:tcW w:w="1250" w:type="dxa"/>
          </w:tcPr>
          <w:p w14:paraId="64757C2F" w14:textId="28D15154" w:rsidR="00E13515" w:rsidRPr="001E1391" w:rsidRDefault="00347596" w:rsidP="00E841DB">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0A2A140F" w14:textId="41B301B3" w:rsidR="00E13515" w:rsidRPr="001E1391" w:rsidRDefault="00347596" w:rsidP="00E841DB">
            <w:pPr>
              <w:pStyle w:val="ListParagraph"/>
              <w:ind w:left="0"/>
              <w:rPr>
                <w:rFonts w:ascii="Arial" w:hAnsi="Arial" w:cs="Arial"/>
                <w:sz w:val="20"/>
                <w:szCs w:val="20"/>
              </w:rPr>
            </w:pPr>
            <w:r w:rsidRPr="001E1391">
              <w:rPr>
                <w:rFonts w:ascii="Arial" w:hAnsi="Arial" w:cs="Arial"/>
                <w:sz w:val="20"/>
                <w:szCs w:val="20"/>
              </w:rPr>
              <w:t>Poor</w:t>
            </w:r>
          </w:p>
        </w:tc>
        <w:tc>
          <w:tcPr>
            <w:tcW w:w="1061" w:type="dxa"/>
          </w:tcPr>
          <w:p w14:paraId="0B503608" w14:textId="7E55FEE4"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Moderate</w:t>
            </w:r>
          </w:p>
        </w:tc>
      </w:tr>
      <w:tr w:rsidR="00E13515" w14:paraId="272F9A5C" w14:textId="77777777" w:rsidTr="0014643D">
        <w:tc>
          <w:tcPr>
            <w:tcW w:w="1962" w:type="dxa"/>
          </w:tcPr>
          <w:p w14:paraId="253A2A00" w14:textId="0BBF37C8"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 xml:space="preserve">River Caron (Avon Burn to Bonny Water Confluences </w:t>
            </w:r>
          </w:p>
        </w:tc>
        <w:tc>
          <w:tcPr>
            <w:tcW w:w="928" w:type="dxa"/>
          </w:tcPr>
          <w:p w14:paraId="4369FE05" w14:textId="41CBB751"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4201</w:t>
            </w:r>
          </w:p>
        </w:tc>
        <w:tc>
          <w:tcPr>
            <w:tcW w:w="939" w:type="dxa"/>
          </w:tcPr>
          <w:p w14:paraId="18A8F5A7" w14:textId="775572F5" w:rsidR="00E13515" w:rsidRPr="001E1391" w:rsidRDefault="00347596" w:rsidP="00E841DB">
            <w:pPr>
              <w:pStyle w:val="ListParagraph"/>
              <w:ind w:left="0"/>
              <w:rPr>
                <w:rFonts w:ascii="Arial" w:hAnsi="Arial" w:cs="Arial"/>
                <w:sz w:val="20"/>
                <w:szCs w:val="20"/>
              </w:rPr>
            </w:pPr>
            <w:r w:rsidRPr="001E1391">
              <w:rPr>
                <w:rFonts w:ascii="Arial" w:hAnsi="Arial" w:cs="Arial"/>
                <w:sz w:val="20"/>
                <w:szCs w:val="20"/>
              </w:rPr>
              <w:t>4.4km</w:t>
            </w:r>
          </w:p>
        </w:tc>
        <w:tc>
          <w:tcPr>
            <w:tcW w:w="1184" w:type="dxa"/>
          </w:tcPr>
          <w:p w14:paraId="5442CC40" w14:textId="4FEED688"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River Carron</w:t>
            </w:r>
          </w:p>
        </w:tc>
        <w:tc>
          <w:tcPr>
            <w:tcW w:w="1250" w:type="dxa"/>
          </w:tcPr>
          <w:p w14:paraId="21A28333" w14:textId="40E638F4"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72900E18" w14:textId="5B23BB0F"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Moderate</w:t>
            </w:r>
          </w:p>
        </w:tc>
        <w:tc>
          <w:tcPr>
            <w:tcW w:w="1061" w:type="dxa"/>
          </w:tcPr>
          <w:p w14:paraId="1B79B55E" w14:textId="04CC272A"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Moderate</w:t>
            </w:r>
          </w:p>
        </w:tc>
      </w:tr>
      <w:tr w:rsidR="00E13515" w14:paraId="55EA6DC9" w14:textId="77777777" w:rsidTr="0014643D">
        <w:tc>
          <w:tcPr>
            <w:tcW w:w="1962" w:type="dxa"/>
          </w:tcPr>
          <w:p w14:paraId="392F2768" w14:textId="354AF11E"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Bonny Water/Red Burn</w:t>
            </w:r>
          </w:p>
        </w:tc>
        <w:tc>
          <w:tcPr>
            <w:tcW w:w="928" w:type="dxa"/>
          </w:tcPr>
          <w:p w14:paraId="61078929" w14:textId="10485EB6"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4205</w:t>
            </w:r>
          </w:p>
        </w:tc>
        <w:tc>
          <w:tcPr>
            <w:tcW w:w="939" w:type="dxa"/>
          </w:tcPr>
          <w:p w14:paraId="7650E795" w14:textId="0A31FC7D" w:rsidR="00E13515" w:rsidRPr="001E1391" w:rsidRDefault="00347596" w:rsidP="00E841DB">
            <w:pPr>
              <w:pStyle w:val="ListParagraph"/>
              <w:ind w:left="0"/>
              <w:rPr>
                <w:rFonts w:ascii="Arial" w:hAnsi="Arial" w:cs="Arial"/>
                <w:sz w:val="20"/>
                <w:szCs w:val="20"/>
              </w:rPr>
            </w:pPr>
            <w:r w:rsidRPr="001E1391">
              <w:rPr>
                <w:rFonts w:ascii="Arial" w:hAnsi="Arial" w:cs="Arial"/>
                <w:sz w:val="20"/>
                <w:szCs w:val="20"/>
              </w:rPr>
              <w:t>13.9km</w:t>
            </w:r>
          </w:p>
        </w:tc>
        <w:tc>
          <w:tcPr>
            <w:tcW w:w="1184" w:type="dxa"/>
          </w:tcPr>
          <w:p w14:paraId="6B533FA4" w14:textId="1D417946" w:rsidR="00E13515" w:rsidRPr="001E1391" w:rsidRDefault="00347596" w:rsidP="00E841DB">
            <w:pPr>
              <w:pStyle w:val="ListParagraph"/>
              <w:ind w:left="0"/>
              <w:rPr>
                <w:rFonts w:ascii="Arial" w:hAnsi="Arial" w:cs="Arial"/>
                <w:sz w:val="20"/>
                <w:szCs w:val="20"/>
              </w:rPr>
            </w:pPr>
            <w:r w:rsidRPr="001E1391">
              <w:rPr>
                <w:rFonts w:ascii="Arial" w:hAnsi="Arial" w:cs="Arial"/>
                <w:sz w:val="20"/>
                <w:szCs w:val="20"/>
              </w:rPr>
              <w:t>River Carron</w:t>
            </w:r>
          </w:p>
        </w:tc>
        <w:tc>
          <w:tcPr>
            <w:tcW w:w="1250" w:type="dxa"/>
          </w:tcPr>
          <w:p w14:paraId="5BC30015" w14:textId="0E75EF5C" w:rsidR="00E13515" w:rsidRPr="001E1391" w:rsidRDefault="00347596" w:rsidP="00E841DB">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10B77977" w14:textId="2465AEEE" w:rsidR="00E13515" w:rsidRPr="001E1391" w:rsidRDefault="00347596" w:rsidP="00E841DB">
            <w:pPr>
              <w:pStyle w:val="ListParagraph"/>
              <w:ind w:left="0"/>
              <w:rPr>
                <w:rFonts w:ascii="Arial" w:hAnsi="Arial" w:cs="Arial"/>
                <w:sz w:val="20"/>
                <w:szCs w:val="20"/>
              </w:rPr>
            </w:pPr>
            <w:r w:rsidRPr="001E1391">
              <w:rPr>
                <w:rFonts w:ascii="Arial" w:hAnsi="Arial" w:cs="Arial"/>
                <w:sz w:val="20"/>
                <w:szCs w:val="20"/>
              </w:rPr>
              <w:t>Poor</w:t>
            </w:r>
          </w:p>
        </w:tc>
        <w:tc>
          <w:tcPr>
            <w:tcW w:w="1061" w:type="dxa"/>
          </w:tcPr>
          <w:p w14:paraId="69BB7E87" w14:textId="21614D95"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Moderate</w:t>
            </w:r>
          </w:p>
        </w:tc>
      </w:tr>
      <w:tr w:rsidR="00E13515" w14:paraId="688F3BE2" w14:textId="77777777" w:rsidTr="0014643D">
        <w:trPr>
          <w:trHeight w:val="112"/>
        </w:trPr>
        <w:tc>
          <w:tcPr>
            <w:tcW w:w="1962" w:type="dxa"/>
          </w:tcPr>
          <w:p w14:paraId="1D828A5E" w14:textId="51BCD006"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Auchenbowie Burn (Loch Coulter to River Carron</w:t>
            </w:r>
          </w:p>
        </w:tc>
        <w:tc>
          <w:tcPr>
            <w:tcW w:w="928" w:type="dxa"/>
          </w:tcPr>
          <w:p w14:paraId="34030387" w14:textId="7011696E"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4210</w:t>
            </w:r>
          </w:p>
        </w:tc>
        <w:tc>
          <w:tcPr>
            <w:tcW w:w="939" w:type="dxa"/>
          </w:tcPr>
          <w:p w14:paraId="2FC7C26C" w14:textId="4BE89BDC" w:rsidR="00E13515" w:rsidRPr="001E1391" w:rsidRDefault="00347596" w:rsidP="00E841DB">
            <w:pPr>
              <w:pStyle w:val="ListParagraph"/>
              <w:ind w:left="0"/>
              <w:rPr>
                <w:rFonts w:ascii="Arial" w:hAnsi="Arial" w:cs="Arial"/>
                <w:sz w:val="20"/>
                <w:szCs w:val="20"/>
              </w:rPr>
            </w:pPr>
            <w:r w:rsidRPr="001E1391">
              <w:rPr>
                <w:rFonts w:ascii="Arial" w:hAnsi="Arial" w:cs="Arial"/>
                <w:sz w:val="20"/>
                <w:szCs w:val="20"/>
              </w:rPr>
              <w:t>10.2km</w:t>
            </w:r>
          </w:p>
        </w:tc>
        <w:tc>
          <w:tcPr>
            <w:tcW w:w="1184" w:type="dxa"/>
          </w:tcPr>
          <w:p w14:paraId="43A2C983" w14:textId="18D1481A"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River Carron</w:t>
            </w:r>
          </w:p>
        </w:tc>
        <w:tc>
          <w:tcPr>
            <w:tcW w:w="1250" w:type="dxa"/>
          </w:tcPr>
          <w:p w14:paraId="5392C860" w14:textId="70D0FA7D"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7348C668" w14:textId="1C269016"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Moderate</w:t>
            </w:r>
          </w:p>
        </w:tc>
        <w:tc>
          <w:tcPr>
            <w:tcW w:w="1061" w:type="dxa"/>
          </w:tcPr>
          <w:p w14:paraId="49F06B08" w14:textId="63688FB0"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Moderate</w:t>
            </w:r>
          </w:p>
        </w:tc>
      </w:tr>
      <w:tr w:rsidR="00E13515" w14:paraId="491E731A" w14:textId="77777777" w:rsidTr="0014643D">
        <w:tc>
          <w:tcPr>
            <w:tcW w:w="1962" w:type="dxa"/>
          </w:tcPr>
          <w:p w14:paraId="59F92FC8" w14:textId="05274223"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Middle Forth Estuary</w:t>
            </w:r>
          </w:p>
        </w:tc>
        <w:tc>
          <w:tcPr>
            <w:tcW w:w="928" w:type="dxa"/>
          </w:tcPr>
          <w:p w14:paraId="47AAEDF6" w14:textId="02361728"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200436</w:t>
            </w:r>
          </w:p>
        </w:tc>
        <w:tc>
          <w:tcPr>
            <w:tcW w:w="939" w:type="dxa"/>
          </w:tcPr>
          <w:p w14:paraId="7CAD87FB" w14:textId="60079CE5" w:rsidR="00E13515" w:rsidRPr="001E1391" w:rsidRDefault="00347596" w:rsidP="00E841DB">
            <w:pPr>
              <w:pStyle w:val="ListParagraph"/>
              <w:ind w:left="0"/>
              <w:rPr>
                <w:rFonts w:ascii="Arial" w:hAnsi="Arial" w:cs="Arial"/>
                <w:sz w:val="20"/>
                <w:szCs w:val="20"/>
              </w:rPr>
            </w:pPr>
            <w:r w:rsidRPr="001E1391">
              <w:rPr>
                <w:rFonts w:ascii="Arial" w:hAnsi="Arial" w:cs="Arial"/>
                <w:sz w:val="20"/>
                <w:szCs w:val="20"/>
              </w:rPr>
              <w:t>38.2km²</w:t>
            </w:r>
          </w:p>
        </w:tc>
        <w:tc>
          <w:tcPr>
            <w:tcW w:w="1184" w:type="dxa"/>
          </w:tcPr>
          <w:p w14:paraId="067DE35D" w14:textId="3CE10197" w:rsidR="00E13515" w:rsidRPr="001E1391" w:rsidRDefault="00347596" w:rsidP="00E841DB">
            <w:pPr>
              <w:pStyle w:val="ListParagraph"/>
              <w:ind w:left="0"/>
              <w:rPr>
                <w:rFonts w:ascii="Arial" w:hAnsi="Arial" w:cs="Arial"/>
                <w:sz w:val="20"/>
                <w:szCs w:val="20"/>
              </w:rPr>
            </w:pPr>
            <w:r w:rsidRPr="001E1391">
              <w:rPr>
                <w:rFonts w:ascii="Arial" w:hAnsi="Arial" w:cs="Arial"/>
                <w:sz w:val="20"/>
                <w:szCs w:val="20"/>
              </w:rPr>
              <w:t>Scotland river basin district</w:t>
            </w:r>
          </w:p>
        </w:tc>
        <w:tc>
          <w:tcPr>
            <w:tcW w:w="1250" w:type="dxa"/>
          </w:tcPr>
          <w:p w14:paraId="355D1550" w14:textId="18928971" w:rsidR="00E13515" w:rsidRPr="001E1391" w:rsidRDefault="00347596" w:rsidP="00E841DB">
            <w:pPr>
              <w:pStyle w:val="ListParagraph"/>
              <w:ind w:left="0"/>
              <w:rPr>
                <w:rFonts w:ascii="Arial" w:hAnsi="Arial" w:cs="Arial"/>
                <w:sz w:val="20"/>
                <w:szCs w:val="20"/>
              </w:rPr>
            </w:pPr>
            <w:r w:rsidRPr="001E1391">
              <w:rPr>
                <w:rFonts w:ascii="Arial" w:hAnsi="Arial" w:cs="Arial"/>
                <w:sz w:val="20"/>
                <w:szCs w:val="20"/>
              </w:rPr>
              <w:t xml:space="preserve">Transitional </w:t>
            </w:r>
            <w:r w:rsidR="00B84456" w:rsidRPr="001E1391">
              <w:rPr>
                <w:rFonts w:ascii="Arial" w:hAnsi="Arial" w:cs="Arial"/>
                <w:sz w:val="20"/>
                <w:szCs w:val="20"/>
              </w:rPr>
              <w:t xml:space="preserve">water </w:t>
            </w:r>
            <w:r w:rsidRPr="001E1391">
              <w:rPr>
                <w:rFonts w:ascii="Arial" w:hAnsi="Arial" w:cs="Arial"/>
                <w:sz w:val="20"/>
                <w:szCs w:val="20"/>
              </w:rPr>
              <w:t>body</w:t>
            </w:r>
          </w:p>
        </w:tc>
        <w:tc>
          <w:tcPr>
            <w:tcW w:w="1061" w:type="dxa"/>
          </w:tcPr>
          <w:p w14:paraId="502B55FE" w14:textId="7BA32B46" w:rsidR="00E13515" w:rsidRPr="001E1391" w:rsidRDefault="00347596" w:rsidP="00E841DB">
            <w:pPr>
              <w:pStyle w:val="ListParagraph"/>
              <w:ind w:left="0"/>
              <w:rPr>
                <w:rFonts w:ascii="Arial" w:hAnsi="Arial" w:cs="Arial"/>
                <w:sz w:val="20"/>
                <w:szCs w:val="20"/>
              </w:rPr>
            </w:pPr>
            <w:r w:rsidRPr="001E1391">
              <w:rPr>
                <w:rFonts w:ascii="Arial" w:hAnsi="Arial" w:cs="Arial"/>
                <w:sz w:val="20"/>
                <w:szCs w:val="20"/>
              </w:rPr>
              <w:t>Moderate</w:t>
            </w:r>
          </w:p>
        </w:tc>
        <w:tc>
          <w:tcPr>
            <w:tcW w:w="1061" w:type="dxa"/>
          </w:tcPr>
          <w:p w14:paraId="298ED514" w14:textId="01018659"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Moderate</w:t>
            </w:r>
          </w:p>
        </w:tc>
      </w:tr>
      <w:tr w:rsidR="00E13515" w14:paraId="24E65E8D" w14:textId="77777777" w:rsidTr="0014643D">
        <w:tc>
          <w:tcPr>
            <w:tcW w:w="1962" w:type="dxa"/>
          </w:tcPr>
          <w:p w14:paraId="30328623" w14:textId="02ECE36E"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Upper Forth Estuary</w:t>
            </w:r>
          </w:p>
        </w:tc>
        <w:tc>
          <w:tcPr>
            <w:tcW w:w="928" w:type="dxa"/>
          </w:tcPr>
          <w:p w14:paraId="1D50B074" w14:textId="5B105F8A"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200437</w:t>
            </w:r>
          </w:p>
        </w:tc>
        <w:tc>
          <w:tcPr>
            <w:tcW w:w="939" w:type="dxa"/>
          </w:tcPr>
          <w:p w14:paraId="391896C0" w14:textId="7DD653F4"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9.7 km²</w:t>
            </w:r>
          </w:p>
        </w:tc>
        <w:tc>
          <w:tcPr>
            <w:tcW w:w="1184" w:type="dxa"/>
          </w:tcPr>
          <w:p w14:paraId="4E980BAF" w14:textId="35B85D33"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Scotland river basin district</w:t>
            </w:r>
          </w:p>
        </w:tc>
        <w:tc>
          <w:tcPr>
            <w:tcW w:w="1250" w:type="dxa"/>
          </w:tcPr>
          <w:p w14:paraId="6CC08864" w14:textId="57F978F2"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Transitional water body</w:t>
            </w:r>
          </w:p>
        </w:tc>
        <w:tc>
          <w:tcPr>
            <w:tcW w:w="1061" w:type="dxa"/>
          </w:tcPr>
          <w:p w14:paraId="05F9A090" w14:textId="736ADEFC"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Poor</w:t>
            </w:r>
          </w:p>
        </w:tc>
        <w:tc>
          <w:tcPr>
            <w:tcW w:w="1061" w:type="dxa"/>
          </w:tcPr>
          <w:p w14:paraId="54915CC6" w14:textId="4B73A244"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Moderate</w:t>
            </w:r>
          </w:p>
        </w:tc>
      </w:tr>
      <w:tr w:rsidR="00E13515" w14:paraId="2EAA002C" w14:textId="77777777" w:rsidTr="0014643D">
        <w:tc>
          <w:tcPr>
            <w:tcW w:w="1962" w:type="dxa"/>
          </w:tcPr>
          <w:p w14:paraId="0093F199" w14:textId="04540889"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River Carron (Bonny Water confluence to Carron Estuary)</w:t>
            </w:r>
          </w:p>
        </w:tc>
        <w:tc>
          <w:tcPr>
            <w:tcW w:w="928" w:type="dxa"/>
          </w:tcPr>
          <w:p w14:paraId="46A8310E" w14:textId="674401F9"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4200</w:t>
            </w:r>
          </w:p>
        </w:tc>
        <w:tc>
          <w:tcPr>
            <w:tcW w:w="939" w:type="dxa"/>
          </w:tcPr>
          <w:p w14:paraId="12C30CAD" w14:textId="7FA2D8E4"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6.8km</w:t>
            </w:r>
          </w:p>
        </w:tc>
        <w:tc>
          <w:tcPr>
            <w:tcW w:w="1184" w:type="dxa"/>
          </w:tcPr>
          <w:p w14:paraId="3D6EC1F3" w14:textId="65968C9C"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River Carron</w:t>
            </w:r>
          </w:p>
        </w:tc>
        <w:tc>
          <w:tcPr>
            <w:tcW w:w="1250" w:type="dxa"/>
          </w:tcPr>
          <w:p w14:paraId="5D1360BE" w14:textId="46AFA2B4"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4B732E37" w14:textId="0BBD6525"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Moderate</w:t>
            </w:r>
          </w:p>
        </w:tc>
        <w:tc>
          <w:tcPr>
            <w:tcW w:w="1061" w:type="dxa"/>
          </w:tcPr>
          <w:p w14:paraId="1CC0E1FA" w14:textId="3C626D33"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Poor</w:t>
            </w:r>
            <w:r w:rsidR="0014643D">
              <w:rPr>
                <w:rFonts w:ascii="Arial" w:hAnsi="Arial" w:cs="Arial"/>
                <w:sz w:val="20"/>
                <w:szCs w:val="20"/>
              </w:rPr>
              <w:t xml:space="preserve"> (failing for chromium)  </w:t>
            </w:r>
          </w:p>
        </w:tc>
      </w:tr>
      <w:tr w:rsidR="00E13515" w14:paraId="7A9570BB" w14:textId="77777777" w:rsidTr="0014643D">
        <w:tc>
          <w:tcPr>
            <w:tcW w:w="1962" w:type="dxa"/>
          </w:tcPr>
          <w:p w14:paraId="34DB4701" w14:textId="63640A1C"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North Calder Water (u/s Hillend Reservoir)</w:t>
            </w:r>
          </w:p>
        </w:tc>
        <w:tc>
          <w:tcPr>
            <w:tcW w:w="928" w:type="dxa"/>
          </w:tcPr>
          <w:p w14:paraId="5B3FB04D" w14:textId="723FBFE2" w:rsidR="00E13515" w:rsidRPr="001E1391" w:rsidRDefault="00E13515" w:rsidP="00E841DB">
            <w:pPr>
              <w:pStyle w:val="ListParagraph"/>
              <w:ind w:left="0"/>
              <w:rPr>
                <w:rFonts w:ascii="Arial" w:hAnsi="Arial" w:cs="Arial"/>
                <w:sz w:val="20"/>
                <w:szCs w:val="20"/>
              </w:rPr>
            </w:pPr>
            <w:r w:rsidRPr="001E1391">
              <w:rPr>
                <w:rFonts w:ascii="Arial" w:hAnsi="Arial" w:cs="Arial"/>
                <w:sz w:val="20"/>
                <w:szCs w:val="20"/>
              </w:rPr>
              <w:t>10063</w:t>
            </w:r>
          </w:p>
        </w:tc>
        <w:tc>
          <w:tcPr>
            <w:tcW w:w="939" w:type="dxa"/>
          </w:tcPr>
          <w:p w14:paraId="6520B3F5" w14:textId="0330D6B2"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6.5km</w:t>
            </w:r>
          </w:p>
        </w:tc>
        <w:tc>
          <w:tcPr>
            <w:tcW w:w="1184" w:type="dxa"/>
          </w:tcPr>
          <w:p w14:paraId="355B69FE" w14:textId="5AECAE16"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River Clyde</w:t>
            </w:r>
          </w:p>
        </w:tc>
        <w:tc>
          <w:tcPr>
            <w:tcW w:w="1250" w:type="dxa"/>
          </w:tcPr>
          <w:p w14:paraId="0EFDFDF5" w14:textId="08C56A77"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River</w:t>
            </w:r>
          </w:p>
        </w:tc>
        <w:tc>
          <w:tcPr>
            <w:tcW w:w="1061" w:type="dxa"/>
          </w:tcPr>
          <w:p w14:paraId="41045AD3" w14:textId="3D4A9875" w:rsidR="00E13515" w:rsidRPr="001E1391" w:rsidRDefault="00B84456" w:rsidP="00E841DB">
            <w:pPr>
              <w:pStyle w:val="ListParagraph"/>
              <w:ind w:left="0"/>
              <w:rPr>
                <w:rFonts w:ascii="Arial" w:hAnsi="Arial" w:cs="Arial"/>
                <w:sz w:val="20"/>
                <w:szCs w:val="20"/>
              </w:rPr>
            </w:pPr>
            <w:r w:rsidRPr="001E1391">
              <w:rPr>
                <w:rFonts w:ascii="Arial" w:hAnsi="Arial" w:cs="Arial"/>
                <w:sz w:val="20"/>
                <w:szCs w:val="20"/>
              </w:rPr>
              <w:t>Poor</w:t>
            </w:r>
          </w:p>
        </w:tc>
        <w:tc>
          <w:tcPr>
            <w:tcW w:w="1061" w:type="dxa"/>
          </w:tcPr>
          <w:p w14:paraId="5F1D1AAE" w14:textId="0C97D4A1" w:rsidR="00E13515" w:rsidRPr="001E1391" w:rsidRDefault="00753EDE" w:rsidP="00E841DB">
            <w:pPr>
              <w:pStyle w:val="ListParagraph"/>
              <w:ind w:left="0"/>
              <w:rPr>
                <w:rFonts w:ascii="Arial" w:hAnsi="Arial" w:cs="Arial"/>
                <w:sz w:val="20"/>
                <w:szCs w:val="20"/>
              </w:rPr>
            </w:pPr>
            <w:r>
              <w:rPr>
                <w:rFonts w:ascii="Arial" w:hAnsi="Arial" w:cs="Arial"/>
                <w:sz w:val="20"/>
                <w:szCs w:val="20"/>
              </w:rPr>
              <w:t>Good</w:t>
            </w:r>
          </w:p>
        </w:tc>
      </w:tr>
    </w:tbl>
    <w:p w14:paraId="54CBA832" w14:textId="77777777" w:rsidR="002532AB" w:rsidRDefault="002532AB" w:rsidP="000F5F2A">
      <w:pPr>
        <w:spacing w:after="0" w:line="240" w:lineRule="auto"/>
        <w:rPr>
          <w:rFonts w:ascii="Arial" w:hAnsi="Arial" w:cs="Arial"/>
          <w:sz w:val="24"/>
          <w:szCs w:val="24"/>
        </w:rPr>
      </w:pPr>
      <w:bookmarkStart w:id="69" w:name="_Hlk152764824"/>
    </w:p>
    <w:p w14:paraId="02A661D1" w14:textId="32131A1E" w:rsidR="0014643D" w:rsidRDefault="0014643D" w:rsidP="000F5F2A">
      <w:pPr>
        <w:spacing w:after="0" w:line="240" w:lineRule="auto"/>
        <w:rPr>
          <w:rFonts w:ascii="Arial" w:hAnsi="Arial" w:cs="Arial"/>
          <w:sz w:val="24"/>
          <w:szCs w:val="24"/>
        </w:rPr>
      </w:pPr>
      <w:r>
        <w:rPr>
          <w:rFonts w:ascii="Arial" w:hAnsi="Arial" w:cs="Arial"/>
          <w:sz w:val="24"/>
          <w:szCs w:val="24"/>
        </w:rPr>
        <w:tab/>
        <w:t xml:space="preserve">Notes: </w:t>
      </w:r>
    </w:p>
    <w:p w14:paraId="5233A34D" w14:textId="0902F550" w:rsidR="0014643D" w:rsidRDefault="0014643D" w:rsidP="0014643D">
      <w:pPr>
        <w:pStyle w:val="ListParagraph"/>
        <w:numPr>
          <w:ilvl w:val="0"/>
          <w:numId w:val="40"/>
        </w:numPr>
        <w:spacing w:after="0" w:line="240" w:lineRule="auto"/>
        <w:rPr>
          <w:rFonts w:ascii="Arial" w:hAnsi="Arial" w:cs="Arial"/>
          <w:sz w:val="24"/>
          <w:szCs w:val="24"/>
        </w:rPr>
      </w:pPr>
      <w:r w:rsidRPr="0014643D">
        <w:rPr>
          <w:rFonts w:ascii="Arial" w:hAnsi="Arial" w:cs="Arial"/>
          <w:sz w:val="24"/>
          <w:szCs w:val="24"/>
        </w:rPr>
        <w:t>Westfield Weir (Logie Water) was removed in late 2022. This was the only fish barrier pressure in River Avon/Logie/Barbauchlaw Burn catchment so status likely to improve</w:t>
      </w:r>
      <w:r w:rsidR="00D97512">
        <w:rPr>
          <w:rFonts w:ascii="Arial" w:hAnsi="Arial" w:cs="Arial"/>
          <w:sz w:val="24"/>
          <w:szCs w:val="24"/>
        </w:rPr>
        <w:t xml:space="preserve"> this y</w:t>
      </w:r>
      <w:r w:rsidR="00256914">
        <w:rPr>
          <w:rFonts w:ascii="Arial" w:hAnsi="Arial" w:cs="Arial"/>
          <w:sz w:val="24"/>
          <w:szCs w:val="24"/>
        </w:rPr>
        <w:t>ear</w:t>
      </w:r>
      <w:r w:rsidRPr="0014643D">
        <w:rPr>
          <w:rFonts w:ascii="Arial" w:hAnsi="Arial" w:cs="Arial"/>
          <w:sz w:val="24"/>
          <w:szCs w:val="24"/>
        </w:rPr>
        <w:t>.</w:t>
      </w:r>
    </w:p>
    <w:p w14:paraId="7210B14C" w14:textId="2D3EED0F" w:rsidR="0014643D" w:rsidRDefault="0014643D" w:rsidP="0014643D">
      <w:pPr>
        <w:pStyle w:val="ListParagraph"/>
        <w:numPr>
          <w:ilvl w:val="0"/>
          <w:numId w:val="40"/>
        </w:numPr>
        <w:spacing w:after="0" w:line="240" w:lineRule="auto"/>
        <w:rPr>
          <w:rFonts w:ascii="Arial" w:hAnsi="Arial" w:cs="Arial"/>
          <w:sz w:val="24"/>
          <w:szCs w:val="24"/>
        </w:rPr>
      </w:pPr>
      <w:r w:rsidRPr="0014643D">
        <w:rPr>
          <w:rFonts w:ascii="Arial" w:hAnsi="Arial" w:cs="Arial"/>
          <w:sz w:val="24"/>
          <w:szCs w:val="24"/>
        </w:rPr>
        <w:t xml:space="preserve">This was due to be investigated as a Priority </w:t>
      </w:r>
      <w:r>
        <w:rPr>
          <w:rFonts w:ascii="Arial" w:hAnsi="Arial" w:cs="Arial"/>
          <w:sz w:val="24"/>
          <w:szCs w:val="24"/>
        </w:rPr>
        <w:t>C</w:t>
      </w:r>
      <w:r w:rsidRPr="0014643D">
        <w:rPr>
          <w:rFonts w:ascii="Arial" w:hAnsi="Arial" w:cs="Arial"/>
          <w:sz w:val="24"/>
          <w:szCs w:val="24"/>
        </w:rPr>
        <w:t>atchment in 2021 but work has been delay</w:t>
      </w:r>
      <w:r>
        <w:rPr>
          <w:rFonts w:ascii="Arial" w:hAnsi="Arial" w:cs="Arial"/>
          <w:sz w:val="24"/>
          <w:szCs w:val="24"/>
        </w:rPr>
        <w:t>ed</w:t>
      </w:r>
      <w:r w:rsidR="00383A08">
        <w:rPr>
          <w:rFonts w:ascii="Arial" w:hAnsi="Arial" w:cs="Arial"/>
          <w:sz w:val="24"/>
          <w:szCs w:val="24"/>
        </w:rPr>
        <w:t>.</w:t>
      </w:r>
    </w:p>
    <w:p w14:paraId="5AE860B6" w14:textId="77777777" w:rsidR="0014643D" w:rsidRPr="0014643D" w:rsidRDefault="0014643D" w:rsidP="0014643D">
      <w:pPr>
        <w:spacing w:after="0" w:line="240" w:lineRule="auto"/>
        <w:rPr>
          <w:rFonts w:ascii="Arial" w:hAnsi="Arial" w:cs="Arial"/>
          <w:sz w:val="24"/>
          <w:szCs w:val="24"/>
        </w:rPr>
      </w:pPr>
    </w:p>
    <w:p w14:paraId="4D163701" w14:textId="54296A02" w:rsidR="00251530" w:rsidRPr="001E3A84" w:rsidRDefault="00BC39B7" w:rsidP="002C6FA3">
      <w:pPr>
        <w:pStyle w:val="ListParagraph"/>
        <w:numPr>
          <w:ilvl w:val="0"/>
          <w:numId w:val="37"/>
        </w:numPr>
        <w:rPr>
          <w:rFonts w:ascii="Arial" w:hAnsi="Arial" w:cs="Arial"/>
          <w:sz w:val="24"/>
          <w:szCs w:val="24"/>
        </w:rPr>
      </w:pPr>
      <w:r>
        <w:rPr>
          <w:rFonts w:ascii="Arial" w:hAnsi="Arial" w:cs="Arial"/>
          <w:sz w:val="24"/>
          <w:szCs w:val="24"/>
        </w:rPr>
        <w:lastRenderedPageBreak/>
        <w:t>Many parts of the Falkirk Council area are at risk of c</w:t>
      </w:r>
      <w:r w:rsidR="0075550B" w:rsidRPr="00973982">
        <w:rPr>
          <w:rFonts w:ascii="Arial" w:hAnsi="Arial" w:cs="Arial"/>
          <w:sz w:val="24"/>
          <w:szCs w:val="24"/>
        </w:rPr>
        <w:t>oastal and</w:t>
      </w:r>
      <w:r w:rsidR="0043068D">
        <w:rPr>
          <w:rFonts w:ascii="Arial" w:hAnsi="Arial" w:cs="Arial"/>
          <w:sz w:val="24"/>
          <w:szCs w:val="24"/>
        </w:rPr>
        <w:t>/</w:t>
      </w:r>
      <w:r>
        <w:rPr>
          <w:rFonts w:ascii="Arial" w:hAnsi="Arial" w:cs="Arial"/>
          <w:sz w:val="24"/>
          <w:szCs w:val="24"/>
        </w:rPr>
        <w:t>or</w:t>
      </w:r>
      <w:r w:rsidR="0075550B" w:rsidRPr="00973982">
        <w:rPr>
          <w:rFonts w:ascii="Arial" w:hAnsi="Arial" w:cs="Arial"/>
          <w:sz w:val="24"/>
          <w:szCs w:val="24"/>
        </w:rPr>
        <w:t xml:space="preserve"> river flooding</w:t>
      </w:r>
      <w:r w:rsidR="00251530">
        <w:rPr>
          <w:rFonts w:ascii="Arial" w:hAnsi="Arial" w:cs="Arial"/>
          <w:sz w:val="24"/>
          <w:szCs w:val="24"/>
        </w:rPr>
        <w:t xml:space="preserve"> having</w:t>
      </w:r>
      <w:r>
        <w:rPr>
          <w:rFonts w:ascii="Arial" w:hAnsi="Arial" w:cs="Arial"/>
          <w:sz w:val="24"/>
          <w:szCs w:val="24"/>
        </w:rPr>
        <w:t xml:space="preserve"> a </w:t>
      </w:r>
      <w:r w:rsidR="0075550B" w:rsidRPr="00973982">
        <w:rPr>
          <w:rFonts w:ascii="Arial" w:hAnsi="Arial" w:cs="Arial"/>
          <w:sz w:val="24"/>
          <w:szCs w:val="24"/>
        </w:rPr>
        <w:t>hydrology</w:t>
      </w:r>
      <w:r>
        <w:rPr>
          <w:rFonts w:ascii="Arial" w:hAnsi="Arial" w:cs="Arial"/>
          <w:sz w:val="24"/>
          <w:szCs w:val="24"/>
        </w:rPr>
        <w:t xml:space="preserve"> </w:t>
      </w:r>
      <w:r w:rsidR="0075550B" w:rsidRPr="00973982">
        <w:rPr>
          <w:rFonts w:ascii="Arial" w:hAnsi="Arial" w:cs="Arial"/>
          <w:sz w:val="24"/>
          <w:szCs w:val="24"/>
        </w:rPr>
        <w:t xml:space="preserve">dominated </w:t>
      </w:r>
      <w:r w:rsidR="00253258" w:rsidRPr="00973982">
        <w:rPr>
          <w:rFonts w:ascii="Arial" w:hAnsi="Arial" w:cs="Arial"/>
          <w:sz w:val="24"/>
          <w:szCs w:val="24"/>
        </w:rPr>
        <w:t>by the Forth Estuary and the two catchments of the Rivers Avon and Carron that flow into it</w:t>
      </w:r>
      <w:r w:rsidR="009B1374" w:rsidRPr="00973982">
        <w:rPr>
          <w:rFonts w:ascii="Arial" w:hAnsi="Arial" w:cs="Arial"/>
          <w:sz w:val="24"/>
          <w:szCs w:val="24"/>
        </w:rPr>
        <w:t xml:space="preserve">. Surface water flooding </w:t>
      </w:r>
      <w:r w:rsidR="000F5196">
        <w:rPr>
          <w:rFonts w:ascii="Arial" w:hAnsi="Arial" w:cs="Arial"/>
          <w:sz w:val="24"/>
          <w:szCs w:val="24"/>
        </w:rPr>
        <w:t xml:space="preserve">is another </w:t>
      </w:r>
      <w:r w:rsidR="009B1374" w:rsidRPr="00973982">
        <w:rPr>
          <w:rFonts w:ascii="Arial" w:hAnsi="Arial" w:cs="Arial"/>
          <w:sz w:val="24"/>
          <w:szCs w:val="24"/>
        </w:rPr>
        <w:t xml:space="preserve">source of flooding, affecting </w:t>
      </w:r>
      <w:r w:rsidR="00DA1B71" w:rsidRPr="00973982">
        <w:rPr>
          <w:rFonts w:ascii="Arial" w:hAnsi="Arial" w:cs="Arial"/>
          <w:sz w:val="24"/>
          <w:szCs w:val="24"/>
        </w:rPr>
        <w:t>a substantial proportion</w:t>
      </w:r>
      <w:r w:rsidR="009B1374" w:rsidRPr="00973982">
        <w:rPr>
          <w:rFonts w:ascii="Arial" w:hAnsi="Arial" w:cs="Arial"/>
          <w:sz w:val="24"/>
          <w:szCs w:val="24"/>
        </w:rPr>
        <w:t xml:space="preserve"> of the area</w:t>
      </w:r>
      <w:r w:rsidR="00251530">
        <w:rPr>
          <w:rFonts w:ascii="Arial" w:hAnsi="Arial" w:cs="Arial"/>
          <w:sz w:val="24"/>
          <w:szCs w:val="24"/>
        </w:rPr>
        <w:t xml:space="preserve">. </w:t>
      </w:r>
      <w:r w:rsidR="001E3A84">
        <w:rPr>
          <w:rFonts w:ascii="Arial" w:hAnsi="Arial" w:cs="Arial"/>
          <w:sz w:val="24"/>
          <w:szCs w:val="24"/>
        </w:rPr>
        <w:t>The</w:t>
      </w:r>
      <w:r w:rsidR="0022271F" w:rsidRPr="002C24B5">
        <w:rPr>
          <w:rFonts w:ascii="Arial" w:hAnsi="Arial" w:cs="Arial"/>
          <w:sz w:val="24"/>
          <w:szCs w:val="24"/>
        </w:rPr>
        <w:t xml:space="preserve"> </w:t>
      </w:r>
      <w:hyperlink r:id="rId86" w:history="1">
        <w:r w:rsidR="0022271F" w:rsidRPr="00A1461A">
          <w:rPr>
            <w:rStyle w:val="Hyperlink"/>
            <w:rFonts w:ascii="Arial" w:hAnsi="Arial" w:cs="Arial"/>
            <w:sz w:val="24"/>
            <w:szCs w:val="24"/>
          </w:rPr>
          <w:t>SEPA Flood Maps</w:t>
        </w:r>
      </w:hyperlink>
      <w:r w:rsidR="001E3A84">
        <w:rPr>
          <w:rFonts w:ascii="Arial" w:hAnsi="Arial" w:cs="Arial"/>
          <w:sz w:val="24"/>
          <w:szCs w:val="24"/>
        </w:rPr>
        <w:t xml:space="preserve"> show the indicative extents of coastal, river and surface water flooding. </w:t>
      </w:r>
      <w:r w:rsidR="00DA2870">
        <w:rPr>
          <w:rFonts w:ascii="Arial" w:hAnsi="Arial" w:cs="Arial"/>
          <w:sz w:val="24"/>
          <w:szCs w:val="24"/>
        </w:rPr>
        <w:t xml:space="preserve">According to </w:t>
      </w:r>
      <w:r w:rsidR="00347B82">
        <w:rPr>
          <w:rFonts w:ascii="Arial" w:hAnsi="Arial" w:cs="Arial"/>
          <w:sz w:val="24"/>
          <w:szCs w:val="24"/>
        </w:rPr>
        <w:t>v</w:t>
      </w:r>
      <w:r w:rsidR="00900FD2">
        <w:rPr>
          <w:rFonts w:ascii="Arial" w:hAnsi="Arial" w:cs="Arial"/>
          <w:sz w:val="24"/>
          <w:szCs w:val="24"/>
        </w:rPr>
        <w:t>ersion 2.0 of the maps</w:t>
      </w:r>
      <w:r w:rsidR="00AE74DB">
        <w:rPr>
          <w:rFonts w:ascii="Arial" w:hAnsi="Arial" w:cs="Arial"/>
          <w:sz w:val="24"/>
          <w:szCs w:val="24"/>
        </w:rPr>
        <w:t xml:space="preserve"> (which was very recently superseded </w:t>
      </w:r>
      <w:r w:rsidR="00F442D7">
        <w:rPr>
          <w:rFonts w:ascii="Arial" w:hAnsi="Arial" w:cs="Arial"/>
          <w:sz w:val="24"/>
          <w:szCs w:val="24"/>
        </w:rPr>
        <w:t xml:space="preserve">by </w:t>
      </w:r>
      <w:r w:rsidR="00AE74DB">
        <w:rPr>
          <w:rFonts w:ascii="Arial" w:hAnsi="Arial" w:cs="Arial"/>
          <w:sz w:val="24"/>
          <w:szCs w:val="24"/>
        </w:rPr>
        <w:t>version 2.1)</w:t>
      </w:r>
      <w:r w:rsidR="00900FD2">
        <w:rPr>
          <w:rFonts w:ascii="Arial" w:hAnsi="Arial" w:cs="Arial"/>
          <w:sz w:val="24"/>
          <w:szCs w:val="24"/>
        </w:rPr>
        <w:t>,</w:t>
      </w:r>
      <w:r w:rsidR="00580E4D">
        <w:rPr>
          <w:rFonts w:ascii="Arial" w:hAnsi="Arial" w:cs="Arial"/>
          <w:sz w:val="24"/>
          <w:szCs w:val="24"/>
        </w:rPr>
        <w:t xml:space="preserve"> </w:t>
      </w:r>
      <w:r w:rsidR="001E3A84" w:rsidRPr="001E3A84">
        <w:rPr>
          <w:rFonts w:ascii="Arial" w:hAnsi="Arial" w:cs="Arial"/>
          <w:sz w:val="24"/>
          <w:szCs w:val="24"/>
        </w:rPr>
        <w:t>1,438 hectares</w:t>
      </w:r>
      <w:r w:rsidR="001E3A84">
        <w:rPr>
          <w:rFonts w:ascii="Arial" w:hAnsi="Arial" w:cs="Arial"/>
          <w:sz w:val="24"/>
          <w:szCs w:val="24"/>
        </w:rPr>
        <w:t xml:space="preserve"> (</w:t>
      </w:r>
      <w:r w:rsidR="00900FD2">
        <w:rPr>
          <w:rFonts w:ascii="Arial" w:hAnsi="Arial" w:cs="Arial"/>
          <w:sz w:val="24"/>
          <w:szCs w:val="24"/>
        </w:rPr>
        <w:t>4.9%</w:t>
      </w:r>
      <w:r w:rsidR="001E3A84">
        <w:rPr>
          <w:rFonts w:ascii="Arial" w:hAnsi="Arial" w:cs="Arial"/>
          <w:sz w:val="24"/>
          <w:szCs w:val="24"/>
        </w:rPr>
        <w:t>) of land in the area falls</w:t>
      </w:r>
      <w:r w:rsidR="00A1461A">
        <w:rPr>
          <w:rFonts w:ascii="Arial" w:hAnsi="Arial" w:cs="Arial"/>
          <w:sz w:val="24"/>
          <w:szCs w:val="24"/>
        </w:rPr>
        <w:t xml:space="preserve"> within</w:t>
      </w:r>
      <w:r w:rsidR="009C1B5C" w:rsidRPr="001E3A84">
        <w:rPr>
          <w:rFonts w:ascii="Arial" w:hAnsi="Arial" w:cs="Arial"/>
          <w:sz w:val="24"/>
          <w:szCs w:val="24"/>
        </w:rPr>
        <w:t xml:space="preserve"> </w:t>
      </w:r>
      <w:r w:rsidR="005C21DD" w:rsidRPr="001E3A84">
        <w:rPr>
          <w:rFonts w:ascii="Arial" w:hAnsi="Arial" w:cs="Arial"/>
          <w:sz w:val="24"/>
          <w:szCs w:val="24"/>
        </w:rPr>
        <w:t xml:space="preserve">the </w:t>
      </w:r>
      <w:r w:rsidR="009C1B5C" w:rsidRPr="001E3A84">
        <w:rPr>
          <w:rFonts w:ascii="Arial" w:hAnsi="Arial" w:cs="Arial"/>
          <w:sz w:val="24"/>
          <w:szCs w:val="24"/>
        </w:rPr>
        <w:t>medium likelihood (or 1 in 200 year)</w:t>
      </w:r>
      <w:r w:rsidR="001E3A84">
        <w:rPr>
          <w:rFonts w:ascii="Arial" w:hAnsi="Arial" w:cs="Arial"/>
          <w:sz w:val="24"/>
          <w:szCs w:val="24"/>
        </w:rPr>
        <w:t xml:space="preserve"> </w:t>
      </w:r>
      <w:r w:rsidR="009C1B5C" w:rsidRPr="001E3A84">
        <w:rPr>
          <w:rFonts w:ascii="Arial" w:hAnsi="Arial" w:cs="Arial"/>
          <w:sz w:val="24"/>
          <w:szCs w:val="24"/>
        </w:rPr>
        <w:t>fluvial flood extent.</w:t>
      </w:r>
      <w:r w:rsidR="00900FD2">
        <w:rPr>
          <w:rFonts w:ascii="Arial" w:hAnsi="Arial" w:cs="Arial"/>
          <w:sz w:val="24"/>
          <w:szCs w:val="24"/>
        </w:rPr>
        <w:t xml:space="preserve"> </w:t>
      </w:r>
      <w:r w:rsidR="009C1B5C" w:rsidRPr="001E3A84">
        <w:rPr>
          <w:rFonts w:ascii="Arial" w:hAnsi="Arial" w:cs="Arial"/>
          <w:sz w:val="24"/>
          <w:szCs w:val="24"/>
        </w:rPr>
        <w:t>Approximately</w:t>
      </w:r>
      <w:r w:rsidR="00524E30">
        <w:rPr>
          <w:rFonts w:ascii="Arial" w:hAnsi="Arial" w:cs="Arial"/>
          <w:sz w:val="24"/>
          <w:szCs w:val="24"/>
        </w:rPr>
        <w:t xml:space="preserve"> </w:t>
      </w:r>
      <w:r w:rsidR="00900FD2">
        <w:rPr>
          <w:rFonts w:ascii="Arial" w:hAnsi="Arial" w:cs="Arial"/>
          <w:sz w:val="24"/>
          <w:szCs w:val="24"/>
        </w:rPr>
        <w:t xml:space="preserve">33 hectares </w:t>
      </w:r>
      <w:r w:rsidR="0082458C">
        <w:rPr>
          <w:rFonts w:ascii="Arial" w:hAnsi="Arial" w:cs="Arial"/>
          <w:sz w:val="24"/>
          <w:szCs w:val="24"/>
        </w:rPr>
        <w:t xml:space="preserve">(0.1%) </w:t>
      </w:r>
      <w:r w:rsidR="009C1B5C" w:rsidRPr="001E3A84">
        <w:rPr>
          <w:rFonts w:ascii="Arial" w:hAnsi="Arial" w:cs="Arial"/>
          <w:sz w:val="24"/>
          <w:szCs w:val="24"/>
        </w:rPr>
        <w:t>of land is</w:t>
      </w:r>
      <w:r w:rsidR="005C21DD" w:rsidRPr="001E3A84">
        <w:rPr>
          <w:rFonts w:ascii="Arial" w:hAnsi="Arial" w:cs="Arial"/>
          <w:sz w:val="24"/>
          <w:szCs w:val="24"/>
        </w:rPr>
        <w:t xml:space="preserve"> in</w:t>
      </w:r>
      <w:r w:rsidR="009C1B5C" w:rsidRPr="001E3A84">
        <w:rPr>
          <w:rFonts w:ascii="Arial" w:hAnsi="Arial" w:cs="Arial"/>
          <w:sz w:val="24"/>
          <w:szCs w:val="24"/>
        </w:rPr>
        <w:t xml:space="preserve"> the medium likelihood</w:t>
      </w:r>
      <w:r w:rsidR="0082458C">
        <w:rPr>
          <w:rFonts w:ascii="Arial" w:hAnsi="Arial" w:cs="Arial"/>
          <w:sz w:val="24"/>
          <w:szCs w:val="24"/>
        </w:rPr>
        <w:t xml:space="preserve"> </w:t>
      </w:r>
      <w:r w:rsidR="009C1B5C" w:rsidRPr="001E3A84">
        <w:rPr>
          <w:rFonts w:ascii="Arial" w:hAnsi="Arial" w:cs="Arial"/>
          <w:sz w:val="24"/>
          <w:szCs w:val="24"/>
        </w:rPr>
        <w:t>coastal flood exten</w:t>
      </w:r>
      <w:r w:rsidR="005C21DD" w:rsidRPr="001E3A84">
        <w:rPr>
          <w:rFonts w:ascii="Arial" w:hAnsi="Arial" w:cs="Arial"/>
          <w:sz w:val="24"/>
          <w:szCs w:val="24"/>
        </w:rPr>
        <w:t>t</w:t>
      </w:r>
      <w:r w:rsidR="009C1B5C" w:rsidRPr="001E3A84">
        <w:rPr>
          <w:rFonts w:ascii="Arial" w:hAnsi="Arial" w:cs="Arial"/>
          <w:sz w:val="24"/>
          <w:szCs w:val="24"/>
        </w:rPr>
        <w:t xml:space="preserve">. </w:t>
      </w:r>
      <w:r w:rsidR="002C24B5" w:rsidRPr="001E3A84">
        <w:rPr>
          <w:rFonts w:ascii="Arial" w:hAnsi="Arial" w:cs="Arial"/>
          <w:sz w:val="24"/>
          <w:szCs w:val="24"/>
        </w:rPr>
        <w:t xml:space="preserve">Climate change </w:t>
      </w:r>
      <w:r w:rsidR="00B01B27" w:rsidRPr="001E3A84">
        <w:rPr>
          <w:rFonts w:ascii="Arial" w:hAnsi="Arial" w:cs="Arial"/>
          <w:sz w:val="24"/>
          <w:szCs w:val="24"/>
        </w:rPr>
        <w:t>will increase flood risk</w:t>
      </w:r>
      <w:r w:rsidR="00900FD2">
        <w:rPr>
          <w:rFonts w:ascii="Arial" w:hAnsi="Arial" w:cs="Arial"/>
          <w:sz w:val="24"/>
          <w:szCs w:val="24"/>
        </w:rPr>
        <w:t xml:space="preserve"> in the area </w:t>
      </w:r>
      <w:r w:rsidR="00B01B27" w:rsidRPr="001E3A84">
        <w:rPr>
          <w:rFonts w:ascii="Arial" w:hAnsi="Arial" w:cs="Arial"/>
          <w:sz w:val="24"/>
          <w:szCs w:val="24"/>
        </w:rPr>
        <w:t>by rising sea levels and storm surge heights</w:t>
      </w:r>
      <w:r w:rsidR="002C24B5" w:rsidRPr="001E3A84">
        <w:rPr>
          <w:rFonts w:ascii="Arial" w:hAnsi="Arial" w:cs="Arial"/>
          <w:sz w:val="24"/>
          <w:szCs w:val="24"/>
        </w:rPr>
        <w:t>, and inland through increasing</w:t>
      </w:r>
      <w:r w:rsidR="00A916C1" w:rsidRPr="001E3A84">
        <w:rPr>
          <w:rFonts w:ascii="Arial" w:hAnsi="Arial" w:cs="Arial"/>
          <w:sz w:val="24"/>
          <w:szCs w:val="24"/>
        </w:rPr>
        <w:t xml:space="preserve"> the intensity and frequency of rainfall events. S</w:t>
      </w:r>
      <w:r w:rsidR="009C1B5C" w:rsidRPr="001E3A84">
        <w:rPr>
          <w:rFonts w:ascii="Arial" w:hAnsi="Arial" w:cs="Arial"/>
          <w:sz w:val="24"/>
          <w:szCs w:val="24"/>
        </w:rPr>
        <w:t>EPA</w:t>
      </w:r>
      <w:r w:rsidR="005C21DD" w:rsidRPr="001E3A84">
        <w:rPr>
          <w:rFonts w:ascii="Arial" w:hAnsi="Arial" w:cs="Arial"/>
          <w:sz w:val="24"/>
          <w:szCs w:val="24"/>
        </w:rPr>
        <w:t>’s</w:t>
      </w:r>
      <w:r w:rsidR="009C1B5C" w:rsidRPr="001E3A84">
        <w:rPr>
          <w:rFonts w:ascii="Arial" w:hAnsi="Arial" w:cs="Arial"/>
          <w:sz w:val="24"/>
          <w:szCs w:val="24"/>
        </w:rPr>
        <w:t xml:space="preserve"> Future</w:t>
      </w:r>
      <w:r w:rsidR="005C21DD" w:rsidRPr="001E3A84">
        <w:rPr>
          <w:rFonts w:ascii="Arial" w:hAnsi="Arial" w:cs="Arial"/>
          <w:sz w:val="24"/>
          <w:szCs w:val="24"/>
        </w:rPr>
        <w:t xml:space="preserve"> Flood</w:t>
      </w:r>
      <w:r w:rsidR="009C1B5C" w:rsidRPr="001E3A84">
        <w:rPr>
          <w:rFonts w:ascii="Arial" w:hAnsi="Arial" w:cs="Arial"/>
          <w:sz w:val="24"/>
          <w:szCs w:val="24"/>
        </w:rPr>
        <w:t xml:space="preserve"> Maps</w:t>
      </w:r>
      <w:r w:rsidR="0067552F" w:rsidRPr="001E3A84">
        <w:rPr>
          <w:rFonts w:ascii="Arial" w:hAnsi="Arial" w:cs="Arial"/>
          <w:sz w:val="24"/>
          <w:szCs w:val="24"/>
        </w:rPr>
        <w:t>, which are part of the</w:t>
      </w:r>
      <w:r w:rsidR="00900FD2">
        <w:rPr>
          <w:rFonts w:ascii="Arial" w:hAnsi="Arial" w:cs="Arial"/>
          <w:sz w:val="24"/>
          <w:szCs w:val="24"/>
        </w:rPr>
        <w:t xml:space="preserve"> </w:t>
      </w:r>
      <w:r w:rsidR="0067552F" w:rsidRPr="001E3A84">
        <w:rPr>
          <w:rFonts w:ascii="Arial" w:hAnsi="Arial" w:cs="Arial"/>
          <w:sz w:val="24"/>
          <w:szCs w:val="24"/>
        </w:rPr>
        <w:t xml:space="preserve">Flood Maps, </w:t>
      </w:r>
      <w:r w:rsidR="005C21DD" w:rsidRPr="001E3A84">
        <w:rPr>
          <w:rFonts w:ascii="Arial" w:hAnsi="Arial" w:cs="Arial"/>
          <w:sz w:val="24"/>
          <w:szCs w:val="24"/>
        </w:rPr>
        <w:t>predict</w:t>
      </w:r>
      <w:r w:rsidR="009C1B5C" w:rsidRPr="001E3A84">
        <w:rPr>
          <w:rFonts w:ascii="Arial" w:hAnsi="Arial" w:cs="Arial"/>
          <w:sz w:val="24"/>
          <w:szCs w:val="24"/>
        </w:rPr>
        <w:t xml:space="preserve"> larger </w:t>
      </w:r>
      <w:r w:rsidR="005C21DD" w:rsidRPr="001E3A84">
        <w:rPr>
          <w:rFonts w:ascii="Arial" w:hAnsi="Arial" w:cs="Arial"/>
          <w:sz w:val="24"/>
          <w:szCs w:val="24"/>
        </w:rPr>
        <w:t xml:space="preserve">flood extents </w:t>
      </w:r>
      <w:r w:rsidR="00814846" w:rsidRPr="001E3A84">
        <w:rPr>
          <w:rFonts w:ascii="Arial" w:hAnsi="Arial" w:cs="Arial"/>
          <w:sz w:val="24"/>
          <w:szCs w:val="24"/>
        </w:rPr>
        <w:t xml:space="preserve">in the area </w:t>
      </w:r>
      <w:r w:rsidR="005C21DD" w:rsidRPr="001E3A84">
        <w:rPr>
          <w:rFonts w:ascii="Arial" w:hAnsi="Arial" w:cs="Arial"/>
          <w:sz w:val="24"/>
          <w:szCs w:val="24"/>
        </w:rPr>
        <w:t xml:space="preserve">assuming limited or no global action to reduce greenhouse gas emissions by the 2080s. </w:t>
      </w:r>
      <w:r w:rsidR="00614840" w:rsidRPr="001E3A84">
        <w:rPr>
          <w:rFonts w:ascii="Arial" w:hAnsi="Arial" w:cs="Arial"/>
          <w:sz w:val="24"/>
          <w:szCs w:val="24"/>
        </w:rPr>
        <w:t>F</w:t>
      </w:r>
      <w:r w:rsidR="00B01B27" w:rsidRPr="001E3A84">
        <w:rPr>
          <w:rFonts w:ascii="Arial" w:hAnsi="Arial" w:cs="Arial"/>
          <w:sz w:val="24"/>
          <w:szCs w:val="24"/>
        </w:rPr>
        <w:t xml:space="preserve">alkirk Council </w:t>
      </w:r>
      <w:r w:rsidR="001D0132" w:rsidRPr="001E3A84">
        <w:rPr>
          <w:rFonts w:ascii="Arial" w:hAnsi="Arial" w:cs="Arial"/>
          <w:sz w:val="24"/>
          <w:szCs w:val="24"/>
        </w:rPr>
        <w:t xml:space="preserve">has </w:t>
      </w:r>
      <w:r w:rsidR="0082458C">
        <w:rPr>
          <w:rFonts w:ascii="Arial" w:hAnsi="Arial" w:cs="Arial"/>
          <w:sz w:val="24"/>
          <w:szCs w:val="24"/>
        </w:rPr>
        <w:t xml:space="preserve">produced </w:t>
      </w:r>
      <w:r w:rsidR="001D0132" w:rsidRPr="001E3A84">
        <w:rPr>
          <w:rFonts w:ascii="Arial" w:hAnsi="Arial" w:cs="Arial"/>
          <w:sz w:val="24"/>
          <w:szCs w:val="24"/>
        </w:rPr>
        <w:t xml:space="preserve">the </w:t>
      </w:r>
      <w:hyperlink r:id="rId87" w:history="1">
        <w:r w:rsidR="0067552F" w:rsidRPr="000B40F1">
          <w:rPr>
            <w:rStyle w:val="Hyperlink"/>
            <w:rFonts w:ascii="Arial" w:hAnsi="Arial" w:cs="Arial"/>
            <w:sz w:val="24"/>
            <w:szCs w:val="24"/>
          </w:rPr>
          <w:t>Strategic</w:t>
        </w:r>
        <w:r w:rsidR="001D0132" w:rsidRPr="000B40F1">
          <w:rPr>
            <w:rStyle w:val="Hyperlink"/>
            <w:rFonts w:ascii="Arial" w:hAnsi="Arial" w:cs="Arial"/>
            <w:sz w:val="24"/>
            <w:szCs w:val="24"/>
          </w:rPr>
          <w:t xml:space="preserve"> Flood Risk Assessment</w:t>
        </w:r>
      </w:hyperlink>
      <w:r w:rsidR="001D0132" w:rsidRPr="001E3A84">
        <w:rPr>
          <w:rFonts w:ascii="Arial" w:hAnsi="Arial" w:cs="Arial"/>
          <w:sz w:val="24"/>
          <w:szCs w:val="24"/>
        </w:rPr>
        <w:t>, bringing together various sources of information to</w:t>
      </w:r>
      <w:r w:rsidR="00635984" w:rsidRPr="001E3A84">
        <w:rPr>
          <w:rFonts w:ascii="Arial" w:hAnsi="Arial" w:cs="Arial"/>
          <w:sz w:val="24"/>
          <w:szCs w:val="24"/>
        </w:rPr>
        <w:t xml:space="preserve"> </w:t>
      </w:r>
      <w:r w:rsidR="001D0132" w:rsidRPr="001E3A84">
        <w:rPr>
          <w:rFonts w:ascii="Arial" w:hAnsi="Arial" w:cs="Arial"/>
          <w:sz w:val="24"/>
          <w:szCs w:val="24"/>
        </w:rPr>
        <w:t xml:space="preserve">overview </w:t>
      </w:r>
      <w:r w:rsidR="00635984" w:rsidRPr="001E3A84">
        <w:rPr>
          <w:rFonts w:ascii="Arial" w:hAnsi="Arial" w:cs="Arial"/>
          <w:sz w:val="24"/>
          <w:szCs w:val="24"/>
        </w:rPr>
        <w:t xml:space="preserve">the area’s </w:t>
      </w:r>
      <w:r w:rsidR="001D0132" w:rsidRPr="001E3A84">
        <w:rPr>
          <w:rFonts w:ascii="Arial" w:hAnsi="Arial" w:cs="Arial"/>
          <w:sz w:val="24"/>
          <w:szCs w:val="24"/>
        </w:rPr>
        <w:t>current and future flood risk</w:t>
      </w:r>
      <w:r w:rsidR="00635984" w:rsidRPr="001E3A84">
        <w:rPr>
          <w:rFonts w:ascii="Arial" w:hAnsi="Arial" w:cs="Arial"/>
          <w:sz w:val="24"/>
          <w:szCs w:val="24"/>
        </w:rPr>
        <w:t xml:space="preserve">, </w:t>
      </w:r>
      <w:r w:rsidR="001D0132" w:rsidRPr="001E3A84">
        <w:rPr>
          <w:rFonts w:ascii="Arial" w:hAnsi="Arial" w:cs="Arial"/>
          <w:sz w:val="24"/>
          <w:szCs w:val="24"/>
        </w:rPr>
        <w:t>and</w:t>
      </w:r>
      <w:r w:rsidR="00A77BB8" w:rsidRPr="001E3A84">
        <w:rPr>
          <w:rFonts w:ascii="Arial" w:hAnsi="Arial" w:cs="Arial"/>
          <w:sz w:val="24"/>
          <w:szCs w:val="24"/>
        </w:rPr>
        <w:t xml:space="preserve"> </w:t>
      </w:r>
      <w:r w:rsidR="00635984" w:rsidRPr="001E3A84">
        <w:rPr>
          <w:rFonts w:ascii="Arial" w:hAnsi="Arial" w:cs="Arial"/>
          <w:sz w:val="24"/>
          <w:szCs w:val="24"/>
        </w:rPr>
        <w:t xml:space="preserve">flood risk management plan </w:t>
      </w:r>
      <w:r w:rsidR="00A77BB8" w:rsidRPr="001E3A84">
        <w:rPr>
          <w:rFonts w:ascii="Arial" w:hAnsi="Arial" w:cs="Arial"/>
          <w:sz w:val="24"/>
          <w:szCs w:val="24"/>
        </w:rPr>
        <w:t>actions</w:t>
      </w:r>
      <w:r w:rsidR="00635984" w:rsidRPr="001E3A84">
        <w:rPr>
          <w:rFonts w:ascii="Arial" w:hAnsi="Arial" w:cs="Arial"/>
          <w:sz w:val="24"/>
          <w:szCs w:val="24"/>
        </w:rPr>
        <w:t>.</w:t>
      </w:r>
    </w:p>
    <w:p w14:paraId="08F8A4F9" w14:textId="7CCB2835" w:rsidR="00097231" w:rsidRPr="00097231" w:rsidRDefault="005E3BC8" w:rsidP="001F3E3D">
      <w:pPr>
        <w:pStyle w:val="Heading3"/>
      </w:pPr>
      <w:bookmarkStart w:id="70" w:name="_Toc180669190"/>
      <w:r>
        <w:t>Transport</w:t>
      </w:r>
      <w:bookmarkEnd w:id="70"/>
    </w:p>
    <w:p w14:paraId="0DBAA717" w14:textId="6AB7DC4A" w:rsidR="002B2630" w:rsidRDefault="009C2107" w:rsidP="002C6FA3">
      <w:pPr>
        <w:pStyle w:val="ListParagraph"/>
        <w:numPr>
          <w:ilvl w:val="0"/>
          <w:numId w:val="37"/>
        </w:numPr>
        <w:rPr>
          <w:rFonts w:ascii="Arial" w:hAnsi="Arial" w:cs="Arial"/>
          <w:sz w:val="24"/>
          <w:szCs w:val="24"/>
        </w:rPr>
      </w:pPr>
      <w:bookmarkStart w:id="71" w:name="_Hlk152849378"/>
      <w:r w:rsidRPr="002B2630">
        <w:rPr>
          <w:rFonts w:ascii="Arial" w:hAnsi="Arial" w:cs="Arial"/>
          <w:sz w:val="24"/>
          <w:szCs w:val="24"/>
        </w:rPr>
        <w:t>The area has good</w:t>
      </w:r>
      <w:r w:rsidR="00097231" w:rsidRPr="002B2630">
        <w:rPr>
          <w:rFonts w:ascii="Arial" w:hAnsi="Arial" w:cs="Arial"/>
          <w:sz w:val="24"/>
          <w:szCs w:val="24"/>
        </w:rPr>
        <w:t xml:space="preserve"> </w:t>
      </w:r>
      <w:r w:rsidRPr="002B2630">
        <w:rPr>
          <w:rFonts w:ascii="Arial" w:hAnsi="Arial" w:cs="Arial"/>
          <w:sz w:val="24"/>
          <w:szCs w:val="24"/>
        </w:rPr>
        <w:t xml:space="preserve">accessibility to the </w:t>
      </w:r>
      <w:r w:rsidR="00097231" w:rsidRPr="002B2630">
        <w:rPr>
          <w:rFonts w:ascii="Arial" w:hAnsi="Arial" w:cs="Arial"/>
          <w:sz w:val="24"/>
          <w:szCs w:val="24"/>
        </w:rPr>
        <w:t xml:space="preserve">major towns and cities in </w:t>
      </w:r>
      <w:r w:rsidR="006455F9" w:rsidRPr="002B2630">
        <w:rPr>
          <w:rFonts w:ascii="Arial" w:hAnsi="Arial" w:cs="Arial"/>
          <w:sz w:val="24"/>
          <w:szCs w:val="24"/>
        </w:rPr>
        <w:t>Scotland’s Central Belt</w:t>
      </w:r>
      <w:r w:rsidR="0052544E" w:rsidRPr="002B2630">
        <w:rPr>
          <w:rFonts w:ascii="Arial" w:hAnsi="Arial" w:cs="Arial"/>
          <w:sz w:val="24"/>
          <w:szCs w:val="24"/>
        </w:rPr>
        <w:t xml:space="preserve"> and beyond</w:t>
      </w:r>
      <w:r w:rsidR="00097231" w:rsidRPr="002B2630">
        <w:rPr>
          <w:rFonts w:ascii="Arial" w:hAnsi="Arial" w:cs="Arial"/>
          <w:sz w:val="24"/>
          <w:szCs w:val="24"/>
        </w:rPr>
        <w:t>, benefiting from excellent</w:t>
      </w:r>
      <w:r w:rsidR="00DB37A6" w:rsidRPr="002B2630">
        <w:rPr>
          <w:rFonts w:ascii="Arial" w:hAnsi="Arial" w:cs="Arial"/>
          <w:sz w:val="24"/>
          <w:szCs w:val="24"/>
        </w:rPr>
        <w:t xml:space="preserve"> </w:t>
      </w:r>
      <w:r w:rsidR="00DE0715" w:rsidRPr="002B2630">
        <w:rPr>
          <w:rFonts w:ascii="Arial" w:hAnsi="Arial" w:cs="Arial"/>
          <w:sz w:val="24"/>
          <w:szCs w:val="24"/>
        </w:rPr>
        <w:t>road</w:t>
      </w:r>
      <w:r w:rsidR="00DB37A6" w:rsidRPr="002B2630">
        <w:rPr>
          <w:rFonts w:ascii="Arial" w:hAnsi="Arial" w:cs="Arial"/>
          <w:sz w:val="24"/>
          <w:szCs w:val="24"/>
        </w:rPr>
        <w:t>, rail</w:t>
      </w:r>
      <w:r w:rsidR="001F3E3D" w:rsidRPr="002B2630">
        <w:rPr>
          <w:rFonts w:ascii="Arial" w:hAnsi="Arial" w:cs="Arial"/>
          <w:sz w:val="24"/>
          <w:szCs w:val="24"/>
        </w:rPr>
        <w:t>,</w:t>
      </w:r>
      <w:r w:rsidR="00184F1E" w:rsidRPr="002B2630">
        <w:rPr>
          <w:rFonts w:ascii="Arial" w:hAnsi="Arial" w:cs="Arial"/>
          <w:sz w:val="24"/>
          <w:szCs w:val="24"/>
        </w:rPr>
        <w:t xml:space="preserve"> active travel,</w:t>
      </w:r>
      <w:r w:rsidR="001F3E3D" w:rsidRPr="002B2630">
        <w:rPr>
          <w:rFonts w:ascii="Arial" w:hAnsi="Arial" w:cs="Arial"/>
          <w:sz w:val="24"/>
          <w:szCs w:val="24"/>
        </w:rPr>
        <w:t xml:space="preserve"> canal and</w:t>
      </w:r>
      <w:r w:rsidR="00DB37A6" w:rsidRPr="002B2630">
        <w:rPr>
          <w:rFonts w:ascii="Arial" w:hAnsi="Arial" w:cs="Arial"/>
          <w:sz w:val="24"/>
          <w:szCs w:val="24"/>
        </w:rPr>
        <w:t xml:space="preserve"> sea </w:t>
      </w:r>
      <w:r w:rsidR="00097231" w:rsidRPr="002B2630">
        <w:rPr>
          <w:rFonts w:ascii="Arial" w:hAnsi="Arial" w:cs="Arial"/>
          <w:sz w:val="24"/>
          <w:szCs w:val="24"/>
        </w:rPr>
        <w:t xml:space="preserve">links including the </w:t>
      </w:r>
      <w:r w:rsidR="00587B70" w:rsidRPr="002B2630">
        <w:rPr>
          <w:rFonts w:ascii="Arial" w:hAnsi="Arial" w:cs="Arial"/>
          <w:sz w:val="24"/>
          <w:szCs w:val="24"/>
        </w:rPr>
        <w:t>M80, M876 and M9 motorways</w:t>
      </w:r>
      <w:r w:rsidR="001F3E3D" w:rsidRPr="002B2630">
        <w:rPr>
          <w:rFonts w:ascii="Arial" w:hAnsi="Arial" w:cs="Arial"/>
          <w:sz w:val="24"/>
          <w:szCs w:val="24"/>
        </w:rPr>
        <w:t>,</w:t>
      </w:r>
      <w:r w:rsidR="001F3E3D" w:rsidRPr="001F3E3D">
        <w:t xml:space="preserve"> </w:t>
      </w:r>
      <w:r w:rsidR="001F3E3D" w:rsidRPr="002B2630">
        <w:rPr>
          <w:rFonts w:ascii="Arial" w:hAnsi="Arial" w:cs="Arial"/>
          <w:sz w:val="24"/>
          <w:szCs w:val="24"/>
        </w:rPr>
        <w:t>the Edinburg</w:t>
      </w:r>
      <w:r w:rsidR="006455F9" w:rsidRPr="002B2630">
        <w:rPr>
          <w:rFonts w:ascii="Arial" w:hAnsi="Arial" w:cs="Arial"/>
          <w:sz w:val="24"/>
          <w:szCs w:val="24"/>
        </w:rPr>
        <w:t>h</w:t>
      </w:r>
      <w:r w:rsidR="002B2630" w:rsidRPr="002B2630">
        <w:rPr>
          <w:rFonts w:ascii="Arial" w:hAnsi="Arial" w:cs="Arial"/>
          <w:sz w:val="24"/>
          <w:szCs w:val="24"/>
        </w:rPr>
        <w:t xml:space="preserve"> to Glasgow via Falkirk Line, the Edinburgh to Dunblane</w:t>
      </w:r>
      <w:r w:rsidR="001F3E3D" w:rsidRPr="002B2630">
        <w:rPr>
          <w:rFonts w:ascii="Arial" w:hAnsi="Arial" w:cs="Arial"/>
          <w:sz w:val="24"/>
          <w:szCs w:val="24"/>
        </w:rPr>
        <w:t xml:space="preserve"> </w:t>
      </w:r>
      <w:r w:rsidR="002B2630" w:rsidRPr="002B2630">
        <w:rPr>
          <w:rFonts w:ascii="Arial" w:hAnsi="Arial" w:cs="Arial"/>
          <w:sz w:val="24"/>
          <w:szCs w:val="24"/>
        </w:rPr>
        <w:t>Line</w:t>
      </w:r>
      <w:r w:rsidR="00CA040D">
        <w:rPr>
          <w:rFonts w:ascii="Arial" w:hAnsi="Arial" w:cs="Arial"/>
          <w:sz w:val="24"/>
          <w:szCs w:val="24"/>
        </w:rPr>
        <w:t xml:space="preserve">, </w:t>
      </w:r>
      <w:r w:rsidR="001F3E3D" w:rsidRPr="002B2630">
        <w:rPr>
          <w:rFonts w:ascii="Arial" w:hAnsi="Arial" w:cs="Arial"/>
          <w:sz w:val="24"/>
          <w:szCs w:val="24"/>
        </w:rPr>
        <w:t>the Union and Forth and Clyde Canals</w:t>
      </w:r>
      <w:r w:rsidR="00CA040D">
        <w:rPr>
          <w:rFonts w:ascii="Arial" w:hAnsi="Arial" w:cs="Arial"/>
          <w:sz w:val="24"/>
          <w:szCs w:val="24"/>
        </w:rPr>
        <w:t xml:space="preserve"> and the Firth of Forth</w:t>
      </w:r>
      <w:r w:rsidR="006455F9" w:rsidRPr="002B2630">
        <w:rPr>
          <w:rFonts w:ascii="Arial" w:hAnsi="Arial" w:cs="Arial"/>
          <w:sz w:val="24"/>
          <w:szCs w:val="24"/>
        </w:rPr>
        <w:t>.</w:t>
      </w:r>
      <w:r w:rsidR="00DF158B" w:rsidRPr="002B2630">
        <w:rPr>
          <w:rFonts w:ascii="Arial" w:hAnsi="Arial" w:cs="Arial"/>
          <w:sz w:val="24"/>
          <w:szCs w:val="24"/>
        </w:rPr>
        <w:t xml:space="preserve"> </w:t>
      </w:r>
      <w:r w:rsidR="00DB37A6" w:rsidRPr="002B2630">
        <w:rPr>
          <w:rFonts w:ascii="Arial" w:hAnsi="Arial" w:cs="Arial"/>
          <w:sz w:val="24"/>
          <w:szCs w:val="24"/>
        </w:rPr>
        <w:t>It is at the hub of the motorway and railway network</w:t>
      </w:r>
      <w:r w:rsidR="004671AA" w:rsidRPr="002B2630">
        <w:rPr>
          <w:rFonts w:ascii="Arial" w:hAnsi="Arial" w:cs="Arial"/>
          <w:sz w:val="24"/>
          <w:szCs w:val="24"/>
        </w:rPr>
        <w:t xml:space="preserve"> </w:t>
      </w:r>
      <w:r w:rsidR="00DB37A6" w:rsidRPr="002B2630">
        <w:rPr>
          <w:rFonts w:ascii="Arial" w:hAnsi="Arial" w:cs="Arial"/>
          <w:sz w:val="24"/>
          <w:szCs w:val="24"/>
        </w:rPr>
        <w:t>whil</w:t>
      </w:r>
      <w:r w:rsidR="004671AA" w:rsidRPr="002B2630">
        <w:rPr>
          <w:rFonts w:ascii="Arial" w:hAnsi="Arial" w:cs="Arial"/>
          <w:sz w:val="24"/>
          <w:szCs w:val="24"/>
        </w:rPr>
        <w:t>e</w:t>
      </w:r>
      <w:r w:rsidR="00DB37A6" w:rsidRPr="002B2630">
        <w:rPr>
          <w:rFonts w:ascii="Arial" w:hAnsi="Arial" w:cs="Arial"/>
          <w:sz w:val="24"/>
          <w:szCs w:val="24"/>
        </w:rPr>
        <w:t xml:space="preserve"> Grangemouth</w:t>
      </w:r>
      <w:bookmarkEnd w:id="71"/>
      <w:r w:rsidR="002B2630" w:rsidRPr="002B2630">
        <w:rPr>
          <w:rFonts w:ascii="Arial" w:hAnsi="Arial" w:cs="Arial"/>
          <w:sz w:val="24"/>
          <w:szCs w:val="24"/>
        </w:rPr>
        <w:t xml:space="preserve"> is Scotland’s largest container </w:t>
      </w:r>
      <w:r w:rsidR="00667DEF" w:rsidRPr="002B2630">
        <w:rPr>
          <w:rFonts w:ascii="Arial" w:hAnsi="Arial" w:cs="Arial"/>
          <w:sz w:val="24"/>
          <w:szCs w:val="24"/>
        </w:rPr>
        <w:t>port,</w:t>
      </w:r>
      <w:r w:rsidR="002B2630" w:rsidRPr="002B2630">
        <w:rPr>
          <w:rFonts w:ascii="Arial" w:hAnsi="Arial" w:cs="Arial"/>
          <w:sz w:val="24"/>
          <w:szCs w:val="24"/>
        </w:rPr>
        <w:t xml:space="preserve"> handling 9 million tonnes of cargo each year through specialist container, liquid and general cargo terminals. This cargo flow represents as much as 30% of Scotland’s gross domestic product (GDP)</w:t>
      </w:r>
      <w:r w:rsidR="00357499">
        <w:rPr>
          <w:rFonts w:ascii="Arial" w:hAnsi="Arial" w:cs="Arial"/>
          <w:sz w:val="24"/>
          <w:szCs w:val="24"/>
        </w:rPr>
        <w:t>.</w:t>
      </w:r>
    </w:p>
    <w:p w14:paraId="00D3E013" w14:textId="77777777" w:rsidR="003353D7" w:rsidRPr="0000201D" w:rsidRDefault="003353D7" w:rsidP="003353D7">
      <w:pPr>
        <w:pStyle w:val="ListParagraph"/>
        <w:ind w:left="794"/>
        <w:rPr>
          <w:rFonts w:ascii="Arial" w:hAnsi="Arial" w:cs="Arial"/>
          <w:sz w:val="24"/>
          <w:szCs w:val="24"/>
        </w:rPr>
      </w:pPr>
    </w:p>
    <w:p w14:paraId="7FBF21E1" w14:textId="5D7C3ED1" w:rsidR="003D50FA" w:rsidRPr="0000201D" w:rsidRDefault="005E3BC8" w:rsidP="002C6FA3">
      <w:pPr>
        <w:pStyle w:val="ListParagraph"/>
        <w:numPr>
          <w:ilvl w:val="0"/>
          <w:numId w:val="37"/>
        </w:numPr>
        <w:rPr>
          <w:rFonts w:ascii="Arial" w:hAnsi="Arial" w:cs="Arial"/>
          <w:sz w:val="24"/>
          <w:szCs w:val="24"/>
        </w:rPr>
      </w:pPr>
      <w:r w:rsidRPr="006E0C9F">
        <w:rPr>
          <w:rFonts w:ascii="Arial" w:hAnsi="Arial" w:cs="Arial"/>
          <w:sz w:val="24"/>
          <w:szCs w:val="24"/>
        </w:rPr>
        <w:t>Current infrastructure for active travel in the area is extensive. There are over 1</w:t>
      </w:r>
      <w:r w:rsidR="00AF79EB">
        <w:rPr>
          <w:rFonts w:ascii="Arial" w:hAnsi="Arial" w:cs="Arial"/>
          <w:sz w:val="24"/>
          <w:szCs w:val="24"/>
        </w:rPr>
        <w:t>,</w:t>
      </w:r>
      <w:r w:rsidRPr="006E0C9F">
        <w:rPr>
          <w:rFonts w:ascii="Arial" w:hAnsi="Arial" w:cs="Arial"/>
          <w:sz w:val="24"/>
          <w:szCs w:val="24"/>
        </w:rPr>
        <w:t>700km of footways, footpaths and cycleways. The core path network, as identified in the Council’s Core Paths Plan</w:t>
      </w:r>
      <w:r w:rsidR="0082458C">
        <w:rPr>
          <w:rFonts w:ascii="Arial" w:hAnsi="Arial" w:cs="Arial"/>
          <w:sz w:val="24"/>
          <w:szCs w:val="24"/>
        </w:rPr>
        <w:t xml:space="preserve"> and shown in</w:t>
      </w:r>
      <w:r w:rsidR="00755BF4">
        <w:rPr>
          <w:rFonts w:ascii="Arial" w:hAnsi="Arial" w:cs="Arial"/>
          <w:sz w:val="24"/>
          <w:szCs w:val="24"/>
        </w:rPr>
        <w:t xml:space="preserve"> this </w:t>
      </w:r>
      <w:hyperlink r:id="rId88" w:history="1">
        <w:r w:rsidR="00755BF4" w:rsidRPr="00755BF4">
          <w:rPr>
            <w:rStyle w:val="Hyperlink"/>
            <w:rFonts w:ascii="Arial" w:hAnsi="Arial" w:cs="Arial"/>
            <w:sz w:val="24"/>
            <w:szCs w:val="24"/>
          </w:rPr>
          <w:t>map</w:t>
        </w:r>
      </w:hyperlink>
      <w:r w:rsidRPr="006E0C9F">
        <w:rPr>
          <w:rFonts w:ascii="Arial" w:hAnsi="Arial" w:cs="Arial"/>
          <w:sz w:val="24"/>
          <w:szCs w:val="24"/>
        </w:rPr>
        <w:t>, extends to nearly 600km, much of it off-road. Key strategic routes which pass through the area include:</w:t>
      </w:r>
    </w:p>
    <w:p w14:paraId="3DA8F631" w14:textId="1AB21BB3" w:rsidR="005E3BC8" w:rsidRDefault="005E3BC8" w:rsidP="00411F55">
      <w:pPr>
        <w:pStyle w:val="ListParagraph"/>
        <w:numPr>
          <w:ilvl w:val="0"/>
          <w:numId w:val="11"/>
        </w:numPr>
        <w:rPr>
          <w:rFonts w:ascii="Arial" w:hAnsi="Arial" w:cs="Arial"/>
          <w:sz w:val="24"/>
          <w:szCs w:val="24"/>
        </w:rPr>
      </w:pPr>
      <w:r w:rsidRPr="005E3BC8">
        <w:rPr>
          <w:rFonts w:ascii="Arial" w:hAnsi="Arial" w:cs="Arial"/>
          <w:sz w:val="24"/>
          <w:szCs w:val="24"/>
        </w:rPr>
        <w:t xml:space="preserve">NCN Route 76 </w:t>
      </w:r>
      <w:r w:rsidR="003D50FA">
        <w:rPr>
          <w:rFonts w:ascii="Arial" w:hAnsi="Arial" w:cs="Arial"/>
          <w:sz w:val="24"/>
          <w:szCs w:val="24"/>
        </w:rPr>
        <w:t>–</w:t>
      </w:r>
      <w:r w:rsidRPr="005E3BC8">
        <w:rPr>
          <w:rFonts w:ascii="Arial" w:hAnsi="Arial" w:cs="Arial"/>
          <w:sz w:val="24"/>
          <w:szCs w:val="24"/>
        </w:rPr>
        <w:t xml:space="preserve"> connecting Stirling, Larbert, Grangemouth and Bo’ness around the southern edge of the Forth Estuary</w:t>
      </w:r>
    </w:p>
    <w:p w14:paraId="69823A8B" w14:textId="44C56466" w:rsidR="005E3BC8" w:rsidRDefault="005E3BC8" w:rsidP="00411F55">
      <w:pPr>
        <w:pStyle w:val="ListParagraph"/>
        <w:numPr>
          <w:ilvl w:val="0"/>
          <w:numId w:val="11"/>
        </w:numPr>
        <w:rPr>
          <w:rFonts w:ascii="Arial" w:hAnsi="Arial" w:cs="Arial"/>
          <w:sz w:val="24"/>
          <w:szCs w:val="24"/>
        </w:rPr>
      </w:pPr>
      <w:r w:rsidRPr="005E3BC8">
        <w:rPr>
          <w:rFonts w:ascii="Arial" w:hAnsi="Arial" w:cs="Arial"/>
          <w:sz w:val="24"/>
          <w:szCs w:val="24"/>
        </w:rPr>
        <w:t xml:space="preserve">NCN Route </w:t>
      </w:r>
      <w:r w:rsidR="001E78AF" w:rsidRPr="005E3BC8">
        <w:rPr>
          <w:rFonts w:ascii="Arial" w:hAnsi="Arial" w:cs="Arial"/>
          <w:sz w:val="24"/>
          <w:szCs w:val="24"/>
        </w:rPr>
        <w:t>754 -</w:t>
      </w:r>
      <w:r w:rsidRPr="005E3BC8">
        <w:rPr>
          <w:rFonts w:ascii="Arial" w:hAnsi="Arial" w:cs="Arial"/>
          <w:sz w:val="24"/>
          <w:szCs w:val="24"/>
        </w:rPr>
        <w:t xml:space="preserve"> connecting Linlithgow, Polmont, Falkirk and Bonnybridge along the Forth &amp; Clyde and Union Canals</w:t>
      </w:r>
    </w:p>
    <w:p w14:paraId="6A33C080" w14:textId="33C00B67" w:rsidR="005E3BC8" w:rsidRDefault="005E3BC8" w:rsidP="00411F55">
      <w:pPr>
        <w:pStyle w:val="ListParagraph"/>
        <w:numPr>
          <w:ilvl w:val="0"/>
          <w:numId w:val="11"/>
        </w:numPr>
        <w:rPr>
          <w:rFonts w:ascii="Arial" w:hAnsi="Arial" w:cs="Arial"/>
          <w:sz w:val="24"/>
          <w:szCs w:val="24"/>
        </w:rPr>
      </w:pPr>
      <w:r w:rsidRPr="005E3BC8">
        <w:rPr>
          <w:rFonts w:ascii="Arial" w:hAnsi="Arial" w:cs="Arial"/>
          <w:sz w:val="24"/>
          <w:szCs w:val="24"/>
        </w:rPr>
        <w:t>John Muir Way – including sections of NCN 76 and NCN 754</w:t>
      </w:r>
    </w:p>
    <w:p w14:paraId="4C090EBD" w14:textId="77777777" w:rsidR="005E3BC8" w:rsidRDefault="005E3BC8" w:rsidP="005E3BC8">
      <w:pPr>
        <w:pStyle w:val="ListParagraph"/>
        <w:spacing w:after="0" w:line="240" w:lineRule="auto"/>
        <w:ind w:left="1514"/>
        <w:rPr>
          <w:rFonts w:ascii="Arial" w:hAnsi="Arial" w:cs="Arial"/>
          <w:sz w:val="24"/>
          <w:szCs w:val="24"/>
        </w:rPr>
      </w:pPr>
    </w:p>
    <w:p w14:paraId="118A6E55" w14:textId="3C7EE30F" w:rsidR="009C2107" w:rsidRDefault="005E3BC8" w:rsidP="002C6FA3">
      <w:pPr>
        <w:pStyle w:val="ListParagraph"/>
        <w:numPr>
          <w:ilvl w:val="0"/>
          <w:numId w:val="37"/>
        </w:numPr>
        <w:rPr>
          <w:rFonts w:ascii="Arial" w:hAnsi="Arial" w:cs="Arial"/>
          <w:sz w:val="24"/>
          <w:szCs w:val="24"/>
        </w:rPr>
      </w:pPr>
      <w:r w:rsidRPr="005E3BC8">
        <w:rPr>
          <w:rFonts w:ascii="Arial" w:hAnsi="Arial" w:cs="Arial"/>
          <w:sz w:val="24"/>
          <w:szCs w:val="24"/>
        </w:rPr>
        <w:t>There</w:t>
      </w:r>
      <w:r w:rsidR="00556FE7">
        <w:rPr>
          <w:rFonts w:ascii="Arial" w:hAnsi="Arial" w:cs="Arial"/>
          <w:sz w:val="24"/>
          <w:szCs w:val="24"/>
        </w:rPr>
        <w:t xml:space="preserve">, however, </w:t>
      </w:r>
      <w:r w:rsidRPr="005E3BC8">
        <w:rPr>
          <w:rFonts w:ascii="Arial" w:hAnsi="Arial" w:cs="Arial"/>
          <w:sz w:val="24"/>
          <w:szCs w:val="24"/>
        </w:rPr>
        <w:t xml:space="preserve">remain gaps in the network </w:t>
      </w:r>
      <w:bookmarkStart w:id="72" w:name="_Hlk153808426"/>
      <w:r w:rsidRPr="005E3BC8">
        <w:rPr>
          <w:rFonts w:ascii="Arial" w:hAnsi="Arial" w:cs="Arial"/>
          <w:sz w:val="24"/>
          <w:szCs w:val="24"/>
        </w:rPr>
        <w:t>and scope for improvements in the linkages between and within communities, and better integration with other travel modes</w:t>
      </w:r>
      <w:bookmarkEnd w:id="72"/>
      <w:r w:rsidRPr="005E3BC8">
        <w:rPr>
          <w:rFonts w:ascii="Arial" w:hAnsi="Arial" w:cs="Arial"/>
          <w:sz w:val="24"/>
          <w:szCs w:val="24"/>
        </w:rPr>
        <w:t>.</w:t>
      </w:r>
      <w:r w:rsidR="00556FE7">
        <w:rPr>
          <w:rFonts w:ascii="Arial" w:hAnsi="Arial" w:cs="Arial"/>
          <w:sz w:val="24"/>
          <w:szCs w:val="24"/>
        </w:rPr>
        <w:t xml:space="preserve"> </w:t>
      </w:r>
      <w:r w:rsidRPr="005E3BC8">
        <w:rPr>
          <w:rFonts w:ascii="Arial" w:hAnsi="Arial" w:cs="Arial"/>
          <w:sz w:val="24"/>
          <w:szCs w:val="24"/>
        </w:rPr>
        <w:t xml:space="preserve">The </w:t>
      </w:r>
      <w:r w:rsidR="00556FE7">
        <w:rPr>
          <w:rFonts w:ascii="Arial" w:hAnsi="Arial" w:cs="Arial"/>
          <w:sz w:val="24"/>
          <w:szCs w:val="24"/>
        </w:rPr>
        <w:t xml:space="preserve">Council’s new </w:t>
      </w:r>
      <w:r w:rsidRPr="005E3BC8">
        <w:rPr>
          <w:rFonts w:ascii="Arial" w:hAnsi="Arial" w:cs="Arial"/>
          <w:sz w:val="24"/>
          <w:szCs w:val="24"/>
        </w:rPr>
        <w:t>Active Travel Strategy identifies a strategic network of primary and secondary routes connecting communities, and rural connections linking into villages to the north and south of the area, with a commitment to deliver the primary network by 2038</w:t>
      </w:r>
      <w:r>
        <w:rPr>
          <w:rFonts w:ascii="Arial" w:hAnsi="Arial" w:cs="Arial"/>
          <w:sz w:val="24"/>
          <w:szCs w:val="24"/>
        </w:rPr>
        <w:t>.</w:t>
      </w:r>
    </w:p>
    <w:p w14:paraId="34769027" w14:textId="77777777" w:rsidR="00C65E2D" w:rsidRPr="0077356C" w:rsidRDefault="00C65E2D" w:rsidP="00C65E2D">
      <w:pPr>
        <w:pStyle w:val="ListParagraph"/>
        <w:ind w:left="794"/>
        <w:rPr>
          <w:rFonts w:ascii="Arial" w:hAnsi="Arial" w:cs="Arial"/>
          <w:sz w:val="24"/>
          <w:szCs w:val="24"/>
        </w:rPr>
      </w:pPr>
    </w:p>
    <w:p w14:paraId="74C0602A" w14:textId="39272247" w:rsidR="00216184" w:rsidRPr="0082458C" w:rsidRDefault="00415D81" w:rsidP="002C6FA3">
      <w:pPr>
        <w:pStyle w:val="ListParagraph"/>
        <w:numPr>
          <w:ilvl w:val="0"/>
          <w:numId w:val="37"/>
        </w:numPr>
        <w:rPr>
          <w:rFonts w:ascii="Arial" w:hAnsi="Arial" w:cs="Arial"/>
          <w:sz w:val="24"/>
          <w:szCs w:val="24"/>
        </w:rPr>
      </w:pPr>
      <w:r>
        <w:rPr>
          <w:rFonts w:ascii="Arial" w:hAnsi="Arial" w:cs="Arial"/>
          <w:sz w:val="24"/>
          <w:szCs w:val="24"/>
        </w:rPr>
        <w:lastRenderedPageBreak/>
        <w:t xml:space="preserve">Numerous </w:t>
      </w:r>
      <w:r w:rsidR="00216184">
        <w:rPr>
          <w:rFonts w:ascii="Arial" w:hAnsi="Arial" w:cs="Arial"/>
          <w:sz w:val="24"/>
          <w:szCs w:val="24"/>
        </w:rPr>
        <w:t>statistics</w:t>
      </w:r>
      <w:r w:rsidR="009A7B6A">
        <w:rPr>
          <w:rFonts w:ascii="Arial" w:hAnsi="Arial" w:cs="Arial"/>
          <w:sz w:val="24"/>
          <w:szCs w:val="24"/>
        </w:rPr>
        <w:t xml:space="preserve"> highlight </w:t>
      </w:r>
      <w:r w:rsidR="00216184">
        <w:rPr>
          <w:rFonts w:ascii="Arial" w:hAnsi="Arial" w:cs="Arial"/>
          <w:sz w:val="24"/>
          <w:szCs w:val="24"/>
        </w:rPr>
        <w:t>that travel b</w:t>
      </w:r>
      <w:r w:rsidR="009A7B6A">
        <w:rPr>
          <w:rFonts w:ascii="Arial" w:hAnsi="Arial" w:cs="Arial"/>
          <w:sz w:val="24"/>
          <w:szCs w:val="24"/>
        </w:rPr>
        <w:t xml:space="preserve">y </w:t>
      </w:r>
      <w:r w:rsidR="00216184">
        <w:rPr>
          <w:rFonts w:ascii="Arial" w:hAnsi="Arial" w:cs="Arial"/>
          <w:sz w:val="24"/>
          <w:szCs w:val="24"/>
        </w:rPr>
        <w:t>car is the dominant</w:t>
      </w:r>
      <w:r w:rsidR="009A7B6A">
        <w:rPr>
          <w:rFonts w:ascii="Arial" w:hAnsi="Arial" w:cs="Arial"/>
          <w:sz w:val="24"/>
          <w:szCs w:val="24"/>
        </w:rPr>
        <w:t xml:space="preserve"> transport</w:t>
      </w:r>
      <w:r w:rsidR="00216184">
        <w:rPr>
          <w:rFonts w:ascii="Arial" w:hAnsi="Arial" w:cs="Arial"/>
          <w:sz w:val="24"/>
          <w:szCs w:val="24"/>
        </w:rPr>
        <w:t xml:space="preserve"> mode in the area.</w:t>
      </w:r>
      <w:r w:rsidR="009A7B6A">
        <w:rPr>
          <w:rFonts w:ascii="Arial" w:hAnsi="Arial" w:cs="Arial"/>
          <w:sz w:val="24"/>
          <w:szCs w:val="24"/>
        </w:rPr>
        <w:t xml:space="preserve"> The Council’s ‘Take the Right Route’ survey (Table </w:t>
      </w:r>
      <w:r w:rsidR="00F452DB">
        <w:rPr>
          <w:rFonts w:ascii="Arial" w:hAnsi="Arial" w:cs="Arial"/>
          <w:sz w:val="24"/>
          <w:szCs w:val="24"/>
        </w:rPr>
        <w:t>16</w:t>
      </w:r>
      <w:r w:rsidR="009A7B6A">
        <w:rPr>
          <w:rFonts w:ascii="Arial" w:hAnsi="Arial" w:cs="Arial"/>
          <w:sz w:val="24"/>
          <w:szCs w:val="24"/>
        </w:rPr>
        <w:t xml:space="preserve">) shows the modal split for various types of trips with travel by car being the highest percentage </w:t>
      </w:r>
      <w:r w:rsidR="00A025E9">
        <w:rPr>
          <w:rFonts w:ascii="Arial" w:hAnsi="Arial" w:cs="Arial"/>
          <w:sz w:val="24"/>
          <w:szCs w:val="24"/>
        </w:rPr>
        <w:t xml:space="preserve">in all of trip categories. Time series data from previous surveys shows that use of the car has either increased or stayed similar since 2019. </w:t>
      </w:r>
    </w:p>
    <w:p w14:paraId="5BF7EC95" w14:textId="05C31732" w:rsidR="00914A5D" w:rsidRPr="00421BE5" w:rsidRDefault="00914A5D" w:rsidP="00421BE5">
      <w:pPr>
        <w:pStyle w:val="Caption"/>
        <w:spacing w:after="0"/>
        <w:ind w:left="680"/>
        <w:rPr>
          <w:rFonts w:ascii="Arial" w:hAnsi="Arial" w:cs="Arial"/>
          <w:i w:val="0"/>
          <w:iCs w:val="0"/>
          <w:sz w:val="24"/>
          <w:szCs w:val="24"/>
        </w:rPr>
      </w:pPr>
      <w:bookmarkStart w:id="73" w:name="_Toc180669316"/>
      <w:r w:rsidRPr="0073326D">
        <w:rPr>
          <w:rFonts w:ascii="Arial" w:hAnsi="Arial" w:cs="Arial"/>
          <w:i w:val="0"/>
          <w:iCs w:val="0"/>
          <w:sz w:val="24"/>
          <w:szCs w:val="24"/>
        </w:rPr>
        <w:t xml:space="preserve">Table </w:t>
      </w:r>
      <w:r w:rsidRPr="0073326D">
        <w:rPr>
          <w:rFonts w:ascii="Arial" w:hAnsi="Arial" w:cs="Arial"/>
          <w:i w:val="0"/>
          <w:iCs w:val="0"/>
          <w:sz w:val="24"/>
          <w:szCs w:val="24"/>
        </w:rPr>
        <w:fldChar w:fldCharType="begin"/>
      </w:r>
      <w:r w:rsidRPr="0073326D">
        <w:rPr>
          <w:rFonts w:ascii="Arial" w:hAnsi="Arial" w:cs="Arial"/>
          <w:i w:val="0"/>
          <w:iCs w:val="0"/>
          <w:sz w:val="24"/>
          <w:szCs w:val="24"/>
        </w:rPr>
        <w:instrText xml:space="preserve"> SEQ Table \* ARABIC </w:instrText>
      </w:r>
      <w:r w:rsidRPr="0073326D">
        <w:rPr>
          <w:rFonts w:ascii="Arial" w:hAnsi="Arial" w:cs="Arial"/>
          <w:i w:val="0"/>
          <w:iCs w:val="0"/>
          <w:sz w:val="24"/>
          <w:szCs w:val="24"/>
        </w:rPr>
        <w:fldChar w:fldCharType="separate"/>
      </w:r>
      <w:r w:rsidR="00030967">
        <w:rPr>
          <w:rFonts w:ascii="Arial" w:hAnsi="Arial" w:cs="Arial"/>
          <w:i w:val="0"/>
          <w:iCs w:val="0"/>
          <w:noProof/>
          <w:sz w:val="24"/>
          <w:szCs w:val="24"/>
        </w:rPr>
        <w:t>16</w:t>
      </w:r>
      <w:r w:rsidRPr="0073326D">
        <w:rPr>
          <w:rFonts w:ascii="Arial" w:hAnsi="Arial" w:cs="Arial"/>
          <w:i w:val="0"/>
          <w:iCs w:val="0"/>
          <w:sz w:val="24"/>
          <w:szCs w:val="24"/>
        </w:rPr>
        <w:fldChar w:fldCharType="end"/>
      </w:r>
      <w:r w:rsidRPr="0073326D">
        <w:rPr>
          <w:rFonts w:ascii="Arial" w:hAnsi="Arial" w:cs="Arial"/>
          <w:i w:val="0"/>
          <w:iCs w:val="0"/>
          <w:sz w:val="24"/>
          <w:szCs w:val="24"/>
        </w:rPr>
        <w:t xml:space="preserve"> – Modal split for various types of </w:t>
      </w:r>
      <w:r w:rsidR="004F4151" w:rsidRPr="0073326D">
        <w:rPr>
          <w:rFonts w:ascii="Arial" w:hAnsi="Arial" w:cs="Arial"/>
          <w:i w:val="0"/>
          <w:iCs w:val="0"/>
          <w:sz w:val="24"/>
          <w:szCs w:val="24"/>
        </w:rPr>
        <w:t>trips</w:t>
      </w:r>
      <w:bookmarkEnd w:id="73"/>
    </w:p>
    <w:tbl>
      <w:tblPr>
        <w:tblStyle w:val="TableGrid"/>
        <w:tblW w:w="0" w:type="auto"/>
        <w:tblInd w:w="704" w:type="dxa"/>
        <w:tblLook w:val="04A0" w:firstRow="1" w:lastRow="0" w:firstColumn="1" w:lastColumn="0" w:noHBand="0" w:noVBand="1"/>
      </w:tblPr>
      <w:tblGrid>
        <w:gridCol w:w="1985"/>
        <w:gridCol w:w="1503"/>
        <w:gridCol w:w="1581"/>
        <w:gridCol w:w="1565"/>
        <w:gridCol w:w="1678"/>
      </w:tblGrid>
      <w:tr w:rsidR="00A025E9" w14:paraId="5F5CC294" w14:textId="77777777" w:rsidTr="00421BE5">
        <w:tc>
          <w:tcPr>
            <w:tcW w:w="1985" w:type="dxa"/>
          </w:tcPr>
          <w:p w14:paraId="34E7EF62" w14:textId="24A47925"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Trip</w:t>
            </w:r>
          </w:p>
        </w:tc>
        <w:tc>
          <w:tcPr>
            <w:tcW w:w="1503" w:type="dxa"/>
          </w:tcPr>
          <w:p w14:paraId="40D74058" w14:textId="14F2C344" w:rsidR="00A025E9" w:rsidRPr="00914A5D" w:rsidRDefault="003C5DAD" w:rsidP="00216184">
            <w:pPr>
              <w:pStyle w:val="ListParagraph"/>
              <w:ind w:left="0"/>
              <w:rPr>
                <w:rFonts w:ascii="Arial" w:hAnsi="Arial" w:cs="Arial"/>
                <w:sz w:val="20"/>
                <w:szCs w:val="20"/>
              </w:rPr>
            </w:pPr>
            <w:r w:rsidRPr="00914A5D">
              <w:rPr>
                <w:rFonts w:ascii="Arial" w:hAnsi="Arial" w:cs="Arial"/>
                <w:sz w:val="20"/>
                <w:szCs w:val="20"/>
              </w:rPr>
              <w:t>Car (</w:t>
            </w:r>
            <w:r w:rsidR="00A025E9" w:rsidRPr="00914A5D">
              <w:rPr>
                <w:rFonts w:ascii="Arial" w:hAnsi="Arial" w:cs="Arial"/>
                <w:sz w:val="20"/>
                <w:szCs w:val="20"/>
              </w:rPr>
              <w:t>%)</w:t>
            </w:r>
          </w:p>
        </w:tc>
        <w:tc>
          <w:tcPr>
            <w:tcW w:w="1581" w:type="dxa"/>
          </w:tcPr>
          <w:p w14:paraId="1CCC3D39" w14:textId="59F00430"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Cycle (%)</w:t>
            </w:r>
          </w:p>
        </w:tc>
        <w:tc>
          <w:tcPr>
            <w:tcW w:w="1565" w:type="dxa"/>
          </w:tcPr>
          <w:p w14:paraId="62557199" w14:textId="4FAE1CC4"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Walk (%)</w:t>
            </w:r>
          </w:p>
        </w:tc>
        <w:tc>
          <w:tcPr>
            <w:tcW w:w="1678" w:type="dxa"/>
          </w:tcPr>
          <w:p w14:paraId="02F3D5C6" w14:textId="530EAF43"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Public Transport (%)</w:t>
            </w:r>
          </w:p>
        </w:tc>
      </w:tr>
      <w:tr w:rsidR="00A025E9" w14:paraId="127A742B" w14:textId="77777777" w:rsidTr="00421BE5">
        <w:tc>
          <w:tcPr>
            <w:tcW w:w="1985" w:type="dxa"/>
          </w:tcPr>
          <w:p w14:paraId="04A183B5" w14:textId="0479181D"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Taking kids to school</w:t>
            </w:r>
          </w:p>
        </w:tc>
        <w:tc>
          <w:tcPr>
            <w:tcW w:w="1503" w:type="dxa"/>
          </w:tcPr>
          <w:p w14:paraId="43467C5D" w14:textId="4D0B4C99"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62</w:t>
            </w:r>
          </w:p>
        </w:tc>
        <w:tc>
          <w:tcPr>
            <w:tcW w:w="1581" w:type="dxa"/>
          </w:tcPr>
          <w:p w14:paraId="021DCBD0" w14:textId="45867627"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0</w:t>
            </w:r>
          </w:p>
        </w:tc>
        <w:tc>
          <w:tcPr>
            <w:tcW w:w="1565" w:type="dxa"/>
          </w:tcPr>
          <w:p w14:paraId="4C209DBD" w14:textId="1E16C157"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35</w:t>
            </w:r>
          </w:p>
        </w:tc>
        <w:tc>
          <w:tcPr>
            <w:tcW w:w="1678" w:type="dxa"/>
          </w:tcPr>
          <w:p w14:paraId="1A5037D4" w14:textId="6A03DF66"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2</w:t>
            </w:r>
          </w:p>
        </w:tc>
      </w:tr>
      <w:tr w:rsidR="00A025E9" w14:paraId="3A681159" w14:textId="77777777" w:rsidTr="00421BE5">
        <w:tc>
          <w:tcPr>
            <w:tcW w:w="1985" w:type="dxa"/>
          </w:tcPr>
          <w:p w14:paraId="7EC75947" w14:textId="09D07F21"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Work</w:t>
            </w:r>
          </w:p>
        </w:tc>
        <w:tc>
          <w:tcPr>
            <w:tcW w:w="1503" w:type="dxa"/>
          </w:tcPr>
          <w:p w14:paraId="40B8F9D2" w14:textId="78895F46"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78</w:t>
            </w:r>
          </w:p>
        </w:tc>
        <w:tc>
          <w:tcPr>
            <w:tcW w:w="1581" w:type="dxa"/>
          </w:tcPr>
          <w:p w14:paraId="1354BF0A" w14:textId="4918FED5"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4</w:t>
            </w:r>
          </w:p>
        </w:tc>
        <w:tc>
          <w:tcPr>
            <w:tcW w:w="1565" w:type="dxa"/>
          </w:tcPr>
          <w:p w14:paraId="35319CA1" w14:textId="5EF51BB3"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6</w:t>
            </w:r>
          </w:p>
        </w:tc>
        <w:tc>
          <w:tcPr>
            <w:tcW w:w="1678" w:type="dxa"/>
          </w:tcPr>
          <w:p w14:paraId="4B529698" w14:textId="08CDB3CB"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12</w:t>
            </w:r>
          </w:p>
        </w:tc>
      </w:tr>
      <w:tr w:rsidR="00A025E9" w14:paraId="142FE473" w14:textId="77777777" w:rsidTr="00421BE5">
        <w:tc>
          <w:tcPr>
            <w:tcW w:w="1985" w:type="dxa"/>
          </w:tcPr>
          <w:p w14:paraId="456E4BCA" w14:textId="5C0DD73D"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 xml:space="preserve">Full time education </w:t>
            </w:r>
          </w:p>
        </w:tc>
        <w:tc>
          <w:tcPr>
            <w:tcW w:w="1503" w:type="dxa"/>
          </w:tcPr>
          <w:p w14:paraId="335E50A9" w14:textId="3321F478"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24</w:t>
            </w:r>
          </w:p>
        </w:tc>
        <w:tc>
          <w:tcPr>
            <w:tcW w:w="1581" w:type="dxa"/>
          </w:tcPr>
          <w:p w14:paraId="444939C9" w14:textId="481812E6"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13</w:t>
            </w:r>
          </w:p>
        </w:tc>
        <w:tc>
          <w:tcPr>
            <w:tcW w:w="1565" w:type="dxa"/>
          </w:tcPr>
          <w:p w14:paraId="483ABE6B" w14:textId="4E51D112"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14</w:t>
            </w:r>
          </w:p>
        </w:tc>
        <w:tc>
          <w:tcPr>
            <w:tcW w:w="1678" w:type="dxa"/>
          </w:tcPr>
          <w:p w14:paraId="10A7E604" w14:textId="153B3715"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49</w:t>
            </w:r>
          </w:p>
        </w:tc>
      </w:tr>
      <w:tr w:rsidR="00A025E9" w14:paraId="7B521D1A" w14:textId="77777777" w:rsidTr="00421BE5">
        <w:tc>
          <w:tcPr>
            <w:tcW w:w="1985" w:type="dxa"/>
          </w:tcPr>
          <w:p w14:paraId="0C5BBDB6" w14:textId="770B5DFC"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 xml:space="preserve">Local shops and services </w:t>
            </w:r>
          </w:p>
        </w:tc>
        <w:tc>
          <w:tcPr>
            <w:tcW w:w="1503" w:type="dxa"/>
          </w:tcPr>
          <w:p w14:paraId="3689AFDB" w14:textId="3838896D"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49</w:t>
            </w:r>
          </w:p>
        </w:tc>
        <w:tc>
          <w:tcPr>
            <w:tcW w:w="1581" w:type="dxa"/>
          </w:tcPr>
          <w:p w14:paraId="5B2C3C00" w14:textId="6BFCF4BC"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2</w:t>
            </w:r>
          </w:p>
        </w:tc>
        <w:tc>
          <w:tcPr>
            <w:tcW w:w="1565" w:type="dxa"/>
          </w:tcPr>
          <w:p w14:paraId="4B06A4DD" w14:textId="2890D087"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45</w:t>
            </w:r>
          </w:p>
        </w:tc>
        <w:tc>
          <w:tcPr>
            <w:tcW w:w="1678" w:type="dxa"/>
          </w:tcPr>
          <w:p w14:paraId="58EF9C75" w14:textId="569C8257"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4</w:t>
            </w:r>
          </w:p>
        </w:tc>
      </w:tr>
      <w:tr w:rsidR="00A025E9" w14:paraId="33CEA4A3" w14:textId="77777777" w:rsidTr="00421BE5">
        <w:tc>
          <w:tcPr>
            <w:tcW w:w="1985" w:type="dxa"/>
          </w:tcPr>
          <w:p w14:paraId="18335E2B" w14:textId="0DD7B725"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 xml:space="preserve">City and town centre </w:t>
            </w:r>
          </w:p>
        </w:tc>
        <w:tc>
          <w:tcPr>
            <w:tcW w:w="1503" w:type="dxa"/>
          </w:tcPr>
          <w:p w14:paraId="05B04482" w14:textId="565E2CB9"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62</w:t>
            </w:r>
          </w:p>
        </w:tc>
        <w:tc>
          <w:tcPr>
            <w:tcW w:w="1581" w:type="dxa"/>
          </w:tcPr>
          <w:p w14:paraId="5640DB22" w14:textId="75E69689"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2</w:t>
            </w:r>
          </w:p>
        </w:tc>
        <w:tc>
          <w:tcPr>
            <w:tcW w:w="1565" w:type="dxa"/>
          </w:tcPr>
          <w:p w14:paraId="11239221" w14:textId="28EC1683"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11</w:t>
            </w:r>
          </w:p>
        </w:tc>
        <w:tc>
          <w:tcPr>
            <w:tcW w:w="1678" w:type="dxa"/>
          </w:tcPr>
          <w:p w14:paraId="1CA9A93F" w14:textId="1FFDE02E"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24</w:t>
            </w:r>
          </w:p>
        </w:tc>
      </w:tr>
      <w:tr w:rsidR="00A025E9" w14:paraId="056F1A6D" w14:textId="77777777" w:rsidTr="00421BE5">
        <w:tc>
          <w:tcPr>
            <w:tcW w:w="1985" w:type="dxa"/>
          </w:tcPr>
          <w:p w14:paraId="198ED763" w14:textId="420112D4"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Supermarkets</w:t>
            </w:r>
          </w:p>
        </w:tc>
        <w:tc>
          <w:tcPr>
            <w:tcW w:w="1503" w:type="dxa"/>
          </w:tcPr>
          <w:p w14:paraId="17E9A019" w14:textId="06297E9B"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81</w:t>
            </w:r>
          </w:p>
        </w:tc>
        <w:tc>
          <w:tcPr>
            <w:tcW w:w="1581" w:type="dxa"/>
          </w:tcPr>
          <w:p w14:paraId="78AF9C38" w14:textId="00EAAF85"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2</w:t>
            </w:r>
          </w:p>
        </w:tc>
        <w:tc>
          <w:tcPr>
            <w:tcW w:w="1565" w:type="dxa"/>
          </w:tcPr>
          <w:p w14:paraId="040918F1" w14:textId="572086EC"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10</w:t>
            </w:r>
          </w:p>
        </w:tc>
        <w:tc>
          <w:tcPr>
            <w:tcW w:w="1678" w:type="dxa"/>
          </w:tcPr>
          <w:p w14:paraId="6C0E8E1F" w14:textId="15E4F66F"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8</w:t>
            </w:r>
          </w:p>
        </w:tc>
      </w:tr>
      <w:tr w:rsidR="00A025E9" w14:paraId="45277274" w14:textId="77777777" w:rsidTr="00421BE5">
        <w:tc>
          <w:tcPr>
            <w:tcW w:w="1985" w:type="dxa"/>
          </w:tcPr>
          <w:p w14:paraId="12556F17" w14:textId="6050C65A"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Kids activities</w:t>
            </w:r>
          </w:p>
        </w:tc>
        <w:tc>
          <w:tcPr>
            <w:tcW w:w="1503" w:type="dxa"/>
          </w:tcPr>
          <w:p w14:paraId="72936E43" w14:textId="5B742662"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83</w:t>
            </w:r>
          </w:p>
        </w:tc>
        <w:tc>
          <w:tcPr>
            <w:tcW w:w="1581" w:type="dxa"/>
          </w:tcPr>
          <w:p w14:paraId="1CFA074A" w14:textId="11F16C6C"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0</w:t>
            </w:r>
          </w:p>
        </w:tc>
        <w:tc>
          <w:tcPr>
            <w:tcW w:w="1565" w:type="dxa"/>
          </w:tcPr>
          <w:p w14:paraId="3EF65A9B" w14:textId="293372FC"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12</w:t>
            </w:r>
          </w:p>
        </w:tc>
        <w:tc>
          <w:tcPr>
            <w:tcW w:w="1678" w:type="dxa"/>
          </w:tcPr>
          <w:p w14:paraId="0BFEB30B" w14:textId="35CEF1A8"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4</w:t>
            </w:r>
          </w:p>
        </w:tc>
      </w:tr>
      <w:tr w:rsidR="00A025E9" w14:paraId="4E0539E6" w14:textId="77777777" w:rsidTr="00421BE5">
        <w:tc>
          <w:tcPr>
            <w:tcW w:w="1985" w:type="dxa"/>
          </w:tcPr>
          <w:p w14:paraId="5AF92D37" w14:textId="20687DAA" w:rsidR="00A025E9" w:rsidRPr="00914A5D" w:rsidRDefault="00914A5D" w:rsidP="00216184">
            <w:pPr>
              <w:pStyle w:val="ListParagraph"/>
              <w:ind w:left="0"/>
              <w:rPr>
                <w:rFonts w:ascii="Arial" w:hAnsi="Arial" w:cs="Arial"/>
                <w:sz w:val="20"/>
                <w:szCs w:val="20"/>
              </w:rPr>
            </w:pPr>
            <w:r w:rsidRPr="00914A5D">
              <w:rPr>
                <w:rFonts w:ascii="Arial" w:hAnsi="Arial" w:cs="Arial"/>
                <w:sz w:val="20"/>
                <w:szCs w:val="20"/>
              </w:rPr>
              <w:t>Leisure</w:t>
            </w:r>
          </w:p>
        </w:tc>
        <w:tc>
          <w:tcPr>
            <w:tcW w:w="1503" w:type="dxa"/>
          </w:tcPr>
          <w:p w14:paraId="24487A1D" w14:textId="7BFB0D35" w:rsidR="00A025E9" w:rsidRPr="00914A5D" w:rsidRDefault="00914A5D" w:rsidP="00216184">
            <w:pPr>
              <w:pStyle w:val="ListParagraph"/>
              <w:ind w:left="0"/>
              <w:rPr>
                <w:rFonts w:ascii="Arial" w:hAnsi="Arial" w:cs="Arial"/>
                <w:sz w:val="20"/>
                <w:szCs w:val="20"/>
              </w:rPr>
            </w:pPr>
            <w:r w:rsidRPr="00914A5D">
              <w:rPr>
                <w:rFonts w:ascii="Arial" w:hAnsi="Arial" w:cs="Arial"/>
                <w:sz w:val="20"/>
                <w:szCs w:val="20"/>
              </w:rPr>
              <w:t>65</w:t>
            </w:r>
          </w:p>
        </w:tc>
        <w:tc>
          <w:tcPr>
            <w:tcW w:w="1581" w:type="dxa"/>
          </w:tcPr>
          <w:p w14:paraId="0B8169EE" w14:textId="6936A1C3" w:rsidR="00A025E9" w:rsidRPr="00914A5D" w:rsidRDefault="00914A5D" w:rsidP="00216184">
            <w:pPr>
              <w:pStyle w:val="ListParagraph"/>
              <w:ind w:left="0"/>
              <w:rPr>
                <w:rFonts w:ascii="Arial" w:hAnsi="Arial" w:cs="Arial"/>
                <w:sz w:val="20"/>
                <w:szCs w:val="20"/>
              </w:rPr>
            </w:pPr>
            <w:r w:rsidRPr="00914A5D">
              <w:rPr>
                <w:rFonts w:ascii="Arial" w:hAnsi="Arial" w:cs="Arial"/>
                <w:sz w:val="20"/>
                <w:szCs w:val="20"/>
              </w:rPr>
              <w:t>4</w:t>
            </w:r>
          </w:p>
        </w:tc>
        <w:tc>
          <w:tcPr>
            <w:tcW w:w="1565" w:type="dxa"/>
          </w:tcPr>
          <w:p w14:paraId="7EC97632" w14:textId="081B045D" w:rsidR="00A025E9" w:rsidRPr="00914A5D" w:rsidRDefault="00914A5D" w:rsidP="00216184">
            <w:pPr>
              <w:pStyle w:val="ListParagraph"/>
              <w:ind w:left="0"/>
              <w:rPr>
                <w:rFonts w:ascii="Arial" w:hAnsi="Arial" w:cs="Arial"/>
                <w:sz w:val="20"/>
                <w:szCs w:val="20"/>
              </w:rPr>
            </w:pPr>
            <w:r w:rsidRPr="00914A5D">
              <w:rPr>
                <w:rFonts w:ascii="Arial" w:hAnsi="Arial" w:cs="Arial"/>
                <w:sz w:val="20"/>
                <w:szCs w:val="20"/>
              </w:rPr>
              <w:t>19</w:t>
            </w:r>
          </w:p>
        </w:tc>
        <w:tc>
          <w:tcPr>
            <w:tcW w:w="1678" w:type="dxa"/>
          </w:tcPr>
          <w:p w14:paraId="11C858D9" w14:textId="31098F11" w:rsidR="00A025E9" w:rsidRPr="00914A5D" w:rsidRDefault="00914A5D" w:rsidP="00216184">
            <w:pPr>
              <w:pStyle w:val="ListParagraph"/>
              <w:ind w:left="0"/>
              <w:rPr>
                <w:rFonts w:ascii="Arial" w:hAnsi="Arial" w:cs="Arial"/>
                <w:sz w:val="20"/>
                <w:szCs w:val="20"/>
              </w:rPr>
            </w:pPr>
            <w:r w:rsidRPr="00914A5D">
              <w:rPr>
                <w:rFonts w:ascii="Arial" w:hAnsi="Arial" w:cs="Arial"/>
                <w:sz w:val="20"/>
                <w:szCs w:val="20"/>
              </w:rPr>
              <w:t>12</w:t>
            </w:r>
          </w:p>
        </w:tc>
      </w:tr>
      <w:tr w:rsidR="00A025E9" w14:paraId="79D8A4D3" w14:textId="77777777" w:rsidTr="00421BE5">
        <w:tc>
          <w:tcPr>
            <w:tcW w:w="1985" w:type="dxa"/>
          </w:tcPr>
          <w:p w14:paraId="1295107A" w14:textId="049AE423"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 xml:space="preserve">Visiting family/friends </w:t>
            </w:r>
          </w:p>
        </w:tc>
        <w:tc>
          <w:tcPr>
            <w:tcW w:w="1503" w:type="dxa"/>
          </w:tcPr>
          <w:p w14:paraId="7BA5E09F" w14:textId="3F4500EE" w:rsidR="00A025E9" w:rsidRPr="00914A5D" w:rsidRDefault="00914A5D" w:rsidP="00216184">
            <w:pPr>
              <w:pStyle w:val="ListParagraph"/>
              <w:ind w:left="0"/>
              <w:rPr>
                <w:rFonts w:ascii="Arial" w:hAnsi="Arial" w:cs="Arial"/>
                <w:sz w:val="20"/>
                <w:szCs w:val="20"/>
              </w:rPr>
            </w:pPr>
            <w:r w:rsidRPr="00914A5D">
              <w:rPr>
                <w:rFonts w:ascii="Arial" w:hAnsi="Arial" w:cs="Arial"/>
                <w:sz w:val="20"/>
                <w:szCs w:val="20"/>
              </w:rPr>
              <w:t>75</w:t>
            </w:r>
          </w:p>
        </w:tc>
        <w:tc>
          <w:tcPr>
            <w:tcW w:w="1581" w:type="dxa"/>
          </w:tcPr>
          <w:p w14:paraId="25A73ED5" w14:textId="55418918" w:rsidR="00A025E9" w:rsidRPr="00914A5D" w:rsidRDefault="00914A5D" w:rsidP="00216184">
            <w:pPr>
              <w:pStyle w:val="ListParagraph"/>
              <w:ind w:left="0"/>
              <w:rPr>
                <w:rFonts w:ascii="Arial" w:hAnsi="Arial" w:cs="Arial"/>
                <w:sz w:val="20"/>
                <w:szCs w:val="20"/>
              </w:rPr>
            </w:pPr>
            <w:r w:rsidRPr="00914A5D">
              <w:rPr>
                <w:rFonts w:ascii="Arial" w:hAnsi="Arial" w:cs="Arial"/>
                <w:sz w:val="20"/>
                <w:szCs w:val="20"/>
              </w:rPr>
              <w:t>2</w:t>
            </w:r>
          </w:p>
        </w:tc>
        <w:tc>
          <w:tcPr>
            <w:tcW w:w="1565" w:type="dxa"/>
          </w:tcPr>
          <w:p w14:paraId="1C2229A7" w14:textId="6CFFBF55" w:rsidR="00A025E9" w:rsidRPr="00914A5D" w:rsidRDefault="00914A5D" w:rsidP="00216184">
            <w:pPr>
              <w:pStyle w:val="ListParagraph"/>
              <w:ind w:left="0"/>
              <w:rPr>
                <w:rFonts w:ascii="Arial" w:hAnsi="Arial" w:cs="Arial"/>
                <w:sz w:val="20"/>
                <w:szCs w:val="20"/>
              </w:rPr>
            </w:pPr>
            <w:r w:rsidRPr="00914A5D">
              <w:rPr>
                <w:rFonts w:ascii="Arial" w:hAnsi="Arial" w:cs="Arial"/>
                <w:sz w:val="20"/>
                <w:szCs w:val="20"/>
              </w:rPr>
              <w:t>11</w:t>
            </w:r>
          </w:p>
        </w:tc>
        <w:tc>
          <w:tcPr>
            <w:tcW w:w="1678" w:type="dxa"/>
          </w:tcPr>
          <w:p w14:paraId="65A4AEF4" w14:textId="2762242E" w:rsidR="00A025E9" w:rsidRPr="00914A5D" w:rsidRDefault="00914A5D" w:rsidP="00216184">
            <w:pPr>
              <w:pStyle w:val="ListParagraph"/>
              <w:ind w:left="0"/>
              <w:rPr>
                <w:rFonts w:ascii="Arial" w:hAnsi="Arial" w:cs="Arial"/>
                <w:sz w:val="20"/>
                <w:szCs w:val="20"/>
              </w:rPr>
            </w:pPr>
            <w:r w:rsidRPr="00914A5D">
              <w:rPr>
                <w:rFonts w:ascii="Arial" w:hAnsi="Arial" w:cs="Arial"/>
                <w:sz w:val="20"/>
                <w:szCs w:val="20"/>
              </w:rPr>
              <w:t>11</w:t>
            </w:r>
          </w:p>
        </w:tc>
      </w:tr>
      <w:tr w:rsidR="00A025E9" w14:paraId="5C261B9E" w14:textId="77777777" w:rsidTr="00421BE5">
        <w:tc>
          <w:tcPr>
            <w:tcW w:w="1985" w:type="dxa"/>
          </w:tcPr>
          <w:p w14:paraId="190003BC" w14:textId="5D0DB750" w:rsidR="00A025E9" w:rsidRPr="00914A5D" w:rsidRDefault="00A025E9" w:rsidP="00216184">
            <w:pPr>
              <w:pStyle w:val="ListParagraph"/>
              <w:ind w:left="0"/>
              <w:rPr>
                <w:rFonts w:ascii="Arial" w:hAnsi="Arial" w:cs="Arial"/>
                <w:sz w:val="20"/>
                <w:szCs w:val="20"/>
              </w:rPr>
            </w:pPr>
            <w:r w:rsidRPr="00914A5D">
              <w:rPr>
                <w:rFonts w:ascii="Arial" w:hAnsi="Arial" w:cs="Arial"/>
                <w:sz w:val="20"/>
                <w:szCs w:val="20"/>
              </w:rPr>
              <w:t xml:space="preserve">Health services </w:t>
            </w:r>
          </w:p>
        </w:tc>
        <w:tc>
          <w:tcPr>
            <w:tcW w:w="1503" w:type="dxa"/>
          </w:tcPr>
          <w:p w14:paraId="309BFB1F" w14:textId="17E88DA7" w:rsidR="00A025E9" w:rsidRPr="00914A5D" w:rsidRDefault="00914A5D" w:rsidP="00216184">
            <w:pPr>
              <w:pStyle w:val="ListParagraph"/>
              <w:ind w:left="0"/>
              <w:rPr>
                <w:rFonts w:ascii="Arial" w:hAnsi="Arial" w:cs="Arial"/>
                <w:sz w:val="20"/>
                <w:szCs w:val="20"/>
              </w:rPr>
            </w:pPr>
            <w:r w:rsidRPr="00914A5D">
              <w:rPr>
                <w:rFonts w:ascii="Arial" w:hAnsi="Arial" w:cs="Arial"/>
                <w:sz w:val="20"/>
                <w:szCs w:val="20"/>
              </w:rPr>
              <w:t>74</w:t>
            </w:r>
          </w:p>
        </w:tc>
        <w:tc>
          <w:tcPr>
            <w:tcW w:w="1581" w:type="dxa"/>
          </w:tcPr>
          <w:p w14:paraId="6AFD9419" w14:textId="4F8F05E0" w:rsidR="00A025E9" w:rsidRPr="00914A5D" w:rsidRDefault="00914A5D" w:rsidP="00216184">
            <w:pPr>
              <w:pStyle w:val="ListParagraph"/>
              <w:ind w:left="0"/>
              <w:rPr>
                <w:rFonts w:ascii="Arial" w:hAnsi="Arial" w:cs="Arial"/>
                <w:sz w:val="20"/>
                <w:szCs w:val="20"/>
              </w:rPr>
            </w:pPr>
            <w:r w:rsidRPr="00914A5D">
              <w:rPr>
                <w:rFonts w:ascii="Arial" w:hAnsi="Arial" w:cs="Arial"/>
                <w:sz w:val="20"/>
                <w:szCs w:val="20"/>
              </w:rPr>
              <w:t>2</w:t>
            </w:r>
          </w:p>
        </w:tc>
        <w:tc>
          <w:tcPr>
            <w:tcW w:w="1565" w:type="dxa"/>
          </w:tcPr>
          <w:p w14:paraId="1D2779FF" w14:textId="3CE143C8" w:rsidR="00A025E9" w:rsidRPr="00914A5D" w:rsidRDefault="00914A5D" w:rsidP="00216184">
            <w:pPr>
              <w:pStyle w:val="ListParagraph"/>
              <w:ind w:left="0"/>
              <w:rPr>
                <w:rFonts w:ascii="Arial" w:hAnsi="Arial" w:cs="Arial"/>
                <w:sz w:val="20"/>
                <w:szCs w:val="20"/>
              </w:rPr>
            </w:pPr>
            <w:r w:rsidRPr="00914A5D">
              <w:rPr>
                <w:rFonts w:ascii="Arial" w:hAnsi="Arial" w:cs="Arial"/>
                <w:sz w:val="20"/>
                <w:szCs w:val="20"/>
              </w:rPr>
              <w:t>7</w:t>
            </w:r>
          </w:p>
        </w:tc>
        <w:tc>
          <w:tcPr>
            <w:tcW w:w="1678" w:type="dxa"/>
          </w:tcPr>
          <w:p w14:paraId="0E7FE94E" w14:textId="6DF23603" w:rsidR="00A025E9" w:rsidRPr="00914A5D" w:rsidRDefault="00914A5D" w:rsidP="00216184">
            <w:pPr>
              <w:pStyle w:val="ListParagraph"/>
              <w:ind w:left="0"/>
              <w:rPr>
                <w:rFonts w:ascii="Arial" w:hAnsi="Arial" w:cs="Arial"/>
                <w:sz w:val="20"/>
                <w:szCs w:val="20"/>
              </w:rPr>
            </w:pPr>
            <w:r w:rsidRPr="00914A5D">
              <w:rPr>
                <w:rFonts w:ascii="Arial" w:hAnsi="Arial" w:cs="Arial"/>
                <w:sz w:val="20"/>
                <w:szCs w:val="20"/>
              </w:rPr>
              <w:t>16</w:t>
            </w:r>
          </w:p>
        </w:tc>
      </w:tr>
    </w:tbl>
    <w:p w14:paraId="19414325" w14:textId="77777777" w:rsidR="00A025E9" w:rsidRPr="00A025E9" w:rsidRDefault="00A025E9" w:rsidP="00A025E9">
      <w:pPr>
        <w:spacing w:after="0" w:line="240" w:lineRule="auto"/>
        <w:rPr>
          <w:rFonts w:ascii="Arial" w:hAnsi="Arial" w:cs="Arial"/>
          <w:sz w:val="24"/>
          <w:szCs w:val="24"/>
        </w:rPr>
      </w:pPr>
    </w:p>
    <w:p w14:paraId="716448D5" w14:textId="57EECCB7" w:rsidR="005E3BC8" w:rsidRDefault="005E3BC8" w:rsidP="002C6FA3">
      <w:pPr>
        <w:pStyle w:val="ListParagraph"/>
        <w:numPr>
          <w:ilvl w:val="0"/>
          <w:numId w:val="37"/>
        </w:numPr>
        <w:rPr>
          <w:rFonts w:ascii="Arial" w:hAnsi="Arial" w:cs="Arial"/>
          <w:sz w:val="24"/>
          <w:szCs w:val="24"/>
        </w:rPr>
      </w:pPr>
      <w:r>
        <w:rPr>
          <w:rFonts w:ascii="Arial" w:hAnsi="Arial" w:cs="Arial"/>
          <w:sz w:val="24"/>
          <w:szCs w:val="24"/>
        </w:rPr>
        <w:t xml:space="preserve">In </w:t>
      </w:r>
      <w:r w:rsidRPr="005E3BC8">
        <w:rPr>
          <w:rFonts w:ascii="Arial" w:hAnsi="Arial" w:cs="Arial"/>
          <w:sz w:val="24"/>
          <w:szCs w:val="24"/>
        </w:rPr>
        <w:t xml:space="preserve">terms of travel to work, the 2011 census indicated the level of car commuting is Falkirk as 72%, significant significantly higher than the Scottish figure (62%). Public transport is 10.8% and walking 6.5%. 8% worked at or from home, a figure which will undoubtedly have increased due to the change is working patterns since the Covid 19 pandemic. In terms of destination, most work trips for residents are within the Falkirk Council area, with 14% working in Stirling, 10% in Edinburgh, 5.7% in West Lothian, and 5.1% in Glasgow. The most significant inflows of commuters are from </w:t>
      </w:r>
      <w:r w:rsidR="0065240A">
        <w:rPr>
          <w:rFonts w:ascii="Arial" w:hAnsi="Arial" w:cs="Arial"/>
          <w:sz w:val="24"/>
          <w:szCs w:val="24"/>
        </w:rPr>
        <w:t xml:space="preserve">the </w:t>
      </w:r>
      <w:r w:rsidRPr="005E3BC8">
        <w:rPr>
          <w:rFonts w:ascii="Arial" w:hAnsi="Arial" w:cs="Arial"/>
          <w:sz w:val="24"/>
          <w:szCs w:val="24"/>
        </w:rPr>
        <w:t>neighbouring Forth Valley authorit</w:t>
      </w:r>
      <w:r w:rsidR="0065240A">
        <w:rPr>
          <w:rFonts w:ascii="Arial" w:hAnsi="Arial" w:cs="Arial"/>
          <w:sz w:val="24"/>
          <w:szCs w:val="24"/>
        </w:rPr>
        <w:t>y areas</w:t>
      </w:r>
      <w:r w:rsidRPr="005E3BC8">
        <w:rPr>
          <w:rFonts w:ascii="Arial" w:hAnsi="Arial" w:cs="Arial"/>
          <w:sz w:val="24"/>
          <w:szCs w:val="24"/>
        </w:rPr>
        <w:t>.</w:t>
      </w:r>
    </w:p>
    <w:p w14:paraId="681BF6B1" w14:textId="77777777" w:rsidR="005E3BC8" w:rsidRDefault="005E3BC8" w:rsidP="008C4C3A">
      <w:pPr>
        <w:pStyle w:val="ListParagraph"/>
        <w:ind w:left="794"/>
        <w:rPr>
          <w:rFonts w:ascii="Arial" w:hAnsi="Arial" w:cs="Arial"/>
          <w:sz w:val="24"/>
          <w:szCs w:val="24"/>
        </w:rPr>
      </w:pPr>
    </w:p>
    <w:p w14:paraId="72F47BB1" w14:textId="501C036F" w:rsidR="003D50FA" w:rsidRPr="000E14B7" w:rsidRDefault="00556FE7" w:rsidP="002C6FA3">
      <w:pPr>
        <w:pStyle w:val="ListParagraph"/>
        <w:numPr>
          <w:ilvl w:val="0"/>
          <w:numId w:val="37"/>
        </w:numPr>
        <w:rPr>
          <w:rFonts w:ascii="Arial" w:hAnsi="Arial" w:cs="Arial"/>
          <w:sz w:val="24"/>
          <w:szCs w:val="24"/>
        </w:rPr>
      </w:pPr>
      <w:r w:rsidRPr="00556FE7">
        <w:rPr>
          <w:rFonts w:ascii="Arial" w:hAnsi="Arial" w:cs="Arial"/>
          <w:sz w:val="24"/>
          <w:szCs w:val="24"/>
        </w:rPr>
        <w:t>Travel to school is a significant trip generator. The ‘Hands Up’ surveys carried out by Sustrans show the modal split for pupils travelling to Falkirk schools from 2008 to 2022. There has been a slight decline in the proportion of children travelling by car, and an increase in bus travel. Disappointingly, th</w:t>
      </w:r>
      <w:r w:rsidR="0065240A">
        <w:rPr>
          <w:rFonts w:ascii="Arial" w:hAnsi="Arial" w:cs="Arial"/>
          <w:sz w:val="24"/>
          <w:szCs w:val="24"/>
        </w:rPr>
        <w:t>e percentage of children</w:t>
      </w:r>
      <w:r w:rsidRPr="00556FE7">
        <w:rPr>
          <w:rFonts w:ascii="Arial" w:hAnsi="Arial" w:cs="Arial"/>
          <w:sz w:val="24"/>
          <w:szCs w:val="24"/>
        </w:rPr>
        <w:t xml:space="preserve"> walking to school ha</w:t>
      </w:r>
      <w:r w:rsidR="0065240A">
        <w:rPr>
          <w:rFonts w:ascii="Arial" w:hAnsi="Arial" w:cs="Arial"/>
          <w:sz w:val="24"/>
          <w:szCs w:val="24"/>
        </w:rPr>
        <w:t>s</w:t>
      </w:r>
      <w:r w:rsidRPr="00556FE7">
        <w:rPr>
          <w:rFonts w:ascii="Arial" w:hAnsi="Arial" w:cs="Arial"/>
          <w:sz w:val="24"/>
          <w:szCs w:val="24"/>
        </w:rPr>
        <w:t xml:space="preserve"> declined from 49.4% to 40.7%, and the proportion cycling has remained static.</w:t>
      </w:r>
    </w:p>
    <w:p w14:paraId="747A1117" w14:textId="77777777" w:rsidR="00556FE7" w:rsidRPr="00556FE7" w:rsidRDefault="00556FE7" w:rsidP="00556FE7">
      <w:pPr>
        <w:pStyle w:val="ListParagraph"/>
        <w:rPr>
          <w:rFonts w:ascii="Arial" w:hAnsi="Arial" w:cs="Arial"/>
          <w:sz w:val="24"/>
          <w:szCs w:val="24"/>
        </w:rPr>
      </w:pPr>
    </w:p>
    <w:p w14:paraId="0FAFA24D" w14:textId="71435C8C" w:rsidR="00F452DB" w:rsidRPr="00F452DB" w:rsidRDefault="00F452DB" w:rsidP="002C6FA3">
      <w:pPr>
        <w:pStyle w:val="ListParagraph"/>
        <w:numPr>
          <w:ilvl w:val="0"/>
          <w:numId w:val="37"/>
        </w:numPr>
        <w:rPr>
          <w:rFonts w:ascii="Arial" w:hAnsi="Arial" w:cs="Arial"/>
          <w:sz w:val="24"/>
          <w:szCs w:val="24"/>
        </w:rPr>
      </w:pPr>
      <w:r w:rsidRPr="00F452DB">
        <w:rPr>
          <w:rFonts w:ascii="Arial" w:hAnsi="Arial" w:cs="Arial"/>
          <w:sz w:val="24"/>
          <w:szCs w:val="24"/>
        </w:rPr>
        <w:t xml:space="preserve">Regular, good quality bus transport is essential for residents, helping them access local facilities, education, work and their favourite activities. The location of bus stops are shown on this </w:t>
      </w:r>
      <w:hyperlink r:id="rId89" w:history="1">
        <w:r w:rsidRPr="00F452DB">
          <w:rPr>
            <w:rStyle w:val="Hyperlink"/>
            <w:rFonts w:ascii="Arial" w:hAnsi="Arial" w:cs="Arial"/>
            <w:sz w:val="24"/>
            <w:szCs w:val="24"/>
          </w:rPr>
          <w:t>map</w:t>
        </w:r>
      </w:hyperlink>
      <w:r w:rsidRPr="00F452DB">
        <w:rPr>
          <w:rFonts w:ascii="Arial" w:hAnsi="Arial" w:cs="Arial"/>
          <w:sz w:val="24"/>
          <w:szCs w:val="24"/>
        </w:rPr>
        <w:t xml:space="preserve">, and Traveline Scotland’s </w:t>
      </w:r>
      <w:hyperlink r:id="rId90" w:history="1">
        <w:r w:rsidRPr="00F452DB">
          <w:rPr>
            <w:rStyle w:val="Hyperlink"/>
            <w:rFonts w:ascii="Arial" w:hAnsi="Arial" w:cs="Arial"/>
            <w:sz w:val="24"/>
            <w:szCs w:val="24"/>
          </w:rPr>
          <w:t>website</w:t>
        </w:r>
      </w:hyperlink>
      <w:r w:rsidRPr="00F452DB">
        <w:rPr>
          <w:rFonts w:ascii="Arial" w:hAnsi="Arial" w:cs="Arial"/>
          <w:sz w:val="24"/>
          <w:szCs w:val="24"/>
        </w:rPr>
        <w:t xml:space="preserve"> provides information on available bus services including their routes and timetables. Bus patronage has been decreasing in Falkirk, a trend which was exacerbated by the Covid 19 pandemic. Over the period 2003-2017, the share of the population using bus services four or more days a week has decreased by an average of 0.5% annually. Factors causing this decline include congestion, long journey times, frequency and timing of services, connectivity, </w:t>
      </w:r>
      <w:r w:rsidRPr="00F452DB">
        <w:rPr>
          <w:rFonts w:ascii="Arial" w:hAnsi="Arial" w:cs="Arial"/>
          <w:sz w:val="24"/>
          <w:szCs w:val="24"/>
        </w:rPr>
        <w:lastRenderedPageBreak/>
        <w:t>cost, and personal security. Congestion is a particular issue on the bus routes into Falkirk.</w:t>
      </w:r>
    </w:p>
    <w:p w14:paraId="4D7FF739" w14:textId="77777777" w:rsidR="00966A75" w:rsidRPr="00F452DB" w:rsidRDefault="00966A75" w:rsidP="00F452DB">
      <w:pPr>
        <w:pStyle w:val="ListParagraph"/>
        <w:spacing w:after="22"/>
        <w:ind w:left="794"/>
        <w:rPr>
          <w:rFonts w:ascii="Arial" w:hAnsi="Arial" w:cs="Arial"/>
          <w:sz w:val="24"/>
          <w:szCs w:val="24"/>
        </w:rPr>
      </w:pPr>
    </w:p>
    <w:p w14:paraId="2F4068A9" w14:textId="0D953CC9" w:rsidR="008C2609" w:rsidRPr="008C2609" w:rsidRDefault="00474EC7" w:rsidP="002C6FA3">
      <w:pPr>
        <w:pStyle w:val="ListParagraph"/>
        <w:numPr>
          <w:ilvl w:val="0"/>
          <w:numId w:val="37"/>
        </w:numPr>
        <w:rPr>
          <w:rFonts w:ascii="Arial" w:hAnsi="Arial" w:cs="Arial"/>
          <w:sz w:val="24"/>
          <w:szCs w:val="24"/>
        </w:rPr>
      </w:pPr>
      <w:r>
        <w:rPr>
          <w:rFonts w:ascii="Arial" w:hAnsi="Arial" w:cs="Arial"/>
          <w:sz w:val="24"/>
          <w:szCs w:val="24"/>
        </w:rPr>
        <w:t>The area is</w:t>
      </w:r>
      <w:r w:rsidR="00F26FF9">
        <w:rPr>
          <w:rFonts w:ascii="Arial" w:hAnsi="Arial" w:cs="Arial"/>
          <w:sz w:val="24"/>
          <w:szCs w:val="24"/>
        </w:rPr>
        <w:t xml:space="preserve"> </w:t>
      </w:r>
      <w:r w:rsidR="00572772">
        <w:rPr>
          <w:rFonts w:ascii="Arial" w:hAnsi="Arial" w:cs="Arial"/>
          <w:sz w:val="24"/>
          <w:szCs w:val="24"/>
        </w:rPr>
        <w:t>served by rail services providing direct links to towns and cities such as Glasgow, Edinburgh, Stirling, Cumbernauld,</w:t>
      </w:r>
      <w:r w:rsidR="00F26FF9">
        <w:rPr>
          <w:rFonts w:ascii="Arial" w:hAnsi="Arial" w:cs="Arial"/>
          <w:sz w:val="24"/>
          <w:szCs w:val="24"/>
        </w:rPr>
        <w:t xml:space="preserve"> </w:t>
      </w:r>
      <w:r w:rsidR="00572772">
        <w:rPr>
          <w:rFonts w:ascii="Arial" w:hAnsi="Arial" w:cs="Arial"/>
          <w:sz w:val="24"/>
          <w:szCs w:val="24"/>
        </w:rPr>
        <w:t>Inverness and London.</w:t>
      </w:r>
      <w:r w:rsidR="004817CE" w:rsidRPr="0080204B">
        <w:rPr>
          <w:rFonts w:ascii="Arial" w:hAnsi="Arial" w:cs="Arial"/>
          <w:sz w:val="24"/>
          <w:szCs w:val="24"/>
        </w:rPr>
        <w:t xml:space="preserve"> </w:t>
      </w:r>
      <w:r w:rsidR="00515289" w:rsidRPr="0080204B">
        <w:rPr>
          <w:rFonts w:ascii="Arial" w:hAnsi="Arial" w:cs="Arial"/>
          <w:sz w:val="24"/>
          <w:szCs w:val="24"/>
        </w:rPr>
        <w:t xml:space="preserve">This </w:t>
      </w:r>
      <w:hyperlink r:id="rId91" w:history="1">
        <w:r w:rsidR="00515289" w:rsidRPr="00545513">
          <w:rPr>
            <w:rStyle w:val="Hyperlink"/>
            <w:rFonts w:ascii="Arial" w:hAnsi="Arial" w:cs="Arial"/>
            <w:sz w:val="24"/>
            <w:szCs w:val="24"/>
          </w:rPr>
          <w:t>map</w:t>
        </w:r>
      </w:hyperlink>
      <w:r w:rsidR="00515289" w:rsidRPr="0080204B">
        <w:rPr>
          <w:rFonts w:ascii="Arial" w:hAnsi="Arial" w:cs="Arial"/>
          <w:sz w:val="24"/>
          <w:szCs w:val="24"/>
        </w:rPr>
        <w:t xml:space="preserve"> shows </w:t>
      </w:r>
      <w:r w:rsidR="00E05DC2" w:rsidRPr="0080204B">
        <w:rPr>
          <w:rFonts w:ascii="Arial" w:hAnsi="Arial" w:cs="Arial"/>
          <w:sz w:val="24"/>
          <w:szCs w:val="24"/>
        </w:rPr>
        <w:t>the</w:t>
      </w:r>
      <w:r w:rsidR="003C506C" w:rsidRPr="0080204B">
        <w:rPr>
          <w:rFonts w:ascii="Arial" w:hAnsi="Arial" w:cs="Arial"/>
          <w:sz w:val="24"/>
          <w:szCs w:val="24"/>
        </w:rPr>
        <w:t xml:space="preserve"> rail</w:t>
      </w:r>
      <w:r w:rsidR="0053039A" w:rsidRPr="0080204B">
        <w:rPr>
          <w:rFonts w:ascii="Arial" w:hAnsi="Arial" w:cs="Arial"/>
          <w:sz w:val="24"/>
          <w:szCs w:val="24"/>
        </w:rPr>
        <w:t xml:space="preserve"> </w:t>
      </w:r>
      <w:r w:rsidR="003C506C" w:rsidRPr="0080204B">
        <w:rPr>
          <w:rFonts w:ascii="Arial" w:hAnsi="Arial" w:cs="Arial"/>
          <w:sz w:val="24"/>
          <w:szCs w:val="24"/>
        </w:rPr>
        <w:t xml:space="preserve">passenger </w:t>
      </w:r>
      <w:r w:rsidR="00E05DC2" w:rsidRPr="0080204B">
        <w:rPr>
          <w:rFonts w:ascii="Arial" w:hAnsi="Arial" w:cs="Arial"/>
          <w:sz w:val="24"/>
          <w:szCs w:val="24"/>
        </w:rPr>
        <w:t xml:space="preserve">network in Central Scotland along with the locations of </w:t>
      </w:r>
      <w:r w:rsidR="00572772">
        <w:rPr>
          <w:rFonts w:ascii="Arial" w:hAnsi="Arial" w:cs="Arial"/>
          <w:sz w:val="24"/>
          <w:szCs w:val="24"/>
        </w:rPr>
        <w:t xml:space="preserve">the area’s five railway </w:t>
      </w:r>
      <w:r w:rsidR="00E05DC2" w:rsidRPr="0080204B">
        <w:rPr>
          <w:rFonts w:ascii="Arial" w:hAnsi="Arial" w:cs="Arial"/>
          <w:sz w:val="24"/>
          <w:szCs w:val="24"/>
        </w:rPr>
        <w:t>station</w:t>
      </w:r>
      <w:r w:rsidR="00572772">
        <w:rPr>
          <w:rFonts w:ascii="Arial" w:hAnsi="Arial" w:cs="Arial"/>
          <w:sz w:val="24"/>
          <w:szCs w:val="24"/>
        </w:rPr>
        <w:t xml:space="preserve">s. </w:t>
      </w:r>
      <w:r w:rsidR="004640E1" w:rsidRPr="00572772">
        <w:rPr>
          <w:rFonts w:ascii="Arial" w:hAnsi="Arial" w:cs="Arial"/>
          <w:sz w:val="24"/>
          <w:szCs w:val="24"/>
        </w:rPr>
        <w:t xml:space="preserve">Falkirk High </w:t>
      </w:r>
      <w:r w:rsidR="00165BBE" w:rsidRPr="00572772">
        <w:rPr>
          <w:rFonts w:ascii="Arial" w:hAnsi="Arial" w:cs="Arial"/>
          <w:sz w:val="24"/>
          <w:szCs w:val="24"/>
        </w:rPr>
        <w:t xml:space="preserve">is </w:t>
      </w:r>
      <w:r w:rsidR="004640E1" w:rsidRPr="00572772">
        <w:rPr>
          <w:rFonts w:ascii="Arial" w:hAnsi="Arial" w:cs="Arial"/>
          <w:sz w:val="24"/>
          <w:szCs w:val="24"/>
        </w:rPr>
        <w:t xml:space="preserve">the </w:t>
      </w:r>
      <w:r w:rsidR="0053039A" w:rsidRPr="00572772">
        <w:rPr>
          <w:rFonts w:ascii="Arial" w:hAnsi="Arial" w:cs="Arial"/>
          <w:sz w:val="24"/>
          <w:szCs w:val="24"/>
        </w:rPr>
        <w:t>most used</w:t>
      </w:r>
      <w:r w:rsidR="004640E1" w:rsidRPr="00572772">
        <w:rPr>
          <w:rFonts w:ascii="Arial" w:hAnsi="Arial" w:cs="Arial"/>
          <w:sz w:val="24"/>
          <w:szCs w:val="24"/>
        </w:rPr>
        <w:t xml:space="preserve"> station</w:t>
      </w:r>
      <w:r w:rsidR="0053039A" w:rsidRPr="00572772">
        <w:rPr>
          <w:rFonts w:ascii="Arial" w:hAnsi="Arial" w:cs="Arial"/>
          <w:sz w:val="24"/>
          <w:szCs w:val="24"/>
        </w:rPr>
        <w:t xml:space="preserve"> </w:t>
      </w:r>
      <w:r w:rsidR="00165BBE" w:rsidRPr="00572772">
        <w:rPr>
          <w:rFonts w:ascii="Arial" w:hAnsi="Arial" w:cs="Arial"/>
          <w:sz w:val="24"/>
          <w:szCs w:val="24"/>
        </w:rPr>
        <w:t xml:space="preserve">in the area </w:t>
      </w:r>
      <w:r w:rsidR="0053039A" w:rsidRPr="00572772">
        <w:rPr>
          <w:rFonts w:ascii="Arial" w:hAnsi="Arial" w:cs="Arial"/>
          <w:sz w:val="24"/>
          <w:szCs w:val="24"/>
        </w:rPr>
        <w:t>followed by Larbert, Polmont, Falkirk Grahamston an</w:t>
      </w:r>
      <w:r w:rsidR="00165BBE" w:rsidRPr="00572772">
        <w:rPr>
          <w:rFonts w:ascii="Arial" w:hAnsi="Arial" w:cs="Arial"/>
          <w:sz w:val="24"/>
          <w:szCs w:val="24"/>
        </w:rPr>
        <w:t xml:space="preserve">d then </w:t>
      </w:r>
      <w:r w:rsidR="0053039A" w:rsidRPr="00572772">
        <w:rPr>
          <w:rFonts w:ascii="Arial" w:hAnsi="Arial" w:cs="Arial"/>
          <w:sz w:val="24"/>
          <w:szCs w:val="24"/>
        </w:rPr>
        <w:t>Camelon.</w:t>
      </w:r>
      <w:r w:rsidR="00AA5993" w:rsidRPr="00572772">
        <w:rPr>
          <w:rFonts w:ascii="Arial" w:hAnsi="Arial" w:cs="Arial"/>
          <w:sz w:val="24"/>
          <w:szCs w:val="24"/>
        </w:rPr>
        <w:t xml:space="preserve"> </w:t>
      </w:r>
      <w:r w:rsidR="00165BBE" w:rsidRPr="00572772">
        <w:rPr>
          <w:rFonts w:ascii="Arial" w:hAnsi="Arial" w:cs="Arial"/>
          <w:sz w:val="24"/>
          <w:szCs w:val="24"/>
        </w:rPr>
        <w:t>Total passenger numbers</w:t>
      </w:r>
      <w:r w:rsidR="0080204B" w:rsidRPr="00572772">
        <w:rPr>
          <w:rFonts w:ascii="Arial" w:hAnsi="Arial" w:cs="Arial"/>
          <w:sz w:val="24"/>
          <w:szCs w:val="24"/>
        </w:rPr>
        <w:t xml:space="preserve"> at the stations</w:t>
      </w:r>
      <w:r w:rsidR="00165BBE" w:rsidRPr="00572772">
        <w:rPr>
          <w:rFonts w:ascii="Arial" w:hAnsi="Arial" w:cs="Arial"/>
          <w:sz w:val="24"/>
          <w:szCs w:val="24"/>
        </w:rPr>
        <w:t xml:space="preserve"> </w:t>
      </w:r>
      <w:r w:rsidR="0071346F" w:rsidRPr="00572772">
        <w:rPr>
          <w:rFonts w:ascii="Arial" w:hAnsi="Arial" w:cs="Arial"/>
          <w:sz w:val="24"/>
          <w:szCs w:val="24"/>
        </w:rPr>
        <w:t>declined</w:t>
      </w:r>
      <w:r w:rsidR="0080204B" w:rsidRPr="00572772">
        <w:rPr>
          <w:rFonts w:ascii="Arial" w:hAnsi="Arial" w:cs="Arial"/>
          <w:sz w:val="24"/>
          <w:szCs w:val="24"/>
        </w:rPr>
        <w:t xml:space="preserve"> </w:t>
      </w:r>
      <w:r w:rsidR="00165BBE" w:rsidRPr="00572772">
        <w:rPr>
          <w:rFonts w:ascii="Arial" w:hAnsi="Arial" w:cs="Arial"/>
          <w:sz w:val="24"/>
          <w:szCs w:val="24"/>
        </w:rPr>
        <w:t>by -31% over the period 2018/2019 to 2022/23</w:t>
      </w:r>
      <w:r w:rsidR="00F452DB">
        <w:rPr>
          <w:rFonts w:ascii="Arial" w:hAnsi="Arial" w:cs="Arial"/>
          <w:sz w:val="24"/>
          <w:szCs w:val="24"/>
        </w:rPr>
        <w:t xml:space="preserve"> (Table 17)</w:t>
      </w:r>
      <w:r w:rsidR="00165BBE" w:rsidRPr="00572772">
        <w:rPr>
          <w:rFonts w:ascii="Arial" w:hAnsi="Arial" w:cs="Arial"/>
          <w:sz w:val="24"/>
          <w:szCs w:val="24"/>
        </w:rPr>
        <w:t xml:space="preserve">. </w:t>
      </w:r>
      <w:r w:rsidR="0080204B" w:rsidRPr="00572772">
        <w:rPr>
          <w:rFonts w:ascii="Arial" w:hAnsi="Arial" w:cs="Arial"/>
          <w:sz w:val="24"/>
          <w:szCs w:val="24"/>
        </w:rPr>
        <w:t xml:space="preserve">Most of this decline </w:t>
      </w:r>
      <w:r w:rsidR="00545513">
        <w:rPr>
          <w:rFonts w:ascii="Arial" w:hAnsi="Arial" w:cs="Arial"/>
          <w:sz w:val="24"/>
          <w:szCs w:val="24"/>
        </w:rPr>
        <w:t xml:space="preserve">is </w:t>
      </w:r>
      <w:r w:rsidR="0080204B" w:rsidRPr="00572772">
        <w:rPr>
          <w:rFonts w:ascii="Arial" w:hAnsi="Arial" w:cs="Arial"/>
          <w:sz w:val="24"/>
          <w:szCs w:val="24"/>
        </w:rPr>
        <w:t>attributed to the sharp drop in passenger numbers during the first year of the</w:t>
      </w:r>
      <w:r w:rsidR="00490FCE" w:rsidRPr="00572772">
        <w:rPr>
          <w:rFonts w:ascii="Arial" w:hAnsi="Arial" w:cs="Arial"/>
          <w:sz w:val="24"/>
          <w:szCs w:val="24"/>
        </w:rPr>
        <w:t xml:space="preserve"> Covid-19 pandemic in 2020.</w:t>
      </w:r>
      <w:r w:rsidR="007306F0" w:rsidRPr="00572772">
        <w:rPr>
          <w:rFonts w:ascii="Arial" w:hAnsi="Arial" w:cs="Arial"/>
          <w:sz w:val="24"/>
          <w:szCs w:val="24"/>
        </w:rPr>
        <w:t xml:space="preserve"> </w:t>
      </w:r>
      <w:r w:rsidR="0071346F" w:rsidRPr="00572772">
        <w:rPr>
          <w:rFonts w:ascii="Arial" w:hAnsi="Arial" w:cs="Arial"/>
          <w:sz w:val="24"/>
          <w:szCs w:val="24"/>
        </w:rPr>
        <w:t>Rail travel</w:t>
      </w:r>
      <w:r w:rsidRPr="00572772">
        <w:rPr>
          <w:rFonts w:ascii="Arial" w:hAnsi="Arial" w:cs="Arial"/>
          <w:sz w:val="24"/>
          <w:szCs w:val="24"/>
        </w:rPr>
        <w:t>, however,</w:t>
      </w:r>
      <w:r w:rsidR="0071346F" w:rsidRPr="00572772">
        <w:rPr>
          <w:rFonts w:ascii="Arial" w:hAnsi="Arial" w:cs="Arial"/>
          <w:sz w:val="24"/>
          <w:szCs w:val="24"/>
        </w:rPr>
        <w:t xml:space="preserve"> is</w:t>
      </w:r>
      <w:r w:rsidR="007306F0" w:rsidRPr="00572772">
        <w:rPr>
          <w:rFonts w:ascii="Arial" w:hAnsi="Arial" w:cs="Arial"/>
          <w:sz w:val="24"/>
          <w:szCs w:val="24"/>
        </w:rPr>
        <w:t xml:space="preserve"> </w:t>
      </w:r>
      <w:r w:rsidR="00490FCE" w:rsidRPr="00572772">
        <w:rPr>
          <w:rFonts w:ascii="Arial" w:hAnsi="Arial" w:cs="Arial"/>
          <w:sz w:val="24"/>
          <w:szCs w:val="24"/>
        </w:rPr>
        <w:t>recovering</w:t>
      </w:r>
      <w:r w:rsidR="00F74BF0">
        <w:rPr>
          <w:rFonts w:ascii="Arial" w:hAnsi="Arial" w:cs="Arial"/>
          <w:sz w:val="24"/>
          <w:szCs w:val="24"/>
        </w:rPr>
        <w:t xml:space="preserve"> year by year since then</w:t>
      </w:r>
      <w:r w:rsidR="007306F0" w:rsidRPr="00572772">
        <w:rPr>
          <w:rFonts w:ascii="Arial" w:hAnsi="Arial" w:cs="Arial"/>
          <w:sz w:val="24"/>
          <w:szCs w:val="24"/>
        </w:rPr>
        <w:t xml:space="preserve"> </w:t>
      </w:r>
      <w:r w:rsidR="00490FCE" w:rsidRPr="00572772">
        <w:rPr>
          <w:rFonts w:ascii="Arial" w:hAnsi="Arial" w:cs="Arial"/>
          <w:sz w:val="24"/>
          <w:szCs w:val="24"/>
        </w:rPr>
        <w:t>as evident by</w:t>
      </w:r>
      <w:r w:rsidR="007306F0" w:rsidRPr="00572772">
        <w:rPr>
          <w:rFonts w:ascii="Arial" w:hAnsi="Arial" w:cs="Arial"/>
          <w:sz w:val="24"/>
          <w:szCs w:val="24"/>
        </w:rPr>
        <w:t xml:space="preserve"> a 292% </w:t>
      </w:r>
      <w:r w:rsidR="0071346F" w:rsidRPr="00572772">
        <w:rPr>
          <w:rFonts w:ascii="Arial" w:hAnsi="Arial" w:cs="Arial"/>
          <w:sz w:val="24"/>
          <w:szCs w:val="24"/>
        </w:rPr>
        <w:t>rise in total passenger numbers in</w:t>
      </w:r>
      <w:r w:rsidR="007306F0" w:rsidRPr="00572772">
        <w:rPr>
          <w:rFonts w:ascii="Arial" w:hAnsi="Arial" w:cs="Arial"/>
          <w:sz w:val="24"/>
          <w:szCs w:val="24"/>
        </w:rPr>
        <w:t xml:space="preserve"> 2021/2022 and a 44% increase in 2022/20</w:t>
      </w:r>
      <w:r w:rsidRPr="00572772">
        <w:rPr>
          <w:rFonts w:ascii="Arial" w:hAnsi="Arial" w:cs="Arial"/>
          <w:sz w:val="24"/>
          <w:szCs w:val="24"/>
        </w:rPr>
        <w:t>2</w:t>
      </w:r>
      <w:r w:rsidR="007306F0" w:rsidRPr="00572772">
        <w:rPr>
          <w:rFonts w:ascii="Arial" w:hAnsi="Arial" w:cs="Arial"/>
          <w:sz w:val="24"/>
          <w:szCs w:val="24"/>
        </w:rPr>
        <w:t>3</w:t>
      </w:r>
      <w:r w:rsidR="0071346F" w:rsidRPr="00572772">
        <w:rPr>
          <w:rFonts w:ascii="Arial" w:hAnsi="Arial" w:cs="Arial"/>
          <w:sz w:val="24"/>
          <w:szCs w:val="24"/>
        </w:rPr>
        <w:t xml:space="preserve">. </w:t>
      </w:r>
    </w:p>
    <w:p w14:paraId="6D569FE1" w14:textId="77777777" w:rsidR="008C2609" w:rsidRPr="008C2609" w:rsidRDefault="008C2609" w:rsidP="008C2609">
      <w:pPr>
        <w:pStyle w:val="ListParagraph"/>
        <w:spacing w:after="0" w:line="240" w:lineRule="auto"/>
        <w:ind w:left="794"/>
        <w:rPr>
          <w:rFonts w:ascii="Arial" w:hAnsi="Arial" w:cs="Arial"/>
          <w:sz w:val="24"/>
          <w:szCs w:val="24"/>
        </w:rPr>
      </w:pPr>
    </w:p>
    <w:p w14:paraId="5F9887E3" w14:textId="0919B6F7" w:rsidR="00572772" w:rsidRPr="0073326D" w:rsidRDefault="00545513" w:rsidP="00421BE5">
      <w:pPr>
        <w:pStyle w:val="Caption"/>
        <w:spacing w:after="0"/>
        <w:ind w:left="680"/>
        <w:rPr>
          <w:rFonts w:ascii="Arial" w:hAnsi="Arial" w:cs="Arial"/>
          <w:i w:val="0"/>
          <w:iCs w:val="0"/>
          <w:sz w:val="24"/>
          <w:szCs w:val="24"/>
        </w:rPr>
      </w:pPr>
      <w:bookmarkStart w:id="74" w:name="_Toc180669317"/>
      <w:r w:rsidRPr="0073326D">
        <w:rPr>
          <w:rFonts w:ascii="Arial" w:hAnsi="Arial" w:cs="Arial"/>
          <w:i w:val="0"/>
          <w:iCs w:val="0"/>
          <w:sz w:val="24"/>
          <w:szCs w:val="24"/>
        </w:rPr>
        <w:t xml:space="preserve">Table </w:t>
      </w:r>
      <w:r w:rsidRPr="0073326D">
        <w:rPr>
          <w:rFonts w:ascii="Arial" w:hAnsi="Arial" w:cs="Arial"/>
          <w:i w:val="0"/>
          <w:iCs w:val="0"/>
          <w:sz w:val="24"/>
          <w:szCs w:val="24"/>
        </w:rPr>
        <w:fldChar w:fldCharType="begin"/>
      </w:r>
      <w:r w:rsidRPr="0073326D">
        <w:rPr>
          <w:rFonts w:ascii="Arial" w:hAnsi="Arial" w:cs="Arial"/>
          <w:i w:val="0"/>
          <w:iCs w:val="0"/>
          <w:sz w:val="24"/>
          <w:szCs w:val="24"/>
        </w:rPr>
        <w:instrText xml:space="preserve"> SEQ Table \* ARABIC </w:instrText>
      </w:r>
      <w:r w:rsidRPr="0073326D">
        <w:rPr>
          <w:rFonts w:ascii="Arial" w:hAnsi="Arial" w:cs="Arial"/>
          <w:i w:val="0"/>
          <w:iCs w:val="0"/>
          <w:sz w:val="24"/>
          <w:szCs w:val="24"/>
        </w:rPr>
        <w:fldChar w:fldCharType="separate"/>
      </w:r>
      <w:r w:rsidR="00030967">
        <w:rPr>
          <w:rFonts w:ascii="Arial" w:hAnsi="Arial" w:cs="Arial"/>
          <w:i w:val="0"/>
          <w:iCs w:val="0"/>
          <w:noProof/>
          <w:sz w:val="24"/>
          <w:szCs w:val="24"/>
        </w:rPr>
        <w:t>17</w:t>
      </w:r>
      <w:r w:rsidRPr="0073326D">
        <w:rPr>
          <w:rFonts w:ascii="Arial" w:hAnsi="Arial" w:cs="Arial"/>
          <w:i w:val="0"/>
          <w:iCs w:val="0"/>
          <w:sz w:val="24"/>
          <w:szCs w:val="24"/>
        </w:rPr>
        <w:fldChar w:fldCharType="end"/>
      </w:r>
      <w:r w:rsidRPr="0073326D">
        <w:rPr>
          <w:rFonts w:ascii="Arial" w:hAnsi="Arial" w:cs="Arial"/>
          <w:i w:val="0"/>
          <w:iCs w:val="0"/>
          <w:sz w:val="24"/>
          <w:szCs w:val="24"/>
        </w:rPr>
        <w:t xml:space="preserve"> </w:t>
      </w:r>
      <w:r w:rsidR="003D50FA" w:rsidRPr="0073326D">
        <w:rPr>
          <w:rFonts w:ascii="Arial" w:hAnsi="Arial" w:cs="Arial"/>
          <w:i w:val="0"/>
          <w:iCs w:val="0"/>
          <w:sz w:val="24"/>
          <w:szCs w:val="24"/>
        </w:rPr>
        <w:t>–</w:t>
      </w:r>
      <w:r w:rsidRPr="0073326D">
        <w:rPr>
          <w:rFonts w:ascii="Arial" w:hAnsi="Arial" w:cs="Arial"/>
          <w:i w:val="0"/>
          <w:iCs w:val="0"/>
          <w:sz w:val="24"/>
          <w:szCs w:val="24"/>
        </w:rPr>
        <w:t xml:space="preserve"> Passenger entries and exits at Falkirk</w:t>
      </w:r>
      <w:r w:rsidR="003D50FA" w:rsidRPr="0073326D">
        <w:rPr>
          <w:rFonts w:ascii="Arial" w:hAnsi="Arial" w:cs="Arial"/>
          <w:i w:val="0"/>
          <w:iCs w:val="0"/>
          <w:sz w:val="24"/>
          <w:szCs w:val="24"/>
        </w:rPr>
        <w:t>’</w:t>
      </w:r>
      <w:r w:rsidRPr="0073326D">
        <w:rPr>
          <w:rFonts w:ascii="Arial" w:hAnsi="Arial" w:cs="Arial"/>
          <w:i w:val="0"/>
          <w:iCs w:val="0"/>
          <w:sz w:val="24"/>
          <w:szCs w:val="24"/>
        </w:rPr>
        <w:t>s stations. Source: Office of Rail and Road</w:t>
      </w:r>
      <w:bookmarkEnd w:id="74"/>
    </w:p>
    <w:tbl>
      <w:tblPr>
        <w:tblStyle w:val="TableGrid"/>
        <w:tblW w:w="8618" w:type="dxa"/>
        <w:tblInd w:w="704" w:type="dxa"/>
        <w:tblLook w:val="04A0" w:firstRow="1" w:lastRow="0" w:firstColumn="1" w:lastColumn="0" w:noHBand="0" w:noVBand="1"/>
      </w:tblPr>
      <w:tblGrid>
        <w:gridCol w:w="1472"/>
        <w:gridCol w:w="1173"/>
        <w:gridCol w:w="1181"/>
        <w:gridCol w:w="1181"/>
        <w:gridCol w:w="1181"/>
        <w:gridCol w:w="1181"/>
        <w:gridCol w:w="1249"/>
      </w:tblGrid>
      <w:tr w:rsidR="004640E1" w14:paraId="303F2896" w14:textId="035FA6F8" w:rsidTr="00421BE5">
        <w:tc>
          <w:tcPr>
            <w:tcW w:w="1472" w:type="dxa"/>
          </w:tcPr>
          <w:p w14:paraId="227BBC79" w14:textId="4B0EFC64" w:rsidR="00F6516B" w:rsidRPr="004640E1" w:rsidRDefault="00F6516B" w:rsidP="00515289">
            <w:pPr>
              <w:pStyle w:val="ListParagraph"/>
              <w:ind w:left="0"/>
              <w:rPr>
                <w:rFonts w:ascii="Arial" w:hAnsi="Arial" w:cs="Arial"/>
                <w:sz w:val="20"/>
                <w:szCs w:val="20"/>
              </w:rPr>
            </w:pPr>
            <w:r w:rsidRPr="004640E1">
              <w:rPr>
                <w:rFonts w:ascii="Arial" w:hAnsi="Arial" w:cs="Arial"/>
                <w:sz w:val="20"/>
                <w:szCs w:val="20"/>
              </w:rPr>
              <w:t>Railway Station</w:t>
            </w:r>
          </w:p>
        </w:tc>
        <w:tc>
          <w:tcPr>
            <w:tcW w:w="1173" w:type="dxa"/>
          </w:tcPr>
          <w:p w14:paraId="7FFA3D87" w14:textId="0EC262F5" w:rsidR="00F6516B" w:rsidRPr="004640E1" w:rsidRDefault="00F6516B" w:rsidP="00515289">
            <w:pPr>
              <w:pStyle w:val="ListParagraph"/>
              <w:ind w:left="0"/>
              <w:rPr>
                <w:rFonts w:ascii="Arial" w:hAnsi="Arial" w:cs="Arial"/>
                <w:sz w:val="20"/>
                <w:szCs w:val="20"/>
              </w:rPr>
            </w:pPr>
            <w:r w:rsidRPr="004640E1">
              <w:rPr>
                <w:rFonts w:ascii="Arial" w:hAnsi="Arial" w:cs="Arial"/>
                <w:sz w:val="20"/>
                <w:szCs w:val="20"/>
              </w:rPr>
              <w:t>Passenger entries and exits</w:t>
            </w:r>
            <w:r w:rsidR="004640E1">
              <w:rPr>
                <w:rFonts w:ascii="Arial" w:hAnsi="Arial" w:cs="Arial"/>
                <w:sz w:val="20"/>
                <w:szCs w:val="20"/>
              </w:rPr>
              <w:t xml:space="preserve"> </w:t>
            </w:r>
            <w:r w:rsidRPr="004640E1">
              <w:rPr>
                <w:rFonts w:ascii="Arial" w:hAnsi="Arial" w:cs="Arial"/>
                <w:sz w:val="20"/>
                <w:szCs w:val="20"/>
              </w:rPr>
              <w:t>2018</w:t>
            </w:r>
            <w:r w:rsidR="004640E1" w:rsidRPr="004640E1">
              <w:rPr>
                <w:rFonts w:ascii="Arial" w:hAnsi="Arial" w:cs="Arial"/>
                <w:sz w:val="20"/>
                <w:szCs w:val="20"/>
              </w:rPr>
              <w:t>/</w:t>
            </w:r>
            <w:r w:rsidRPr="004640E1">
              <w:rPr>
                <w:rFonts w:ascii="Arial" w:hAnsi="Arial" w:cs="Arial"/>
                <w:sz w:val="20"/>
                <w:szCs w:val="20"/>
              </w:rPr>
              <w:t>2019</w:t>
            </w:r>
          </w:p>
        </w:tc>
        <w:tc>
          <w:tcPr>
            <w:tcW w:w="1181" w:type="dxa"/>
          </w:tcPr>
          <w:p w14:paraId="034D2A4D" w14:textId="77777777" w:rsidR="00F6516B" w:rsidRPr="004640E1" w:rsidRDefault="00F6516B" w:rsidP="00515289">
            <w:pPr>
              <w:pStyle w:val="ListParagraph"/>
              <w:ind w:left="0"/>
              <w:rPr>
                <w:rFonts w:ascii="Arial" w:hAnsi="Arial" w:cs="Arial"/>
                <w:sz w:val="20"/>
                <w:szCs w:val="20"/>
              </w:rPr>
            </w:pPr>
            <w:r w:rsidRPr="004640E1">
              <w:rPr>
                <w:rFonts w:ascii="Arial" w:hAnsi="Arial" w:cs="Arial"/>
                <w:sz w:val="20"/>
                <w:szCs w:val="20"/>
              </w:rPr>
              <w:t>Passenger entries and exits</w:t>
            </w:r>
          </w:p>
          <w:p w14:paraId="3E176080" w14:textId="1BF1ABC7" w:rsidR="00F6516B" w:rsidRPr="004640E1" w:rsidRDefault="00F6516B" w:rsidP="00515289">
            <w:pPr>
              <w:pStyle w:val="ListParagraph"/>
              <w:ind w:left="0"/>
              <w:rPr>
                <w:rFonts w:ascii="Arial" w:hAnsi="Arial" w:cs="Arial"/>
                <w:sz w:val="20"/>
                <w:szCs w:val="20"/>
              </w:rPr>
            </w:pPr>
            <w:r w:rsidRPr="004640E1">
              <w:rPr>
                <w:rFonts w:ascii="Arial" w:hAnsi="Arial" w:cs="Arial"/>
                <w:sz w:val="20"/>
                <w:szCs w:val="20"/>
              </w:rPr>
              <w:t>2019</w:t>
            </w:r>
            <w:r w:rsidR="004640E1" w:rsidRPr="004640E1">
              <w:rPr>
                <w:rFonts w:ascii="Arial" w:hAnsi="Arial" w:cs="Arial"/>
                <w:sz w:val="20"/>
                <w:szCs w:val="20"/>
              </w:rPr>
              <w:t>/</w:t>
            </w:r>
            <w:r w:rsidRPr="004640E1">
              <w:rPr>
                <w:rFonts w:ascii="Arial" w:hAnsi="Arial" w:cs="Arial"/>
                <w:sz w:val="20"/>
                <w:szCs w:val="20"/>
              </w:rPr>
              <w:t>2020</w:t>
            </w:r>
          </w:p>
        </w:tc>
        <w:tc>
          <w:tcPr>
            <w:tcW w:w="1181" w:type="dxa"/>
          </w:tcPr>
          <w:p w14:paraId="21DDDD1A" w14:textId="739E46F4" w:rsidR="00F6516B" w:rsidRPr="004640E1" w:rsidRDefault="00F6516B" w:rsidP="00515289">
            <w:pPr>
              <w:pStyle w:val="ListParagraph"/>
              <w:ind w:left="0"/>
              <w:rPr>
                <w:rFonts w:ascii="Arial" w:hAnsi="Arial" w:cs="Arial"/>
                <w:sz w:val="20"/>
                <w:szCs w:val="20"/>
              </w:rPr>
            </w:pPr>
            <w:r w:rsidRPr="004640E1">
              <w:rPr>
                <w:rFonts w:ascii="Arial" w:hAnsi="Arial" w:cs="Arial"/>
                <w:sz w:val="20"/>
                <w:szCs w:val="20"/>
              </w:rPr>
              <w:t>Passenger entries and exits 2020</w:t>
            </w:r>
            <w:r w:rsidR="004640E1" w:rsidRPr="004640E1">
              <w:rPr>
                <w:rFonts w:ascii="Arial" w:hAnsi="Arial" w:cs="Arial"/>
                <w:sz w:val="20"/>
                <w:szCs w:val="20"/>
              </w:rPr>
              <w:t>/</w:t>
            </w:r>
            <w:r w:rsidRPr="004640E1">
              <w:rPr>
                <w:rFonts w:ascii="Arial" w:hAnsi="Arial" w:cs="Arial"/>
                <w:sz w:val="20"/>
                <w:szCs w:val="20"/>
              </w:rPr>
              <w:t>2021</w:t>
            </w:r>
          </w:p>
        </w:tc>
        <w:tc>
          <w:tcPr>
            <w:tcW w:w="1181" w:type="dxa"/>
          </w:tcPr>
          <w:p w14:paraId="09C788D9" w14:textId="77777777" w:rsidR="004640E1" w:rsidRDefault="00F6516B" w:rsidP="00515289">
            <w:pPr>
              <w:pStyle w:val="ListParagraph"/>
              <w:ind w:left="0"/>
              <w:rPr>
                <w:rFonts w:ascii="Arial" w:hAnsi="Arial" w:cs="Arial"/>
                <w:sz w:val="20"/>
                <w:szCs w:val="20"/>
              </w:rPr>
            </w:pPr>
            <w:r w:rsidRPr="004640E1">
              <w:rPr>
                <w:rFonts w:ascii="Arial" w:hAnsi="Arial" w:cs="Arial"/>
                <w:sz w:val="20"/>
                <w:szCs w:val="20"/>
              </w:rPr>
              <w:t xml:space="preserve">Passenger entries and exits </w:t>
            </w:r>
          </w:p>
          <w:p w14:paraId="5777F6AD" w14:textId="7816ABAF" w:rsidR="00F6516B" w:rsidRPr="004640E1" w:rsidRDefault="00F6516B" w:rsidP="00515289">
            <w:pPr>
              <w:pStyle w:val="ListParagraph"/>
              <w:ind w:left="0"/>
              <w:rPr>
                <w:rFonts w:ascii="Arial" w:hAnsi="Arial" w:cs="Arial"/>
                <w:sz w:val="20"/>
                <w:szCs w:val="20"/>
              </w:rPr>
            </w:pPr>
            <w:r w:rsidRPr="004640E1">
              <w:rPr>
                <w:rFonts w:ascii="Arial" w:hAnsi="Arial" w:cs="Arial"/>
                <w:sz w:val="20"/>
                <w:szCs w:val="20"/>
              </w:rPr>
              <w:t>2021</w:t>
            </w:r>
            <w:r w:rsidR="004640E1" w:rsidRPr="004640E1">
              <w:rPr>
                <w:rFonts w:ascii="Arial" w:hAnsi="Arial" w:cs="Arial"/>
                <w:sz w:val="20"/>
                <w:szCs w:val="20"/>
              </w:rPr>
              <w:t>/</w:t>
            </w:r>
            <w:r w:rsidRPr="004640E1">
              <w:rPr>
                <w:rFonts w:ascii="Arial" w:hAnsi="Arial" w:cs="Arial"/>
                <w:sz w:val="20"/>
                <w:szCs w:val="20"/>
              </w:rPr>
              <w:t>2022</w:t>
            </w:r>
          </w:p>
        </w:tc>
        <w:tc>
          <w:tcPr>
            <w:tcW w:w="1181" w:type="dxa"/>
          </w:tcPr>
          <w:p w14:paraId="285D4C0D" w14:textId="77777777" w:rsidR="004640E1" w:rsidRDefault="00F6516B" w:rsidP="00515289">
            <w:pPr>
              <w:pStyle w:val="ListParagraph"/>
              <w:ind w:left="0"/>
              <w:rPr>
                <w:rFonts w:ascii="Arial" w:hAnsi="Arial" w:cs="Arial"/>
                <w:sz w:val="20"/>
                <w:szCs w:val="20"/>
              </w:rPr>
            </w:pPr>
            <w:r w:rsidRPr="004640E1">
              <w:rPr>
                <w:rFonts w:ascii="Arial" w:hAnsi="Arial" w:cs="Arial"/>
                <w:sz w:val="20"/>
                <w:szCs w:val="20"/>
              </w:rPr>
              <w:t xml:space="preserve">Passenger entries and exits </w:t>
            </w:r>
          </w:p>
          <w:p w14:paraId="04321437" w14:textId="18C5412D" w:rsidR="00F6516B" w:rsidRPr="004640E1" w:rsidRDefault="00F6516B" w:rsidP="00515289">
            <w:pPr>
              <w:pStyle w:val="ListParagraph"/>
              <w:ind w:left="0"/>
              <w:rPr>
                <w:rFonts w:ascii="Arial" w:hAnsi="Arial" w:cs="Arial"/>
                <w:sz w:val="20"/>
                <w:szCs w:val="20"/>
              </w:rPr>
            </w:pPr>
            <w:r w:rsidRPr="004640E1">
              <w:rPr>
                <w:rFonts w:ascii="Arial" w:hAnsi="Arial" w:cs="Arial"/>
                <w:sz w:val="20"/>
                <w:szCs w:val="20"/>
              </w:rPr>
              <w:t>2022</w:t>
            </w:r>
            <w:r w:rsidR="004640E1" w:rsidRPr="004640E1">
              <w:rPr>
                <w:rFonts w:ascii="Arial" w:hAnsi="Arial" w:cs="Arial"/>
                <w:sz w:val="20"/>
                <w:szCs w:val="20"/>
              </w:rPr>
              <w:t>/</w:t>
            </w:r>
            <w:r w:rsidRPr="004640E1">
              <w:rPr>
                <w:rFonts w:ascii="Arial" w:hAnsi="Arial" w:cs="Arial"/>
                <w:sz w:val="20"/>
                <w:szCs w:val="20"/>
              </w:rPr>
              <w:t>2023</w:t>
            </w:r>
          </w:p>
        </w:tc>
        <w:tc>
          <w:tcPr>
            <w:tcW w:w="1249" w:type="dxa"/>
          </w:tcPr>
          <w:p w14:paraId="079537F0" w14:textId="32AF7426" w:rsidR="00F6516B" w:rsidRPr="004640E1" w:rsidRDefault="00F6516B" w:rsidP="00515289">
            <w:pPr>
              <w:pStyle w:val="ListParagraph"/>
              <w:ind w:left="0"/>
              <w:rPr>
                <w:rFonts w:ascii="Arial" w:hAnsi="Arial" w:cs="Arial"/>
                <w:sz w:val="20"/>
                <w:szCs w:val="20"/>
              </w:rPr>
            </w:pPr>
            <w:r w:rsidRPr="004640E1">
              <w:rPr>
                <w:rFonts w:ascii="Arial" w:hAnsi="Arial" w:cs="Arial"/>
                <w:sz w:val="20"/>
                <w:szCs w:val="20"/>
              </w:rPr>
              <w:t>Percentage change between</w:t>
            </w:r>
            <w:r w:rsidR="004640E1" w:rsidRPr="004640E1">
              <w:rPr>
                <w:rFonts w:ascii="Arial" w:hAnsi="Arial" w:cs="Arial"/>
                <w:sz w:val="20"/>
                <w:szCs w:val="20"/>
              </w:rPr>
              <w:t xml:space="preserve"> 2018/2019 to</w:t>
            </w:r>
            <w:r w:rsidR="004640E1">
              <w:rPr>
                <w:rFonts w:ascii="Arial" w:hAnsi="Arial" w:cs="Arial"/>
                <w:sz w:val="20"/>
                <w:szCs w:val="20"/>
              </w:rPr>
              <w:t xml:space="preserve"> </w:t>
            </w:r>
            <w:r w:rsidR="004640E1" w:rsidRPr="004640E1">
              <w:rPr>
                <w:rFonts w:ascii="Arial" w:hAnsi="Arial" w:cs="Arial"/>
                <w:sz w:val="20"/>
                <w:szCs w:val="20"/>
              </w:rPr>
              <w:t>2022/2023</w:t>
            </w:r>
            <w:r w:rsidRPr="004640E1">
              <w:rPr>
                <w:rFonts w:ascii="Arial" w:hAnsi="Arial" w:cs="Arial"/>
                <w:sz w:val="20"/>
                <w:szCs w:val="20"/>
              </w:rPr>
              <w:t xml:space="preserve"> </w:t>
            </w:r>
          </w:p>
        </w:tc>
      </w:tr>
      <w:tr w:rsidR="004640E1" w14:paraId="301AC0B6" w14:textId="028F9C60" w:rsidTr="00421BE5">
        <w:tc>
          <w:tcPr>
            <w:tcW w:w="1472" w:type="dxa"/>
          </w:tcPr>
          <w:p w14:paraId="0204BEE3" w14:textId="401D721C" w:rsidR="00F6516B" w:rsidRPr="00545513" w:rsidRDefault="004640E1" w:rsidP="00515289">
            <w:pPr>
              <w:pStyle w:val="ListParagraph"/>
              <w:ind w:left="0"/>
              <w:rPr>
                <w:rFonts w:ascii="Arial" w:hAnsi="Arial" w:cs="Arial"/>
                <w:sz w:val="20"/>
                <w:szCs w:val="20"/>
              </w:rPr>
            </w:pPr>
            <w:r w:rsidRPr="00545513">
              <w:rPr>
                <w:rFonts w:ascii="Arial" w:hAnsi="Arial" w:cs="Arial"/>
                <w:sz w:val="20"/>
                <w:szCs w:val="20"/>
              </w:rPr>
              <w:t xml:space="preserve">Falkirk High </w:t>
            </w:r>
          </w:p>
        </w:tc>
        <w:tc>
          <w:tcPr>
            <w:tcW w:w="1173" w:type="dxa"/>
          </w:tcPr>
          <w:p w14:paraId="0B1BCD61" w14:textId="1E8FF66B" w:rsidR="00F6516B" w:rsidRPr="00545513" w:rsidRDefault="00D61415" w:rsidP="00515289">
            <w:pPr>
              <w:pStyle w:val="ListParagraph"/>
              <w:ind w:left="0"/>
              <w:rPr>
                <w:rFonts w:ascii="Arial" w:hAnsi="Arial" w:cs="Arial"/>
                <w:sz w:val="20"/>
                <w:szCs w:val="20"/>
              </w:rPr>
            </w:pPr>
            <w:r w:rsidRPr="00545513">
              <w:rPr>
                <w:rFonts w:ascii="Arial" w:hAnsi="Arial" w:cs="Arial"/>
                <w:sz w:val="20"/>
                <w:szCs w:val="20"/>
              </w:rPr>
              <w:t>909,868</w:t>
            </w:r>
          </w:p>
        </w:tc>
        <w:tc>
          <w:tcPr>
            <w:tcW w:w="1181" w:type="dxa"/>
          </w:tcPr>
          <w:p w14:paraId="44A2BD95" w14:textId="5D8C9556" w:rsidR="00F6516B" w:rsidRPr="00545513" w:rsidRDefault="00D61415" w:rsidP="00515289">
            <w:pPr>
              <w:pStyle w:val="ListParagraph"/>
              <w:ind w:left="0"/>
              <w:rPr>
                <w:rFonts w:ascii="Arial" w:hAnsi="Arial" w:cs="Arial"/>
                <w:sz w:val="20"/>
                <w:szCs w:val="20"/>
              </w:rPr>
            </w:pPr>
            <w:r w:rsidRPr="00545513">
              <w:rPr>
                <w:rFonts w:ascii="Arial" w:hAnsi="Arial" w:cs="Arial"/>
                <w:sz w:val="20"/>
                <w:szCs w:val="20"/>
              </w:rPr>
              <w:t>895,962</w:t>
            </w:r>
          </w:p>
        </w:tc>
        <w:tc>
          <w:tcPr>
            <w:tcW w:w="1181" w:type="dxa"/>
          </w:tcPr>
          <w:p w14:paraId="324FE891" w14:textId="2FC1CC6F" w:rsidR="00F6516B" w:rsidRPr="00545513" w:rsidRDefault="00D61415" w:rsidP="00515289">
            <w:pPr>
              <w:pStyle w:val="ListParagraph"/>
              <w:ind w:left="0"/>
              <w:rPr>
                <w:rFonts w:ascii="Arial" w:hAnsi="Arial" w:cs="Arial"/>
                <w:sz w:val="20"/>
                <w:szCs w:val="20"/>
              </w:rPr>
            </w:pPr>
            <w:r w:rsidRPr="00545513">
              <w:rPr>
                <w:rFonts w:ascii="Arial" w:hAnsi="Arial" w:cs="Arial"/>
                <w:sz w:val="20"/>
                <w:szCs w:val="20"/>
              </w:rPr>
              <w:t>116,720</w:t>
            </w:r>
          </w:p>
        </w:tc>
        <w:tc>
          <w:tcPr>
            <w:tcW w:w="1181" w:type="dxa"/>
          </w:tcPr>
          <w:p w14:paraId="3E99DF5D" w14:textId="5066CD5C" w:rsidR="00F6516B" w:rsidRPr="00545513" w:rsidRDefault="00D61415" w:rsidP="00515289">
            <w:pPr>
              <w:pStyle w:val="ListParagraph"/>
              <w:ind w:left="0"/>
              <w:rPr>
                <w:rFonts w:ascii="Arial" w:hAnsi="Arial" w:cs="Arial"/>
                <w:sz w:val="20"/>
                <w:szCs w:val="20"/>
              </w:rPr>
            </w:pPr>
            <w:r w:rsidRPr="00545513">
              <w:rPr>
                <w:rFonts w:ascii="Arial" w:hAnsi="Arial" w:cs="Arial"/>
                <w:sz w:val="20"/>
                <w:szCs w:val="20"/>
              </w:rPr>
              <w:t>431,898</w:t>
            </w:r>
          </w:p>
        </w:tc>
        <w:tc>
          <w:tcPr>
            <w:tcW w:w="1181" w:type="dxa"/>
          </w:tcPr>
          <w:p w14:paraId="3E02D643" w14:textId="6F5C0F67" w:rsidR="00F6516B" w:rsidRPr="00545513" w:rsidRDefault="00D61415" w:rsidP="00515289">
            <w:pPr>
              <w:pStyle w:val="ListParagraph"/>
              <w:ind w:left="0"/>
              <w:rPr>
                <w:rFonts w:ascii="Arial" w:hAnsi="Arial" w:cs="Arial"/>
                <w:sz w:val="20"/>
                <w:szCs w:val="20"/>
              </w:rPr>
            </w:pPr>
            <w:r w:rsidRPr="00545513">
              <w:rPr>
                <w:rFonts w:ascii="Arial" w:hAnsi="Arial" w:cs="Arial"/>
                <w:sz w:val="20"/>
                <w:szCs w:val="20"/>
              </w:rPr>
              <w:t>617,444</w:t>
            </w:r>
          </w:p>
        </w:tc>
        <w:tc>
          <w:tcPr>
            <w:tcW w:w="1249" w:type="dxa"/>
          </w:tcPr>
          <w:p w14:paraId="5A6ECC77" w14:textId="7B980233" w:rsidR="00F6516B" w:rsidRPr="00545513" w:rsidRDefault="005101A4" w:rsidP="00515289">
            <w:pPr>
              <w:pStyle w:val="ListParagraph"/>
              <w:ind w:left="0"/>
              <w:rPr>
                <w:rFonts w:ascii="Arial" w:hAnsi="Arial" w:cs="Arial"/>
                <w:sz w:val="20"/>
                <w:szCs w:val="20"/>
              </w:rPr>
            </w:pPr>
            <w:r w:rsidRPr="00545513">
              <w:rPr>
                <w:rFonts w:ascii="Arial" w:hAnsi="Arial" w:cs="Arial"/>
                <w:sz w:val="20"/>
                <w:szCs w:val="20"/>
              </w:rPr>
              <w:t>-32%</w:t>
            </w:r>
          </w:p>
        </w:tc>
      </w:tr>
      <w:tr w:rsidR="004640E1" w14:paraId="01EFAB64" w14:textId="67A6D6E9" w:rsidTr="00421BE5">
        <w:tc>
          <w:tcPr>
            <w:tcW w:w="1472" w:type="dxa"/>
          </w:tcPr>
          <w:p w14:paraId="0D5FDC5D" w14:textId="23469378" w:rsidR="00F6516B" w:rsidRPr="00545513" w:rsidRDefault="004640E1" w:rsidP="00515289">
            <w:pPr>
              <w:pStyle w:val="ListParagraph"/>
              <w:ind w:left="0"/>
              <w:rPr>
                <w:rFonts w:ascii="Arial" w:hAnsi="Arial" w:cs="Arial"/>
                <w:sz w:val="20"/>
                <w:szCs w:val="20"/>
              </w:rPr>
            </w:pPr>
            <w:r w:rsidRPr="00545513">
              <w:rPr>
                <w:rFonts w:ascii="Arial" w:hAnsi="Arial" w:cs="Arial"/>
                <w:sz w:val="20"/>
                <w:szCs w:val="20"/>
              </w:rPr>
              <w:t xml:space="preserve">Larbert </w:t>
            </w:r>
          </w:p>
        </w:tc>
        <w:tc>
          <w:tcPr>
            <w:tcW w:w="1173" w:type="dxa"/>
          </w:tcPr>
          <w:p w14:paraId="319591E2" w14:textId="5C150695"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858,388</w:t>
            </w:r>
          </w:p>
        </w:tc>
        <w:tc>
          <w:tcPr>
            <w:tcW w:w="1181" w:type="dxa"/>
          </w:tcPr>
          <w:p w14:paraId="520A6A7C" w14:textId="257B9030"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889,872</w:t>
            </w:r>
          </w:p>
        </w:tc>
        <w:tc>
          <w:tcPr>
            <w:tcW w:w="1181" w:type="dxa"/>
          </w:tcPr>
          <w:p w14:paraId="74A3F9A6" w14:textId="5E24495F"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113,242</w:t>
            </w:r>
          </w:p>
        </w:tc>
        <w:tc>
          <w:tcPr>
            <w:tcW w:w="1181" w:type="dxa"/>
          </w:tcPr>
          <w:p w14:paraId="51AD5701" w14:textId="1ADE812C"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424,396</w:t>
            </w:r>
          </w:p>
        </w:tc>
        <w:tc>
          <w:tcPr>
            <w:tcW w:w="1181" w:type="dxa"/>
          </w:tcPr>
          <w:p w14:paraId="49EA9697" w14:textId="62215E6A"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601,565</w:t>
            </w:r>
          </w:p>
        </w:tc>
        <w:tc>
          <w:tcPr>
            <w:tcW w:w="1249" w:type="dxa"/>
          </w:tcPr>
          <w:p w14:paraId="068F85C9" w14:textId="3ACB9417" w:rsidR="00F6516B" w:rsidRPr="00545513" w:rsidRDefault="005101A4" w:rsidP="00515289">
            <w:pPr>
              <w:pStyle w:val="ListParagraph"/>
              <w:ind w:left="0"/>
              <w:rPr>
                <w:rFonts w:ascii="Arial" w:hAnsi="Arial" w:cs="Arial"/>
                <w:sz w:val="20"/>
                <w:szCs w:val="20"/>
              </w:rPr>
            </w:pPr>
            <w:r w:rsidRPr="00545513">
              <w:rPr>
                <w:rFonts w:ascii="Arial" w:hAnsi="Arial" w:cs="Arial"/>
                <w:sz w:val="20"/>
                <w:szCs w:val="20"/>
              </w:rPr>
              <w:t>-30%</w:t>
            </w:r>
          </w:p>
        </w:tc>
      </w:tr>
      <w:tr w:rsidR="004640E1" w14:paraId="6A5DBFEF" w14:textId="4B0C1B07" w:rsidTr="00421BE5">
        <w:tc>
          <w:tcPr>
            <w:tcW w:w="1472" w:type="dxa"/>
          </w:tcPr>
          <w:p w14:paraId="628ECFA0" w14:textId="05BC5EFB" w:rsidR="00F6516B" w:rsidRPr="00545513" w:rsidRDefault="004C696C" w:rsidP="00515289">
            <w:pPr>
              <w:pStyle w:val="ListParagraph"/>
              <w:ind w:left="0"/>
              <w:rPr>
                <w:rFonts w:ascii="Arial" w:hAnsi="Arial" w:cs="Arial"/>
                <w:sz w:val="20"/>
                <w:szCs w:val="20"/>
              </w:rPr>
            </w:pPr>
            <w:r w:rsidRPr="00545513">
              <w:rPr>
                <w:rFonts w:ascii="Arial" w:hAnsi="Arial" w:cs="Arial"/>
                <w:sz w:val="20"/>
                <w:szCs w:val="20"/>
              </w:rPr>
              <w:t xml:space="preserve">Polmont </w:t>
            </w:r>
          </w:p>
        </w:tc>
        <w:tc>
          <w:tcPr>
            <w:tcW w:w="1173" w:type="dxa"/>
          </w:tcPr>
          <w:p w14:paraId="1BC02517" w14:textId="148158DB"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793,658</w:t>
            </w:r>
          </w:p>
        </w:tc>
        <w:tc>
          <w:tcPr>
            <w:tcW w:w="1181" w:type="dxa"/>
          </w:tcPr>
          <w:p w14:paraId="355BA66B" w14:textId="70A0B950"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744,658</w:t>
            </w:r>
          </w:p>
        </w:tc>
        <w:tc>
          <w:tcPr>
            <w:tcW w:w="1181" w:type="dxa"/>
          </w:tcPr>
          <w:p w14:paraId="180C2027" w14:textId="06FBC3E8"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69,402</w:t>
            </w:r>
          </w:p>
        </w:tc>
        <w:tc>
          <w:tcPr>
            <w:tcW w:w="1181" w:type="dxa"/>
          </w:tcPr>
          <w:p w14:paraId="243A445F" w14:textId="385956ED"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340,318</w:t>
            </w:r>
          </w:p>
        </w:tc>
        <w:tc>
          <w:tcPr>
            <w:tcW w:w="1181" w:type="dxa"/>
          </w:tcPr>
          <w:p w14:paraId="5FE94CC4" w14:textId="4B0E6453"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521,122</w:t>
            </w:r>
          </w:p>
        </w:tc>
        <w:tc>
          <w:tcPr>
            <w:tcW w:w="1249" w:type="dxa"/>
          </w:tcPr>
          <w:p w14:paraId="2A75BF6D" w14:textId="6AD2885A" w:rsidR="00F6516B" w:rsidRPr="00545513" w:rsidRDefault="005101A4" w:rsidP="00515289">
            <w:pPr>
              <w:pStyle w:val="ListParagraph"/>
              <w:ind w:left="0"/>
              <w:rPr>
                <w:rFonts w:ascii="Arial" w:hAnsi="Arial" w:cs="Arial"/>
                <w:sz w:val="20"/>
                <w:szCs w:val="20"/>
              </w:rPr>
            </w:pPr>
            <w:r w:rsidRPr="00545513">
              <w:rPr>
                <w:rFonts w:ascii="Arial" w:hAnsi="Arial" w:cs="Arial"/>
                <w:sz w:val="20"/>
                <w:szCs w:val="20"/>
              </w:rPr>
              <w:t>-34%</w:t>
            </w:r>
          </w:p>
        </w:tc>
      </w:tr>
      <w:tr w:rsidR="004640E1" w14:paraId="3628FF76" w14:textId="023D70F3" w:rsidTr="00421BE5">
        <w:tc>
          <w:tcPr>
            <w:tcW w:w="1472" w:type="dxa"/>
          </w:tcPr>
          <w:p w14:paraId="29992258" w14:textId="4B8E5FBA" w:rsidR="00F6516B" w:rsidRPr="00545513" w:rsidRDefault="004C696C" w:rsidP="00515289">
            <w:pPr>
              <w:pStyle w:val="ListParagraph"/>
              <w:ind w:left="0"/>
              <w:rPr>
                <w:rFonts w:ascii="Arial" w:hAnsi="Arial" w:cs="Arial"/>
                <w:sz w:val="20"/>
                <w:szCs w:val="20"/>
              </w:rPr>
            </w:pPr>
            <w:r w:rsidRPr="00545513">
              <w:rPr>
                <w:rFonts w:ascii="Arial" w:hAnsi="Arial" w:cs="Arial"/>
                <w:sz w:val="20"/>
                <w:szCs w:val="20"/>
              </w:rPr>
              <w:t>Falkirk Grahamston</w:t>
            </w:r>
          </w:p>
        </w:tc>
        <w:tc>
          <w:tcPr>
            <w:tcW w:w="1173" w:type="dxa"/>
          </w:tcPr>
          <w:p w14:paraId="72C760BC" w14:textId="0A4B8A1C"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720,008</w:t>
            </w:r>
          </w:p>
        </w:tc>
        <w:tc>
          <w:tcPr>
            <w:tcW w:w="1181" w:type="dxa"/>
          </w:tcPr>
          <w:p w14:paraId="65D6F32C" w14:textId="28B48D67"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709, 004</w:t>
            </w:r>
          </w:p>
        </w:tc>
        <w:tc>
          <w:tcPr>
            <w:tcW w:w="1181" w:type="dxa"/>
          </w:tcPr>
          <w:p w14:paraId="023BC7F7" w14:textId="47D3081F"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92,364</w:t>
            </w:r>
          </w:p>
        </w:tc>
        <w:tc>
          <w:tcPr>
            <w:tcW w:w="1181" w:type="dxa"/>
          </w:tcPr>
          <w:p w14:paraId="4A72EE33" w14:textId="63587FAA"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341,774</w:t>
            </w:r>
          </w:p>
        </w:tc>
        <w:tc>
          <w:tcPr>
            <w:tcW w:w="1181" w:type="dxa"/>
          </w:tcPr>
          <w:p w14:paraId="7D5D5614" w14:textId="645F7C52" w:rsidR="00F6516B" w:rsidRPr="00545513" w:rsidRDefault="0098374B" w:rsidP="00515289">
            <w:pPr>
              <w:pStyle w:val="ListParagraph"/>
              <w:ind w:left="0"/>
              <w:rPr>
                <w:rFonts w:ascii="Arial" w:hAnsi="Arial" w:cs="Arial"/>
                <w:sz w:val="20"/>
                <w:szCs w:val="20"/>
              </w:rPr>
            </w:pPr>
            <w:r w:rsidRPr="00545513">
              <w:rPr>
                <w:rFonts w:ascii="Arial" w:hAnsi="Arial" w:cs="Arial"/>
                <w:sz w:val="20"/>
                <w:szCs w:val="20"/>
              </w:rPr>
              <w:t>488,604</w:t>
            </w:r>
          </w:p>
        </w:tc>
        <w:tc>
          <w:tcPr>
            <w:tcW w:w="1249" w:type="dxa"/>
          </w:tcPr>
          <w:p w14:paraId="0A22BE2C" w14:textId="131579FA" w:rsidR="00F6516B" w:rsidRPr="00545513" w:rsidRDefault="005101A4" w:rsidP="00515289">
            <w:pPr>
              <w:pStyle w:val="ListParagraph"/>
              <w:ind w:left="0"/>
              <w:rPr>
                <w:rFonts w:ascii="Arial" w:hAnsi="Arial" w:cs="Arial"/>
                <w:sz w:val="20"/>
                <w:szCs w:val="20"/>
              </w:rPr>
            </w:pPr>
            <w:r w:rsidRPr="00545513">
              <w:rPr>
                <w:rFonts w:ascii="Arial" w:hAnsi="Arial" w:cs="Arial"/>
                <w:sz w:val="20"/>
                <w:szCs w:val="20"/>
              </w:rPr>
              <w:t>-32%</w:t>
            </w:r>
          </w:p>
        </w:tc>
      </w:tr>
      <w:tr w:rsidR="0098374B" w14:paraId="1CAEE420" w14:textId="77777777" w:rsidTr="00421BE5">
        <w:tc>
          <w:tcPr>
            <w:tcW w:w="1472" w:type="dxa"/>
          </w:tcPr>
          <w:p w14:paraId="4016AD59" w14:textId="13A5F350" w:rsidR="0098374B" w:rsidRPr="00545513" w:rsidRDefault="0098374B" w:rsidP="00515289">
            <w:pPr>
              <w:pStyle w:val="ListParagraph"/>
              <w:ind w:left="0"/>
              <w:rPr>
                <w:rFonts w:ascii="Arial" w:hAnsi="Arial" w:cs="Arial"/>
                <w:sz w:val="20"/>
                <w:szCs w:val="20"/>
              </w:rPr>
            </w:pPr>
            <w:r w:rsidRPr="00545513">
              <w:rPr>
                <w:rFonts w:ascii="Arial" w:hAnsi="Arial" w:cs="Arial"/>
                <w:sz w:val="20"/>
                <w:szCs w:val="20"/>
              </w:rPr>
              <w:t>Camelon</w:t>
            </w:r>
          </w:p>
        </w:tc>
        <w:tc>
          <w:tcPr>
            <w:tcW w:w="1173" w:type="dxa"/>
          </w:tcPr>
          <w:p w14:paraId="4105049A" w14:textId="7A49BFC8" w:rsidR="0098374B" w:rsidRPr="00545513" w:rsidRDefault="0098374B" w:rsidP="00515289">
            <w:pPr>
              <w:pStyle w:val="ListParagraph"/>
              <w:ind w:left="0"/>
              <w:rPr>
                <w:rFonts w:ascii="Arial" w:hAnsi="Arial" w:cs="Arial"/>
                <w:sz w:val="20"/>
                <w:szCs w:val="20"/>
              </w:rPr>
            </w:pPr>
            <w:r w:rsidRPr="00545513">
              <w:rPr>
                <w:rFonts w:ascii="Arial" w:hAnsi="Arial" w:cs="Arial"/>
                <w:sz w:val="20"/>
                <w:szCs w:val="20"/>
              </w:rPr>
              <w:t>142,044</w:t>
            </w:r>
          </w:p>
        </w:tc>
        <w:tc>
          <w:tcPr>
            <w:tcW w:w="1181" w:type="dxa"/>
          </w:tcPr>
          <w:p w14:paraId="788E568B" w14:textId="05280CA4" w:rsidR="0098374B" w:rsidRPr="00545513" w:rsidRDefault="0098374B" w:rsidP="00515289">
            <w:pPr>
              <w:pStyle w:val="ListParagraph"/>
              <w:ind w:left="0"/>
              <w:rPr>
                <w:rFonts w:ascii="Arial" w:hAnsi="Arial" w:cs="Arial"/>
                <w:sz w:val="20"/>
                <w:szCs w:val="20"/>
              </w:rPr>
            </w:pPr>
            <w:r w:rsidRPr="00545513">
              <w:rPr>
                <w:rFonts w:ascii="Arial" w:hAnsi="Arial" w:cs="Arial"/>
                <w:sz w:val="20"/>
                <w:szCs w:val="20"/>
              </w:rPr>
              <w:t>162,874</w:t>
            </w:r>
          </w:p>
        </w:tc>
        <w:tc>
          <w:tcPr>
            <w:tcW w:w="1181" w:type="dxa"/>
          </w:tcPr>
          <w:p w14:paraId="079B0118" w14:textId="4F691720" w:rsidR="0098374B" w:rsidRPr="00545513" w:rsidRDefault="0098374B" w:rsidP="00515289">
            <w:pPr>
              <w:pStyle w:val="ListParagraph"/>
              <w:ind w:left="0"/>
              <w:rPr>
                <w:rFonts w:ascii="Arial" w:hAnsi="Arial" w:cs="Arial"/>
                <w:sz w:val="20"/>
                <w:szCs w:val="20"/>
              </w:rPr>
            </w:pPr>
            <w:r w:rsidRPr="00545513">
              <w:rPr>
                <w:rFonts w:ascii="Arial" w:hAnsi="Arial" w:cs="Arial"/>
                <w:sz w:val="20"/>
                <w:szCs w:val="20"/>
              </w:rPr>
              <w:t>24,596</w:t>
            </w:r>
          </w:p>
        </w:tc>
        <w:tc>
          <w:tcPr>
            <w:tcW w:w="1181" w:type="dxa"/>
          </w:tcPr>
          <w:p w14:paraId="6085AD17" w14:textId="0A31C6F1" w:rsidR="0098374B" w:rsidRPr="00545513" w:rsidRDefault="0098374B" w:rsidP="00515289">
            <w:pPr>
              <w:pStyle w:val="ListParagraph"/>
              <w:ind w:left="0"/>
              <w:rPr>
                <w:rFonts w:ascii="Arial" w:hAnsi="Arial" w:cs="Arial"/>
                <w:sz w:val="20"/>
                <w:szCs w:val="20"/>
              </w:rPr>
            </w:pPr>
            <w:r w:rsidRPr="00545513">
              <w:rPr>
                <w:rFonts w:ascii="Arial" w:hAnsi="Arial" w:cs="Arial"/>
                <w:sz w:val="20"/>
                <w:szCs w:val="20"/>
              </w:rPr>
              <w:t>94,790</w:t>
            </w:r>
          </w:p>
        </w:tc>
        <w:tc>
          <w:tcPr>
            <w:tcW w:w="1181" w:type="dxa"/>
          </w:tcPr>
          <w:p w14:paraId="034E2E1D" w14:textId="65035E6B" w:rsidR="0098374B" w:rsidRPr="00545513" w:rsidRDefault="0098374B" w:rsidP="00515289">
            <w:pPr>
              <w:pStyle w:val="ListParagraph"/>
              <w:ind w:left="0"/>
              <w:rPr>
                <w:rFonts w:ascii="Arial" w:hAnsi="Arial" w:cs="Arial"/>
                <w:sz w:val="20"/>
                <w:szCs w:val="20"/>
              </w:rPr>
            </w:pPr>
            <w:r w:rsidRPr="00545513">
              <w:rPr>
                <w:rFonts w:ascii="Arial" w:hAnsi="Arial" w:cs="Arial"/>
                <w:sz w:val="20"/>
                <w:szCs w:val="20"/>
              </w:rPr>
              <w:t>124,872</w:t>
            </w:r>
          </w:p>
        </w:tc>
        <w:tc>
          <w:tcPr>
            <w:tcW w:w="1249" w:type="dxa"/>
          </w:tcPr>
          <w:p w14:paraId="694BD172" w14:textId="25E1D53F" w:rsidR="0098374B" w:rsidRPr="00545513" w:rsidRDefault="005101A4" w:rsidP="00515289">
            <w:pPr>
              <w:pStyle w:val="ListParagraph"/>
              <w:ind w:left="0"/>
              <w:rPr>
                <w:rFonts w:ascii="Arial" w:hAnsi="Arial" w:cs="Arial"/>
                <w:sz w:val="20"/>
                <w:szCs w:val="20"/>
              </w:rPr>
            </w:pPr>
            <w:r w:rsidRPr="00545513">
              <w:rPr>
                <w:rFonts w:ascii="Arial" w:hAnsi="Arial" w:cs="Arial"/>
                <w:sz w:val="20"/>
                <w:szCs w:val="20"/>
              </w:rPr>
              <w:t>-12%</w:t>
            </w:r>
          </w:p>
        </w:tc>
      </w:tr>
      <w:tr w:rsidR="004640E1" w14:paraId="13D69891" w14:textId="71E651AF" w:rsidTr="00421BE5">
        <w:tc>
          <w:tcPr>
            <w:tcW w:w="1472" w:type="dxa"/>
          </w:tcPr>
          <w:p w14:paraId="5DDD0FAE" w14:textId="04BE457C" w:rsidR="00F6516B" w:rsidRPr="00545513" w:rsidRDefault="004C696C" w:rsidP="00515289">
            <w:pPr>
              <w:pStyle w:val="ListParagraph"/>
              <w:ind w:left="0"/>
              <w:rPr>
                <w:rFonts w:ascii="Arial" w:hAnsi="Arial" w:cs="Arial"/>
                <w:sz w:val="20"/>
                <w:szCs w:val="20"/>
              </w:rPr>
            </w:pPr>
            <w:r w:rsidRPr="00545513">
              <w:rPr>
                <w:rFonts w:ascii="Arial" w:hAnsi="Arial" w:cs="Arial"/>
                <w:sz w:val="20"/>
                <w:szCs w:val="20"/>
              </w:rPr>
              <w:t xml:space="preserve">Total </w:t>
            </w:r>
          </w:p>
        </w:tc>
        <w:tc>
          <w:tcPr>
            <w:tcW w:w="1173" w:type="dxa"/>
          </w:tcPr>
          <w:p w14:paraId="04AF80CC" w14:textId="6128AB0A" w:rsidR="00F6516B" w:rsidRPr="00545513" w:rsidRDefault="008C37E6" w:rsidP="00515289">
            <w:pPr>
              <w:pStyle w:val="ListParagraph"/>
              <w:ind w:left="0"/>
              <w:rPr>
                <w:rFonts w:ascii="Arial" w:hAnsi="Arial" w:cs="Arial"/>
                <w:sz w:val="20"/>
                <w:szCs w:val="20"/>
              </w:rPr>
            </w:pPr>
            <w:r w:rsidRPr="00545513">
              <w:rPr>
                <w:rFonts w:ascii="Arial" w:hAnsi="Arial" w:cs="Arial"/>
                <w:sz w:val="20"/>
                <w:szCs w:val="20"/>
              </w:rPr>
              <w:t>3,423,966</w:t>
            </w:r>
          </w:p>
        </w:tc>
        <w:tc>
          <w:tcPr>
            <w:tcW w:w="1181" w:type="dxa"/>
          </w:tcPr>
          <w:p w14:paraId="5BECCBE1" w14:textId="12A82BB4" w:rsidR="00F6516B" w:rsidRPr="00545513" w:rsidRDefault="008C37E6" w:rsidP="00515289">
            <w:pPr>
              <w:pStyle w:val="ListParagraph"/>
              <w:ind w:left="0"/>
              <w:rPr>
                <w:rFonts w:ascii="Arial" w:hAnsi="Arial" w:cs="Arial"/>
                <w:sz w:val="20"/>
                <w:szCs w:val="20"/>
              </w:rPr>
            </w:pPr>
            <w:r w:rsidRPr="00545513">
              <w:rPr>
                <w:rFonts w:ascii="Arial" w:hAnsi="Arial" w:cs="Arial"/>
                <w:sz w:val="20"/>
                <w:szCs w:val="20"/>
              </w:rPr>
              <w:t>3,402,370</w:t>
            </w:r>
          </w:p>
        </w:tc>
        <w:tc>
          <w:tcPr>
            <w:tcW w:w="1181" w:type="dxa"/>
          </w:tcPr>
          <w:p w14:paraId="2656524D" w14:textId="5BA86BCD" w:rsidR="00F6516B" w:rsidRPr="00545513" w:rsidRDefault="008C37E6" w:rsidP="00515289">
            <w:pPr>
              <w:pStyle w:val="ListParagraph"/>
              <w:ind w:left="0"/>
              <w:rPr>
                <w:rFonts w:ascii="Arial" w:hAnsi="Arial" w:cs="Arial"/>
                <w:sz w:val="20"/>
                <w:szCs w:val="20"/>
              </w:rPr>
            </w:pPr>
            <w:r w:rsidRPr="00545513">
              <w:rPr>
                <w:rFonts w:ascii="Arial" w:hAnsi="Arial" w:cs="Arial"/>
                <w:sz w:val="20"/>
                <w:szCs w:val="20"/>
              </w:rPr>
              <w:t>416,324</w:t>
            </w:r>
          </w:p>
        </w:tc>
        <w:tc>
          <w:tcPr>
            <w:tcW w:w="1181" w:type="dxa"/>
          </w:tcPr>
          <w:p w14:paraId="58A02C76" w14:textId="4C7BBB6D" w:rsidR="00F6516B" w:rsidRPr="00545513" w:rsidRDefault="008C37E6" w:rsidP="00515289">
            <w:pPr>
              <w:pStyle w:val="ListParagraph"/>
              <w:ind w:left="0"/>
              <w:rPr>
                <w:rFonts w:ascii="Arial" w:hAnsi="Arial" w:cs="Arial"/>
                <w:sz w:val="20"/>
                <w:szCs w:val="20"/>
              </w:rPr>
            </w:pPr>
            <w:r w:rsidRPr="00545513">
              <w:rPr>
                <w:rFonts w:ascii="Arial" w:hAnsi="Arial" w:cs="Arial"/>
                <w:sz w:val="20"/>
                <w:szCs w:val="20"/>
              </w:rPr>
              <w:t>1,633,176</w:t>
            </w:r>
          </w:p>
        </w:tc>
        <w:tc>
          <w:tcPr>
            <w:tcW w:w="1181" w:type="dxa"/>
          </w:tcPr>
          <w:p w14:paraId="4FA340F2" w14:textId="501B2543" w:rsidR="00F6516B" w:rsidRPr="00545513" w:rsidRDefault="008C37E6" w:rsidP="00515289">
            <w:pPr>
              <w:pStyle w:val="ListParagraph"/>
              <w:ind w:left="0"/>
              <w:rPr>
                <w:rFonts w:ascii="Arial" w:hAnsi="Arial" w:cs="Arial"/>
                <w:sz w:val="20"/>
                <w:szCs w:val="20"/>
              </w:rPr>
            </w:pPr>
            <w:r w:rsidRPr="00545513">
              <w:rPr>
                <w:rFonts w:ascii="Arial" w:hAnsi="Arial" w:cs="Arial"/>
                <w:sz w:val="20"/>
                <w:szCs w:val="20"/>
              </w:rPr>
              <w:t>2,353,607</w:t>
            </w:r>
          </w:p>
        </w:tc>
        <w:tc>
          <w:tcPr>
            <w:tcW w:w="1249" w:type="dxa"/>
          </w:tcPr>
          <w:p w14:paraId="2BD8A425" w14:textId="76D8BDB7" w:rsidR="00F6516B" w:rsidRPr="00545513" w:rsidRDefault="005101A4" w:rsidP="00515289">
            <w:pPr>
              <w:pStyle w:val="ListParagraph"/>
              <w:ind w:left="0"/>
              <w:rPr>
                <w:rFonts w:ascii="Arial" w:hAnsi="Arial" w:cs="Arial"/>
                <w:sz w:val="20"/>
                <w:szCs w:val="20"/>
              </w:rPr>
            </w:pPr>
            <w:r w:rsidRPr="00545513">
              <w:rPr>
                <w:rFonts w:ascii="Arial" w:hAnsi="Arial" w:cs="Arial"/>
                <w:sz w:val="20"/>
                <w:szCs w:val="20"/>
              </w:rPr>
              <w:t>-31%</w:t>
            </w:r>
          </w:p>
        </w:tc>
      </w:tr>
    </w:tbl>
    <w:p w14:paraId="6430E3F9" w14:textId="77777777" w:rsidR="00474EC7" w:rsidRPr="00474EC7" w:rsidRDefault="00474EC7" w:rsidP="00474EC7">
      <w:pPr>
        <w:spacing w:after="0" w:line="240" w:lineRule="auto"/>
        <w:rPr>
          <w:rFonts w:ascii="Arial" w:hAnsi="Arial" w:cs="Arial"/>
          <w:sz w:val="24"/>
          <w:szCs w:val="24"/>
        </w:rPr>
      </w:pPr>
    </w:p>
    <w:p w14:paraId="30427647" w14:textId="482A3750" w:rsidR="003E1A11" w:rsidRDefault="00556FE7" w:rsidP="002C6FA3">
      <w:pPr>
        <w:pStyle w:val="ListParagraph"/>
        <w:numPr>
          <w:ilvl w:val="0"/>
          <w:numId w:val="37"/>
        </w:numPr>
        <w:rPr>
          <w:rFonts w:ascii="Arial" w:hAnsi="Arial" w:cs="Arial"/>
          <w:sz w:val="24"/>
          <w:szCs w:val="24"/>
        </w:rPr>
      </w:pPr>
      <w:r w:rsidRPr="006E0164">
        <w:rPr>
          <w:rFonts w:ascii="Arial" w:hAnsi="Arial" w:cs="Arial"/>
          <w:sz w:val="24"/>
          <w:szCs w:val="24"/>
        </w:rPr>
        <w:t>Further information on the current state of Falkirk’s transport</w:t>
      </w:r>
      <w:r w:rsidR="006E0164" w:rsidRPr="006E0164">
        <w:rPr>
          <w:rFonts w:ascii="Arial" w:hAnsi="Arial" w:cs="Arial"/>
          <w:sz w:val="24"/>
          <w:szCs w:val="24"/>
        </w:rPr>
        <w:t xml:space="preserve"> network</w:t>
      </w:r>
      <w:r w:rsidRPr="006E0164">
        <w:rPr>
          <w:rFonts w:ascii="Arial" w:hAnsi="Arial" w:cs="Arial"/>
          <w:sz w:val="24"/>
          <w:szCs w:val="24"/>
        </w:rPr>
        <w:t xml:space="preserve"> can be found in the </w:t>
      </w:r>
      <w:hyperlink r:id="rId92" w:history="1">
        <w:r w:rsidRPr="000B40F1">
          <w:rPr>
            <w:rStyle w:val="Hyperlink"/>
            <w:rFonts w:ascii="Arial" w:hAnsi="Arial" w:cs="Arial"/>
            <w:sz w:val="24"/>
            <w:szCs w:val="24"/>
          </w:rPr>
          <w:t>Transport Topic Paper</w:t>
        </w:r>
      </w:hyperlink>
      <w:r w:rsidR="006E0164" w:rsidRPr="006E0164">
        <w:rPr>
          <w:rFonts w:ascii="Arial" w:hAnsi="Arial" w:cs="Arial"/>
          <w:sz w:val="24"/>
          <w:szCs w:val="24"/>
        </w:rPr>
        <w:t>, and also Transpor</w:t>
      </w:r>
      <w:r w:rsidR="006E0164">
        <w:rPr>
          <w:rFonts w:ascii="Arial" w:hAnsi="Arial" w:cs="Arial"/>
          <w:sz w:val="24"/>
          <w:szCs w:val="24"/>
        </w:rPr>
        <w:t xml:space="preserve">t Scotland’s </w:t>
      </w:r>
      <w:hyperlink r:id="rId93" w:history="1">
        <w:r w:rsidR="006E0164" w:rsidRPr="006E0164">
          <w:rPr>
            <w:rStyle w:val="Hyperlink"/>
            <w:rFonts w:ascii="Arial" w:hAnsi="Arial" w:cs="Arial"/>
            <w:sz w:val="24"/>
            <w:szCs w:val="24"/>
          </w:rPr>
          <w:t>review of the Forth Valley region</w:t>
        </w:r>
      </w:hyperlink>
      <w:r w:rsidR="006E0164">
        <w:rPr>
          <w:rFonts w:ascii="Arial" w:hAnsi="Arial" w:cs="Arial"/>
          <w:sz w:val="24"/>
          <w:szCs w:val="24"/>
        </w:rPr>
        <w:t xml:space="preserve"> for the Strategic Transport Projects Review 2. </w:t>
      </w:r>
    </w:p>
    <w:p w14:paraId="55D137F3" w14:textId="77777777" w:rsidR="008C4C3A" w:rsidRPr="008C4C3A" w:rsidRDefault="008C4C3A" w:rsidP="008C4C3A">
      <w:pPr>
        <w:pStyle w:val="ListParagraph"/>
        <w:spacing w:after="0" w:line="240" w:lineRule="auto"/>
        <w:ind w:left="794"/>
        <w:rPr>
          <w:rFonts w:ascii="Arial" w:hAnsi="Arial" w:cs="Arial"/>
          <w:sz w:val="24"/>
          <w:szCs w:val="24"/>
        </w:rPr>
      </w:pPr>
    </w:p>
    <w:p w14:paraId="24833290" w14:textId="44F0DAFA" w:rsidR="00F606FD" w:rsidRDefault="00F606FD" w:rsidP="00F606FD">
      <w:pPr>
        <w:pStyle w:val="Heading3"/>
      </w:pPr>
      <w:bookmarkStart w:id="75" w:name="_Toc180669191"/>
      <w:r>
        <w:t xml:space="preserve">Air </w:t>
      </w:r>
      <w:r w:rsidR="00556FE7">
        <w:t>Quality</w:t>
      </w:r>
      <w:bookmarkEnd w:id="75"/>
    </w:p>
    <w:p w14:paraId="0BACDEAD" w14:textId="05AB9782" w:rsidR="00C65E2D" w:rsidRDefault="00341207" w:rsidP="002C6FA3">
      <w:pPr>
        <w:pStyle w:val="ListParagraph"/>
        <w:numPr>
          <w:ilvl w:val="0"/>
          <w:numId w:val="37"/>
        </w:numPr>
        <w:rPr>
          <w:rFonts w:ascii="Arial" w:hAnsi="Arial" w:cs="Arial"/>
          <w:sz w:val="24"/>
          <w:szCs w:val="24"/>
        </w:rPr>
      </w:pPr>
      <w:r w:rsidRPr="00341207">
        <w:rPr>
          <w:rFonts w:ascii="Arial" w:hAnsi="Arial" w:cs="Arial"/>
          <w:sz w:val="24"/>
          <w:szCs w:val="24"/>
        </w:rPr>
        <w:t>Poor air quality is the largest environmental risk to public health in the UK</w:t>
      </w:r>
      <w:r w:rsidR="002113D0">
        <w:rPr>
          <w:rFonts w:ascii="Arial" w:hAnsi="Arial" w:cs="Arial"/>
          <w:sz w:val="24"/>
          <w:szCs w:val="24"/>
        </w:rPr>
        <w:t xml:space="preserve"> </w:t>
      </w:r>
      <w:r w:rsidRPr="00341207">
        <w:rPr>
          <w:rFonts w:ascii="Arial" w:hAnsi="Arial" w:cs="Arial"/>
          <w:sz w:val="24"/>
          <w:szCs w:val="24"/>
        </w:rPr>
        <w:t>as long-term exposure to air pollution can cause chronic conditions</w:t>
      </w:r>
      <w:r w:rsidR="002113D0">
        <w:rPr>
          <w:rFonts w:ascii="Arial" w:hAnsi="Arial" w:cs="Arial"/>
          <w:sz w:val="24"/>
          <w:szCs w:val="24"/>
        </w:rPr>
        <w:t xml:space="preserve">, </w:t>
      </w:r>
      <w:r w:rsidRPr="00341207">
        <w:rPr>
          <w:rFonts w:ascii="Arial" w:hAnsi="Arial" w:cs="Arial"/>
          <w:sz w:val="24"/>
          <w:szCs w:val="24"/>
        </w:rPr>
        <w:t xml:space="preserve">such as cardiovascular and respiratory diseases as well as lung cancer, leading to </w:t>
      </w:r>
      <w:r w:rsidR="002113D0">
        <w:rPr>
          <w:rFonts w:ascii="Arial" w:hAnsi="Arial" w:cs="Arial"/>
          <w:sz w:val="24"/>
          <w:szCs w:val="24"/>
        </w:rPr>
        <w:t xml:space="preserve">poorer quality of life and </w:t>
      </w:r>
      <w:r w:rsidRPr="00341207">
        <w:rPr>
          <w:rFonts w:ascii="Arial" w:hAnsi="Arial" w:cs="Arial"/>
          <w:sz w:val="24"/>
          <w:szCs w:val="24"/>
        </w:rPr>
        <w:t xml:space="preserve">reduced life </w:t>
      </w:r>
      <w:r w:rsidR="002113D0">
        <w:rPr>
          <w:rFonts w:ascii="Arial" w:hAnsi="Arial" w:cs="Arial"/>
          <w:sz w:val="24"/>
          <w:szCs w:val="24"/>
        </w:rPr>
        <w:t>expectancy.</w:t>
      </w:r>
      <w:r w:rsidRPr="00341207">
        <w:rPr>
          <w:rFonts w:ascii="Arial" w:hAnsi="Arial" w:cs="Arial"/>
          <w:sz w:val="24"/>
          <w:szCs w:val="24"/>
        </w:rPr>
        <w:t xml:space="preserve"> In 2020, the area’s quality on the whole was rated </w:t>
      </w:r>
      <w:r w:rsidR="00814846">
        <w:rPr>
          <w:rFonts w:ascii="Arial" w:hAnsi="Arial" w:cs="Arial"/>
          <w:sz w:val="24"/>
          <w:szCs w:val="24"/>
        </w:rPr>
        <w:t>‘g</w:t>
      </w:r>
      <w:r w:rsidRPr="00341207">
        <w:rPr>
          <w:rFonts w:ascii="Arial" w:hAnsi="Arial" w:cs="Arial"/>
          <w:sz w:val="24"/>
          <w:szCs w:val="24"/>
        </w:rPr>
        <w:t>ood</w:t>
      </w:r>
      <w:r w:rsidR="00814846">
        <w:rPr>
          <w:rFonts w:ascii="Arial" w:hAnsi="Arial" w:cs="Arial"/>
          <w:sz w:val="24"/>
          <w:szCs w:val="24"/>
        </w:rPr>
        <w:t>’</w:t>
      </w:r>
      <w:r w:rsidRPr="00341207">
        <w:rPr>
          <w:rFonts w:ascii="Arial" w:hAnsi="Arial" w:cs="Arial"/>
          <w:sz w:val="24"/>
          <w:szCs w:val="24"/>
        </w:rPr>
        <w:t xml:space="preserve"> and there were no reported exceedances of the National Air Quality Strategy objectives.</w:t>
      </w:r>
      <w:r w:rsidR="00C65E2D">
        <w:rPr>
          <w:rFonts w:ascii="Arial" w:hAnsi="Arial" w:cs="Arial"/>
          <w:sz w:val="24"/>
          <w:szCs w:val="24"/>
        </w:rPr>
        <w:t xml:space="preserve"> However, there are hotspots of poor air quality in parts of the area. </w:t>
      </w:r>
    </w:p>
    <w:p w14:paraId="1E84E6B8" w14:textId="77777777" w:rsidR="00C65E2D" w:rsidRDefault="00C65E2D" w:rsidP="00C65E2D">
      <w:pPr>
        <w:pStyle w:val="ListParagraph"/>
        <w:spacing w:after="0" w:line="240" w:lineRule="auto"/>
        <w:ind w:left="794"/>
        <w:rPr>
          <w:rFonts w:ascii="Arial" w:hAnsi="Arial" w:cs="Arial"/>
          <w:sz w:val="24"/>
          <w:szCs w:val="24"/>
        </w:rPr>
      </w:pPr>
    </w:p>
    <w:p w14:paraId="2088F9C8" w14:textId="204317D3" w:rsidR="003D50FA" w:rsidRPr="000E14B7" w:rsidRDefault="00FE00A9" w:rsidP="002C6FA3">
      <w:pPr>
        <w:pStyle w:val="ListParagraph"/>
        <w:numPr>
          <w:ilvl w:val="0"/>
          <w:numId w:val="37"/>
        </w:numPr>
        <w:rPr>
          <w:rFonts w:ascii="Arial" w:hAnsi="Arial" w:cs="Arial"/>
          <w:sz w:val="24"/>
          <w:szCs w:val="24"/>
        </w:rPr>
      </w:pPr>
      <w:r w:rsidRPr="00C65E2D">
        <w:rPr>
          <w:rFonts w:ascii="Arial" w:hAnsi="Arial" w:cs="Arial"/>
          <w:sz w:val="24"/>
          <w:szCs w:val="24"/>
        </w:rPr>
        <w:t xml:space="preserve">Under </w:t>
      </w:r>
      <w:r w:rsidR="00EB28B3">
        <w:rPr>
          <w:rFonts w:ascii="Arial" w:hAnsi="Arial" w:cs="Arial"/>
          <w:sz w:val="24"/>
          <w:szCs w:val="24"/>
        </w:rPr>
        <w:t>s</w:t>
      </w:r>
      <w:r w:rsidRPr="00C65E2D">
        <w:rPr>
          <w:rFonts w:ascii="Arial" w:hAnsi="Arial" w:cs="Arial"/>
          <w:sz w:val="24"/>
          <w:szCs w:val="24"/>
        </w:rPr>
        <w:t xml:space="preserve">ection 83(1) of the Environment Act 1995, Falkirk Council has a responsibility to comply with relevant regulations when managing local air quality. The Council completes its Local Air Quality Management (LAQM) duties by managing an extensive air quality monitoring network, assessing results and reporting on areas of existing or anticipated poor air quality </w:t>
      </w:r>
      <w:r w:rsidRPr="00C65E2D">
        <w:rPr>
          <w:rFonts w:ascii="Arial" w:hAnsi="Arial" w:cs="Arial"/>
          <w:sz w:val="24"/>
          <w:szCs w:val="24"/>
        </w:rPr>
        <w:lastRenderedPageBreak/>
        <w:t xml:space="preserve">declared via Air Quality Management Areas (AQMA). </w:t>
      </w:r>
      <w:r w:rsidR="002C1551">
        <w:rPr>
          <w:rFonts w:ascii="Arial" w:hAnsi="Arial" w:cs="Arial"/>
          <w:sz w:val="24"/>
          <w:szCs w:val="24"/>
        </w:rPr>
        <w:t>The area</w:t>
      </w:r>
      <w:r w:rsidRPr="00C65E2D">
        <w:rPr>
          <w:rFonts w:ascii="Arial" w:hAnsi="Arial" w:cs="Arial"/>
          <w:sz w:val="24"/>
          <w:szCs w:val="24"/>
        </w:rPr>
        <w:t xml:space="preserve"> </w:t>
      </w:r>
      <w:r w:rsidR="002C1551">
        <w:rPr>
          <w:rFonts w:ascii="Arial" w:hAnsi="Arial" w:cs="Arial"/>
          <w:sz w:val="24"/>
          <w:szCs w:val="24"/>
        </w:rPr>
        <w:t xml:space="preserve">currently </w:t>
      </w:r>
      <w:r w:rsidRPr="00C65E2D">
        <w:rPr>
          <w:rFonts w:ascii="Arial" w:hAnsi="Arial" w:cs="Arial"/>
          <w:sz w:val="24"/>
          <w:szCs w:val="24"/>
        </w:rPr>
        <w:t xml:space="preserve">has </w:t>
      </w:r>
      <w:r w:rsidR="0073326D">
        <w:rPr>
          <w:rFonts w:ascii="Arial" w:hAnsi="Arial" w:cs="Arial"/>
          <w:sz w:val="24"/>
          <w:szCs w:val="24"/>
        </w:rPr>
        <w:t>1</w:t>
      </w:r>
      <w:r w:rsidRPr="00C65E2D">
        <w:rPr>
          <w:rFonts w:ascii="Arial" w:hAnsi="Arial" w:cs="Arial"/>
          <w:sz w:val="24"/>
          <w:szCs w:val="24"/>
        </w:rPr>
        <w:t xml:space="preserve"> active AQMA</w:t>
      </w:r>
      <w:r w:rsidR="002C1551">
        <w:rPr>
          <w:rFonts w:ascii="Arial" w:hAnsi="Arial" w:cs="Arial"/>
          <w:sz w:val="24"/>
          <w:szCs w:val="24"/>
        </w:rPr>
        <w:t>s</w:t>
      </w:r>
      <w:r w:rsidRPr="00C65E2D">
        <w:rPr>
          <w:rFonts w:ascii="Arial" w:hAnsi="Arial" w:cs="Arial"/>
          <w:sz w:val="24"/>
          <w:szCs w:val="24"/>
        </w:rPr>
        <w:t>:</w:t>
      </w:r>
    </w:p>
    <w:p w14:paraId="402F19DA" w14:textId="3577617A" w:rsidR="00FE00A9" w:rsidRDefault="00FE00A9" w:rsidP="00411F55">
      <w:pPr>
        <w:pStyle w:val="ListParagraph"/>
        <w:numPr>
          <w:ilvl w:val="0"/>
          <w:numId w:val="16"/>
        </w:numPr>
        <w:rPr>
          <w:rFonts w:ascii="Arial" w:hAnsi="Arial" w:cs="Arial"/>
          <w:sz w:val="24"/>
          <w:szCs w:val="24"/>
        </w:rPr>
      </w:pPr>
      <w:hyperlink r:id="rId94" w:history="1">
        <w:r w:rsidRPr="00FE00A9">
          <w:rPr>
            <w:rStyle w:val="Hyperlink"/>
            <w:rFonts w:ascii="Arial" w:hAnsi="Arial" w:cs="Arial"/>
            <w:sz w:val="24"/>
            <w:szCs w:val="24"/>
          </w:rPr>
          <w:t>Falkirk Town Centre</w:t>
        </w:r>
      </w:hyperlink>
      <w:r w:rsidR="00C514B3">
        <w:rPr>
          <w:rFonts w:ascii="Arial" w:hAnsi="Arial" w:cs="Arial"/>
          <w:sz w:val="24"/>
          <w:szCs w:val="24"/>
        </w:rPr>
        <w:t xml:space="preserve">, encompassing </w:t>
      </w:r>
      <w:r w:rsidR="001E159E">
        <w:rPr>
          <w:rFonts w:ascii="Arial" w:hAnsi="Arial" w:cs="Arial"/>
          <w:sz w:val="24"/>
          <w:szCs w:val="24"/>
        </w:rPr>
        <w:t xml:space="preserve">a large area </w:t>
      </w:r>
      <w:r w:rsidR="00C514B3">
        <w:rPr>
          <w:rFonts w:ascii="Arial" w:hAnsi="Arial" w:cs="Arial"/>
          <w:sz w:val="24"/>
          <w:szCs w:val="24"/>
        </w:rPr>
        <w:t>of the town centre. This AQMA</w:t>
      </w:r>
      <w:r>
        <w:rPr>
          <w:rFonts w:ascii="Arial" w:hAnsi="Arial" w:cs="Arial"/>
          <w:sz w:val="24"/>
          <w:szCs w:val="24"/>
        </w:rPr>
        <w:t xml:space="preserve"> was d</w:t>
      </w:r>
      <w:r w:rsidRPr="00FE00A9">
        <w:rPr>
          <w:rFonts w:ascii="Arial" w:hAnsi="Arial" w:cs="Arial"/>
          <w:sz w:val="24"/>
          <w:szCs w:val="24"/>
        </w:rPr>
        <w:t>eclared 31 January 2013 for nitrogen dioxide (</w:t>
      </w:r>
      <w:r w:rsidR="00FB0228">
        <w:rPr>
          <w:rFonts w:ascii="Roboto" w:hAnsi="Roboto"/>
          <w:color w:val="333333"/>
          <w:sz w:val="23"/>
          <w:szCs w:val="23"/>
          <w:shd w:val="clear" w:color="auto" w:fill="FFFFFF"/>
        </w:rPr>
        <w:t>NO</w:t>
      </w:r>
      <w:r w:rsidR="00FB0228">
        <w:rPr>
          <w:rFonts w:ascii="Roboto" w:hAnsi="Roboto"/>
          <w:color w:val="333333"/>
          <w:sz w:val="17"/>
          <w:szCs w:val="17"/>
          <w:shd w:val="clear" w:color="auto" w:fill="FFFFFF"/>
          <w:vertAlign w:val="subscript"/>
        </w:rPr>
        <w:t>2</w:t>
      </w:r>
      <w:r>
        <w:rPr>
          <w:rFonts w:ascii="Arial" w:hAnsi="Arial" w:cs="Arial"/>
          <w:sz w:val="24"/>
          <w:szCs w:val="24"/>
        </w:rPr>
        <w:t xml:space="preserve">) </w:t>
      </w:r>
      <w:r w:rsidR="003D50FA">
        <w:rPr>
          <w:rFonts w:ascii="Arial" w:hAnsi="Arial" w:cs="Arial"/>
          <w:sz w:val="24"/>
          <w:szCs w:val="24"/>
        </w:rPr>
        <w:t>–</w:t>
      </w:r>
      <w:r>
        <w:rPr>
          <w:rFonts w:ascii="Arial" w:hAnsi="Arial" w:cs="Arial"/>
          <w:sz w:val="24"/>
          <w:szCs w:val="24"/>
        </w:rPr>
        <w:t xml:space="preserve"> annual mean</w:t>
      </w:r>
    </w:p>
    <w:p w14:paraId="31E6E10A" w14:textId="77777777" w:rsidR="008C4C3A" w:rsidRPr="008C4C3A" w:rsidRDefault="008C4C3A" w:rsidP="008C4C3A">
      <w:pPr>
        <w:pStyle w:val="ListParagraph"/>
        <w:ind w:left="1440"/>
        <w:rPr>
          <w:rFonts w:ascii="Arial" w:hAnsi="Arial" w:cs="Arial"/>
          <w:sz w:val="24"/>
          <w:szCs w:val="24"/>
        </w:rPr>
      </w:pPr>
    </w:p>
    <w:p w14:paraId="7D9BBDD2" w14:textId="25AD4446" w:rsidR="00FE00A9" w:rsidRDefault="00FE00A9" w:rsidP="002C6FA3">
      <w:pPr>
        <w:pStyle w:val="ListParagraph"/>
        <w:numPr>
          <w:ilvl w:val="0"/>
          <w:numId w:val="37"/>
        </w:numPr>
        <w:rPr>
          <w:rFonts w:ascii="Arial" w:hAnsi="Arial" w:cs="Arial"/>
          <w:sz w:val="24"/>
          <w:szCs w:val="24"/>
        </w:rPr>
      </w:pPr>
      <w:r>
        <w:rPr>
          <w:rFonts w:ascii="Arial" w:hAnsi="Arial" w:cs="Arial"/>
          <w:sz w:val="24"/>
          <w:szCs w:val="24"/>
        </w:rPr>
        <w:t>The</w:t>
      </w:r>
      <w:r w:rsidR="001E159E">
        <w:rPr>
          <w:rFonts w:ascii="Arial" w:hAnsi="Arial" w:cs="Arial"/>
          <w:sz w:val="24"/>
          <w:szCs w:val="24"/>
        </w:rPr>
        <w:t xml:space="preserve"> a</w:t>
      </w:r>
      <w:r w:rsidR="00F74BF0">
        <w:rPr>
          <w:rFonts w:ascii="Arial" w:hAnsi="Arial" w:cs="Arial"/>
          <w:sz w:val="24"/>
          <w:szCs w:val="24"/>
        </w:rPr>
        <w:t>forementioned</w:t>
      </w:r>
      <w:r w:rsidR="00C65E2D">
        <w:rPr>
          <w:rFonts w:ascii="Arial" w:hAnsi="Arial" w:cs="Arial"/>
          <w:sz w:val="24"/>
          <w:szCs w:val="24"/>
        </w:rPr>
        <w:t xml:space="preserve"> </w:t>
      </w:r>
      <w:r>
        <w:rPr>
          <w:rFonts w:ascii="Arial" w:hAnsi="Arial" w:cs="Arial"/>
          <w:sz w:val="24"/>
          <w:szCs w:val="24"/>
        </w:rPr>
        <w:t>AQM</w:t>
      </w:r>
      <w:r w:rsidR="0073326D">
        <w:rPr>
          <w:rFonts w:ascii="Arial" w:hAnsi="Arial" w:cs="Arial"/>
          <w:sz w:val="24"/>
          <w:szCs w:val="24"/>
        </w:rPr>
        <w:t>A is</w:t>
      </w:r>
      <w:r>
        <w:rPr>
          <w:rFonts w:ascii="Arial" w:hAnsi="Arial" w:cs="Arial"/>
          <w:sz w:val="24"/>
          <w:szCs w:val="24"/>
        </w:rPr>
        <w:t xml:space="preserve"> accompanied by</w:t>
      </w:r>
      <w:r w:rsidR="0073326D">
        <w:rPr>
          <w:rFonts w:ascii="Arial" w:hAnsi="Arial" w:cs="Arial"/>
          <w:sz w:val="24"/>
          <w:szCs w:val="24"/>
        </w:rPr>
        <w:t xml:space="preserve"> boundary maps, an</w:t>
      </w:r>
      <w:r>
        <w:rPr>
          <w:rFonts w:ascii="Arial" w:hAnsi="Arial" w:cs="Arial"/>
          <w:sz w:val="24"/>
          <w:szCs w:val="24"/>
        </w:rPr>
        <w:t xml:space="preserve"> air quality action plan</w:t>
      </w:r>
      <w:r w:rsidR="0073326D">
        <w:rPr>
          <w:rFonts w:ascii="Arial" w:hAnsi="Arial" w:cs="Arial"/>
          <w:sz w:val="24"/>
          <w:szCs w:val="24"/>
        </w:rPr>
        <w:t xml:space="preserve"> </w:t>
      </w:r>
      <w:r>
        <w:rPr>
          <w:rFonts w:ascii="Arial" w:hAnsi="Arial" w:cs="Arial"/>
          <w:sz w:val="24"/>
          <w:szCs w:val="24"/>
        </w:rPr>
        <w:t xml:space="preserve">and progress reports, all of which can be viewed on the Council’s </w:t>
      </w:r>
      <w:hyperlink r:id="rId95" w:history="1">
        <w:r w:rsidRPr="00C65E2D">
          <w:rPr>
            <w:rStyle w:val="Hyperlink"/>
            <w:rFonts w:ascii="Arial" w:hAnsi="Arial" w:cs="Arial"/>
            <w:sz w:val="24"/>
            <w:szCs w:val="24"/>
          </w:rPr>
          <w:t>website</w:t>
        </w:r>
      </w:hyperlink>
      <w:r>
        <w:rPr>
          <w:rFonts w:ascii="Arial" w:hAnsi="Arial" w:cs="Arial"/>
          <w:sz w:val="24"/>
          <w:szCs w:val="24"/>
        </w:rPr>
        <w:t xml:space="preserve">. </w:t>
      </w:r>
    </w:p>
    <w:p w14:paraId="32C1FB1C" w14:textId="77777777" w:rsidR="00FE00A9" w:rsidRDefault="00FE00A9" w:rsidP="00C65E2D">
      <w:pPr>
        <w:pStyle w:val="ListParagraph"/>
        <w:spacing w:after="0" w:line="240" w:lineRule="auto"/>
        <w:ind w:left="794"/>
        <w:rPr>
          <w:rFonts w:ascii="Arial" w:hAnsi="Arial" w:cs="Arial"/>
          <w:sz w:val="24"/>
          <w:szCs w:val="24"/>
        </w:rPr>
      </w:pPr>
    </w:p>
    <w:p w14:paraId="11C446C4" w14:textId="7A0714B0" w:rsidR="003D50FA" w:rsidRPr="008B5D6F" w:rsidRDefault="00C65E2D" w:rsidP="002C6FA3">
      <w:pPr>
        <w:pStyle w:val="ListParagraph"/>
        <w:numPr>
          <w:ilvl w:val="0"/>
          <w:numId w:val="37"/>
        </w:numPr>
        <w:rPr>
          <w:rFonts w:ascii="Arial" w:hAnsi="Arial" w:cs="Arial"/>
          <w:sz w:val="24"/>
          <w:szCs w:val="24"/>
        </w:rPr>
      </w:pPr>
      <w:r w:rsidRPr="00C65E2D">
        <w:rPr>
          <w:rFonts w:ascii="Arial" w:hAnsi="Arial" w:cs="Arial"/>
          <w:sz w:val="24"/>
          <w:szCs w:val="24"/>
        </w:rPr>
        <w:t>Falkirk Council currently (as of November 2023) has 3 revoked AQMAs</w:t>
      </w:r>
      <w:r w:rsidR="00087607">
        <w:rPr>
          <w:rFonts w:ascii="Arial" w:hAnsi="Arial" w:cs="Arial"/>
          <w:sz w:val="24"/>
          <w:szCs w:val="24"/>
        </w:rPr>
        <w:t xml:space="preserve"> so far. T</w:t>
      </w:r>
      <w:r w:rsidRPr="00C65E2D">
        <w:rPr>
          <w:rFonts w:ascii="Arial" w:hAnsi="Arial" w:cs="Arial"/>
          <w:sz w:val="24"/>
          <w:szCs w:val="24"/>
        </w:rPr>
        <w:t>hese</w:t>
      </w:r>
      <w:r w:rsidR="00FB0228">
        <w:rPr>
          <w:rFonts w:ascii="Arial" w:hAnsi="Arial" w:cs="Arial"/>
          <w:sz w:val="24"/>
          <w:szCs w:val="24"/>
        </w:rPr>
        <w:t xml:space="preserve"> are</w:t>
      </w:r>
      <w:r w:rsidRPr="00C65E2D">
        <w:rPr>
          <w:rFonts w:ascii="Arial" w:hAnsi="Arial" w:cs="Arial"/>
          <w:sz w:val="24"/>
          <w:szCs w:val="24"/>
        </w:rPr>
        <w:t>:</w:t>
      </w:r>
    </w:p>
    <w:p w14:paraId="472C0D6A" w14:textId="155B527B" w:rsidR="00C65E2D" w:rsidRDefault="00C65E2D" w:rsidP="00411F55">
      <w:pPr>
        <w:pStyle w:val="ListParagraph"/>
        <w:numPr>
          <w:ilvl w:val="0"/>
          <w:numId w:val="17"/>
        </w:numPr>
        <w:spacing w:afterLines="160" w:after="384"/>
        <w:rPr>
          <w:rFonts w:ascii="Arial" w:hAnsi="Arial" w:cs="Arial"/>
          <w:sz w:val="24"/>
          <w:szCs w:val="24"/>
        </w:rPr>
      </w:pPr>
      <w:hyperlink r:id="rId96" w:history="1">
        <w:r w:rsidRPr="00FB0228">
          <w:rPr>
            <w:rStyle w:val="Hyperlink"/>
            <w:rFonts w:ascii="Arial" w:hAnsi="Arial" w:cs="Arial"/>
            <w:sz w:val="24"/>
            <w:szCs w:val="24"/>
          </w:rPr>
          <w:t>Falkirk Town Centre</w:t>
        </w:r>
      </w:hyperlink>
      <w:r>
        <w:rPr>
          <w:rFonts w:ascii="Arial" w:hAnsi="Arial" w:cs="Arial"/>
          <w:sz w:val="24"/>
          <w:szCs w:val="24"/>
        </w:rPr>
        <w:t xml:space="preserve"> which was declared 25 January 2013 for particulate matter (PM10) </w:t>
      </w:r>
      <w:r w:rsidR="003D50FA">
        <w:rPr>
          <w:rFonts w:ascii="Arial" w:hAnsi="Arial" w:cs="Arial"/>
          <w:sz w:val="24"/>
          <w:szCs w:val="24"/>
        </w:rPr>
        <w:t>–</w:t>
      </w:r>
      <w:r>
        <w:rPr>
          <w:rFonts w:ascii="Arial" w:hAnsi="Arial" w:cs="Arial"/>
          <w:sz w:val="24"/>
          <w:szCs w:val="24"/>
        </w:rPr>
        <w:t xml:space="preserve"> 24 hour and annual mean but revoked on 3 March 2023</w:t>
      </w:r>
    </w:p>
    <w:p w14:paraId="5021FA73" w14:textId="75AB3009" w:rsidR="00FB0228" w:rsidRDefault="00FB0228" w:rsidP="00411F55">
      <w:pPr>
        <w:pStyle w:val="ListParagraph"/>
        <w:numPr>
          <w:ilvl w:val="0"/>
          <w:numId w:val="17"/>
        </w:numPr>
        <w:spacing w:afterLines="160" w:after="384"/>
        <w:rPr>
          <w:rFonts w:ascii="Arial" w:hAnsi="Arial" w:cs="Arial"/>
          <w:sz w:val="24"/>
          <w:szCs w:val="24"/>
        </w:rPr>
      </w:pPr>
      <w:hyperlink r:id="rId97" w:history="1">
        <w:r w:rsidRPr="00FB0228">
          <w:rPr>
            <w:rStyle w:val="Hyperlink"/>
            <w:rFonts w:ascii="Arial" w:hAnsi="Arial" w:cs="Arial"/>
            <w:sz w:val="24"/>
            <w:szCs w:val="24"/>
          </w:rPr>
          <w:t>Haggs</w:t>
        </w:r>
      </w:hyperlink>
      <w:r>
        <w:rPr>
          <w:rFonts w:ascii="Arial" w:hAnsi="Arial" w:cs="Arial"/>
          <w:sz w:val="24"/>
          <w:szCs w:val="24"/>
        </w:rPr>
        <w:t xml:space="preserve"> which was declared 18 March 2010 for</w:t>
      </w:r>
      <w:r w:rsidRPr="00FB0228">
        <w:rPr>
          <w:rFonts w:ascii="Arial" w:hAnsi="Arial" w:cs="Arial"/>
          <w:sz w:val="24"/>
          <w:szCs w:val="24"/>
        </w:rPr>
        <w:t xml:space="preserve"> nitrogen dioxide (</w:t>
      </w:r>
      <w:r>
        <w:rPr>
          <w:rFonts w:ascii="Roboto" w:hAnsi="Roboto"/>
          <w:color w:val="333333"/>
          <w:sz w:val="23"/>
          <w:szCs w:val="23"/>
          <w:shd w:val="clear" w:color="auto" w:fill="FFFFFF"/>
        </w:rPr>
        <w:t>NO</w:t>
      </w:r>
      <w:r>
        <w:rPr>
          <w:rFonts w:ascii="Roboto" w:hAnsi="Roboto"/>
          <w:color w:val="333333"/>
          <w:sz w:val="17"/>
          <w:szCs w:val="17"/>
          <w:shd w:val="clear" w:color="auto" w:fill="FFFFFF"/>
          <w:vertAlign w:val="subscript"/>
        </w:rPr>
        <w:t>2</w:t>
      </w:r>
      <w:r w:rsidRPr="00FB0228">
        <w:rPr>
          <w:rFonts w:ascii="Arial" w:hAnsi="Arial" w:cs="Arial"/>
          <w:sz w:val="24"/>
          <w:szCs w:val="24"/>
        </w:rPr>
        <w:t xml:space="preserve">) </w:t>
      </w:r>
      <w:r w:rsidR="003D50FA">
        <w:rPr>
          <w:rFonts w:ascii="Arial" w:hAnsi="Arial" w:cs="Arial"/>
          <w:sz w:val="24"/>
          <w:szCs w:val="24"/>
        </w:rPr>
        <w:t>–</w:t>
      </w:r>
      <w:r w:rsidRPr="00FB0228">
        <w:rPr>
          <w:rFonts w:ascii="Arial" w:hAnsi="Arial" w:cs="Arial"/>
          <w:sz w:val="24"/>
          <w:szCs w:val="24"/>
        </w:rPr>
        <w:t xml:space="preserve"> annual mean</w:t>
      </w:r>
      <w:r>
        <w:rPr>
          <w:rFonts w:ascii="Arial" w:hAnsi="Arial" w:cs="Arial"/>
          <w:sz w:val="24"/>
          <w:szCs w:val="24"/>
        </w:rPr>
        <w:t xml:space="preserve"> but</w:t>
      </w:r>
      <w:r w:rsidRPr="00FB0228">
        <w:rPr>
          <w:rFonts w:ascii="Arial" w:hAnsi="Arial" w:cs="Arial"/>
          <w:sz w:val="24"/>
          <w:szCs w:val="24"/>
        </w:rPr>
        <w:t xml:space="preserve"> </w:t>
      </w:r>
      <w:r>
        <w:rPr>
          <w:rFonts w:ascii="Arial" w:hAnsi="Arial" w:cs="Arial"/>
          <w:sz w:val="24"/>
          <w:szCs w:val="24"/>
        </w:rPr>
        <w:t>r</w:t>
      </w:r>
      <w:r w:rsidRPr="00FB0228">
        <w:rPr>
          <w:rFonts w:ascii="Arial" w:hAnsi="Arial" w:cs="Arial"/>
          <w:sz w:val="24"/>
          <w:szCs w:val="24"/>
        </w:rPr>
        <w:t>evoked on 5 October 2021</w:t>
      </w:r>
    </w:p>
    <w:p w14:paraId="1CDF46F6" w14:textId="226A667D" w:rsidR="00C65E2D" w:rsidRDefault="00FB0228" w:rsidP="00411F55">
      <w:pPr>
        <w:pStyle w:val="ListParagraph"/>
        <w:numPr>
          <w:ilvl w:val="0"/>
          <w:numId w:val="17"/>
        </w:numPr>
        <w:spacing w:afterLines="160" w:after="384"/>
        <w:rPr>
          <w:rFonts w:ascii="Arial" w:hAnsi="Arial" w:cs="Arial"/>
          <w:sz w:val="24"/>
          <w:szCs w:val="24"/>
        </w:rPr>
      </w:pPr>
      <w:hyperlink r:id="rId98" w:history="1">
        <w:r w:rsidRPr="00FB0228">
          <w:rPr>
            <w:rStyle w:val="Hyperlink"/>
            <w:rFonts w:ascii="Arial" w:hAnsi="Arial" w:cs="Arial"/>
            <w:sz w:val="24"/>
            <w:szCs w:val="24"/>
          </w:rPr>
          <w:t>Banknock</w:t>
        </w:r>
      </w:hyperlink>
      <w:r>
        <w:rPr>
          <w:rFonts w:ascii="Arial" w:hAnsi="Arial" w:cs="Arial"/>
          <w:sz w:val="24"/>
          <w:szCs w:val="24"/>
        </w:rPr>
        <w:t xml:space="preserve"> which was declared 18 August 2011 for particulate matter (PM10) </w:t>
      </w:r>
      <w:r w:rsidR="003D50FA">
        <w:rPr>
          <w:rFonts w:ascii="Arial" w:hAnsi="Arial" w:cs="Arial"/>
          <w:sz w:val="24"/>
          <w:szCs w:val="24"/>
        </w:rPr>
        <w:t>–</w:t>
      </w:r>
      <w:r>
        <w:rPr>
          <w:rFonts w:ascii="Arial" w:hAnsi="Arial" w:cs="Arial"/>
          <w:sz w:val="24"/>
          <w:szCs w:val="24"/>
        </w:rPr>
        <w:t xml:space="preserve"> 24 hour and annual mean but revoked on 7 January 2021</w:t>
      </w:r>
    </w:p>
    <w:p w14:paraId="62E35CBB" w14:textId="4FFE856B" w:rsidR="0073326D" w:rsidRDefault="0073326D" w:rsidP="0073326D">
      <w:pPr>
        <w:pStyle w:val="ListParagraph"/>
        <w:numPr>
          <w:ilvl w:val="0"/>
          <w:numId w:val="17"/>
        </w:numPr>
        <w:rPr>
          <w:rFonts w:ascii="Arial" w:hAnsi="Arial" w:cs="Arial"/>
          <w:sz w:val="24"/>
          <w:szCs w:val="24"/>
        </w:rPr>
      </w:pPr>
      <w:hyperlink r:id="rId99" w:history="1">
        <w:r w:rsidRPr="00FE00A9">
          <w:rPr>
            <w:rStyle w:val="Hyperlink"/>
            <w:rFonts w:ascii="Arial" w:hAnsi="Arial" w:cs="Arial"/>
            <w:sz w:val="24"/>
            <w:szCs w:val="24"/>
          </w:rPr>
          <w:t>Grangemouth</w:t>
        </w:r>
      </w:hyperlink>
      <w:r>
        <w:rPr>
          <w:rFonts w:ascii="Arial" w:hAnsi="Arial" w:cs="Arial"/>
          <w:sz w:val="24"/>
          <w:szCs w:val="24"/>
        </w:rPr>
        <w:t xml:space="preserve"> encompassing Grangemouth petrochemical complex and adjacent areas. </w:t>
      </w:r>
      <w:r w:rsidRPr="0073326D">
        <w:rPr>
          <w:rFonts w:ascii="Arial" w:hAnsi="Arial" w:cs="Arial"/>
          <w:sz w:val="24"/>
          <w:szCs w:val="24"/>
        </w:rPr>
        <w:t>This AQMA was declared 1 November 2005 for sulphur dioxide (SO</w:t>
      </w:r>
      <w:r>
        <w:rPr>
          <w:rFonts w:ascii="Roboto" w:hAnsi="Roboto"/>
          <w:color w:val="333333"/>
          <w:sz w:val="17"/>
          <w:szCs w:val="17"/>
          <w:shd w:val="clear" w:color="auto" w:fill="FFFFFF"/>
          <w:vertAlign w:val="subscript"/>
        </w:rPr>
        <w:t>2</w:t>
      </w:r>
      <w:r w:rsidRPr="0073326D">
        <w:rPr>
          <w:rFonts w:ascii="Arial" w:hAnsi="Arial" w:cs="Arial"/>
          <w:sz w:val="24"/>
          <w:szCs w:val="24"/>
        </w:rPr>
        <w:t>) - 15-minute mean but revoked in September 2024.</w:t>
      </w:r>
    </w:p>
    <w:p w14:paraId="0D60BF31" w14:textId="77777777" w:rsidR="00FB0228" w:rsidRPr="00FB0228" w:rsidRDefault="00FB0228" w:rsidP="00FB0228">
      <w:pPr>
        <w:pStyle w:val="ListParagraph"/>
        <w:ind w:left="1440"/>
        <w:rPr>
          <w:rFonts w:ascii="Arial" w:hAnsi="Arial" w:cs="Arial"/>
          <w:sz w:val="24"/>
          <w:szCs w:val="24"/>
        </w:rPr>
      </w:pPr>
    </w:p>
    <w:p w14:paraId="241EA85E" w14:textId="77777777" w:rsidR="0073326D" w:rsidRPr="0073326D" w:rsidRDefault="0073326D" w:rsidP="002C6FA3">
      <w:pPr>
        <w:pStyle w:val="ListParagraph"/>
        <w:numPr>
          <w:ilvl w:val="0"/>
          <w:numId w:val="37"/>
        </w:numPr>
        <w:rPr>
          <w:rFonts w:ascii="Arial" w:hAnsi="Arial" w:cs="Arial"/>
          <w:sz w:val="24"/>
          <w:szCs w:val="24"/>
        </w:rPr>
      </w:pPr>
      <w:r w:rsidRPr="0073326D">
        <w:rPr>
          <w:rFonts w:ascii="Arial" w:hAnsi="Arial" w:cs="Arial"/>
          <w:sz w:val="24"/>
          <w:szCs w:val="24"/>
        </w:rPr>
        <w:t>The following lists the key locations that the Council monitors roadside air quality in the area:</w:t>
      </w:r>
    </w:p>
    <w:p w14:paraId="472DD6DE" w14:textId="77777777" w:rsidR="0073326D" w:rsidRPr="0073326D" w:rsidRDefault="0073326D" w:rsidP="0073326D">
      <w:pPr>
        <w:pStyle w:val="ListParagraph"/>
        <w:numPr>
          <w:ilvl w:val="0"/>
          <w:numId w:val="38"/>
        </w:numPr>
        <w:rPr>
          <w:rFonts w:ascii="Arial" w:hAnsi="Arial" w:cs="Arial"/>
          <w:sz w:val="24"/>
          <w:szCs w:val="24"/>
        </w:rPr>
      </w:pPr>
      <w:r w:rsidRPr="0073326D">
        <w:rPr>
          <w:rFonts w:ascii="Arial" w:hAnsi="Arial" w:cs="Arial"/>
          <w:sz w:val="24"/>
          <w:szCs w:val="24"/>
        </w:rPr>
        <w:t>Bo'ness, Town Hall</w:t>
      </w:r>
    </w:p>
    <w:p w14:paraId="4498EFBE" w14:textId="77777777" w:rsidR="0073326D" w:rsidRPr="0073326D" w:rsidRDefault="0073326D" w:rsidP="0073326D">
      <w:pPr>
        <w:pStyle w:val="ListParagraph"/>
        <w:numPr>
          <w:ilvl w:val="0"/>
          <w:numId w:val="38"/>
        </w:numPr>
        <w:rPr>
          <w:rFonts w:ascii="Arial" w:hAnsi="Arial" w:cs="Arial"/>
          <w:sz w:val="24"/>
          <w:szCs w:val="24"/>
        </w:rPr>
      </w:pPr>
      <w:r w:rsidRPr="0073326D">
        <w:rPr>
          <w:rFonts w:ascii="Arial" w:hAnsi="Arial" w:cs="Arial"/>
          <w:sz w:val="24"/>
          <w:szCs w:val="24"/>
        </w:rPr>
        <w:t>Falkirk, Hope Street</w:t>
      </w:r>
    </w:p>
    <w:p w14:paraId="3A3237D9" w14:textId="77777777" w:rsidR="0073326D" w:rsidRPr="0073326D" w:rsidRDefault="0073326D" w:rsidP="0073326D">
      <w:pPr>
        <w:pStyle w:val="ListParagraph"/>
        <w:numPr>
          <w:ilvl w:val="0"/>
          <w:numId w:val="38"/>
        </w:numPr>
        <w:rPr>
          <w:rFonts w:ascii="Arial" w:hAnsi="Arial" w:cs="Arial"/>
          <w:sz w:val="24"/>
          <w:szCs w:val="24"/>
        </w:rPr>
      </w:pPr>
      <w:r w:rsidRPr="0073326D">
        <w:rPr>
          <w:rFonts w:ascii="Arial" w:hAnsi="Arial" w:cs="Arial"/>
          <w:sz w:val="24"/>
          <w:szCs w:val="24"/>
        </w:rPr>
        <w:t>Falkirk, Main Street, Bainsford</w:t>
      </w:r>
    </w:p>
    <w:p w14:paraId="339541EB" w14:textId="77777777" w:rsidR="0073326D" w:rsidRPr="0073326D" w:rsidRDefault="0073326D" w:rsidP="0073326D">
      <w:pPr>
        <w:pStyle w:val="ListParagraph"/>
        <w:numPr>
          <w:ilvl w:val="0"/>
          <w:numId w:val="38"/>
        </w:numPr>
        <w:rPr>
          <w:rFonts w:ascii="Arial" w:hAnsi="Arial" w:cs="Arial"/>
          <w:sz w:val="24"/>
          <w:szCs w:val="24"/>
        </w:rPr>
      </w:pPr>
      <w:r w:rsidRPr="0073326D">
        <w:rPr>
          <w:rFonts w:ascii="Arial" w:hAnsi="Arial" w:cs="Arial"/>
          <w:sz w:val="24"/>
          <w:szCs w:val="24"/>
        </w:rPr>
        <w:t>Falkirk, West Bridge Street</w:t>
      </w:r>
    </w:p>
    <w:p w14:paraId="000EB628" w14:textId="77777777" w:rsidR="0073326D" w:rsidRPr="0073326D" w:rsidRDefault="0073326D" w:rsidP="0073326D">
      <w:pPr>
        <w:pStyle w:val="ListParagraph"/>
        <w:numPr>
          <w:ilvl w:val="0"/>
          <w:numId w:val="38"/>
        </w:numPr>
        <w:rPr>
          <w:rFonts w:ascii="Arial" w:hAnsi="Arial" w:cs="Arial"/>
          <w:sz w:val="24"/>
          <w:szCs w:val="24"/>
        </w:rPr>
      </w:pPr>
      <w:r w:rsidRPr="0073326D">
        <w:rPr>
          <w:rFonts w:ascii="Arial" w:hAnsi="Arial" w:cs="Arial"/>
          <w:sz w:val="24"/>
          <w:szCs w:val="24"/>
        </w:rPr>
        <w:t>Grangemouth, Inchyra Park - Automatic Urban and Rural Network (AURN)</w:t>
      </w:r>
    </w:p>
    <w:p w14:paraId="4F6ED194" w14:textId="77777777" w:rsidR="0073326D" w:rsidRPr="0073326D" w:rsidRDefault="0073326D" w:rsidP="0073326D">
      <w:pPr>
        <w:pStyle w:val="ListParagraph"/>
        <w:numPr>
          <w:ilvl w:val="0"/>
          <w:numId w:val="38"/>
        </w:numPr>
        <w:rPr>
          <w:rFonts w:ascii="Arial" w:hAnsi="Arial" w:cs="Arial"/>
          <w:sz w:val="24"/>
          <w:szCs w:val="24"/>
        </w:rPr>
      </w:pPr>
      <w:r w:rsidRPr="0073326D">
        <w:rPr>
          <w:rFonts w:ascii="Arial" w:hAnsi="Arial" w:cs="Arial"/>
          <w:sz w:val="24"/>
          <w:szCs w:val="24"/>
        </w:rPr>
        <w:t>Grangemouth, Moray - AURN</w:t>
      </w:r>
    </w:p>
    <w:p w14:paraId="696B0BAF" w14:textId="77777777" w:rsidR="0073326D" w:rsidRPr="0073326D" w:rsidRDefault="0073326D" w:rsidP="0073326D">
      <w:pPr>
        <w:pStyle w:val="ListParagraph"/>
        <w:numPr>
          <w:ilvl w:val="0"/>
          <w:numId w:val="38"/>
        </w:numPr>
        <w:rPr>
          <w:rFonts w:ascii="Arial" w:hAnsi="Arial" w:cs="Arial"/>
          <w:sz w:val="24"/>
          <w:szCs w:val="24"/>
        </w:rPr>
      </w:pPr>
      <w:r w:rsidRPr="0073326D">
        <w:rPr>
          <w:rFonts w:ascii="Arial" w:hAnsi="Arial" w:cs="Arial"/>
          <w:sz w:val="24"/>
          <w:szCs w:val="24"/>
        </w:rPr>
        <w:t>Grangemouth, Municipal Chambers</w:t>
      </w:r>
    </w:p>
    <w:p w14:paraId="4AAC15C9" w14:textId="77777777" w:rsidR="0073326D" w:rsidRPr="0073326D" w:rsidRDefault="0073326D" w:rsidP="0073326D">
      <w:pPr>
        <w:pStyle w:val="ListParagraph"/>
        <w:numPr>
          <w:ilvl w:val="0"/>
          <w:numId w:val="38"/>
        </w:numPr>
        <w:rPr>
          <w:rFonts w:ascii="Arial" w:hAnsi="Arial" w:cs="Arial"/>
          <w:sz w:val="24"/>
          <w:szCs w:val="24"/>
        </w:rPr>
      </w:pPr>
      <w:r w:rsidRPr="0073326D">
        <w:rPr>
          <w:rFonts w:ascii="Arial" w:hAnsi="Arial" w:cs="Arial"/>
          <w:sz w:val="24"/>
          <w:szCs w:val="24"/>
        </w:rPr>
        <w:t>Grangemouth, Zetland Park</w:t>
      </w:r>
    </w:p>
    <w:p w14:paraId="009A7B02" w14:textId="2A79D530" w:rsidR="00FB0228" w:rsidRPr="0073326D" w:rsidRDefault="0073326D" w:rsidP="0073326D">
      <w:pPr>
        <w:pStyle w:val="ListParagraph"/>
        <w:numPr>
          <w:ilvl w:val="0"/>
          <w:numId w:val="38"/>
        </w:numPr>
        <w:rPr>
          <w:rFonts w:ascii="Arial" w:hAnsi="Arial" w:cs="Arial"/>
          <w:sz w:val="24"/>
          <w:szCs w:val="24"/>
        </w:rPr>
      </w:pPr>
      <w:r w:rsidRPr="0073326D">
        <w:rPr>
          <w:rFonts w:ascii="Arial" w:hAnsi="Arial" w:cs="Arial"/>
          <w:sz w:val="24"/>
          <w:szCs w:val="24"/>
        </w:rPr>
        <w:t>Haggs, Kilsyth Road</w:t>
      </w:r>
    </w:p>
    <w:p w14:paraId="142A5B9C" w14:textId="77777777" w:rsidR="00360A76" w:rsidRDefault="00360A76" w:rsidP="00360A76">
      <w:pPr>
        <w:pStyle w:val="ListParagraph"/>
        <w:ind w:left="794"/>
        <w:rPr>
          <w:rFonts w:ascii="Arial" w:hAnsi="Arial" w:cs="Arial"/>
          <w:sz w:val="24"/>
          <w:szCs w:val="24"/>
        </w:rPr>
      </w:pPr>
    </w:p>
    <w:p w14:paraId="1EAED6B7" w14:textId="30EA911F" w:rsidR="0073326D" w:rsidRDefault="0073326D" w:rsidP="002C6FA3">
      <w:pPr>
        <w:pStyle w:val="ListParagraph"/>
        <w:numPr>
          <w:ilvl w:val="0"/>
          <w:numId w:val="37"/>
        </w:numPr>
        <w:rPr>
          <w:rFonts w:ascii="Arial" w:hAnsi="Arial" w:cs="Arial"/>
          <w:sz w:val="24"/>
          <w:szCs w:val="24"/>
        </w:rPr>
      </w:pPr>
      <w:r w:rsidRPr="0073326D">
        <w:rPr>
          <w:rFonts w:ascii="Arial" w:hAnsi="Arial" w:cs="Arial"/>
          <w:sz w:val="24"/>
          <w:szCs w:val="24"/>
        </w:rPr>
        <w:t xml:space="preserve">The data for most of these locations is available on </w:t>
      </w:r>
      <w:hyperlink r:id="rId100" w:history="1">
        <w:r w:rsidRPr="0073326D">
          <w:rPr>
            <w:rStyle w:val="Hyperlink"/>
            <w:rFonts w:ascii="Arial" w:hAnsi="Arial" w:cs="Arial"/>
            <w:sz w:val="24"/>
            <w:szCs w:val="24"/>
          </w:rPr>
          <w:t>the Scottish Air Quality Network website.</w:t>
        </w:r>
      </w:hyperlink>
    </w:p>
    <w:p w14:paraId="42359697" w14:textId="77777777" w:rsidR="0073326D" w:rsidRDefault="0073326D" w:rsidP="00360A76">
      <w:pPr>
        <w:pStyle w:val="ListParagraph"/>
        <w:ind w:left="794"/>
        <w:rPr>
          <w:rFonts w:ascii="Arial" w:hAnsi="Arial" w:cs="Arial"/>
          <w:sz w:val="24"/>
          <w:szCs w:val="24"/>
        </w:rPr>
      </w:pPr>
    </w:p>
    <w:p w14:paraId="0BC429FC" w14:textId="79B6E90E" w:rsidR="00737B80" w:rsidRPr="00737B80" w:rsidRDefault="009D6DC2" w:rsidP="002C6FA3">
      <w:pPr>
        <w:pStyle w:val="ListParagraph"/>
        <w:numPr>
          <w:ilvl w:val="0"/>
          <w:numId w:val="37"/>
        </w:numPr>
        <w:rPr>
          <w:rFonts w:ascii="Arial" w:hAnsi="Arial" w:cs="Arial"/>
          <w:sz w:val="24"/>
          <w:szCs w:val="24"/>
        </w:rPr>
      </w:pPr>
      <w:r>
        <w:rPr>
          <w:rFonts w:ascii="Arial" w:hAnsi="Arial" w:cs="Arial"/>
          <w:sz w:val="24"/>
          <w:szCs w:val="24"/>
        </w:rPr>
        <w:t xml:space="preserve">The </w:t>
      </w:r>
      <w:hyperlink r:id="rId101" w:history="1">
        <w:r w:rsidRPr="00D34813">
          <w:rPr>
            <w:rStyle w:val="Hyperlink"/>
            <w:rFonts w:ascii="Arial" w:hAnsi="Arial" w:cs="Arial"/>
            <w:sz w:val="24"/>
            <w:szCs w:val="24"/>
          </w:rPr>
          <w:t>Scottish Pollutant Release Inventory</w:t>
        </w:r>
      </w:hyperlink>
      <w:r>
        <w:rPr>
          <w:rFonts w:ascii="Arial" w:hAnsi="Arial" w:cs="Arial"/>
          <w:sz w:val="24"/>
          <w:szCs w:val="24"/>
        </w:rPr>
        <w:t xml:space="preserve"> (SPRI) provides information on officially reported annual releases of specified pollutants to air and</w:t>
      </w:r>
      <w:r w:rsidR="00684639">
        <w:rPr>
          <w:rFonts w:ascii="Arial" w:hAnsi="Arial" w:cs="Arial"/>
          <w:sz w:val="24"/>
          <w:szCs w:val="24"/>
        </w:rPr>
        <w:t xml:space="preserve"> </w:t>
      </w:r>
      <w:r>
        <w:rPr>
          <w:rFonts w:ascii="Arial" w:hAnsi="Arial" w:cs="Arial"/>
          <w:sz w:val="24"/>
          <w:szCs w:val="24"/>
        </w:rPr>
        <w:t xml:space="preserve">water from SEPA-regulated industrial facilities. It also publishes information on off-site transfers of waste and </w:t>
      </w:r>
      <w:r w:rsidR="00F442D7">
        <w:rPr>
          <w:rFonts w:ascii="Arial" w:hAnsi="Arial" w:cs="Arial"/>
          <w:sz w:val="24"/>
          <w:szCs w:val="24"/>
        </w:rPr>
        <w:t>wastewater</w:t>
      </w:r>
      <w:r w:rsidR="00D34813">
        <w:rPr>
          <w:rFonts w:ascii="Arial" w:hAnsi="Arial" w:cs="Arial"/>
          <w:sz w:val="24"/>
          <w:szCs w:val="24"/>
        </w:rPr>
        <w:t xml:space="preserve"> </w:t>
      </w:r>
      <w:r>
        <w:rPr>
          <w:rFonts w:ascii="Arial" w:hAnsi="Arial" w:cs="Arial"/>
          <w:sz w:val="24"/>
          <w:szCs w:val="24"/>
        </w:rPr>
        <w:t xml:space="preserve">from these facilities. In 2022, the SPRI </w:t>
      </w:r>
      <w:r w:rsidR="00D34813">
        <w:rPr>
          <w:rFonts w:ascii="Arial" w:hAnsi="Arial" w:cs="Arial"/>
          <w:sz w:val="24"/>
          <w:szCs w:val="24"/>
        </w:rPr>
        <w:t>recorded a</w:t>
      </w:r>
      <w:r w:rsidR="001C3F39">
        <w:rPr>
          <w:rFonts w:ascii="Arial" w:hAnsi="Arial" w:cs="Arial"/>
          <w:sz w:val="24"/>
          <w:szCs w:val="24"/>
        </w:rPr>
        <w:t xml:space="preserve"> total of </w:t>
      </w:r>
      <w:r w:rsidR="00750D2A">
        <w:rPr>
          <w:rFonts w:ascii="Arial" w:hAnsi="Arial" w:cs="Arial"/>
          <w:sz w:val="24"/>
          <w:szCs w:val="24"/>
        </w:rPr>
        <w:t>30 sites</w:t>
      </w:r>
      <w:r w:rsidR="00D34813">
        <w:rPr>
          <w:rFonts w:ascii="Arial" w:hAnsi="Arial" w:cs="Arial"/>
          <w:sz w:val="24"/>
          <w:szCs w:val="24"/>
        </w:rPr>
        <w:t xml:space="preserve"> in the area. </w:t>
      </w:r>
      <w:r w:rsidR="00684639">
        <w:rPr>
          <w:rFonts w:ascii="Arial" w:hAnsi="Arial" w:cs="Arial"/>
          <w:sz w:val="24"/>
          <w:szCs w:val="24"/>
        </w:rPr>
        <w:t>Most of</w:t>
      </w:r>
      <w:r w:rsidR="00D34813">
        <w:rPr>
          <w:rFonts w:ascii="Arial" w:hAnsi="Arial" w:cs="Arial"/>
          <w:sz w:val="24"/>
          <w:szCs w:val="24"/>
        </w:rPr>
        <w:t xml:space="preserve"> these</w:t>
      </w:r>
      <w:r w:rsidR="00684639">
        <w:rPr>
          <w:rFonts w:ascii="Arial" w:hAnsi="Arial" w:cs="Arial"/>
          <w:sz w:val="24"/>
          <w:szCs w:val="24"/>
        </w:rPr>
        <w:t xml:space="preserve"> site</w:t>
      </w:r>
      <w:r w:rsidR="005603BB">
        <w:rPr>
          <w:rFonts w:ascii="Arial" w:hAnsi="Arial" w:cs="Arial"/>
          <w:sz w:val="24"/>
          <w:szCs w:val="24"/>
        </w:rPr>
        <w:t>s</w:t>
      </w:r>
      <w:r w:rsidR="00D34813" w:rsidRPr="00684639">
        <w:rPr>
          <w:rFonts w:ascii="Arial" w:hAnsi="Arial" w:cs="Arial"/>
          <w:sz w:val="24"/>
          <w:szCs w:val="24"/>
        </w:rPr>
        <w:t xml:space="preserve"> are in</w:t>
      </w:r>
      <w:r w:rsidR="00383A08">
        <w:rPr>
          <w:rFonts w:ascii="Arial" w:hAnsi="Arial" w:cs="Arial"/>
          <w:sz w:val="24"/>
          <w:szCs w:val="24"/>
        </w:rPr>
        <w:t xml:space="preserve"> </w:t>
      </w:r>
      <w:r w:rsidR="00D34813" w:rsidRPr="00684639">
        <w:rPr>
          <w:rFonts w:ascii="Arial" w:hAnsi="Arial" w:cs="Arial"/>
          <w:sz w:val="24"/>
          <w:szCs w:val="24"/>
        </w:rPr>
        <w:lastRenderedPageBreak/>
        <w:t>Grangem</w:t>
      </w:r>
      <w:r w:rsidR="0050599D">
        <w:rPr>
          <w:rFonts w:ascii="Arial" w:hAnsi="Arial" w:cs="Arial"/>
          <w:sz w:val="24"/>
          <w:szCs w:val="24"/>
        </w:rPr>
        <w:t>o</w:t>
      </w:r>
      <w:r w:rsidR="00D34813" w:rsidRPr="00684639">
        <w:rPr>
          <w:rFonts w:ascii="Arial" w:hAnsi="Arial" w:cs="Arial"/>
          <w:sz w:val="24"/>
          <w:szCs w:val="24"/>
        </w:rPr>
        <w:t xml:space="preserve">uth and are </w:t>
      </w:r>
      <w:r w:rsidR="001C3F39" w:rsidRPr="00684639">
        <w:rPr>
          <w:rFonts w:ascii="Arial" w:hAnsi="Arial" w:cs="Arial"/>
          <w:sz w:val="24"/>
          <w:szCs w:val="24"/>
        </w:rPr>
        <w:t>associated wit</w:t>
      </w:r>
      <w:r w:rsidR="00D34813" w:rsidRPr="00684639">
        <w:rPr>
          <w:rFonts w:ascii="Arial" w:hAnsi="Arial" w:cs="Arial"/>
          <w:sz w:val="24"/>
          <w:szCs w:val="24"/>
        </w:rPr>
        <w:t xml:space="preserve">h the town’s </w:t>
      </w:r>
      <w:r w:rsidR="001A4DCD" w:rsidRPr="00684639">
        <w:rPr>
          <w:rFonts w:ascii="Arial" w:hAnsi="Arial" w:cs="Arial"/>
          <w:sz w:val="24"/>
          <w:szCs w:val="24"/>
        </w:rPr>
        <w:t xml:space="preserve">refinery or </w:t>
      </w:r>
      <w:r w:rsidR="001C3F39" w:rsidRPr="00684639">
        <w:rPr>
          <w:rFonts w:ascii="Arial" w:hAnsi="Arial" w:cs="Arial"/>
          <w:sz w:val="24"/>
          <w:szCs w:val="24"/>
        </w:rPr>
        <w:t xml:space="preserve">petrochemical </w:t>
      </w:r>
      <w:r w:rsidR="00411F55" w:rsidRPr="00684639">
        <w:rPr>
          <w:rFonts w:ascii="Arial" w:hAnsi="Arial" w:cs="Arial"/>
          <w:sz w:val="24"/>
          <w:szCs w:val="24"/>
        </w:rPr>
        <w:t>comple</w:t>
      </w:r>
      <w:r w:rsidR="0050599D">
        <w:rPr>
          <w:rFonts w:ascii="Arial" w:hAnsi="Arial" w:cs="Arial"/>
          <w:sz w:val="24"/>
          <w:szCs w:val="24"/>
        </w:rPr>
        <w:t>x.</w:t>
      </w:r>
      <w:r w:rsidR="00737B80">
        <w:rPr>
          <w:rFonts w:ascii="Arial" w:hAnsi="Arial" w:cs="Arial"/>
          <w:sz w:val="24"/>
          <w:szCs w:val="24"/>
        </w:rPr>
        <w:t xml:space="preserve"> </w:t>
      </w:r>
    </w:p>
    <w:p w14:paraId="186038D3" w14:textId="248444FC" w:rsidR="00A77BB8" w:rsidRPr="00A77BB8" w:rsidRDefault="00A77BB8" w:rsidP="00A77BB8">
      <w:pPr>
        <w:pStyle w:val="Heading3"/>
      </w:pPr>
      <w:bookmarkStart w:id="76" w:name="_Toc180669192"/>
      <w:r>
        <w:t>Waste Managemen</w:t>
      </w:r>
      <w:r w:rsidR="00D906FF">
        <w:t>t</w:t>
      </w:r>
      <w:bookmarkEnd w:id="76"/>
    </w:p>
    <w:p w14:paraId="51CFEF02" w14:textId="7319CAE6" w:rsidR="00D73AAC" w:rsidRPr="00D906FF" w:rsidRDefault="00EA0FEA" w:rsidP="002C6FA3">
      <w:pPr>
        <w:pStyle w:val="ListParagraph"/>
        <w:numPr>
          <w:ilvl w:val="0"/>
          <w:numId w:val="37"/>
        </w:numPr>
        <w:rPr>
          <w:rFonts w:ascii="Arial" w:hAnsi="Arial" w:cs="Arial"/>
          <w:sz w:val="24"/>
          <w:szCs w:val="24"/>
        </w:rPr>
      </w:pPr>
      <w:r>
        <w:rPr>
          <w:rFonts w:ascii="Arial" w:hAnsi="Arial" w:cs="Arial"/>
          <w:sz w:val="24"/>
          <w:szCs w:val="24"/>
        </w:rPr>
        <w:t xml:space="preserve">Sustainable waste management is key to </w:t>
      </w:r>
      <w:r w:rsidR="00E254EC">
        <w:rPr>
          <w:rFonts w:ascii="Arial" w:hAnsi="Arial" w:cs="Arial"/>
          <w:sz w:val="24"/>
          <w:szCs w:val="24"/>
        </w:rPr>
        <w:t xml:space="preserve">achieving a </w:t>
      </w:r>
      <w:r w:rsidR="00D906FF">
        <w:rPr>
          <w:rFonts w:ascii="Arial" w:hAnsi="Arial" w:cs="Arial"/>
          <w:sz w:val="24"/>
          <w:szCs w:val="24"/>
        </w:rPr>
        <w:t xml:space="preserve">net-zero </w:t>
      </w:r>
      <w:r>
        <w:rPr>
          <w:rFonts w:ascii="Arial" w:hAnsi="Arial" w:cs="Arial"/>
          <w:sz w:val="24"/>
          <w:szCs w:val="24"/>
        </w:rPr>
        <w:t>circular econom</w:t>
      </w:r>
      <w:r w:rsidR="008A4CE6">
        <w:rPr>
          <w:rFonts w:ascii="Arial" w:hAnsi="Arial" w:cs="Arial"/>
          <w:sz w:val="24"/>
          <w:szCs w:val="24"/>
        </w:rPr>
        <w:t>y</w:t>
      </w:r>
      <w:r w:rsidR="00B20E2C">
        <w:rPr>
          <w:rFonts w:ascii="Arial" w:hAnsi="Arial" w:cs="Arial"/>
          <w:sz w:val="24"/>
          <w:szCs w:val="24"/>
        </w:rPr>
        <w:t xml:space="preserve"> </w:t>
      </w:r>
      <w:r w:rsidR="00E254EC">
        <w:rPr>
          <w:rFonts w:ascii="Arial" w:hAnsi="Arial" w:cs="Arial"/>
          <w:sz w:val="24"/>
          <w:szCs w:val="24"/>
        </w:rPr>
        <w:t>which is a model of production and consumption that involves</w:t>
      </w:r>
      <w:r w:rsidR="00D906FF">
        <w:rPr>
          <w:rFonts w:ascii="Arial" w:hAnsi="Arial" w:cs="Arial"/>
          <w:sz w:val="24"/>
          <w:szCs w:val="24"/>
        </w:rPr>
        <w:t xml:space="preserve"> the minimisation of waste and associated emissions and pollution through the </w:t>
      </w:r>
      <w:r w:rsidR="00E254EC" w:rsidRPr="00D906FF">
        <w:rPr>
          <w:rFonts w:ascii="Arial" w:hAnsi="Arial" w:cs="Arial"/>
          <w:sz w:val="24"/>
          <w:szCs w:val="24"/>
        </w:rPr>
        <w:t xml:space="preserve">sharing, leasing, re-using, repairing, refurbishing and recycling </w:t>
      </w:r>
      <w:r w:rsidR="00D906FF">
        <w:rPr>
          <w:rFonts w:ascii="Arial" w:hAnsi="Arial" w:cs="Arial"/>
          <w:sz w:val="24"/>
          <w:szCs w:val="24"/>
        </w:rPr>
        <w:t xml:space="preserve">of </w:t>
      </w:r>
      <w:r w:rsidR="00E254EC" w:rsidRPr="00D906FF">
        <w:rPr>
          <w:rFonts w:ascii="Arial" w:hAnsi="Arial" w:cs="Arial"/>
          <w:sz w:val="24"/>
          <w:szCs w:val="24"/>
        </w:rPr>
        <w:t>existing materials and product</w:t>
      </w:r>
      <w:r w:rsidR="00D906FF" w:rsidRPr="00D906FF">
        <w:rPr>
          <w:rFonts w:ascii="Arial" w:hAnsi="Arial" w:cs="Arial"/>
          <w:sz w:val="24"/>
          <w:szCs w:val="24"/>
        </w:rPr>
        <w:t xml:space="preserve">s </w:t>
      </w:r>
      <w:r w:rsidR="00E254EC" w:rsidRPr="00D906FF">
        <w:rPr>
          <w:rFonts w:ascii="Arial" w:hAnsi="Arial" w:cs="Arial"/>
          <w:sz w:val="24"/>
          <w:szCs w:val="24"/>
        </w:rPr>
        <w:t>for as long as possible.</w:t>
      </w:r>
      <w:r w:rsidR="00D906FF">
        <w:rPr>
          <w:rFonts w:ascii="Arial" w:hAnsi="Arial" w:cs="Arial"/>
          <w:sz w:val="24"/>
          <w:szCs w:val="24"/>
        </w:rPr>
        <w:t xml:space="preserve"> In Falkirk,</w:t>
      </w:r>
      <w:r w:rsidR="00D906FF" w:rsidRPr="00D906FF">
        <w:rPr>
          <w:rFonts w:ascii="Arial" w:hAnsi="Arial" w:cs="Arial"/>
          <w:sz w:val="24"/>
          <w:szCs w:val="24"/>
        </w:rPr>
        <w:t xml:space="preserve"> </w:t>
      </w:r>
      <w:r w:rsidR="00D906FF">
        <w:rPr>
          <w:rFonts w:ascii="Arial" w:hAnsi="Arial" w:cs="Arial"/>
          <w:sz w:val="24"/>
          <w:szCs w:val="24"/>
        </w:rPr>
        <w:t>t</w:t>
      </w:r>
      <w:r w:rsidR="000C1F64" w:rsidRPr="00D906FF">
        <w:rPr>
          <w:rFonts w:ascii="Arial" w:hAnsi="Arial" w:cs="Arial"/>
          <w:sz w:val="24"/>
          <w:szCs w:val="24"/>
        </w:rPr>
        <w:t xml:space="preserve">he percentage of </w:t>
      </w:r>
      <w:r w:rsidR="00272CBD" w:rsidRPr="00D906FF">
        <w:rPr>
          <w:rFonts w:ascii="Arial" w:hAnsi="Arial" w:cs="Arial"/>
          <w:sz w:val="24"/>
          <w:szCs w:val="24"/>
        </w:rPr>
        <w:t>household</w:t>
      </w:r>
      <w:r w:rsidR="000C1F64" w:rsidRPr="00D906FF">
        <w:rPr>
          <w:rFonts w:ascii="Arial" w:hAnsi="Arial" w:cs="Arial"/>
          <w:sz w:val="24"/>
          <w:szCs w:val="24"/>
        </w:rPr>
        <w:t xml:space="preserve"> </w:t>
      </w:r>
      <w:r w:rsidR="00415D81" w:rsidRPr="00D906FF">
        <w:rPr>
          <w:rFonts w:ascii="Arial" w:hAnsi="Arial" w:cs="Arial"/>
          <w:sz w:val="24"/>
          <w:szCs w:val="24"/>
        </w:rPr>
        <w:t xml:space="preserve">waste </w:t>
      </w:r>
      <w:r w:rsidR="000C1F64" w:rsidRPr="00D906FF">
        <w:rPr>
          <w:rFonts w:ascii="Arial" w:hAnsi="Arial" w:cs="Arial"/>
          <w:sz w:val="24"/>
          <w:szCs w:val="24"/>
        </w:rPr>
        <w:t>recycle</w:t>
      </w:r>
      <w:r w:rsidR="00272CBD" w:rsidRPr="00D906FF">
        <w:rPr>
          <w:rFonts w:ascii="Arial" w:hAnsi="Arial" w:cs="Arial"/>
          <w:sz w:val="24"/>
          <w:szCs w:val="24"/>
        </w:rPr>
        <w:t xml:space="preserve">d </w:t>
      </w:r>
      <w:r w:rsidR="00D906FF" w:rsidRPr="00D906FF">
        <w:rPr>
          <w:rFonts w:ascii="Arial" w:hAnsi="Arial" w:cs="Arial"/>
          <w:sz w:val="24"/>
          <w:szCs w:val="24"/>
        </w:rPr>
        <w:t xml:space="preserve">has </w:t>
      </w:r>
      <w:r w:rsidR="00272CBD" w:rsidRPr="00D906FF">
        <w:rPr>
          <w:rFonts w:ascii="Arial" w:hAnsi="Arial" w:cs="Arial"/>
          <w:sz w:val="24"/>
          <w:szCs w:val="24"/>
        </w:rPr>
        <w:t>remained relatively static until 2021 when it fell to 47.8% in part due to the impacts of Covid</w:t>
      </w:r>
      <w:r w:rsidR="00E92B62" w:rsidRPr="00D906FF">
        <w:rPr>
          <w:rFonts w:ascii="Arial" w:hAnsi="Arial" w:cs="Arial"/>
          <w:sz w:val="24"/>
          <w:szCs w:val="24"/>
        </w:rPr>
        <w:t>-19.</w:t>
      </w:r>
      <w:r w:rsidR="00742BE4" w:rsidRPr="00D906FF">
        <w:rPr>
          <w:rFonts w:ascii="Arial" w:hAnsi="Arial" w:cs="Arial"/>
          <w:sz w:val="24"/>
          <w:szCs w:val="24"/>
        </w:rPr>
        <w:t xml:space="preserve"> (Table</w:t>
      </w:r>
      <w:r w:rsidR="002876B9">
        <w:rPr>
          <w:rFonts w:ascii="Arial" w:hAnsi="Arial" w:cs="Arial"/>
          <w:sz w:val="24"/>
          <w:szCs w:val="24"/>
        </w:rPr>
        <w:t xml:space="preserve"> </w:t>
      </w:r>
      <w:r w:rsidR="00F452DB">
        <w:rPr>
          <w:rFonts w:ascii="Arial" w:hAnsi="Arial" w:cs="Arial"/>
          <w:sz w:val="24"/>
          <w:szCs w:val="24"/>
        </w:rPr>
        <w:t>18</w:t>
      </w:r>
      <w:r w:rsidR="00742BE4" w:rsidRPr="00D906FF">
        <w:rPr>
          <w:rFonts w:ascii="Arial" w:hAnsi="Arial" w:cs="Arial"/>
          <w:sz w:val="24"/>
          <w:szCs w:val="24"/>
        </w:rPr>
        <w:t>)</w:t>
      </w:r>
      <w:r w:rsidR="00272CBD" w:rsidRPr="00D906FF">
        <w:rPr>
          <w:rFonts w:ascii="Arial" w:hAnsi="Arial" w:cs="Arial"/>
          <w:sz w:val="24"/>
          <w:szCs w:val="24"/>
        </w:rPr>
        <w:t xml:space="preserve">. </w:t>
      </w:r>
      <w:r w:rsidR="000C1F64" w:rsidRPr="00D906FF">
        <w:rPr>
          <w:rFonts w:ascii="Arial" w:hAnsi="Arial" w:cs="Arial"/>
          <w:sz w:val="24"/>
          <w:szCs w:val="24"/>
        </w:rPr>
        <w:t>The Scottish Government previous</w:t>
      </w:r>
      <w:r w:rsidR="00272CBD" w:rsidRPr="00D906FF">
        <w:rPr>
          <w:rFonts w:ascii="Arial" w:hAnsi="Arial" w:cs="Arial"/>
          <w:sz w:val="24"/>
          <w:szCs w:val="24"/>
        </w:rPr>
        <w:t>ly</w:t>
      </w:r>
      <w:r w:rsidR="000C1F64" w:rsidRPr="00D906FF">
        <w:rPr>
          <w:rFonts w:ascii="Arial" w:hAnsi="Arial" w:cs="Arial"/>
          <w:sz w:val="24"/>
          <w:szCs w:val="24"/>
        </w:rPr>
        <w:t xml:space="preserve"> set a 60% household recycling target by 2020</w:t>
      </w:r>
      <w:r w:rsidR="00272CBD" w:rsidRPr="00D906FF">
        <w:rPr>
          <w:rFonts w:ascii="Arial" w:hAnsi="Arial" w:cs="Arial"/>
          <w:sz w:val="24"/>
          <w:szCs w:val="24"/>
        </w:rPr>
        <w:t xml:space="preserve"> which </w:t>
      </w:r>
      <w:r w:rsidR="00E92B62" w:rsidRPr="00D906FF">
        <w:rPr>
          <w:rFonts w:ascii="Arial" w:hAnsi="Arial" w:cs="Arial"/>
          <w:sz w:val="24"/>
          <w:szCs w:val="24"/>
        </w:rPr>
        <w:t>wasn’t</w:t>
      </w:r>
      <w:r w:rsidR="00272CBD" w:rsidRPr="00D906FF">
        <w:rPr>
          <w:rFonts w:ascii="Arial" w:hAnsi="Arial" w:cs="Arial"/>
          <w:sz w:val="24"/>
          <w:szCs w:val="24"/>
        </w:rPr>
        <w:t xml:space="preserve"> achieved in Falkirk during the </w:t>
      </w:r>
      <w:r w:rsidR="00742BE4" w:rsidRPr="00D906FF">
        <w:rPr>
          <w:rFonts w:ascii="Arial" w:hAnsi="Arial" w:cs="Arial"/>
          <w:sz w:val="24"/>
          <w:szCs w:val="24"/>
        </w:rPr>
        <w:t>monitoring</w:t>
      </w:r>
      <w:r w:rsidR="00272CBD" w:rsidRPr="00D906FF">
        <w:rPr>
          <w:rFonts w:ascii="Arial" w:hAnsi="Arial" w:cs="Arial"/>
          <w:sz w:val="24"/>
          <w:szCs w:val="24"/>
        </w:rPr>
        <w:t xml:space="preserve"> period although only a </w:t>
      </w:r>
      <w:r w:rsidRPr="00D906FF">
        <w:rPr>
          <w:rFonts w:ascii="Arial" w:hAnsi="Arial" w:cs="Arial"/>
          <w:sz w:val="24"/>
          <w:szCs w:val="24"/>
        </w:rPr>
        <w:t xml:space="preserve">few </w:t>
      </w:r>
      <w:r w:rsidR="00272CBD" w:rsidRPr="00D906FF">
        <w:rPr>
          <w:rFonts w:ascii="Arial" w:hAnsi="Arial" w:cs="Arial"/>
          <w:sz w:val="24"/>
          <w:szCs w:val="24"/>
        </w:rPr>
        <w:t>local author</w:t>
      </w:r>
      <w:r w:rsidR="00742BE4" w:rsidRPr="00D906FF">
        <w:rPr>
          <w:rFonts w:ascii="Arial" w:hAnsi="Arial" w:cs="Arial"/>
          <w:sz w:val="24"/>
          <w:szCs w:val="24"/>
        </w:rPr>
        <w:t xml:space="preserve">ity areas </w:t>
      </w:r>
      <w:r w:rsidR="001C6157" w:rsidRPr="00D906FF">
        <w:rPr>
          <w:rFonts w:ascii="Arial" w:hAnsi="Arial" w:cs="Arial"/>
          <w:sz w:val="24"/>
          <w:szCs w:val="24"/>
        </w:rPr>
        <w:t xml:space="preserve">in Scotland </w:t>
      </w:r>
      <w:r w:rsidR="00742BE4" w:rsidRPr="00D906FF">
        <w:rPr>
          <w:rFonts w:ascii="Arial" w:hAnsi="Arial" w:cs="Arial"/>
          <w:sz w:val="24"/>
          <w:szCs w:val="24"/>
        </w:rPr>
        <w:t>have</w:t>
      </w:r>
      <w:r w:rsidR="00F74BF0">
        <w:rPr>
          <w:rFonts w:ascii="Arial" w:hAnsi="Arial" w:cs="Arial"/>
          <w:sz w:val="24"/>
          <w:szCs w:val="24"/>
        </w:rPr>
        <w:t xml:space="preserve"> actually</w:t>
      </w:r>
      <w:r w:rsidR="00415D81" w:rsidRPr="00D906FF">
        <w:rPr>
          <w:rFonts w:ascii="Arial" w:hAnsi="Arial" w:cs="Arial"/>
          <w:sz w:val="24"/>
          <w:szCs w:val="24"/>
        </w:rPr>
        <w:t xml:space="preserve"> met the target</w:t>
      </w:r>
      <w:r w:rsidR="00742BE4" w:rsidRPr="00D906FF">
        <w:rPr>
          <w:rFonts w:ascii="Arial" w:hAnsi="Arial" w:cs="Arial"/>
          <w:sz w:val="24"/>
          <w:szCs w:val="24"/>
        </w:rPr>
        <w:t xml:space="preserve">. </w:t>
      </w:r>
      <w:r w:rsidR="003E1A11">
        <w:rPr>
          <w:rFonts w:ascii="Arial" w:hAnsi="Arial" w:cs="Arial"/>
          <w:sz w:val="24"/>
          <w:szCs w:val="24"/>
        </w:rPr>
        <w:t>Nevertheless,</w:t>
      </w:r>
      <w:r w:rsidR="00684DCC">
        <w:rPr>
          <w:rFonts w:ascii="Arial" w:hAnsi="Arial" w:cs="Arial"/>
          <w:sz w:val="24"/>
          <w:szCs w:val="24"/>
        </w:rPr>
        <w:t xml:space="preserve"> the Council</w:t>
      </w:r>
      <w:r w:rsidR="00351973">
        <w:rPr>
          <w:rFonts w:ascii="Arial" w:hAnsi="Arial" w:cs="Arial"/>
          <w:sz w:val="24"/>
          <w:szCs w:val="24"/>
        </w:rPr>
        <w:t xml:space="preserve"> area</w:t>
      </w:r>
      <w:r w:rsidR="00D906FF" w:rsidRPr="00D906FF">
        <w:rPr>
          <w:rFonts w:ascii="Arial" w:hAnsi="Arial" w:cs="Arial"/>
          <w:sz w:val="24"/>
          <w:szCs w:val="24"/>
        </w:rPr>
        <w:t xml:space="preserve"> has been consistently well above the Scotland percentage household waste recycled for many years now.</w:t>
      </w:r>
    </w:p>
    <w:p w14:paraId="277419DF" w14:textId="77777777" w:rsidR="000F4609" w:rsidRDefault="000F4609" w:rsidP="000F4609">
      <w:pPr>
        <w:pStyle w:val="ListParagraph"/>
        <w:spacing w:after="0" w:line="240" w:lineRule="auto"/>
        <w:ind w:left="794"/>
        <w:rPr>
          <w:rFonts w:ascii="Arial" w:hAnsi="Arial" w:cs="Arial"/>
          <w:sz w:val="24"/>
          <w:szCs w:val="24"/>
        </w:rPr>
      </w:pPr>
    </w:p>
    <w:p w14:paraId="39F6A112" w14:textId="76D7C17C" w:rsidR="00742BE4" w:rsidRPr="0073326D" w:rsidRDefault="00C80A7B" w:rsidP="00421BE5">
      <w:pPr>
        <w:pStyle w:val="Caption"/>
        <w:spacing w:after="0"/>
        <w:ind w:left="680"/>
        <w:rPr>
          <w:rFonts w:ascii="Arial" w:hAnsi="Arial" w:cs="Arial"/>
          <w:i w:val="0"/>
          <w:iCs w:val="0"/>
          <w:sz w:val="24"/>
          <w:szCs w:val="24"/>
        </w:rPr>
      </w:pPr>
      <w:bookmarkStart w:id="77" w:name="_Toc180669318"/>
      <w:r w:rsidRPr="0073326D">
        <w:rPr>
          <w:rFonts w:ascii="Arial" w:hAnsi="Arial" w:cs="Arial"/>
          <w:i w:val="0"/>
          <w:iCs w:val="0"/>
          <w:sz w:val="24"/>
          <w:szCs w:val="24"/>
        </w:rPr>
        <w:t xml:space="preserve">Table </w:t>
      </w:r>
      <w:r w:rsidRPr="0073326D">
        <w:rPr>
          <w:rFonts w:ascii="Arial" w:hAnsi="Arial" w:cs="Arial"/>
          <w:i w:val="0"/>
          <w:iCs w:val="0"/>
          <w:sz w:val="24"/>
          <w:szCs w:val="24"/>
        </w:rPr>
        <w:fldChar w:fldCharType="begin"/>
      </w:r>
      <w:r w:rsidRPr="0073326D">
        <w:rPr>
          <w:rFonts w:ascii="Arial" w:hAnsi="Arial" w:cs="Arial"/>
          <w:i w:val="0"/>
          <w:iCs w:val="0"/>
          <w:sz w:val="24"/>
          <w:szCs w:val="24"/>
        </w:rPr>
        <w:instrText xml:space="preserve"> SEQ Table \* ARABIC </w:instrText>
      </w:r>
      <w:r w:rsidRPr="0073326D">
        <w:rPr>
          <w:rFonts w:ascii="Arial" w:hAnsi="Arial" w:cs="Arial"/>
          <w:i w:val="0"/>
          <w:iCs w:val="0"/>
          <w:sz w:val="24"/>
          <w:szCs w:val="24"/>
        </w:rPr>
        <w:fldChar w:fldCharType="separate"/>
      </w:r>
      <w:r w:rsidR="00030967">
        <w:rPr>
          <w:rFonts w:ascii="Arial" w:hAnsi="Arial" w:cs="Arial"/>
          <w:i w:val="0"/>
          <w:iCs w:val="0"/>
          <w:noProof/>
          <w:sz w:val="24"/>
          <w:szCs w:val="24"/>
        </w:rPr>
        <w:t>18</w:t>
      </w:r>
      <w:r w:rsidRPr="0073326D">
        <w:rPr>
          <w:rFonts w:ascii="Arial" w:hAnsi="Arial" w:cs="Arial"/>
          <w:i w:val="0"/>
          <w:iCs w:val="0"/>
          <w:sz w:val="24"/>
          <w:szCs w:val="24"/>
        </w:rPr>
        <w:fldChar w:fldCharType="end"/>
      </w:r>
      <w:r w:rsidRPr="0073326D">
        <w:rPr>
          <w:rFonts w:ascii="Arial" w:hAnsi="Arial" w:cs="Arial"/>
          <w:i w:val="0"/>
          <w:iCs w:val="0"/>
          <w:sz w:val="24"/>
          <w:szCs w:val="24"/>
        </w:rPr>
        <w:t xml:space="preserve"> </w:t>
      </w:r>
      <w:r w:rsidR="003D50FA" w:rsidRPr="0073326D">
        <w:rPr>
          <w:rFonts w:ascii="Arial" w:hAnsi="Arial" w:cs="Arial"/>
          <w:i w:val="0"/>
          <w:iCs w:val="0"/>
          <w:sz w:val="24"/>
          <w:szCs w:val="24"/>
        </w:rPr>
        <w:t>–</w:t>
      </w:r>
      <w:r w:rsidRPr="0073326D">
        <w:rPr>
          <w:rFonts w:ascii="Arial" w:hAnsi="Arial" w:cs="Arial"/>
          <w:i w:val="0"/>
          <w:iCs w:val="0"/>
          <w:sz w:val="24"/>
          <w:szCs w:val="24"/>
        </w:rPr>
        <w:t xml:space="preserve"> Falkirk household waste generated and recycled. Source: SEPA</w:t>
      </w:r>
      <w:bookmarkEnd w:id="77"/>
    </w:p>
    <w:tbl>
      <w:tblPr>
        <w:tblStyle w:val="TableGrid"/>
        <w:tblW w:w="8363" w:type="dxa"/>
        <w:tblInd w:w="704" w:type="dxa"/>
        <w:tblLook w:val="04A0" w:firstRow="1" w:lastRow="0" w:firstColumn="1" w:lastColumn="0" w:noHBand="0" w:noVBand="1"/>
      </w:tblPr>
      <w:tblGrid>
        <w:gridCol w:w="803"/>
        <w:gridCol w:w="1485"/>
        <w:gridCol w:w="1460"/>
        <w:gridCol w:w="1498"/>
        <w:gridCol w:w="1498"/>
        <w:gridCol w:w="1619"/>
      </w:tblGrid>
      <w:tr w:rsidR="00272CBD" w14:paraId="53D1C777" w14:textId="1EE405C1" w:rsidTr="00421BE5">
        <w:tc>
          <w:tcPr>
            <w:tcW w:w="803" w:type="dxa"/>
          </w:tcPr>
          <w:p w14:paraId="5F54E3B6" w14:textId="40BC017D" w:rsidR="00D73AAC" w:rsidRPr="000C1F64" w:rsidRDefault="00D73AAC" w:rsidP="00E75B3B">
            <w:pPr>
              <w:pStyle w:val="ListParagraph"/>
              <w:ind w:left="0"/>
              <w:rPr>
                <w:rFonts w:ascii="Arial" w:hAnsi="Arial" w:cs="Arial"/>
                <w:sz w:val="20"/>
                <w:szCs w:val="20"/>
              </w:rPr>
            </w:pPr>
            <w:r w:rsidRPr="000C1F64">
              <w:rPr>
                <w:rFonts w:ascii="Arial" w:hAnsi="Arial" w:cs="Arial"/>
                <w:sz w:val="20"/>
                <w:szCs w:val="20"/>
              </w:rPr>
              <w:t>Year</w:t>
            </w:r>
          </w:p>
        </w:tc>
        <w:tc>
          <w:tcPr>
            <w:tcW w:w="1485" w:type="dxa"/>
          </w:tcPr>
          <w:p w14:paraId="56B0ACD6" w14:textId="6090296F" w:rsidR="00D73AAC" w:rsidRPr="000C1F64" w:rsidRDefault="00BE6F15" w:rsidP="00D73AAC">
            <w:pPr>
              <w:rPr>
                <w:rFonts w:ascii="Arial" w:hAnsi="Arial" w:cs="Arial"/>
                <w:sz w:val="20"/>
                <w:szCs w:val="20"/>
              </w:rPr>
            </w:pPr>
            <w:r w:rsidRPr="000C1F64">
              <w:rPr>
                <w:rFonts w:ascii="Arial" w:hAnsi="Arial" w:cs="Arial"/>
                <w:sz w:val="20"/>
                <w:szCs w:val="20"/>
              </w:rPr>
              <w:t>Falkirk h</w:t>
            </w:r>
            <w:r w:rsidR="00D73AAC" w:rsidRPr="000C1F64">
              <w:rPr>
                <w:rFonts w:ascii="Arial" w:hAnsi="Arial" w:cs="Arial"/>
                <w:sz w:val="20"/>
                <w:szCs w:val="20"/>
              </w:rPr>
              <w:t xml:space="preserve">ousehold </w:t>
            </w:r>
            <w:r w:rsidR="00F442D7" w:rsidRPr="000C1F64">
              <w:rPr>
                <w:rFonts w:ascii="Arial" w:hAnsi="Arial" w:cs="Arial"/>
                <w:sz w:val="20"/>
                <w:szCs w:val="20"/>
              </w:rPr>
              <w:t>waste generated</w:t>
            </w:r>
            <w:r w:rsidR="00D73AAC" w:rsidRPr="000C1F64">
              <w:rPr>
                <w:rFonts w:ascii="Arial" w:hAnsi="Arial" w:cs="Arial"/>
                <w:sz w:val="20"/>
                <w:szCs w:val="20"/>
              </w:rPr>
              <w:t xml:space="preserve"> (tonnes)</w:t>
            </w:r>
          </w:p>
        </w:tc>
        <w:tc>
          <w:tcPr>
            <w:tcW w:w="1460" w:type="dxa"/>
          </w:tcPr>
          <w:p w14:paraId="52E360E9" w14:textId="7C33D004" w:rsidR="00D73AAC" w:rsidRPr="000C1F64" w:rsidRDefault="00BE6F15" w:rsidP="00D73AAC">
            <w:pPr>
              <w:pStyle w:val="ListParagraph"/>
              <w:ind w:left="0"/>
              <w:rPr>
                <w:rFonts w:ascii="Arial" w:hAnsi="Arial" w:cs="Arial"/>
                <w:sz w:val="20"/>
                <w:szCs w:val="20"/>
              </w:rPr>
            </w:pPr>
            <w:r w:rsidRPr="000C1F64">
              <w:rPr>
                <w:rFonts w:ascii="Arial" w:hAnsi="Arial" w:cs="Arial"/>
                <w:sz w:val="20"/>
                <w:szCs w:val="20"/>
              </w:rPr>
              <w:t>Falkirk h</w:t>
            </w:r>
            <w:r w:rsidR="00D73AAC" w:rsidRPr="000C1F64">
              <w:rPr>
                <w:rFonts w:ascii="Arial" w:hAnsi="Arial" w:cs="Arial"/>
                <w:sz w:val="20"/>
                <w:szCs w:val="20"/>
              </w:rPr>
              <w:t>ousehold waste recycled</w:t>
            </w:r>
            <w:r w:rsidRPr="000C1F64">
              <w:rPr>
                <w:rFonts w:ascii="Arial" w:hAnsi="Arial" w:cs="Arial"/>
                <w:sz w:val="20"/>
                <w:szCs w:val="20"/>
              </w:rPr>
              <w:t xml:space="preserve"> (tonnes)</w:t>
            </w:r>
          </w:p>
        </w:tc>
        <w:tc>
          <w:tcPr>
            <w:tcW w:w="1498" w:type="dxa"/>
          </w:tcPr>
          <w:p w14:paraId="0C4F8DD3" w14:textId="41973D43" w:rsidR="00D73AAC" w:rsidRPr="000C1F64" w:rsidRDefault="00D73AAC" w:rsidP="00D73AAC">
            <w:pPr>
              <w:pStyle w:val="ListParagraph"/>
              <w:ind w:left="0"/>
              <w:rPr>
                <w:rFonts w:ascii="Arial" w:hAnsi="Arial" w:cs="Arial"/>
                <w:sz w:val="20"/>
                <w:szCs w:val="20"/>
              </w:rPr>
            </w:pPr>
            <w:r w:rsidRPr="000C1F64">
              <w:rPr>
                <w:rFonts w:ascii="Arial" w:hAnsi="Arial" w:cs="Arial"/>
                <w:sz w:val="20"/>
                <w:szCs w:val="20"/>
              </w:rPr>
              <w:t xml:space="preserve">Falkirk </w:t>
            </w:r>
            <w:r w:rsidR="00272CBD">
              <w:rPr>
                <w:rFonts w:ascii="Arial" w:hAnsi="Arial" w:cs="Arial"/>
                <w:sz w:val="20"/>
                <w:szCs w:val="20"/>
              </w:rPr>
              <w:t xml:space="preserve">household waste </w:t>
            </w:r>
            <w:r w:rsidRPr="000C1F64">
              <w:rPr>
                <w:rFonts w:ascii="Arial" w:hAnsi="Arial" w:cs="Arial"/>
                <w:sz w:val="20"/>
                <w:szCs w:val="20"/>
              </w:rPr>
              <w:t xml:space="preserve">percentage recycled </w:t>
            </w:r>
            <w:r w:rsidR="00BE6F15" w:rsidRPr="000C1F64">
              <w:rPr>
                <w:rFonts w:ascii="Arial" w:hAnsi="Arial" w:cs="Arial"/>
                <w:sz w:val="20"/>
                <w:szCs w:val="20"/>
              </w:rPr>
              <w:t>(%)</w:t>
            </w:r>
          </w:p>
        </w:tc>
        <w:tc>
          <w:tcPr>
            <w:tcW w:w="1498" w:type="dxa"/>
          </w:tcPr>
          <w:p w14:paraId="798F8174" w14:textId="77777777" w:rsidR="00D73AAC" w:rsidRPr="000C1F64" w:rsidRDefault="00D73AAC" w:rsidP="00D73AAC">
            <w:pPr>
              <w:pStyle w:val="ListParagraph"/>
              <w:ind w:left="0"/>
              <w:rPr>
                <w:rFonts w:ascii="Arial" w:hAnsi="Arial" w:cs="Arial"/>
                <w:sz w:val="20"/>
                <w:szCs w:val="20"/>
              </w:rPr>
            </w:pPr>
            <w:r w:rsidRPr="000C1F64">
              <w:rPr>
                <w:rFonts w:ascii="Arial" w:hAnsi="Arial" w:cs="Arial"/>
                <w:sz w:val="20"/>
                <w:szCs w:val="20"/>
              </w:rPr>
              <w:t xml:space="preserve">Scotland </w:t>
            </w:r>
          </w:p>
          <w:p w14:paraId="7A78E5B2" w14:textId="27ED2FE5" w:rsidR="00D73AAC" w:rsidRPr="000C1F64" w:rsidRDefault="00272CBD" w:rsidP="00D73AAC">
            <w:pPr>
              <w:pStyle w:val="ListParagraph"/>
              <w:ind w:left="0"/>
              <w:rPr>
                <w:rFonts w:ascii="Arial" w:hAnsi="Arial" w:cs="Arial"/>
                <w:sz w:val="20"/>
                <w:szCs w:val="20"/>
              </w:rPr>
            </w:pPr>
            <w:r>
              <w:rPr>
                <w:rFonts w:ascii="Arial" w:hAnsi="Arial" w:cs="Arial"/>
                <w:sz w:val="20"/>
                <w:szCs w:val="20"/>
              </w:rPr>
              <w:t>Household waste p</w:t>
            </w:r>
            <w:r w:rsidR="00D73AAC" w:rsidRPr="000C1F64">
              <w:rPr>
                <w:rFonts w:ascii="Arial" w:hAnsi="Arial" w:cs="Arial"/>
                <w:sz w:val="20"/>
                <w:szCs w:val="20"/>
              </w:rPr>
              <w:t xml:space="preserve">ercentage </w:t>
            </w:r>
            <w:r w:rsidR="00F442D7" w:rsidRPr="000C1F64">
              <w:rPr>
                <w:rFonts w:ascii="Arial" w:hAnsi="Arial" w:cs="Arial"/>
                <w:sz w:val="20"/>
                <w:szCs w:val="20"/>
              </w:rPr>
              <w:t>recycled (</w:t>
            </w:r>
            <w:r w:rsidR="00BE6F15" w:rsidRPr="000C1F64">
              <w:rPr>
                <w:rFonts w:ascii="Arial" w:hAnsi="Arial" w:cs="Arial"/>
                <w:sz w:val="20"/>
                <w:szCs w:val="20"/>
              </w:rPr>
              <w:t>%)</w:t>
            </w:r>
          </w:p>
        </w:tc>
        <w:tc>
          <w:tcPr>
            <w:tcW w:w="1619" w:type="dxa"/>
          </w:tcPr>
          <w:p w14:paraId="2CBD7A7B" w14:textId="7415B17A" w:rsidR="00D73AAC" w:rsidRPr="000C1F64" w:rsidRDefault="00BE6F15" w:rsidP="00D73AAC">
            <w:pPr>
              <w:pStyle w:val="ListParagraph"/>
              <w:ind w:left="0"/>
              <w:rPr>
                <w:rFonts w:ascii="Arial" w:hAnsi="Arial" w:cs="Arial"/>
                <w:sz w:val="20"/>
                <w:szCs w:val="20"/>
              </w:rPr>
            </w:pPr>
            <w:r w:rsidRPr="000C1F64">
              <w:rPr>
                <w:rFonts w:ascii="Arial" w:hAnsi="Arial" w:cs="Arial"/>
                <w:sz w:val="20"/>
                <w:szCs w:val="20"/>
              </w:rPr>
              <w:t>Falkirk business waste generated (tonnes)</w:t>
            </w:r>
          </w:p>
        </w:tc>
      </w:tr>
      <w:tr w:rsidR="00272CBD" w14:paraId="05654A1F" w14:textId="7C109174" w:rsidTr="00421BE5">
        <w:tc>
          <w:tcPr>
            <w:tcW w:w="803" w:type="dxa"/>
          </w:tcPr>
          <w:p w14:paraId="31DDF281" w14:textId="0BB3A373" w:rsidR="00D73AAC" w:rsidRPr="000C1F64" w:rsidRDefault="00D73AAC" w:rsidP="00D73AAC">
            <w:pPr>
              <w:pStyle w:val="ListParagraph"/>
              <w:ind w:left="0"/>
              <w:rPr>
                <w:rFonts w:ascii="Arial" w:hAnsi="Arial" w:cs="Arial"/>
                <w:sz w:val="20"/>
                <w:szCs w:val="20"/>
              </w:rPr>
            </w:pPr>
            <w:r w:rsidRPr="000C1F64">
              <w:rPr>
                <w:rFonts w:ascii="Arial" w:hAnsi="Arial" w:cs="Arial"/>
                <w:sz w:val="20"/>
                <w:szCs w:val="20"/>
              </w:rPr>
              <w:t>2014</w:t>
            </w:r>
          </w:p>
        </w:tc>
        <w:tc>
          <w:tcPr>
            <w:tcW w:w="1485" w:type="dxa"/>
            <w:vAlign w:val="center"/>
          </w:tcPr>
          <w:p w14:paraId="2AAD0346" w14:textId="09D090B7" w:rsidR="00D73AAC" w:rsidRPr="000C1F64" w:rsidRDefault="00D73AAC" w:rsidP="00D73AAC">
            <w:pPr>
              <w:pStyle w:val="ListParagraph"/>
              <w:ind w:left="0"/>
              <w:rPr>
                <w:rFonts w:ascii="Arial" w:hAnsi="Arial" w:cs="Arial"/>
                <w:sz w:val="20"/>
                <w:szCs w:val="20"/>
              </w:rPr>
            </w:pPr>
            <w:r w:rsidRPr="000C1F64">
              <w:rPr>
                <w:rFonts w:ascii="Arial" w:hAnsi="Arial" w:cs="Arial"/>
                <w:sz w:val="20"/>
                <w:szCs w:val="20"/>
              </w:rPr>
              <w:t>73,620</w:t>
            </w:r>
          </w:p>
        </w:tc>
        <w:tc>
          <w:tcPr>
            <w:tcW w:w="1460" w:type="dxa"/>
            <w:vAlign w:val="center"/>
          </w:tcPr>
          <w:p w14:paraId="4A63680D" w14:textId="214C6EC2" w:rsidR="00D73AAC" w:rsidRPr="000C1F64" w:rsidRDefault="00D73AAC" w:rsidP="00D73AAC">
            <w:pPr>
              <w:pStyle w:val="ListParagraph"/>
              <w:ind w:left="0"/>
              <w:rPr>
                <w:rFonts w:ascii="Arial" w:hAnsi="Arial" w:cs="Arial"/>
                <w:sz w:val="20"/>
                <w:szCs w:val="20"/>
              </w:rPr>
            </w:pPr>
            <w:r w:rsidRPr="000C1F64">
              <w:rPr>
                <w:rFonts w:ascii="Arial" w:hAnsi="Arial" w:cs="Arial"/>
                <w:sz w:val="20"/>
                <w:szCs w:val="20"/>
              </w:rPr>
              <w:t>39,980</w:t>
            </w:r>
          </w:p>
        </w:tc>
        <w:tc>
          <w:tcPr>
            <w:tcW w:w="1498" w:type="dxa"/>
          </w:tcPr>
          <w:p w14:paraId="25EC2DEA" w14:textId="56DCF485" w:rsidR="00D73AAC" w:rsidRPr="000C1F64" w:rsidRDefault="00D73AAC" w:rsidP="00D73AAC">
            <w:pPr>
              <w:pStyle w:val="ListParagraph"/>
              <w:ind w:left="0"/>
              <w:rPr>
                <w:rFonts w:ascii="Arial" w:hAnsi="Arial" w:cs="Arial"/>
                <w:sz w:val="20"/>
                <w:szCs w:val="20"/>
              </w:rPr>
            </w:pPr>
            <w:r w:rsidRPr="000C1F64">
              <w:rPr>
                <w:rFonts w:ascii="Arial" w:hAnsi="Arial" w:cs="Arial"/>
                <w:sz w:val="20"/>
                <w:szCs w:val="20"/>
              </w:rPr>
              <w:t>54.3</w:t>
            </w:r>
          </w:p>
        </w:tc>
        <w:tc>
          <w:tcPr>
            <w:tcW w:w="1498" w:type="dxa"/>
          </w:tcPr>
          <w:p w14:paraId="1D8A4886" w14:textId="1A47A705" w:rsidR="00D73AAC" w:rsidRPr="000C1F64" w:rsidRDefault="00D73AAC" w:rsidP="00D73AAC">
            <w:pPr>
              <w:pStyle w:val="ListParagraph"/>
              <w:ind w:left="0"/>
              <w:rPr>
                <w:rFonts w:ascii="Arial" w:hAnsi="Arial" w:cs="Arial"/>
                <w:sz w:val="20"/>
                <w:szCs w:val="20"/>
              </w:rPr>
            </w:pPr>
            <w:r w:rsidRPr="000C1F64">
              <w:rPr>
                <w:rFonts w:ascii="Arial" w:hAnsi="Arial" w:cs="Arial"/>
                <w:sz w:val="20"/>
                <w:szCs w:val="20"/>
              </w:rPr>
              <w:t>42.8</w:t>
            </w:r>
          </w:p>
        </w:tc>
        <w:tc>
          <w:tcPr>
            <w:tcW w:w="1619" w:type="dxa"/>
          </w:tcPr>
          <w:p w14:paraId="22A90801" w14:textId="43031AF0" w:rsidR="00D73AAC" w:rsidRPr="000C1F64" w:rsidRDefault="00BE6F15" w:rsidP="00D73AAC">
            <w:pPr>
              <w:pStyle w:val="ListParagraph"/>
              <w:ind w:left="0"/>
              <w:rPr>
                <w:rFonts w:ascii="Arial" w:hAnsi="Arial" w:cs="Arial"/>
                <w:sz w:val="20"/>
                <w:szCs w:val="20"/>
              </w:rPr>
            </w:pPr>
            <w:r w:rsidRPr="000C1F64">
              <w:rPr>
                <w:rFonts w:ascii="Arial" w:hAnsi="Arial" w:cs="Arial"/>
                <w:sz w:val="20"/>
                <w:szCs w:val="20"/>
              </w:rPr>
              <w:t>88,278</w:t>
            </w:r>
          </w:p>
        </w:tc>
      </w:tr>
      <w:tr w:rsidR="00272CBD" w14:paraId="3797D8E9" w14:textId="49A4C164" w:rsidTr="00421BE5">
        <w:tc>
          <w:tcPr>
            <w:tcW w:w="803" w:type="dxa"/>
          </w:tcPr>
          <w:p w14:paraId="19D94468" w14:textId="108E1DE3" w:rsidR="00D73AAC" w:rsidRPr="000C1F64" w:rsidRDefault="00D73AAC" w:rsidP="00D73AAC">
            <w:pPr>
              <w:pStyle w:val="ListParagraph"/>
              <w:ind w:left="0"/>
              <w:rPr>
                <w:rFonts w:ascii="Arial" w:hAnsi="Arial" w:cs="Arial"/>
                <w:sz w:val="20"/>
                <w:szCs w:val="20"/>
              </w:rPr>
            </w:pPr>
            <w:r w:rsidRPr="000C1F64">
              <w:rPr>
                <w:rFonts w:ascii="Arial" w:hAnsi="Arial" w:cs="Arial"/>
                <w:sz w:val="20"/>
                <w:szCs w:val="20"/>
              </w:rPr>
              <w:t>2015</w:t>
            </w:r>
          </w:p>
        </w:tc>
        <w:tc>
          <w:tcPr>
            <w:tcW w:w="1485" w:type="dxa"/>
            <w:vAlign w:val="center"/>
          </w:tcPr>
          <w:p w14:paraId="3F2205A6" w14:textId="02E8CA27" w:rsidR="00D73AAC" w:rsidRPr="000C1F64" w:rsidRDefault="00D73AAC" w:rsidP="00D73AAC">
            <w:pPr>
              <w:pStyle w:val="ListParagraph"/>
              <w:ind w:left="0"/>
              <w:rPr>
                <w:rFonts w:ascii="Arial" w:hAnsi="Arial" w:cs="Arial"/>
                <w:sz w:val="20"/>
                <w:szCs w:val="20"/>
              </w:rPr>
            </w:pPr>
            <w:r w:rsidRPr="000C1F64">
              <w:rPr>
                <w:rFonts w:ascii="Arial" w:hAnsi="Arial" w:cs="Arial"/>
                <w:sz w:val="20"/>
                <w:szCs w:val="20"/>
              </w:rPr>
              <w:t>72,329</w:t>
            </w:r>
          </w:p>
        </w:tc>
        <w:tc>
          <w:tcPr>
            <w:tcW w:w="1460" w:type="dxa"/>
            <w:vAlign w:val="center"/>
          </w:tcPr>
          <w:p w14:paraId="173F902B" w14:textId="379FDE82" w:rsidR="00D73AAC" w:rsidRPr="000C1F64" w:rsidRDefault="00D73AAC" w:rsidP="00D73AAC">
            <w:pPr>
              <w:pStyle w:val="ListParagraph"/>
              <w:ind w:left="0"/>
              <w:rPr>
                <w:rFonts w:ascii="Arial" w:hAnsi="Arial" w:cs="Arial"/>
                <w:sz w:val="20"/>
                <w:szCs w:val="20"/>
              </w:rPr>
            </w:pPr>
            <w:r w:rsidRPr="000C1F64">
              <w:rPr>
                <w:rFonts w:ascii="Arial" w:hAnsi="Arial" w:cs="Arial"/>
                <w:sz w:val="20"/>
                <w:szCs w:val="20"/>
              </w:rPr>
              <w:t>39,011</w:t>
            </w:r>
          </w:p>
        </w:tc>
        <w:tc>
          <w:tcPr>
            <w:tcW w:w="1498" w:type="dxa"/>
          </w:tcPr>
          <w:p w14:paraId="4B25799B" w14:textId="06E86169" w:rsidR="00D73AAC" w:rsidRPr="000C1F64" w:rsidRDefault="00D73AAC" w:rsidP="00D73AAC">
            <w:pPr>
              <w:pStyle w:val="ListParagraph"/>
              <w:ind w:left="0"/>
              <w:rPr>
                <w:rFonts w:ascii="Arial" w:hAnsi="Arial" w:cs="Arial"/>
                <w:sz w:val="20"/>
                <w:szCs w:val="20"/>
              </w:rPr>
            </w:pPr>
            <w:r w:rsidRPr="000C1F64">
              <w:rPr>
                <w:rFonts w:ascii="Arial" w:hAnsi="Arial" w:cs="Arial"/>
                <w:sz w:val="20"/>
                <w:szCs w:val="20"/>
              </w:rPr>
              <w:t>53.9</w:t>
            </w:r>
          </w:p>
        </w:tc>
        <w:tc>
          <w:tcPr>
            <w:tcW w:w="1498" w:type="dxa"/>
          </w:tcPr>
          <w:p w14:paraId="564BCA59" w14:textId="007FD5F4" w:rsidR="00D73AAC" w:rsidRPr="000C1F64" w:rsidRDefault="00D73AAC" w:rsidP="00D73AAC">
            <w:pPr>
              <w:pStyle w:val="ListParagraph"/>
              <w:ind w:left="0"/>
              <w:rPr>
                <w:rFonts w:ascii="Arial" w:hAnsi="Arial" w:cs="Arial"/>
                <w:sz w:val="20"/>
                <w:szCs w:val="20"/>
              </w:rPr>
            </w:pPr>
            <w:r w:rsidRPr="000C1F64">
              <w:rPr>
                <w:rFonts w:ascii="Arial" w:hAnsi="Arial" w:cs="Arial"/>
                <w:sz w:val="20"/>
                <w:szCs w:val="20"/>
              </w:rPr>
              <w:t>44.2</w:t>
            </w:r>
          </w:p>
        </w:tc>
        <w:tc>
          <w:tcPr>
            <w:tcW w:w="1619" w:type="dxa"/>
          </w:tcPr>
          <w:p w14:paraId="509BE78D" w14:textId="458C6162" w:rsidR="00D73AAC" w:rsidRPr="000C1F64" w:rsidRDefault="00BE6F15" w:rsidP="00D73AAC">
            <w:pPr>
              <w:pStyle w:val="ListParagraph"/>
              <w:ind w:left="0"/>
              <w:rPr>
                <w:rFonts w:ascii="Arial" w:hAnsi="Arial" w:cs="Arial"/>
                <w:sz w:val="20"/>
                <w:szCs w:val="20"/>
              </w:rPr>
            </w:pPr>
            <w:r w:rsidRPr="000C1F64">
              <w:rPr>
                <w:rFonts w:ascii="Arial" w:hAnsi="Arial" w:cs="Arial"/>
                <w:sz w:val="20"/>
                <w:szCs w:val="20"/>
              </w:rPr>
              <w:t>101,139</w:t>
            </w:r>
          </w:p>
        </w:tc>
      </w:tr>
      <w:tr w:rsidR="00272CBD" w14:paraId="38A0C199" w14:textId="080EFE58" w:rsidTr="00421BE5">
        <w:tc>
          <w:tcPr>
            <w:tcW w:w="803" w:type="dxa"/>
          </w:tcPr>
          <w:p w14:paraId="576928A0" w14:textId="75E70294"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2016</w:t>
            </w:r>
          </w:p>
        </w:tc>
        <w:tc>
          <w:tcPr>
            <w:tcW w:w="1485" w:type="dxa"/>
          </w:tcPr>
          <w:p w14:paraId="784874FD" w14:textId="5476AB7F"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71,783</w:t>
            </w:r>
          </w:p>
        </w:tc>
        <w:tc>
          <w:tcPr>
            <w:tcW w:w="1460" w:type="dxa"/>
          </w:tcPr>
          <w:p w14:paraId="0EBCF936" w14:textId="4F1CDC62"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36,832</w:t>
            </w:r>
          </w:p>
        </w:tc>
        <w:tc>
          <w:tcPr>
            <w:tcW w:w="1498" w:type="dxa"/>
          </w:tcPr>
          <w:p w14:paraId="41B92191" w14:textId="0CAADD5F"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51.3</w:t>
            </w:r>
          </w:p>
        </w:tc>
        <w:tc>
          <w:tcPr>
            <w:tcW w:w="1498" w:type="dxa"/>
          </w:tcPr>
          <w:p w14:paraId="41661EA6" w14:textId="439E975D"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45.2</w:t>
            </w:r>
          </w:p>
        </w:tc>
        <w:tc>
          <w:tcPr>
            <w:tcW w:w="1619" w:type="dxa"/>
          </w:tcPr>
          <w:p w14:paraId="42401B95" w14:textId="3FF5C41B" w:rsidR="00BE6F15" w:rsidRPr="000C1F64" w:rsidRDefault="000C1F64" w:rsidP="00BE6F15">
            <w:pPr>
              <w:pStyle w:val="ListParagraph"/>
              <w:ind w:left="0"/>
              <w:rPr>
                <w:rFonts w:ascii="Arial" w:hAnsi="Arial" w:cs="Arial"/>
                <w:sz w:val="20"/>
                <w:szCs w:val="20"/>
              </w:rPr>
            </w:pPr>
            <w:r w:rsidRPr="000C1F64">
              <w:rPr>
                <w:rFonts w:ascii="Arial" w:hAnsi="Arial" w:cs="Arial"/>
                <w:sz w:val="20"/>
                <w:szCs w:val="20"/>
              </w:rPr>
              <w:t>110,548</w:t>
            </w:r>
          </w:p>
        </w:tc>
      </w:tr>
      <w:tr w:rsidR="00272CBD" w14:paraId="14BC19C6" w14:textId="306F0403" w:rsidTr="00421BE5">
        <w:tc>
          <w:tcPr>
            <w:tcW w:w="803" w:type="dxa"/>
          </w:tcPr>
          <w:p w14:paraId="17241587" w14:textId="0ECB25C5"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2017</w:t>
            </w:r>
          </w:p>
        </w:tc>
        <w:tc>
          <w:tcPr>
            <w:tcW w:w="1485" w:type="dxa"/>
          </w:tcPr>
          <w:p w14:paraId="5E5A8EFE" w14:textId="32BE4C62"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74,651</w:t>
            </w:r>
          </w:p>
        </w:tc>
        <w:tc>
          <w:tcPr>
            <w:tcW w:w="1460" w:type="dxa"/>
          </w:tcPr>
          <w:p w14:paraId="532C93E5" w14:textId="49850FDC"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41,728</w:t>
            </w:r>
          </w:p>
        </w:tc>
        <w:tc>
          <w:tcPr>
            <w:tcW w:w="1498" w:type="dxa"/>
          </w:tcPr>
          <w:p w14:paraId="7E635201" w14:textId="10BE56F9"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55.9</w:t>
            </w:r>
          </w:p>
        </w:tc>
        <w:tc>
          <w:tcPr>
            <w:tcW w:w="1498" w:type="dxa"/>
          </w:tcPr>
          <w:p w14:paraId="3165D53A" w14:textId="65E15590"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45.8</w:t>
            </w:r>
          </w:p>
        </w:tc>
        <w:tc>
          <w:tcPr>
            <w:tcW w:w="1619" w:type="dxa"/>
          </w:tcPr>
          <w:p w14:paraId="2DF9BB9C" w14:textId="095AD8F5" w:rsidR="00BE6F15" w:rsidRPr="000C1F64" w:rsidRDefault="000C1F64" w:rsidP="00BE6F15">
            <w:pPr>
              <w:pStyle w:val="ListParagraph"/>
              <w:ind w:left="0"/>
              <w:rPr>
                <w:rFonts w:ascii="Arial" w:hAnsi="Arial" w:cs="Arial"/>
                <w:sz w:val="20"/>
                <w:szCs w:val="20"/>
              </w:rPr>
            </w:pPr>
            <w:r w:rsidRPr="000C1F64">
              <w:rPr>
                <w:rFonts w:ascii="Arial" w:hAnsi="Arial" w:cs="Arial"/>
                <w:sz w:val="20"/>
                <w:szCs w:val="20"/>
              </w:rPr>
              <w:t>86,839</w:t>
            </w:r>
          </w:p>
        </w:tc>
      </w:tr>
      <w:tr w:rsidR="00272CBD" w14:paraId="47610464" w14:textId="609F2550" w:rsidTr="00421BE5">
        <w:tc>
          <w:tcPr>
            <w:tcW w:w="803" w:type="dxa"/>
          </w:tcPr>
          <w:p w14:paraId="38A8B880" w14:textId="24B1ABEF"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2018</w:t>
            </w:r>
          </w:p>
        </w:tc>
        <w:tc>
          <w:tcPr>
            <w:tcW w:w="1485" w:type="dxa"/>
          </w:tcPr>
          <w:p w14:paraId="3BBAD447" w14:textId="6ED21266"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68,571</w:t>
            </w:r>
          </w:p>
        </w:tc>
        <w:tc>
          <w:tcPr>
            <w:tcW w:w="1460" w:type="dxa"/>
          </w:tcPr>
          <w:p w14:paraId="096E701A" w14:textId="0C18C0AE"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34,800</w:t>
            </w:r>
          </w:p>
        </w:tc>
        <w:tc>
          <w:tcPr>
            <w:tcW w:w="1498" w:type="dxa"/>
          </w:tcPr>
          <w:p w14:paraId="1CE26127" w14:textId="2CA47CCC"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50.8</w:t>
            </w:r>
          </w:p>
        </w:tc>
        <w:tc>
          <w:tcPr>
            <w:tcW w:w="1498" w:type="dxa"/>
          </w:tcPr>
          <w:p w14:paraId="037560B2" w14:textId="07E807AE"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44.7</w:t>
            </w:r>
          </w:p>
        </w:tc>
        <w:tc>
          <w:tcPr>
            <w:tcW w:w="1619" w:type="dxa"/>
          </w:tcPr>
          <w:p w14:paraId="54675F81" w14:textId="105A5454" w:rsidR="00BE6F15" w:rsidRPr="000C1F64" w:rsidRDefault="000C1F64" w:rsidP="00BE6F15">
            <w:pPr>
              <w:pStyle w:val="ListParagraph"/>
              <w:ind w:left="0"/>
              <w:rPr>
                <w:rFonts w:ascii="Arial" w:hAnsi="Arial" w:cs="Arial"/>
                <w:sz w:val="20"/>
                <w:szCs w:val="20"/>
              </w:rPr>
            </w:pPr>
            <w:r w:rsidRPr="000C1F64">
              <w:rPr>
                <w:rFonts w:ascii="Arial" w:hAnsi="Arial" w:cs="Arial"/>
                <w:sz w:val="20"/>
                <w:szCs w:val="20"/>
              </w:rPr>
              <w:t>91,118</w:t>
            </w:r>
          </w:p>
        </w:tc>
      </w:tr>
      <w:tr w:rsidR="00272CBD" w14:paraId="4880EF42" w14:textId="77777777" w:rsidTr="00421BE5">
        <w:tc>
          <w:tcPr>
            <w:tcW w:w="803" w:type="dxa"/>
          </w:tcPr>
          <w:p w14:paraId="7CB95D7E" w14:textId="6325B46A"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2019</w:t>
            </w:r>
          </w:p>
        </w:tc>
        <w:tc>
          <w:tcPr>
            <w:tcW w:w="1485" w:type="dxa"/>
          </w:tcPr>
          <w:p w14:paraId="6E44B3E4" w14:textId="70330B55"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70,032</w:t>
            </w:r>
          </w:p>
        </w:tc>
        <w:tc>
          <w:tcPr>
            <w:tcW w:w="1460" w:type="dxa"/>
          </w:tcPr>
          <w:p w14:paraId="5CB61B40" w14:textId="7146B6E9"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37,134</w:t>
            </w:r>
          </w:p>
        </w:tc>
        <w:tc>
          <w:tcPr>
            <w:tcW w:w="1498" w:type="dxa"/>
          </w:tcPr>
          <w:p w14:paraId="514055F8" w14:textId="40E3EC60"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53.0</w:t>
            </w:r>
          </w:p>
        </w:tc>
        <w:tc>
          <w:tcPr>
            <w:tcW w:w="1498" w:type="dxa"/>
          </w:tcPr>
          <w:p w14:paraId="2C2EDE44" w14:textId="6F7A98FE"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44.9</w:t>
            </w:r>
          </w:p>
        </w:tc>
        <w:tc>
          <w:tcPr>
            <w:tcW w:w="1619" w:type="dxa"/>
          </w:tcPr>
          <w:p w14:paraId="1D11A202" w14:textId="16BB2A05" w:rsidR="00BE6F15" w:rsidRPr="000C1F64" w:rsidRDefault="000C1F64" w:rsidP="00BE6F15">
            <w:pPr>
              <w:pStyle w:val="ListParagraph"/>
              <w:ind w:left="0"/>
              <w:rPr>
                <w:rFonts w:ascii="Arial" w:hAnsi="Arial" w:cs="Arial"/>
                <w:sz w:val="20"/>
                <w:szCs w:val="20"/>
              </w:rPr>
            </w:pPr>
            <w:r w:rsidRPr="000C1F64">
              <w:rPr>
                <w:rFonts w:ascii="Arial" w:hAnsi="Arial" w:cs="Arial"/>
                <w:sz w:val="20"/>
                <w:szCs w:val="20"/>
              </w:rPr>
              <w:t>No published</w:t>
            </w:r>
            <w:r w:rsidR="00C80A7B">
              <w:rPr>
                <w:rFonts w:ascii="Arial" w:hAnsi="Arial" w:cs="Arial"/>
                <w:sz w:val="20"/>
                <w:szCs w:val="20"/>
              </w:rPr>
              <w:t xml:space="preserve"> data</w:t>
            </w:r>
          </w:p>
        </w:tc>
      </w:tr>
      <w:tr w:rsidR="00272CBD" w14:paraId="7824663E" w14:textId="77777777" w:rsidTr="00421BE5">
        <w:tc>
          <w:tcPr>
            <w:tcW w:w="803" w:type="dxa"/>
          </w:tcPr>
          <w:p w14:paraId="103B5A1D" w14:textId="75F5568C" w:rsidR="000C1F64" w:rsidRPr="000C1F64" w:rsidRDefault="000C1F64" w:rsidP="00BE6F15">
            <w:pPr>
              <w:pStyle w:val="ListParagraph"/>
              <w:ind w:left="0"/>
              <w:rPr>
                <w:rFonts w:ascii="Arial" w:hAnsi="Arial" w:cs="Arial"/>
                <w:sz w:val="20"/>
                <w:szCs w:val="20"/>
              </w:rPr>
            </w:pPr>
            <w:r w:rsidRPr="000C1F64">
              <w:rPr>
                <w:rFonts w:ascii="Arial" w:hAnsi="Arial" w:cs="Arial"/>
                <w:sz w:val="20"/>
                <w:szCs w:val="20"/>
              </w:rPr>
              <w:t>2020</w:t>
            </w:r>
          </w:p>
        </w:tc>
        <w:tc>
          <w:tcPr>
            <w:tcW w:w="1485" w:type="dxa"/>
          </w:tcPr>
          <w:p w14:paraId="4FFCBB3D" w14:textId="2992FC3E" w:rsidR="000C1F64" w:rsidRPr="000C1F64" w:rsidRDefault="000C1F64" w:rsidP="00BE6F15">
            <w:pPr>
              <w:pStyle w:val="ListParagraph"/>
              <w:ind w:left="0"/>
              <w:rPr>
                <w:rFonts w:ascii="Arial" w:hAnsi="Arial" w:cs="Arial"/>
                <w:sz w:val="20"/>
                <w:szCs w:val="20"/>
              </w:rPr>
            </w:pPr>
            <w:r w:rsidRPr="000C1F64">
              <w:rPr>
                <w:rFonts w:ascii="Arial" w:hAnsi="Arial" w:cs="Arial"/>
                <w:sz w:val="20"/>
                <w:szCs w:val="20"/>
              </w:rPr>
              <w:t>No published data</w:t>
            </w:r>
          </w:p>
        </w:tc>
        <w:tc>
          <w:tcPr>
            <w:tcW w:w="1460" w:type="dxa"/>
          </w:tcPr>
          <w:p w14:paraId="2DA7EF8C" w14:textId="60148437" w:rsidR="000C1F64" w:rsidRPr="000C1F64" w:rsidRDefault="000C1F64" w:rsidP="00BE6F15">
            <w:pPr>
              <w:pStyle w:val="ListParagraph"/>
              <w:ind w:left="0"/>
              <w:rPr>
                <w:rFonts w:ascii="Arial" w:hAnsi="Arial" w:cs="Arial"/>
                <w:sz w:val="20"/>
                <w:szCs w:val="20"/>
              </w:rPr>
            </w:pPr>
            <w:r w:rsidRPr="000C1F64">
              <w:rPr>
                <w:rFonts w:ascii="Arial" w:hAnsi="Arial" w:cs="Arial"/>
                <w:sz w:val="20"/>
                <w:szCs w:val="20"/>
              </w:rPr>
              <w:t>No published data</w:t>
            </w:r>
          </w:p>
        </w:tc>
        <w:tc>
          <w:tcPr>
            <w:tcW w:w="1498" w:type="dxa"/>
          </w:tcPr>
          <w:p w14:paraId="1E9DA647" w14:textId="06BF3917" w:rsidR="000C1F64" w:rsidRPr="000C1F64" w:rsidRDefault="000C1F64" w:rsidP="00BE6F15">
            <w:pPr>
              <w:pStyle w:val="ListParagraph"/>
              <w:ind w:left="0"/>
              <w:rPr>
                <w:rFonts w:ascii="Arial" w:hAnsi="Arial" w:cs="Arial"/>
                <w:sz w:val="20"/>
                <w:szCs w:val="20"/>
              </w:rPr>
            </w:pPr>
            <w:r w:rsidRPr="000C1F64">
              <w:rPr>
                <w:rFonts w:ascii="Arial" w:hAnsi="Arial" w:cs="Arial"/>
                <w:sz w:val="20"/>
                <w:szCs w:val="20"/>
              </w:rPr>
              <w:t>No published data</w:t>
            </w:r>
          </w:p>
        </w:tc>
        <w:tc>
          <w:tcPr>
            <w:tcW w:w="1498" w:type="dxa"/>
          </w:tcPr>
          <w:p w14:paraId="2100B229" w14:textId="3B93D028" w:rsidR="000C1F64" w:rsidRPr="000C1F64" w:rsidRDefault="000C1F64" w:rsidP="00BE6F15">
            <w:pPr>
              <w:pStyle w:val="ListParagraph"/>
              <w:ind w:left="0"/>
              <w:rPr>
                <w:rFonts w:ascii="Arial" w:hAnsi="Arial" w:cs="Arial"/>
                <w:sz w:val="20"/>
                <w:szCs w:val="20"/>
              </w:rPr>
            </w:pPr>
            <w:r w:rsidRPr="000C1F64">
              <w:rPr>
                <w:rFonts w:ascii="Arial" w:hAnsi="Arial" w:cs="Arial"/>
                <w:sz w:val="20"/>
                <w:szCs w:val="20"/>
              </w:rPr>
              <w:t>No published data</w:t>
            </w:r>
          </w:p>
        </w:tc>
        <w:tc>
          <w:tcPr>
            <w:tcW w:w="1619" w:type="dxa"/>
          </w:tcPr>
          <w:p w14:paraId="32BF837F" w14:textId="4CCFF9AA" w:rsidR="000C1F64" w:rsidRPr="000C1F64" w:rsidRDefault="000C1F64" w:rsidP="00BE6F15">
            <w:pPr>
              <w:pStyle w:val="ListParagraph"/>
              <w:ind w:left="0"/>
              <w:rPr>
                <w:rFonts w:ascii="Arial" w:hAnsi="Arial" w:cs="Arial"/>
                <w:sz w:val="20"/>
                <w:szCs w:val="20"/>
              </w:rPr>
            </w:pPr>
            <w:r w:rsidRPr="000C1F64">
              <w:rPr>
                <w:rFonts w:ascii="Arial" w:hAnsi="Arial" w:cs="Arial"/>
                <w:sz w:val="20"/>
                <w:szCs w:val="20"/>
              </w:rPr>
              <w:t>No published data</w:t>
            </w:r>
          </w:p>
        </w:tc>
      </w:tr>
      <w:tr w:rsidR="00272CBD" w14:paraId="46A0867F" w14:textId="77777777" w:rsidTr="00421BE5">
        <w:tc>
          <w:tcPr>
            <w:tcW w:w="803" w:type="dxa"/>
          </w:tcPr>
          <w:p w14:paraId="4EE4947B" w14:textId="0C16DDFF"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2021</w:t>
            </w:r>
          </w:p>
        </w:tc>
        <w:tc>
          <w:tcPr>
            <w:tcW w:w="1485" w:type="dxa"/>
          </w:tcPr>
          <w:p w14:paraId="32210CF9" w14:textId="2E5072C2"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75,818</w:t>
            </w:r>
          </w:p>
        </w:tc>
        <w:tc>
          <w:tcPr>
            <w:tcW w:w="1460" w:type="dxa"/>
          </w:tcPr>
          <w:p w14:paraId="38FB8194" w14:textId="5F4F4634"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36,258</w:t>
            </w:r>
          </w:p>
        </w:tc>
        <w:tc>
          <w:tcPr>
            <w:tcW w:w="1498" w:type="dxa"/>
          </w:tcPr>
          <w:p w14:paraId="23A6CB6E" w14:textId="7F452EE6"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47.8</w:t>
            </w:r>
          </w:p>
        </w:tc>
        <w:tc>
          <w:tcPr>
            <w:tcW w:w="1498" w:type="dxa"/>
          </w:tcPr>
          <w:p w14:paraId="50D70B6F" w14:textId="27EAFCE4"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42.9</w:t>
            </w:r>
          </w:p>
        </w:tc>
        <w:tc>
          <w:tcPr>
            <w:tcW w:w="1619" w:type="dxa"/>
          </w:tcPr>
          <w:p w14:paraId="64DE7E4F" w14:textId="6A2B5B97" w:rsidR="00BE6F15" w:rsidRPr="000C1F64" w:rsidRDefault="000C1F64" w:rsidP="00BE6F15">
            <w:pPr>
              <w:pStyle w:val="ListParagraph"/>
              <w:ind w:left="0"/>
              <w:rPr>
                <w:rFonts w:ascii="Arial" w:hAnsi="Arial" w:cs="Arial"/>
                <w:sz w:val="20"/>
                <w:szCs w:val="20"/>
              </w:rPr>
            </w:pPr>
            <w:r w:rsidRPr="000C1F64">
              <w:rPr>
                <w:rFonts w:ascii="Arial" w:hAnsi="Arial" w:cs="Arial"/>
                <w:sz w:val="20"/>
                <w:szCs w:val="20"/>
              </w:rPr>
              <w:t>75</w:t>
            </w:r>
            <w:r w:rsidR="005F59D4">
              <w:rPr>
                <w:rFonts w:ascii="Arial" w:hAnsi="Arial" w:cs="Arial"/>
                <w:sz w:val="20"/>
                <w:szCs w:val="20"/>
              </w:rPr>
              <w:t>,</w:t>
            </w:r>
            <w:r w:rsidRPr="000C1F64">
              <w:rPr>
                <w:rFonts w:ascii="Arial" w:hAnsi="Arial" w:cs="Arial"/>
                <w:sz w:val="20"/>
                <w:szCs w:val="20"/>
              </w:rPr>
              <w:t>821</w:t>
            </w:r>
          </w:p>
        </w:tc>
      </w:tr>
      <w:tr w:rsidR="00272CBD" w14:paraId="03B5948C" w14:textId="77777777" w:rsidTr="00421BE5">
        <w:tc>
          <w:tcPr>
            <w:tcW w:w="803" w:type="dxa"/>
          </w:tcPr>
          <w:p w14:paraId="620CEF10" w14:textId="028B43DA"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2022</w:t>
            </w:r>
          </w:p>
        </w:tc>
        <w:tc>
          <w:tcPr>
            <w:tcW w:w="1485" w:type="dxa"/>
          </w:tcPr>
          <w:p w14:paraId="253C1C52" w14:textId="1E7C6416"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64,308</w:t>
            </w:r>
          </w:p>
        </w:tc>
        <w:tc>
          <w:tcPr>
            <w:tcW w:w="1460" w:type="dxa"/>
          </w:tcPr>
          <w:p w14:paraId="0E1731A9" w14:textId="251852DF"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33,060</w:t>
            </w:r>
          </w:p>
        </w:tc>
        <w:tc>
          <w:tcPr>
            <w:tcW w:w="1498" w:type="dxa"/>
          </w:tcPr>
          <w:p w14:paraId="2AD8D8E4" w14:textId="312FF54D"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51.4</w:t>
            </w:r>
          </w:p>
        </w:tc>
        <w:tc>
          <w:tcPr>
            <w:tcW w:w="1498" w:type="dxa"/>
          </w:tcPr>
          <w:p w14:paraId="5C057B04" w14:textId="094A6AC5" w:rsidR="00BE6F15" w:rsidRPr="000C1F64" w:rsidRDefault="00BE6F15" w:rsidP="00BE6F15">
            <w:pPr>
              <w:pStyle w:val="ListParagraph"/>
              <w:ind w:left="0"/>
              <w:rPr>
                <w:rFonts w:ascii="Arial" w:hAnsi="Arial" w:cs="Arial"/>
                <w:sz w:val="20"/>
                <w:szCs w:val="20"/>
              </w:rPr>
            </w:pPr>
            <w:r w:rsidRPr="000C1F64">
              <w:rPr>
                <w:rFonts w:ascii="Arial" w:hAnsi="Arial" w:cs="Arial"/>
                <w:sz w:val="20"/>
                <w:szCs w:val="20"/>
              </w:rPr>
              <w:t>43.9</w:t>
            </w:r>
          </w:p>
        </w:tc>
        <w:tc>
          <w:tcPr>
            <w:tcW w:w="1619" w:type="dxa"/>
          </w:tcPr>
          <w:p w14:paraId="594D40A3" w14:textId="6627C7A4" w:rsidR="00BE6F15" w:rsidRPr="000C1F64" w:rsidRDefault="000C1F64" w:rsidP="00BE6F15">
            <w:pPr>
              <w:pStyle w:val="ListParagraph"/>
              <w:ind w:left="0"/>
              <w:rPr>
                <w:rFonts w:ascii="Arial" w:hAnsi="Arial" w:cs="Arial"/>
                <w:sz w:val="20"/>
                <w:szCs w:val="20"/>
              </w:rPr>
            </w:pPr>
            <w:r w:rsidRPr="000C1F64">
              <w:rPr>
                <w:rFonts w:ascii="Arial" w:hAnsi="Arial" w:cs="Arial"/>
                <w:sz w:val="20"/>
                <w:szCs w:val="20"/>
              </w:rPr>
              <w:t>No published data</w:t>
            </w:r>
          </w:p>
        </w:tc>
      </w:tr>
    </w:tbl>
    <w:p w14:paraId="4E754837" w14:textId="31414841" w:rsidR="00D73AAC" w:rsidRPr="00D73AAC" w:rsidRDefault="00D73AAC" w:rsidP="00545513">
      <w:pPr>
        <w:spacing w:after="0" w:line="240" w:lineRule="auto"/>
        <w:rPr>
          <w:rFonts w:ascii="Arial" w:hAnsi="Arial" w:cs="Arial"/>
          <w:sz w:val="24"/>
          <w:szCs w:val="24"/>
        </w:rPr>
      </w:pPr>
    </w:p>
    <w:p w14:paraId="2C99B70D" w14:textId="65FCD348" w:rsidR="002E200B" w:rsidRPr="002E200B" w:rsidRDefault="002E200B" w:rsidP="00B018C8">
      <w:pPr>
        <w:pStyle w:val="ListParagraph"/>
        <w:numPr>
          <w:ilvl w:val="0"/>
          <w:numId w:val="37"/>
        </w:numPr>
      </w:pPr>
      <w:r>
        <w:rPr>
          <w:rFonts w:ascii="Arial" w:hAnsi="Arial" w:cs="Arial"/>
          <w:sz w:val="24"/>
          <w:szCs w:val="24"/>
        </w:rPr>
        <w:t>SEP</w:t>
      </w:r>
      <w:r>
        <w:rPr>
          <w:rFonts w:ascii="Arial" w:hAnsi="Arial" w:cs="Arial"/>
        </w:rPr>
        <w:t>A</w:t>
      </w:r>
      <w:r>
        <w:rPr>
          <w:rFonts w:ascii="Arial" w:hAnsi="Arial" w:cs="Arial"/>
          <w:sz w:val="24"/>
          <w:szCs w:val="24"/>
        </w:rPr>
        <w:t xml:space="preserve">’s waste sites and capacity tool lists licenced waste management facilities in the Council area which include landfill sites, transfer stations and waste recycling facilities. The number of facilities is shown in Table 19 for Clackmannanshire, Falkirk and Stirling Council areas as required capacity is calculated by SEPA for the Forth Valley area. Most facilities are in the Falkirk Council area. </w:t>
      </w:r>
    </w:p>
    <w:p w14:paraId="201039DA" w14:textId="237FAF13" w:rsidR="002E200B" w:rsidRPr="0073326D" w:rsidRDefault="002E200B" w:rsidP="00421BE5">
      <w:pPr>
        <w:pStyle w:val="Caption"/>
        <w:spacing w:after="0"/>
        <w:ind w:left="680"/>
        <w:rPr>
          <w:rFonts w:ascii="Arial" w:hAnsi="Arial" w:cs="Arial"/>
          <w:i w:val="0"/>
          <w:iCs w:val="0"/>
          <w:sz w:val="24"/>
          <w:szCs w:val="24"/>
        </w:rPr>
      </w:pPr>
      <w:bookmarkStart w:id="78" w:name="_Toc180669319"/>
      <w:r w:rsidRPr="0073326D">
        <w:rPr>
          <w:rFonts w:ascii="Arial" w:hAnsi="Arial" w:cs="Arial"/>
          <w:i w:val="0"/>
          <w:iCs w:val="0"/>
          <w:sz w:val="24"/>
          <w:szCs w:val="24"/>
        </w:rPr>
        <w:t xml:space="preserve">Table </w:t>
      </w:r>
      <w:r w:rsidRPr="0073326D">
        <w:rPr>
          <w:rFonts w:ascii="Arial" w:hAnsi="Arial" w:cs="Arial"/>
          <w:i w:val="0"/>
          <w:iCs w:val="0"/>
          <w:sz w:val="24"/>
          <w:szCs w:val="24"/>
        </w:rPr>
        <w:fldChar w:fldCharType="begin"/>
      </w:r>
      <w:r w:rsidRPr="0073326D">
        <w:rPr>
          <w:rFonts w:ascii="Arial" w:hAnsi="Arial" w:cs="Arial"/>
          <w:i w:val="0"/>
          <w:iCs w:val="0"/>
          <w:sz w:val="24"/>
          <w:szCs w:val="24"/>
        </w:rPr>
        <w:instrText xml:space="preserve"> SEQ Table \* ARABIC </w:instrText>
      </w:r>
      <w:r w:rsidRPr="0073326D">
        <w:rPr>
          <w:rFonts w:ascii="Arial" w:hAnsi="Arial" w:cs="Arial"/>
          <w:i w:val="0"/>
          <w:iCs w:val="0"/>
          <w:sz w:val="24"/>
          <w:szCs w:val="24"/>
        </w:rPr>
        <w:fldChar w:fldCharType="separate"/>
      </w:r>
      <w:r w:rsidR="00030967">
        <w:rPr>
          <w:rFonts w:ascii="Arial" w:hAnsi="Arial" w:cs="Arial"/>
          <w:i w:val="0"/>
          <w:iCs w:val="0"/>
          <w:noProof/>
          <w:sz w:val="24"/>
          <w:szCs w:val="24"/>
        </w:rPr>
        <w:t>19</w:t>
      </w:r>
      <w:r w:rsidRPr="0073326D">
        <w:rPr>
          <w:rFonts w:ascii="Arial" w:hAnsi="Arial" w:cs="Arial"/>
          <w:i w:val="0"/>
          <w:iCs w:val="0"/>
          <w:sz w:val="24"/>
          <w:szCs w:val="24"/>
        </w:rPr>
        <w:fldChar w:fldCharType="end"/>
      </w:r>
      <w:r w:rsidRPr="0073326D">
        <w:rPr>
          <w:rFonts w:ascii="Arial" w:hAnsi="Arial" w:cs="Arial"/>
          <w:i w:val="0"/>
          <w:iCs w:val="0"/>
          <w:sz w:val="24"/>
          <w:szCs w:val="24"/>
        </w:rPr>
        <w:t>- SEPA Waste Sites (2022)</w:t>
      </w:r>
      <w:bookmarkEnd w:id="78"/>
    </w:p>
    <w:tbl>
      <w:tblPr>
        <w:tblW w:w="8789" w:type="dxa"/>
        <w:tblInd w:w="704" w:type="dxa"/>
        <w:tblCellMar>
          <w:left w:w="10" w:type="dxa"/>
          <w:right w:w="10" w:type="dxa"/>
        </w:tblCellMar>
        <w:tblLook w:val="04A0" w:firstRow="1" w:lastRow="0" w:firstColumn="1" w:lastColumn="0" w:noHBand="0" w:noVBand="1"/>
      </w:tblPr>
      <w:tblGrid>
        <w:gridCol w:w="2015"/>
        <w:gridCol w:w="2159"/>
        <w:gridCol w:w="2063"/>
        <w:gridCol w:w="2552"/>
      </w:tblGrid>
      <w:tr w:rsidR="002E200B" w14:paraId="73C22170" w14:textId="77777777" w:rsidTr="00092EBA">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828A7"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Forth Valley</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C5AF1"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Operational Waste Sites</w:t>
            </w:r>
          </w:p>
        </w:tc>
        <w:tc>
          <w:tcPr>
            <w:tcW w:w="2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9CC4F"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Non-operational waste sites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FB6BC"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Total for Local Authority</w:t>
            </w:r>
          </w:p>
        </w:tc>
      </w:tr>
      <w:tr w:rsidR="002E200B" w14:paraId="53E8BF12" w14:textId="77777777" w:rsidTr="00092EBA">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9A90A"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Falkirk</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6DF71"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25</w:t>
            </w:r>
          </w:p>
        </w:tc>
        <w:tc>
          <w:tcPr>
            <w:tcW w:w="2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6C0CD"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22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F4EA5"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47</w:t>
            </w:r>
          </w:p>
        </w:tc>
      </w:tr>
      <w:tr w:rsidR="002E200B" w14:paraId="11F00A3C" w14:textId="77777777" w:rsidTr="00092EBA">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6F90C"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Clackmannanshire</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CFD39"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5</w:t>
            </w:r>
          </w:p>
        </w:tc>
        <w:tc>
          <w:tcPr>
            <w:tcW w:w="2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B78EE"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B1ACC"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9</w:t>
            </w:r>
          </w:p>
        </w:tc>
      </w:tr>
      <w:tr w:rsidR="002E200B" w14:paraId="5EEDE748" w14:textId="77777777" w:rsidTr="00092EBA">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558AB"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Stirling</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76CCA"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10</w:t>
            </w:r>
          </w:p>
        </w:tc>
        <w:tc>
          <w:tcPr>
            <w:tcW w:w="2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564F6"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8</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F1AA5"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18</w:t>
            </w:r>
          </w:p>
        </w:tc>
      </w:tr>
      <w:tr w:rsidR="002E200B" w14:paraId="2754B01D" w14:textId="77777777" w:rsidTr="00092EBA">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EAFF6"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 xml:space="preserve">Total </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16567"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40</w:t>
            </w:r>
          </w:p>
        </w:tc>
        <w:tc>
          <w:tcPr>
            <w:tcW w:w="2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C15FC"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34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417E0"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74</w:t>
            </w:r>
          </w:p>
        </w:tc>
      </w:tr>
    </w:tbl>
    <w:p w14:paraId="4C954AC0" w14:textId="77541EA9" w:rsidR="002876B9" w:rsidRPr="002876B9" w:rsidRDefault="002876B9" w:rsidP="002E200B">
      <w:pPr>
        <w:pStyle w:val="ListParagraph"/>
        <w:ind w:left="794"/>
        <w:rPr>
          <w:rFonts w:ascii="Arial" w:hAnsi="Arial" w:cs="Arial"/>
          <w:sz w:val="24"/>
          <w:szCs w:val="24"/>
        </w:rPr>
      </w:pPr>
    </w:p>
    <w:p w14:paraId="22D08D19" w14:textId="40237BDD" w:rsidR="002E200B" w:rsidRDefault="002E200B" w:rsidP="002C6FA3">
      <w:pPr>
        <w:pStyle w:val="ListParagraph"/>
        <w:numPr>
          <w:ilvl w:val="0"/>
          <w:numId w:val="37"/>
        </w:numPr>
        <w:rPr>
          <w:rFonts w:ascii="Arial" w:hAnsi="Arial" w:cs="Arial"/>
          <w:sz w:val="24"/>
          <w:szCs w:val="24"/>
        </w:rPr>
      </w:pPr>
      <w:r w:rsidRPr="002E200B">
        <w:rPr>
          <w:rFonts w:ascii="Arial" w:hAnsi="Arial" w:cs="Arial"/>
          <w:sz w:val="24"/>
          <w:szCs w:val="24"/>
        </w:rPr>
        <w:lastRenderedPageBreak/>
        <w:t>SEPA lists all licenced sites which are operational or non-operational. Of the 25 operational sites in the Falkirk Council area there are 11 transfer stations, 6 metal recycling sites, 4 landfill sites, 2 civic amenity sites and 2 other treatment types. Transfer stations are the largest category of sites across the Forth Valley area with 17 operational and 10 non-operational sites. They facilitate the collection and sorting of waste before transfer to another destination such as a landfill site or recycling facility. The Earls Gate Energy from Waste Facility in Grangemouth has a capacity of 265,500 tonnes per year and is included as one of Falkirk’s non-operational sites in Table 19. It was a non-operational site in 2022 but it is now operational.</w:t>
      </w:r>
    </w:p>
    <w:p w14:paraId="7A858D23" w14:textId="77777777" w:rsidR="0073326D" w:rsidRDefault="0073326D" w:rsidP="0073326D">
      <w:pPr>
        <w:pStyle w:val="ListParagraph"/>
        <w:ind w:left="680"/>
        <w:rPr>
          <w:rFonts w:ascii="Arial" w:hAnsi="Arial" w:cs="Arial"/>
          <w:sz w:val="24"/>
          <w:szCs w:val="24"/>
        </w:rPr>
      </w:pPr>
    </w:p>
    <w:p w14:paraId="1171AA47" w14:textId="6C3A8C34" w:rsidR="002E200B" w:rsidRDefault="002E200B" w:rsidP="002C6FA3">
      <w:pPr>
        <w:pStyle w:val="ListParagraph"/>
        <w:numPr>
          <w:ilvl w:val="0"/>
          <w:numId w:val="37"/>
        </w:numPr>
        <w:rPr>
          <w:rFonts w:ascii="Arial" w:hAnsi="Arial" w:cs="Arial"/>
          <w:sz w:val="24"/>
          <w:szCs w:val="24"/>
        </w:rPr>
      </w:pPr>
      <w:r w:rsidRPr="002E200B">
        <w:rPr>
          <w:rFonts w:ascii="Arial" w:hAnsi="Arial" w:cs="Arial"/>
          <w:sz w:val="24"/>
          <w:szCs w:val="24"/>
        </w:rPr>
        <w:t>Table 20 lists all four operational landfill sites in Forth Valley in 2022, although the Broadside Landfill site is now non-operational. Two sites are for non-hazardous waste and one site at Avondale is for hazardous waste. The estimated date of closure for the Avondale landfill sites is shown as 1/12/23 but both sites are still operation.</w:t>
      </w:r>
    </w:p>
    <w:p w14:paraId="2C2CD2FA" w14:textId="5716DCA0" w:rsidR="002E200B" w:rsidRPr="0073326D" w:rsidRDefault="00597B37" w:rsidP="00421BE5">
      <w:pPr>
        <w:pStyle w:val="Caption"/>
        <w:spacing w:after="0"/>
        <w:ind w:left="680"/>
        <w:rPr>
          <w:rFonts w:ascii="Arial" w:hAnsi="Arial" w:cs="Arial"/>
          <w:i w:val="0"/>
          <w:iCs w:val="0"/>
          <w:sz w:val="24"/>
          <w:szCs w:val="24"/>
        </w:rPr>
      </w:pPr>
      <w:bookmarkStart w:id="79" w:name="_Toc180669320"/>
      <w:r w:rsidRPr="0073326D">
        <w:rPr>
          <w:rFonts w:ascii="Arial" w:hAnsi="Arial" w:cs="Arial"/>
          <w:i w:val="0"/>
          <w:iCs w:val="0"/>
          <w:sz w:val="24"/>
          <w:szCs w:val="24"/>
        </w:rPr>
        <w:t xml:space="preserve">Table </w:t>
      </w:r>
      <w:r w:rsidRPr="0073326D">
        <w:rPr>
          <w:rFonts w:ascii="Arial" w:hAnsi="Arial" w:cs="Arial"/>
          <w:i w:val="0"/>
          <w:iCs w:val="0"/>
          <w:sz w:val="24"/>
          <w:szCs w:val="24"/>
        </w:rPr>
        <w:fldChar w:fldCharType="begin"/>
      </w:r>
      <w:r w:rsidRPr="0073326D">
        <w:rPr>
          <w:rFonts w:ascii="Arial" w:hAnsi="Arial" w:cs="Arial"/>
          <w:i w:val="0"/>
          <w:iCs w:val="0"/>
          <w:sz w:val="24"/>
          <w:szCs w:val="24"/>
        </w:rPr>
        <w:instrText xml:space="preserve"> SEQ Table \* ARABIC </w:instrText>
      </w:r>
      <w:r w:rsidRPr="0073326D">
        <w:rPr>
          <w:rFonts w:ascii="Arial" w:hAnsi="Arial" w:cs="Arial"/>
          <w:i w:val="0"/>
          <w:iCs w:val="0"/>
          <w:sz w:val="24"/>
          <w:szCs w:val="24"/>
        </w:rPr>
        <w:fldChar w:fldCharType="separate"/>
      </w:r>
      <w:r w:rsidR="00030967">
        <w:rPr>
          <w:rFonts w:ascii="Arial" w:hAnsi="Arial" w:cs="Arial"/>
          <w:i w:val="0"/>
          <w:iCs w:val="0"/>
          <w:noProof/>
          <w:sz w:val="24"/>
          <w:szCs w:val="24"/>
        </w:rPr>
        <w:t>20</w:t>
      </w:r>
      <w:r w:rsidRPr="0073326D">
        <w:rPr>
          <w:rFonts w:ascii="Arial" w:hAnsi="Arial" w:cs="Arial"/>
          <w:i w:val="0"/>
          <w:iCs w:val="0"/>
          <w:sz w:val="24"/>
          <w:szCs w:val="24"/>
        </w:rPr>
        <w:fldChar w:fldCharType="end"/>
      </w:r>
      <w:r w:rsidRPr="0073326D">
        <w:rPr>
          <w:rFonts w:ascii="Arial" w:hAnsi="Arial" w:cs="Arial"/>
          <w:i w:val="0"/>
          <w:iCs w:val="0"/>
          <w:sz w:val="24"/>
          <w:szCs w:val="24"/>
        </w:rPr>
        <w:t xml:space="preserve"> – Land capacity operational sites. Source: SEPA Waste Sites and Capacity Tool</w:t>
      </w:r>
      <w:bookmarkEnd w:id="79"/>
    </w:p>
    <w:tbl>
      <w:tblPr>
        <w:tblW w:w="8312" w:type="dxa"/>
        <w:tblInd w:w="704" w:type="dxa"/>
        <w:tblCellMar>
          <w:left w:w="10" w:type="dxa"/>
          <w:right w:w="10" w:type="dxa"/>
        </w:tblCellMar>
        <w:tblLook w:val="04A0" w:firstRow="1" w:lastRow="0" w:firstColumn="1" w:lastColumn="0" w:noHBand="0" w:noVBand="1"/>
      </w:tblPr>
      <w:tblGrid>
        <w:gridCol w:w="2845"/>
        <w:gridCol w:w="2738"/>
        <w:gridCol w:w="2729"/>
      </w:tblGrid>
      <w:tr w:rsidR="002E200B" w14:paraId="3D96F55A" w14:textId="77777777" w:rsidTr="00FF09C2">
        <w:tc>
          <w:tcPr>
            <w:tcW w:w="2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68B21"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 xml:space="preserve">Operation Landfill Sites </w:t>
            </w:r>
          </w:p>
        </w:tc>
        <w:tc>
          <w:tcPr>
            <w:tcW w:w="2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459E3"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Remaining capacity at 31/12/22 for year (tonnes)</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93EB2"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Estimated date for closure</w:t>
            </w:r>
          </w:p>
        </w:tc>
      </w:tr>
      <w:tr w:rsidR="002E200B" w14:paraId="7F3EBF43" w14:textId="77777777" w:rsidTr="00FF09C2">
        <w:tc>
          <w:tcPr>
            <w:tcW w:w="2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F4A7F"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Avondale Landfill, Polmont (non-hazardous)</w:t>
            </w:r>
          </w:p>
        </w:tc>
        <w:tc>
          <w:tcPr>
            <w:tcW w:w="2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9D668"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36,981</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33FAD"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1/12/2023</w:t>
            </w:r>
          </w:p>
        </w:tc>
      </w:tr>
      <w:tr w:rsidR="002E200B" w14:paraId="2D47ABC0" w14:textId="77777777" w:rsidTr="00FF09C2">
        <w:tc>
          <w:tcPr>
            <w:tcW w:w="2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C7171"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Avondale Landfill, Polmont (hazardous)</w:t>
            </w:r>
          </w:p>
        </w:tc>
        <w:tc>
          <w:tcPr>
            <w:tcW w:w="2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8B885"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17,225</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B9033"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1/12/2023</w:t>
            </w:r>
          </w:p>
        </w:tc>
      </w:tr>
      <w:tr w:rsidR="002E200B" w14:paraId="5076EEF7" w14:textId="77777777" w:rsidTr="00FF09C2">
        <w:tc>
          <w:tcPr>
            <w:tcW w:w="2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4B992"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West Carron Landfill, Falkirk</w:t>
            </w:r>
          </w:p>
        </w:tc>
        <w:tc>
          <w:tcPr>
            <w:tcW w:w="2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FE131"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239,881</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EF5C2"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1/12/2027</w:t>
            </w:r>
          </w:p>
        </w:tc>
      </w:tr>
      <w:tr w:rsidR="002E200B" w14:paraId="275D06E4" w14:textId="77777777" w:rsidTr="00FF09C2">
        <w:tc>
          <w:tcPr>
            <w:tcW w:w="2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A4B40"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Broadside Landfill</w:t>
            </w:r>
          </w:p>
        </w:tc>
        <w:tc>
          <w:tcPr>
            <w:tcW w:w="2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5C810"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208,502</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90AB9" w14:textId="77777777" w:rsidR="002E200B" w:rsidRDefault="002E200B" w:rsidP="00092EBA">
            <w:pPr>
              <w:pStyle w:val="ListParagraph"/>
              <w:spacing w:after="0" w:line="240" w:lineRule="auto"/>
              <w:ind w:left="0"/>
              <w:rPr>
                <w:rFonts w:ascii="Arial" w:hAnsi="Arial" w:cs="Arial"/>
                <w:sz w:val="20"/>
                <w:szCs w:val="20"/>
              </w:rPr>
            </w:pPr>
            <w:r>
              <w:rPr>
                <w:rFonts w:ascii="Arial" w:hAnsi="Arial" w:cs="Arial"/>
                <w:sz w:val="20"/>
                <w:szCs w:val="20"/>
              </w:rPr>
              <w:t>1/01/2024</w:t>
            </w:r>
          </w:p>
        </w:tc>
      </w:tr>
    </w:tbl>
    <w:p w14:paraId="0F96EDC8" w14:textId="77777777" w:rsidR="002E200B" w:rsidRDefault="002E200B" w:rsidP="00597B37">
      <w:pPr>
        <w:spacing w:after="0"/>
        <w:rPr>
          <w:rFonts w:ascii="Arial" w:hAnsi="Arial" w:cs="Arial"/>
          <w:sz w:val="24"/>
          <w:szCs w:val="24"/>
        </w:rPr>
      </w:pPr>
    </w:p>
    <w:p w14:paraId="0FB260BE" w14:textId="77777777" w:rsidR="00597B37" w:rsidRPr="00597B37" w:rsidRDefault="00597B37" w:rsidP="002C6FA3">
      <w:pPr>
        <w:pStyle w:val="ListParagraph"/>
        <w:numPr>
          <w:ilvl w:val="0"/>
          <w:numId w:val="37"/>
        </w:numPr>
        <w:rPr>
          <w:rFonts w:ascii="Arial" w:eastAsia="Calibri" w:hAnsi="Arial" w:cs="Arial"/>
          <w:sz w:val="24"/>
          <w:szCs w:val="24"/>
        </w:rPr>
      </w:pPr>
      <w:r w:rsidRPr="00597B37">
        <w:rPr>
          <w:rFonts w:ascii="Arial" w:eastAsia="Calibri" w:hAnsi="Arial" w:cs="Arial"/>
          <w:sz w:val="24"/>
          <w:szCs w:val="24"/>
        </w:rPr>
        <w:t>Scotland’s current targets for waste and resource management are set out in Making Things Last: a circular economy for Scotland (Scottish Government 2016). They are:</w:t>
      </w:r>
    </w:p>
    <w:p w14:paraId="4936180A" w14:textId="299A0B96" w:rsidR="00597B37" w:rsidRPr="00597B37" w:rsidRDefault="00597B37" w:rsidP="007641B6">
      <w:pPr>
        <w:numPr>
          <w:ilvl w:val="0"/>
          <w:numId w:val="36"/>
        </w:numPr>
        <w:suppressAutoHyphens/>
        <w:autoSpaceDN w:val="0"/>
        <w:spacing w:after="0" w:line="256" w:lineRule="auto"/>
        <w:contextualSpacing/>
        <w:rPr>
          <w:rFonts w:ascii="Arial" w:eastAsia="Calibri" w:hAnsi="Arial" w:cs="Arial"/>
          <w:sz w:val="24"/>
          <w:szCs w:val="24"/>
        </w:rPr>
      </w:pPr>
      <w:r w:rsidRPr="00597B37">
        <w:rPr>
          <w:rFonts w:ascii="Arial" w:eastAsia="Calibri" w:hAnsi="Arial" w:cs="Arial"/>
          <w:sz w:val="24"/>
          <w:szCs w:val="24"/>
        </w:rPr>
        <w:t>reduce total waste arising in Scotland by 15% against 2011 levels</w:t>
      </w:r>
      <w:r w:rsidR="00BE6B19">
        <w:rPr>
          <w:rFonts w:ascii="Arial" w:eastAsia="Calibri" w:hAnsi="Arial" w:cs="Arial"/>
          <w:sz w:val="24"/>
          <w:szCs w:val="24"/>
        </w:rPr>
        <w:t>;</w:t>
      </w:r>
    </w:p>
    <w:p w14:paraId="3B450842" w14:textId="15BB386F" w:rsidR="00597B37" w:rsidRPr="00597B37" w:rsidRDefault="00597B37" w:rsidP="007641B6">
      <w:pPr>
        <w:numPr>
          <w:ilvl w:val="0"/>
          <w:numId w:val="36"/>
        </w:numPr>
        <w:suppressAutoHyphens/>
        <w:autoSpaceDN w:val="0"/>
        <w:spacing w:after="0" w:line="256" w:lineRule="auto"/>
        <w:contextualSpacing/>
        <w:rPr>
          <w:rFonts w:ascii="Arial" w:eastAsia="Calibri" w:hAnsi="Arial" w:cs="Arial"/>
          <w:sz w:val="24"/>
          <w:szCs w:val="24"/>
        </w:rPr>
      </w:pPr>
      <w:r w:rsidRPr="00597B37">
        <w:rPr>
          <w:rFonts w:ascii="Arial" w:eastAsia="Calibri" w:hAnsi="Arial" w:cs="Arial"/>
          <w:sz w:val="24"/>
          <w:szCs w:val="24"/>
        </w:rPr>
        <w:t>reduce food waste by 33% against 2013 levels</w:t>
      </w:r>
      <w:r w:rsidR="00BE6B19">
        <w:rPr>
          <w:rFonts w:ascii="Arial" w:eastAsia="Calibri" w:hAnsi="Arial" w:cs="Arial"/>
          <w:sz w:val="24"/>
          <w:szCs w:val="24"/>
        </w:rPr>
        <w:t>;</w:t>
      </w:r>
    </w:p>
    <w:p w14:paraId="625A9089" w14:textId="6BE2C42B" w:rsidR="00597B37" w:rsidRPr="00597B37" w:rsidRDefault="00597B37" w:rsidP="007641B6">
      <w:pPr>
        <w:numPr>
          <w:ilvl w:val="0"/>
          <w:numId w:val="36"/>
        </w:numPr>
        <w:suppressAutoHyphens/>
        <w:autoSpaceDN w:val="0"/>
        <w:spacing w:after="0" w:line="256" w:lineRule="auto"/>
        <w:contextualSpacing/>
        <w:rPr>
          <w:rFonts w:ascii="Arial" w:eastAsia="Calibri" w:hAnsi="Arial" w:cs="Arial"/>
          <w:sz w:val="24"/>
          <w:szCs w:val="24"/>
        </w:rPr>
      </w:pPr>
      <w:r w:rsidRPr="00597B37">
        <w:rPr>
          <w:rFonts w:ascii="Arial" w:eastAsia="Calibri" w:hAnsi="Arial" w:cs="Arial"/>
          <w:sz w:val="24"/>
          <w:szCs w:val="24"/>
        </w:rPr>
        <w:t>recycle 70% of remaining waste</w:t>
      </w:r>
      <w:r w:rsidR="00BE6B19">
        <w:rPr>
          <w:rFonts w:ascii="Arial" w:eastAsia="Calibri" w:hAnsi="Arial" w:cs="Arial"/>
          <w:sz w:val="24"/>
          <w:szCs w:val="24"/>
        </w:rPr>
        <w:t xml:space="preserve">; and </w:t>
      </w:r>
    </w:p>
    <w:p w14:paraId="4767B953" w14:textId="77777777" w:rsidR="00597B37" w:rsidRPr="00597B37" w:rsidRDefault="00597B37" w:rsidP="007641B6">
      <w:pPr>
        <w:numPr>
          <w:ilvl w:val="0"/>
          <w:numId w:val="36"/>
        </w:numPr>
        <w:suppressAutoHyphens/>
        <w:autoSpaceDN w:val="0"/>
        <w:spacing w:after="0" w:line="256" w:lineRule="auto"/>
        <w:contextualSpacing/>
        <w:rPr>
          <w:rFonts w:ascii="Arial" w:eastAsia="Calibri" w:hAnsi="Arial" w:cs="Arial"/>
          <w:sz w:val="24"/>
          <w:szCs w:val="24"/>
        </w:rPr>
      </w:pPr>
      <w:r w:rsidRPr="00597B37">
        <w:rPr>
          <w:rFonts w:ascii="Arial" w:eastAsia="Calibri" w:hAnsi="Arial" w:cs="Arial"/>
          <w:sz w:val="24"/>
          <w:szCs w:val="24"/>
        </w:rPr>
        <w:t>send no more than 5% of remaining waste to landfill by 2025</w:t>
      </w:r>
    </w:p>
    <w:p w14:paraId="07405E79" w14:textId="77777777" w:rsidR="00597B37" w:rsidRPr="002E200B" w:rsidRDefault="00597B37" w:rsidP="00597B37">
      <w:pPr>
        <w:spacing w:after="0"/>
        <w:rPr>
          <w:rFonts w:ascii="Arial" w:hAnsi="Arial" w:cs="Arial"/>
          <w:sz w:val="24"/>
          <w:szCs w:val="24"/>
        </w:rPr>
      </w:pPr>
    </w:p>
    <w:p w14:paraId="264169BA" w14:textId="29865DEC" w:rsidR="00643F28" w:rsidRDefault="00643F28" w:rsidP="002C6FA3">
      <w:pPr>
        <w:pStyle w:val="ListParagraph"/>
        <w:numPr>
          <w:ilvl w:val="0"/>
          <w:numId w:val="37"/>
        </w:numPr>
        <w:rPr>
          <w:rFonts w:ascii="Arial" w:hAnsi="Arial" w:cs="Arial"/>
          <w:sz w:val="24"/>
          <w:szCs w:val="24"/>
        </w:rPr>
      </w:pPr>
      <w:r w:rsidRPr="00643F28">
        <w:rPr>
          <w:rFonts w:ascii="Arial" w:hAnsi="Arial" w:cs="Arial"/>
          <w:sz w:val="24"/>
          <w:szCs w:val="24"/>
        </w:rPr>
        <w:t xml:space="preserve">SEPA has produced an estimate of the national shortfall in waste management infrastructure capacity required to meet </w:t>
      </w:r>
      <w:r w:rsidR="000F4609">
        <w:rPr>
          <w:rFonts w:ascii="Arial" w:hAnsi="Arial" w:cs="Arial"/>
          <w:sz w:val="24"/>
          <w:szCs w:val="24"/>
        </w:rPr>
        <w:t xml:space="preserve">the current </w:t>
      </w:r>
      <w:r w:rsidRPr="00643F28">
        <w:rPr>
          <w:rFonts w:ascii="Arial" w:hAnsi="Arial" w:cs="Arial"/>
          <w:sz w:val="24"/>
          <w:szCs w:val="24"/>
        </w:rPr>
        <w:t>targets. Tables</w:t>
      </w:r>
      <w:r w:rsidR="00E75B3B">
        <w:rPr>
          <w:rFonts w:ascii="Arial" w:hAnsi="Arial" w:cs="Arial"/>
          <w:sz w:val="24"/>
          <w:szCs w:val="24"/>
        </w:rPr>
        <w:t xml:space="preserve"> </w:t>
      </w:r>
      <w:r w:rsidR="00597B37">
        <w:rPr>
          <w:rFonts w:ascii="Arial" w:hAnsi="Arial" w:cs="Arial"/>
          <w:sz w:val="24"/>
          <w:szCs w:val="24"/>
        </w:rPr>
        <w:t>21</w:t>
      </w:r>
      <w:r>
        <w:rPr>
          <w:rFonts w:ascii="Arial" w:hAnsi="Arial" w:cs="Arial"/>
          <w:sz w:val="24"/>
          <w:szCs w:val="24"/>
        </w:rPr>
        <w:t xml:space="preserve"> </w:t>
      </w:r>
      <w:r w:rsidRPr="00643F28">
        <w:rPr>
          <w:rFonts w:ascii="Arial" w:hAnsi="Arial" w:cs="Arial"/>
          <w:sz w:val="24"/>
          <w:szCs w:val="24"/>
        </w:rPr>
        <w:t xml:space="preserve">and </w:t>
      </w:r>
      <w:r w:rsidR="00597B37">
        <w:rPr>
          <w:rFonts w:ascii="Arial" w:hAnsi="Arial" w:cs="Arial"/>
          <w:sz w:val="24"/>
          <w:szCs w:val="24"/>
        </w:rPr>
        <w:t xml:space="preserve">22 </w:t>
      </w:r>
      <w:r w:rsidRPr="00643F28">
        <w:rPr>
          <w:rFonts w:ascii="Arial" w:hAnsi="Arial" w:cs="Arial"/>
          <w:sz w:val="24"/>
          <w:szCs w:val="24"/>
        </w:rPr>
        <w:t xml:space="preserve">show the capacity requirements for Clackmannanshire, Stirling and Falkirk Local Authorities which are grouped together. The last available capacity estimates are based on 2018 data and were published in December 2020. </w:t>
      </w:r>
    </w:p>
    <w:p w14:paraId="0406FA9C" w14:textId="77777777" w:rsidR="00597B37" w:rsidRPr="005427F1" w:rsidRDefault="00597B37" w:rsidP="00597B37">
      <w:pPr>
        <w:pStyle w:val="ListParagraph"/>
        <w:spacing w:after="0"/>
        <w:ind w:left="794"/>
        <w:rPr>
          <w:rFonts w:ascii="Arial" w:hAnsi="Arial" w:cs="Arial"/>
          <w:sz w:val="24"/>
          <w:szCs w:val="24"/>
        </w:rPr>
      </w:pPr>
    </w:p>
    <w:p w14:paraId="4E658E02" w14:textId="25B78207" w:rsidR="00643F28" w:rsidRPr="0073326D" w:rsidRDefault="00643F28" w:rsidP="00421BE5">
      <w:pPr>
        <w:pStyle w:val="Caption"/>
        <w:spacing w:after="0"/>
        <w:ind w:left="680"/>
        <w:rPr>
          <w:rFonts w:ascii="Arial" w:hAnsi="Arial" w:cs="Arial"/>
          <w:i w:val="0"/>
          <w:iCs w:val="0"/>
          <w:sz w:val="24"/>
          <w:szCs w:val="24"/>
        </w:rPr>
      </w:pPr>
      <w:bookmarkStart w:id="80" w:name="_Toc180669321"/>
      <w:r w:rsidRPr="0073326D">
        <w:rPr>
          <w:rFonts w:ascii="Arial" w:hAnsi="Arial" w:cs="Arial"/>
          <w:i w:val="0"/>
          <w:iCs w:val="0"/>
          <w:sz w:val="24"/>
          <w:szCs w:val="24"/>
        </w:rPr>
        <w:t xml:space="preserve">Table </w:t>
      </w:r>
      <w:r w:rsidRPr="0073326D">
        <w:rPr>
          <w:rFonts w:ascii="Arial" w:hAnsi="Arial" w:cs="Arial"/>
          <w:i w:val="0"/>
          <w:iCs w:val="0"/>
          <w:sz w:val="24"/>
          <w:szCs w:val="24"/>
        </w:rPr>
        <w:fldChar w:fldCharType="begin"/>
      </w:r>
      <w:r w:rsidRPr="0073326D">
        <w:rPr>
          <w:rFonts w:ascii="Arial" w:hAnsi="Arial" w:cs="Arial"/>
          <w:i w:val="0"/>
          <w:iCs w:val="0"/>
          <w:sz w:val="24"/>
          <w:szCs w:val="24"/>
        </w:rPr>
        <w:instrText xml:space="preserve"> SEQ Table \* ARABIC </w:instrText>
      </w:r>
      <w:r w:rsidRPr="0073326D">
        <w:rPr>
          <w:rFonts w:ascii="Arial" w:hAnsi="Arial" w:cs="Arial"/>
          <w:i w:val="0"/>
          <w:iCs w:val="0"/>
          <w:sz w:val="24"/>
          <w:szCs w:val="24"/>
        </w:rPr>
        <w:fldChar w:fldCharType="separate"/>
      </w:r>
      <w:r w:rsidR="00030967">
        <w:rPr>
          <w:rFonts w:ascii="Arial" w:hAnsi="Arial" w:cs="Arial"/>
          <w:i w:val="0"/>
          <w:iCs w:val="0"/>
          <w:noProof/>
          <w:sz w:val="24"/>
          <w:szCs w:val="24"/>
        </w:rPr>
        <w:t>21</w:t>
      </w:r>
      <w:r w:rsidRPr="0073326D">
        <w:rPr>
          <w:rFonts w:ascii="Arial" w:hAnsi="Arial" w:cs="Arial"/>
          <w:i w:val="0"/>
          <w:iCs w:val="0"/>
          <w:sz w:val="24"/>
          <w:szCs w:val="24"/>
        </w:rPr>
        <w:fldChar w:fldCharType="end"/>
      </w:r>
      <w:r w:rsidR="005C778D" w:rsidRPr="0073326D">
        <w:rPr>
          <w:rFonts w:ascii="Arial" w:hAnsi="Arial" w:cs="Arial"/>
          <w:i w:val="0"/>
          <w:iCs w:val="0"/>
          <w:sz w:val="24"/>
          <w:szCs w:val="24"/>
        </w:rPr>
        <w:t xml:space="preserve"> </w:t>
      </w:r>
      <w:r w:rsidR="003D50FA" w:rsidRPr="0073326D">
        <w:rPr>
          <w:rFonts w:ascii="Arial" w:hAnsi="Arial" w:cs="Arial"/>
          <w:i w:val="0"/>
          <w:iCs w:val="0"/>
          <w:sz w:val="24"/>
          <w:szCs w:val="24"/>
        </w:rPr>
        <w:t>–</w:t>
      </w:r>
      <w:r w:rsidRPr="0073326D">
        <w:rPr>
          <w:rFonts w:ascii="Arial" w:hAnsi="Arial" w:cs="Arial"/>
          <w:i w:val="0"/>
          <w:iCs w:val="0"/>
          <w:sz w:val="24"/>
          <w:szCs w:val="24"/>
        </w:rPr>
        <w:t xml:space="preserve"> Additional operational waste management infrastructure capacity required to meet the Making Things Last targets (tonnes) (2018 data)</w:t>
      </w:r>
      <w:bookmarkEnd w:id="80"/>
    </w:p>
    <w:tbl>
      <w:tblPr>
        <w:tblStyle w:val="TableGrid2"/>
        <w:tblW w:w="8222" w:type="dxa"/>
        <w:tblInd w:w="704" w:type="dxa"/>
        <w:tblLook w:val="04A0" w:firstRow="1" w:lastRow="0" w:firstColumn="1" w:lastColumn="0" w:noHBand="0" w:noVBand="1"/>
      </w:tblPr>
      <w:tblGrid>
        <w:gridCol w:w="5103"/>
        <w:gridCol w:w="3119"/>
      </w:tblGrid>
      <w:tr w:rsidR="00643F28" w:rsidRPr="00643F28" w14:paraId="50F78BB2" w14:textId="77777777" w:rsidTr="00FF09C2">
        <w:tc>
          <w:tcPr>
            <w:tcW w:w="5103" w:type="dxa"/>
          </w:tcPr>
          <w:p w14:paraId="0D2A408F" w14:textId="77777777" w:rsidR="00643F28" w:rsidRPr="00643F28" w:rsidRDefault="00643F28" w:rsidP="00643F28">
            <w:pPr>
              <w:pStyle w:val="ListParagraph"/>
              <w:ind w:left="0"/>
              <w:rPr>
                <w:rFonts w:ascii="Arial" w:hAnsi="Arial" w:cs="Arial"/>
                <w:kern w:val="0"/>
                <w:sz w:val="20"/>
                <w:szCs w:val="20"/>
              </w:rPr>
            </w:pPr>
            <w:r w:rsidRPr="00643F28">
              <w:rPr>
                <w:rFonts w:ascii="Arial" w:hAnsi="Arial" w:cs="Arial"/>
                <w:kern w:val="0"/>
                <w:sz w:val="20"/>
                <w:szCs w:val="20"/>
              </w:rPr>
              <w:t>Forth Valley</w:t>
            </w:r>
          </w:p>
        </w:tc>
        <w:tc>
          <w:tcPr>
            <w:tcW w:w="3119" w:type="dxa"/>
            <w:vAlign w:val="bottom"/>
          </w:tcPr>
          <w:p w14:paraId="28FB6FAA" w14:textId="77777777" w:rsidR="00643F28" w:rsidRPr="00643F28" w:rsidRDefault="00643F28" w:rsidP="00643F28">
            <w:pPr>
              <w:pStyle w:val="ListParagraph"/>
              <w:ind w:left="0"/>
              <w:rPr>
                <w:rFonts w:ascii="Arial" w:hAnsi="Arial" w:cs="Arial"/>
                <w:kern w:val="0"/>
                <w:sz w:val="20"/>
                <w:szCs w:val="20"/>
              </w:rPr>
            </w:pPr>
            <w:r w:rsidRPr="00643F28">
              <w:rPr>
                <w:rFonts w:ascii="Arial" w:hAnsi="Arial" w:cs="Arial"/>
                <w:kern w:val="0"/>
                <w:sz w:val="20"/>
                <w:szCs w:val="20"/>
              </w:rPr>
              <w:t>Stirling, Falkirk, Clackmannanshire</w:t>
            </w:r>
          </w:p>
        </w:tc>
      </w:tr>
      <w:tr w:rsidR="00643F28" w:rsidRPr="00643F28" w14:paraId="41418BCC" w14:textId="77777777" w:rsidTr="00FF09C2">
        <w:tc>
          <w:tcPr>
            <w:tcW w:w="5103" w:type="dxa"/>
          </w:tcPr>
          <w:p w14:paraId="43B71BAF" w14:textId="77777777" w:rsidR="00643F28" w:rsidRPr="00643F28" w:rsidRDefault="00643F28" w:rsidP="00643F28">
            <w:pPr>
              <w:pStyle w:val="ListParagraph"/>
              <w:ind w:left="0"/>
              <w:rPr>
                <w:rFonts w:ascii="Arial" w:hAnsi="Arial" w:cs="Arial"/>
                <w:kern w:val="0"/>
                <w:sz w:val="20"/>
                <w:szCs w:val="20"/>
              </w:rPr>
            </w:pPr>
            <w:r w:rsidRPr="00643F28">
              <w:rPr>
                <w:rFonts w:ascii="Arial" w:hAnsi="Arial" w:cs="Arial"/>
                <w:kern w:val="0"/>
                <w:sz w:val="20"/>
                <w:szCs w:val="20"/>
              </w:rPr>
              <w:t>Total additional diversion capacity needed</w:t>
            </w:r>
          </w:p>
        </w:tc>
        <w:tc>
          <w:tcPr>
            <w:tcW w:w="3119" w:type="dxa"/>
            <w:vAlign w:val="bottom"/>
          </w:tcPr>
          <w:p w14:paraId="62ADD141" w14:textId="77777777" w:rsidR="00643F28" w:rsidRPr="00643F28" w:rsidRDefault="00643F28" w:rsidP="00643F28">
            <w:pPr>
              <w:pStyle w:val="ListParagraph"/>
              <w:ind w:left="0"/>
              <w:rPr>
                <w:rFonts w:ascii="Arial" w:hAnsi="Arial" w:cs="Arial"/>
                <w:kern w:val="0"/>
                <w:sz w:val="20"/>
                <w:szCs w:val="20"/>
              </w:rPr>
            </w:pPr>
            <w:r w:rsidRPr="00643F28">
              <w:rPr>
                <w:rFonts w:ascii="Arial" w:hAnsi="Arial" w:cs="Arial"/>
                <w:kern w:val="0"/>
                <w:sz w:val="20"/>
                <w:szCs w:val="20"/>
              </w:rPr>
              <w:t>105,000</w:t>
            </w:r>
          </w:p>
        </w:tc>
      </w:tr>
      <w:tr w:rsidR="00643F28" w:rsidRPr="00643F28" w14:paraId="2AC225BD" w14:textId="77777777" w:rsidTr="00FF09C2">
        <w:tc>
          <w:tcPr>
            <w:tcW w:w="5103" w:type="dxa"/>
          </w:tcPr>
          <w:p w14:paraId="0A9CDB24" w14:textId="77777777" w:rsidR="00643F28" w:rsidRPr="00643F28" w:rsidRDefault="00643F28" w:rsidP="00643F28">
            <w:pPr>
              <w:pStyle w:val="ListParagraph"/>
              <w:ind w:left="0"/>
              <w:rPr>
                <w:rFonts w:ascii="Arial" w:hAnsi="Arial" w:cs="Arial"/>
                <w:kern w:val="0"/>
                <w:sz w:val="20"/>
                <w:szCs w:val="20"/>
              </w:rPr>
            </w:pPr>
            <w:r w:rsidRPr="00643F28">
              <w:rPr>
                <w:rFonts w:ascii="Arial" w:hAnsi="Arial" w:cs="Arial"/>
                <w:kern w:val="0"/>
                <w:sz w:val="20"/>
                <w:szCs w:val="20"/>
              </w:rPr>
              <w:lastRenderedPageBreak/>
              <w:t>Additional capacity needed to manage source segregated recyclables*</w:t>
            </w:r>
          </w:p>
        </w:tc>
        <w:tc>
          <w:tcPr>
            <w:tcW w:w="3119" w:type="dxa"/>
            <w:vAlign w:val="bottom"/>
          </w:tcPr>
          <w:p w14:paraId="3E8FB93D" w14:textId="77777777" w:rsidR="00643F28" w:rsidRPr="00643F28" w:rsidRDefault="00643F28" w:rsidP="00643F28">
            <w:pPr>
              <w:pStyle w:val="ListParagraph"/>
              <w:ind w:left="0"/>
              <w:rPr>
                <w:rFonts w:ascii="Arial" w:hAnsi="Arial" w:cs="Arial"/>
                <w:kern w:val="0"/>
                <w:sz w:val="20"/>
                <w:szCs w:val="20"/>
              </w:rPr>
            </w:pPr>
            <w:r w:rsidRPr="00643F28">
              <w:rPr>
                <w:rFonts w:ascii="Arial" w:hAnsi="Arial" w:cs="Arial"/>
                <w:kern w:val="0"/>
                <w:sz w:val="20"/>
                <w:szCs w:val="20"/>
              </w:rPr>
              <w:t>45,000</w:t>
            </w:r>
          </w:p>
        </w:tc>
      </w:tr>
      <w:tr w:rsidR="00643F28" w:rsidRPr="00643F28" w14:paraId="250CC6B6" w14:textId="77777777" w:rsidTr="00FF09C2">
        <w:tc>
          <w:tcPr>
            <w:tcW w:w="5103" w:type="dxa"/>
          </w:tcPr>
          <w:p w14:paraId="752E8F8F" w14:textId="77777777" w:rsidR="00643F28" w:rsidRPr="00643F28" w:rsidRDefault="00643F28" w:rsidP="00643F28">
            <w:pPr>
              <w:pStyle w:val="ListParagraph"/>
              <w:ind w:left="0"/>
              <w:rPr>
                <w:rFonts w:ascii="Arial" w:hAnsi="Arial" w:cs="Arial"/>
                <w:kern w:val="0"/>
                <w:sz w:val="20"/>
                <w:szCs w:val="20"/>
              </w:rPr>
            </w:pPr>
            <w:r w:rsidRPr="00643F28">
              <w:rPr>
                <w:rFonts w:ascii="Arial" w:hAnsi="Arial" w:cs="Arial"/>
                <w:kern w:val="0"/>
                <w:sz w:val="20"/>
                <w:szCs w:val="20"/>
              </w:rPr>
              <w:t xml:space="preserve">Additional capacity needed to manage unsorted waste† </w:t>
            </w:r>
          </w:p>
        </w:tc>
        <w:tc>
          <w:tcPr>
            <w:tcW w:w="3119" w:type="dxa"/>
            <w:vAlign w:val="bottom"/>
          </w:tcPr>
          <w:p w14:paraId="1646613B" w14:textId="77777777" w:rsidR="00643F28" w:rsidRPr="00643F28" w:rsidRDefault="00643F28" w:rsidP="00643F28">
            <w:pPr>
              <w:pStyle w:val="ListParagraph"/>
              <w:ind w:left="0"/>
              <w:rPr>
                <w:rFonts w:ascii="Arial" w:hAnsi="Arial" w:cs="Arial"/>
                <w:kern w:val="0"/>
                <w:sz w:val="20"/>
                <w:szCs w:val="20"/>
              </w:rPr>
            </w:pPr>
            <w:r w:rsidRPr="00643F28">
              <w:rPr>
                <w:rFonts w:ascii="Arial" w:hAnsi="Arial" w:cs="Arial"/>
                <w:kern w:val="0"/>
                <w:sz w:val="20"/>
                <w:szCs w:val="20"/>
              </w:rPr>
              <w:t>60,000</w:t>
            </w:r>
          </w:p>
        </w:tc>
      </w:tr>
    </w:tbl>
    <w:p w14:paraId="6CEBADC2" w14:textId="77777777" w:rsidR="00C64A5E" w:rsidRPr="00C64A5E" w:rsidRDefault="00C64A5E" w:rsidP="00FB0228">
      <w:pPr>
        <w:spacing w:after="0" w:line="240" w:lineRule="auto"/>
        <w:ind w:left="720" w:firstLine="74"/>
        <w:rPr>
          <w:rFonts w:ascii="Arial" w:hAnsi="Arial" w:cs="Arial"/>
          <w:sz w:val="20"/>
          <w:szCs w:val="20"/>
        </w:rPr>
      </w:pPr>
      <w:r w:rsidRPr="00C64A5E">
        <w:rPr>
          <w:rFonts w:ascii="Arial" w:hAnsi="Arial" w:cs="Arial"/>
          <w:sz w:val="20"/>
          <w:szCs w:val="20"/>
        </w:rPr>
        <w:t xml:space="preserve">Reported to nearest 5,000 tonnes. </w:t>
      </w:r>
    </w:p>
    <w:p w14:paraId="2875E8D5" w14:textId="77777777" w:rsidR="00C64A5E" w:rsidRPr="00C64A5E" w:rsidRDefault="00C64A5E" w:rsidP="00C64A5E">
      <w:pPr>
        <w:pStyle w:val="ListParagraph"/>
        <w:spacing w:after="0" w:line="240" w:lineRule="auto"/>
        <w:ind w:left="794"/>
        <w:rPr>
          <w:rFonts w:ascii="Arial" w:hAnsi="Arial" w:cs="Arial"/>
          <w:sz w:val="20"/>
          <w:szCs w:val="20"/>
        </w:rPr>
      </w:pPr>
      <w:r w:rsidRPr="00C64A5E">
        <w:rPr>
          <w:rFonts w:ascii="Arial" w:hAnsi="Arial" w:cs="Arial"/>
          <w:sz w:val="20"/>
          <w:szCs w:val="20"/>
        </w:rPr>
        <w:t>* clean MRF, AD, composting, and other e.g. baling, shredding and cleaning source segregated recyclables</w:t>
      </w:r>
    </w:p>
    <w:p w14:paraId="1FF53C18" w14:textId="17B54186" w:rsidR="00597B37" w:rsidRDefault="00C64A5E" w:rsidP="00BF6610">
      <w:pPr>
        <w:pStyle w:val="ListParagraph"/>
        <w:spacing w:after="0" w:line="240" w:lineRule="auto"/>
        <w:ind w:left="794"/>
        <w:rPr>
          <w:rFonts w:ascii="Arial" w:hAnsi="Arial" w:cs="Arial"/>
          <w:sz w:val="20"/>
          <w:szCs w:val="20"/>
        </w:rPr>
      </w:pPr>
      <w:r w:rsidRPr="00C64A5E">
        <w:rPr>
          <w:rFonts w:ascii="Arial" w:hAnsi="Arial" w:cs="Arial"/>
          <w:sz w:val="20"/>
          <w:szCs w:val="20"/>
        </w:rPr>
        <w:t>† dirty MRF, MBT, MHT, EfW</w:t>
      </w:r>
    </w:p>
    <w:p w14:paraId="3FE76D7D" w14:textId="77777777" w:rsidR="00BF6610" w:rsidRDefault="00BF6610" w:rsidP="00BF6610">
      <w:pPr>
        <w:pStyle w:val="ListParagraph"/>
        <w:spacing w:after="0" w:line="240" w:lineRule="auto"/>
        <w:ind w:left="794"/>
        <w:rPr>
          <w:rFonts w:ascii="Arial" w:hAnsi="Arial" w:cs="Arial"/>
          <w:sz w:val="20"/>
          <w:szCs w:val="20"/>
        </w:rPr>
      </w:pPr>
    </w:p>
    <w:p w14:paraId="6583941F" w14:textId="2347C822" w:rsidR="005C778D" w:rsidRPr="0073326D" w:rsidRDefault="005C778D" w:rsidP="00421BE5">
      <w:pPr>
        <w:pStyle w:val="Caption"/>
        <w:spacing w:after="0"/>
        <w:ind w:firstLine="680"/>
        <w:rPr>
          <w:rFonts w:ascii="Arial" w:hAnsi="Arial" w:cs="Arial"/>
          <w:i w:val="0"/>
          <w:iCs w:val="0"/>
          <w:sz w:val="24"/>
          <w:szCs w:val="24"/>
        </w:rPr>
      </w:pPr>
      <w:bookmarkStart w:id="81" w:name="_Toc180669322"/>
      <w:r w:rsidRPr="0073326D">
        <w:rPr>
          <w:rFonts w:ascii="Arial" w:hAnsi="Arial" w:cs="Arial"/>
          <w:i w:val="0"/>
          <w:iCs w:val="0"/>
          <w:sz w:val="24"/>
          <w:szCs w:val="24"/>
        </w:rPr>
        <w:t xml:space="preserve">Table </w:t>
      </w:r>
      <w:r w:rsidRPr="0073326D">
        <w:rPr>
          <w:rFonts w:ascii="Arial" w:hAnsi="Arial" w:cs="Arial"/>
          <w:i w:val="0"/>
          <w:iCs w:val="0"/>
          <w:sz w:val="24"/>
          <w:szCs w:val="24"/>
        </w:rPr>
        <w:fldChar w:fldCharType="begin"/>
      </w:r>
      <w:r w:rsidRPr="0073326D">
        <w:rPr>
          <w:rFonts w:ascii="Arial" w:hAnsi="Arial" w:cs="Arial"/>
          <w:i w:val="0"/>
          <w:iCs w:val="0"/>
          <w:sz w:val="24"/>
          <w:szCs w:val="24"/>
        </w:rPr>
        <w:instrText xml:space="preserve"> SEQ Table \* ARABIC </w:instrText>
      </w:r>
      <w:r w:rsidRPr="0073326D">
        <w:rPr>
          <w:rFonts w:ascii="Arial" w:hAnsi="Arial" w:cs="Arial"/>
          <w:i w:val="0"/>
          <w:iCs w:val="0"/>
          <w:sz w:val="24"/>
          <w:szCs w:val="24"/>
        </w:rPr>
        <w:fldChar w:fldCharType="separate"/>
      </w:r>
      <w:r w:rsidR="00030967">
        <w:rPr>
          <w:rFonts w:ascii="Arial" w:hAnsi="Arial" w:cs="Arial"/>
          <w:i w:val="0"/>
          <w:iCs w:val="0"/>
          <w:noProof/>
          <w:sz w:val="24"/>
          <w:szCs w:val="24"/>
        </w:rPr>
        <w:t>22</w:t>
      </w:r>
      <w:r w:rsidRPr="0073326D">
        <w:rPr>
          <w:rFonts w:ascii="Arial" w:hAnsi="Arial" w:cs="Arial"/>
          <w:i w:val="0"/>
          <w:iCs w:val="0"/>
          <w:sz w:val="24"/>
          <w:szCs w:val="24"/>
        </w:rPr>
        <w:fldChar w:fldCharType="end"/>
      </w:r>
      <w:r w:rsidR="00E947AF" w:rsidRPr="0073326D">
        <w:rPr>
          <w:rFonts w:ascii="Arial" w:hAnsi="Arial" w:cs="Arial"/>
          <w:i w:val="0"/>
          <w:iCs w:val="0"/>
          <w:sz w:val="24"/>
          <w:szCs w:val="24"/>
        </w:rPr>
        <w:t xml:space="preserve"> </w:t>
      </w:r>
      <w:r w:rsidR="003D50FA" w:rsidRPr="0073326D">
        <w:rPr>
          <w:rFonts w:ascii="Arial" w:hAnsi="Arial" w:cs="Arial"/>
          <w:i w:val="0"/>
          <w:iCs w:val="0"/>
          <w:sz w:val="24"/>
          <w:szCs w:val="24"/>
        </w:rPr>
        <w:t>–</w:t>
      </w:r>
      <w:r w:rsidRPr="0073326D">
        <w:rPr>
          <w:rFonts w:ascii="Arial" w:hAnsi="Arial" w:cs="Arial"/>
          <w:i w:val="0"/>
          <w:iCs w:val="0"/>
          <w:sz w:val="24"/>
          <w:szCs w:val="24"/>
        </w:rPr>
        <w:t xml:space="preserve"> </w:t>
      </w:r>
      <w:r w:rsidR="00E947AF" w:rsidRPr="0073326D">
        <w:rPr>
          <w:rFonts w:ascii="Arial" w:hAnsi="Arial" w:cs="Arial"/>
          <w:i w:val="0"/>
          <w:iCs w:val="0"/>
          <w:sz w:val="24"/>
          <w:szCs w:val="24"/>
        </w:rPr>
        <w:t>T</w:t>
      </w:r>
      <w:r w:rsidRPr="0073326D">
        <w:rPr>
          <w:rFonts w:ascii="Arial" w:hAnsi="Arial" w:cs="Arial"/>
          <w:i w:val="0"/>
          <w:iCs w:val="0"/>
          <w:sz w:val="24"/>
          <w:szCs w:val="24"/>
        </w:rPr>
        <w:t>en year rolling landfill capacity required (tonnes) (2018 data)</w:t>
      </w:r>
      <w:bookmarkEnd w:id="81"/>
    </w:p>
    <w:tbl>
      <w:tblPr>
        <w:tblStyle w:val="TableGrid3"/>
        <w:tblW w:w="8222" w:type="dxa"/>
        <w:tblInd w:w="704" w:type="dxa"/>
        <w:tblLook w:val="04A0" w:firstRow="1" w:lastRow="0" w:firstColumn="1" w:lastColumn="0" w:noHBand="0" w:noVBand="1"/>
      </w:tblPr>
      <w:tblGrid>
        <w:gridCol w:w="5103"/>
        <w:gridCol w:w="3119"/>
      </w:tblGrid>
      <w:tr w:rsidR="005C778D" w:rsidRPr="005C778D" w14:paraId="17CD4343" w14:textId="77777777" w:rsidTr="00421BE5">
        <w:tc>
          <w:tcPr>
            <w:tcW w:w="5103" w:type="dxa"/>
            <w:vAlign w:val="bottom"/>
          </w:tcPr>
          <w:p w14:paraId="77A31AC8" w14:textId="77777777" w:rsidR="005C778D" w:rsidRPr="005C778D" w:rsidRDefault="005C778D" w:rsidP="005C778D">
            <w:pPr>
              <w:pStyle w:val="ListParagraph"/>
              <w:ind w:left="0"/>
              <w:rPr>
                <w:rFonts w:ascii="Arial" w:hAnsi="Arial" w:cs="Arial"/>
                <w:kern w:val="0"/>
                <w:sz w:val="20"/>
                <w:szCs w:val="20"/>
              </w:rPr>
            </w:pPr>
            <w:r w:rsidRPr="005C778D">
              <w:rPr>
                <w:rFonts w:ascii="Arial" w:hAnsi="Arial" w:cs="Arial"/>
                <w:kern w:val="0"/>
                <w:sz w:val="20"/>
                <w:szCs w:val="20"/>
              </w:rPr>
              <w:t>Forth Valley</w:t>
            </w:r>
          </w:p>
        </w:tc>
        <w:tc>
          <w:tcPr>
            <w:tcW w:w="3119" w:type="dxa"/>
          </w:tcPr>
          <w:p w14:paraId="47475D26" w14:textId="77777777" w:rsidR="005C778D" w:rsidRPr="005C778D" w:rsidRDefault="005C778D" w:rsidP="005C778D">
            <w:pPr>
              <w:pStyle w:val="ListParagraph"/>
              <w:ind w:left="0"/>
              <w:rPr>
                <w:rFonts w:ascii="Arial" w:hAnsi="Arial" w:cs="Arial"/>
                <w:kern w:val="0"/>
                <w:sz w:val="20"/>
                <w:szCs w:val="20"/>
              </w:rPr>
            </w:pPr>
            <w:r w:rsidRPr="005C778D">
              <w:rPr>
                <w:rFonts w:ascii="Arial" w:hAnsi="Arial" w:cs="Arial"/>
                <w:kern w:val="0"/>
                <w:sz w:val="20"/>
                <w:szCs w:val="20"/>
              </w:rPr>
              <w:t>Stirling, Falkirk, Clackmannanshire</w:t>
            </w:r>
          </w:p>
        </w:tc>
      </w:tr>
      <w:tr w:rsidR="005C778D" w:rsidRPr="005C778D" w14:paraId="3A271BC8" w14:textId="77777777" w:rsidTr="00421BE5">
        <w:tc>
          <w:tcPr>
            <w:tcW w:w="5103" w:type="dxa"/>
            <w:vAlign w:val="bottom"/>
          </w:tcPr>
          <w:p w14:paraId="389A2D9E" w14:textId="7C5DE5AD" w:rsidR="005C778D" w:rsidRPr="005C778D" w:rsidRDefault="00F442D7" w:rsidP="005C778D">
            <w:pPr>
              <w:pStyle w:val="ListParagraph"/>
              <w:ind w:left="0"/>
              <w:rPr>
                <w:rFonts w:ascii="Arial" w:hAnsi="Arial" w:cs="Arial"/>
                <w:kern w:val="0"/>
                <w:sz w:val="20"/>
                <w:szCs w:val="20"/>
              </w:rPr>
            </w:pPr>
            <w:r w:rsidRPr="005C778D">
              <w:rPr>
                <w:rFonts w:ascii="Arial" w:hAnsi="Arial" w:cs="Arial"/>
                <w:kern w:val="0"/>
                <w:sz w:val="20"/>
                <w:szCs w:val="20"/>
              </w:rPr>
              <w:t>10-year</w:t>
            </w:r>
            <w:r w:rsidR="005C778D" w:rsidRPr="005C778D">
              <w:rPr>
                <w:rFonts w:ascii="Arial" w:hAnsi="Arial" w:cs="Arial"/>
                <w:kern w:val="0"/>
                <w:sz w:val="20"/>
                <w:szCs w:val="20"/>
              </w:rPr>
              <w:t xml:space="preserve"> capacity of existing landfill infrastructure</w:t>
            </w:r>
          </w:p>
        </w:tc>
        <w:tc>
          <w:tcPr>
            <w:tcW w:w="3119" w:type="dxa"/>
          </w:tcPr>
          <w:p w14:paraId="0DD4DCCB" w14:textId="77777777" w:rsidR="005C778D" w:rsidRPr="005C778D" w:rsidRDefault="005C778D" w:rsidP="005C778D">
            <w:pPr>
              <w:pStyle w:val="ListParagraph"/>
              <w:ind w:left="0"/>
              <w:rPr>
                <w:rFonts w:ascii="Arial" w:hAnsi="Arial" w:cs="Arial"/>
                <w:kern w:val="0"/>
                <w:sz w:val="20"/>
                <w:szCs w:val="20"/>
              </w:rPr>
            </w:pPr>
            <w:r w:rsidRPr="005C778D">
              <w:rPr>
                <w:rFonts w:ascii="Arial" w:hAnsi="Arial" w:cs="Arial"/>
                <w:kern w:val="0"/>
                <w:sz w:val="20"/>
                <w:szCs w:val="20"/>
              </w:rPr>
              <w:t>2,050,000</w:t>
            </w:r>
          </w:p>
        </w:tc>
      </w:tr>
      <w:tr w:rsidR="005C778D" w:rsidRPr="005C778D" w14:paraId="3E913886" w14:textId="77777777" w:rsidTr="00421BE5">
        <w:tc>
          <w:tcPr>
            <w:tcW w:w="5103" w:type="dxa"/>
            <w:vAlign w:val="bottom"/>
          </w:tcPr>
          <w:p w14:paraId="09619ECD" w14:textId="12A08518" w:rsidR="005C778D" w:rsidRPr="005C778D" w:rsidRDefault="00F442D7" w:rsidP="005C778D">
            <w:pPr>
              <w:pStyle w:val="ListParagraph"/>
              <w:ind w:left="0"/>
              <w:rPr>
                <w:rFonts w:ascii="Arial" w:hAnsi="Arial" w:cs="Arial"/>
                <w:kern w:val="0"/>
                <w:sz w:val="20"/>
                <w:szCs w:val="20"/>
              </w:rPr>
            </w:pPr>
            <w:r w:rsidRPr="005C778D">
              <w:rPr>
                <w:rFonts w:ascii="Arial" w:hAnsi="Arial" w:cs="Arial"/>
                <w:kern w:val="0"/>
                <w:sz w:val="20"/>
                <w:szCs w:val="20"/>
              </w:rPr>
              <w:t>10-year</w:t>
            </w:r>
            <w:r w:rsidR="005C778D" w:rsidRPr="005C778D">
              <w:rPr>
                <w:rFonts w:ascii="Arial" w:hAnsi="Arial" w:cs="Arial"/>
                <w:kern w:val="0"/>
                <w:sz w:val="20"/>
                <w:szCs w:val="20"/>
              </w:rPr>
              <w:t xml:space="preserve"> landfill required capacity</w:t>
            </w:r>
          </w:p>
        </w:tc>
        <w:tc>
          <w:tcPr>
            <w:tcW w:w="3119" w:type="dxa"/>
          </w:tcPr>
          <w:p w14:paraId="0115DB78" w14:textId="77777777" w:rsidR="005C778D" w:rsidRPr="005C778D" w:rsidRDefault="005C778D" w:rsidP="005C778D">
            <w:pPr>
              <w:pStyle w:val="ListParagraph"/>
              <w:ind w:left="0"/>
              <w:rPr>
                <w:rFonts w:ascii="Arial" w:hAnsi="Arial" w:cs="Arial"/>
                <w:kern w:val="0"/>
                <w:sz w:val="20"/>
                <w:szCs w:val="20"/>
              </w:rPr>
            </w:pPr>
            <w:r w:rsidRPr="005C778D">
              <w:rPr>
                <w:rFonts w:ascii="Arial" w:hAnsi="Arial" w:cs="Arial"/>
                <w:kern w:val="0"/>
                <w:sz w:val="20"/>
                <w:szCs w:val="20"/>
              </w:rPr>
              <w:t>800,000</w:t>
            </w:r>
          </w:p>
        </w:tc>
      </w:tr>
    </w:tbl>
    <w:p w14:paraId="167D8548" w14:textId="68642B47" w:rsidR="00E947AF" w:rsidRPr="008D5A98" w:rsidRDefault="005C778D" w:rsidP="00BE6F15">
      <w:pPr>
        <w:spacing w:after="0" w:line="240" w:lineRule="auto"/>
        <w:ind w:left="74" w:firstLine="720"/>
        <w:rPr>
          <w:rFonts w:ascii="Arial" w:hAnsi="Arial" w:cs="Arial"/>
          <w:kern w:val="2"/>
          <w:sz w:val="20"/>
          <w:szCs w:val="20"/>
        </w:rPr>
      </w:pPr>
      <w:r w:rsidRPr="008D5A98">
        <w:rPr>
          <w:rFonts w:ascii="Arial" w:hAnsi="Arial" w:cs="Arial"/>
          <w:kern w:val="2"/>
          <w:sz w:val="20"/>
          <w:szCs w:val="20"/>
        </w:rPr>
        <w:t>Reported to nearest 10,000 tonnes</w:t>
      </w:r>
    </w:p>
    <w:p w14:paraId="70ED8A02" w14:textId="77777777" w:rsidR="00BE6F15" w:rsidRPr="008D5A98" w:rsidRDefault="00BE6F15" w:rsidP="00BE6F15">
      <w:pPr>
        <w:spacing w:after="0" w:line="240" w:lineRule="auto"/>
        <w:ind w:left="74" w:firstLine="720"/>
        <w:rPr>
          <w:rFonts w:ascii="Arial" w:hAnsi="Arial" w:cs="Arial"/>
          <w:kern w:val="2"/>
          <w:sz w:val="20"/>
          <w:szCs w:val="20"/>
        </w:rPr>
      </w:pPr>
    </w:p>
    <w:p w14:paraId="23C2EA16" w14:textId="77777777" w:rsidR="00597B37" w:rsidRPr="00597B37" w:rsidRDefault="00597B37" w:rsidP="002C6FA3">
      <w:pPr>
        <w:pStyle w:val="ListParagraph"/>
        <w:numPr>
          <w:ilvl w:val="0"/>
          <w:numId w:val="37"/>
        </w:numPr>
        <w:rPr>
          <w:rFonts w:ascii="Arial" w:hAnsi="Arial" w:cs="Arial"/>
          <w:sz w:val="24"/>
          <w:szCs w:val="24"/>
        </w:rPr>
      </w:pPr>
      <w:r w:rsidRPr="00597B37">
        <w:rPr>
          <w:rFonts w:ascii="Arial" w:hAnsi="Arial" w:cs="Arial"/>
          <w:sz w:val="24"/>
          <w:szCs w:val="24"/>
        </w:rPr>
        <w:t xml:space="preserve">The Avondale MRF near Polmont and the Energy from Waste Facility in Grangemouth will exceed the Table 21 capacity requirements for managing unsorted waste. There is scope for additional facilities to address capacity requirements for source segregated recyclables. </w:t>
      </w:r>
    </w:p>
    <w:p w14:paraId="079B1361" w14:textId="77777777" w:rsidR="00597B37" w:rsidRPr="00597B37" w:rsidRDefault="00597B37" w:rsidP="00597B37">
      <w:pPr>
        <w:pStyle w:val="ListParagraph"/>
        <w:ind w:left="794"/>
        <w:rPr>
          <w:rFonts w:ascii="Arial" w:hAnsi="Arial" w:cs="Arial"/>
          <w:sz w:val="24"/>
          <w:szCs w:val="24"/>
        </w:rPr>
      </w:pPr>
    </w:p>
    <w:p w14:paraId="52910666" w14:textId="3BDCD22B" w:rsidR="00BE6F15" w:rsidRDefault="00597B37" w:rsidP="002C6FA3">
      <w:pPr>
        <w:pStyle w:val="ListParagraph"/>
        <w:numPr>
          <w:ilvl w:val="0"/>
          <w:numId w:val="37"/>
        </w:numPr>
        <w:rPr>
          <w:rFonts w:ascii="Arial" w:hAnsi="Arial" w:cs="Arial"/>
          <w:sz w:val="24"/>
          <w:szCs w:val="24"/>
        </w:rPr>
      </w:pPr>
      <w:r w:rsidRPr="00597B37">
        <w:rPr>
          <w:rFonts w:ascii="Arial" w:hAnsi="Arial" w:cs="Arial"/>
          <w:sz w:val="24"/>
          <w:szCs w:val="24"/>
        </w:rPr>
        <w:t xml:space="preserve">Operational landfill capacity at December 2022 is now less than the </w:t>
      </w:r>
      <w:r w:rsidR="00F442D7" w:rsidRPr="00597B37">
        <w:rPr>
          <w:rFonts w:ascii="Arial" w:hAnsi="Arial" w:cs="Arial"/>
          <w:sz w:val="24"/>
          <w:szCs w:val="24"/>
        </w:rPr>
        <w:t>10-year</w:t>
      </w:r>
      <w:r w:rsidRPr="00597B37">
        <w:rPr>
          <w:rFonts w:ascii="Arial" w:hAnsi="Arial" w:cs="Arial"/>
          <w:sz w:val="24"/>
          <w:szCs w:val="24"/>
        </w:rPr>
        <w:t xml:space="preserve"> landfill required capacity in Table 22, but this is based on 2018 data. In addition, Avondale Landfill site has a minded to grant application for a hazardous waste cell with an assumed capacity of around 78,000 tomes based on the site volume provided. </w:t>
      </w:r>
    </w:p>
    <w:p w14:paraId="1A4E321E" w14:textId="77777777" w:rsidR="00597B37" w:rsidRPr="00597B37" w:rsidRDefault="00597B37" w:rsidP="00597B37">
      <w:pPr>
        <w:pStyle w:val="ListParagraph"/>
        <w:spacing w:after="0"/>
        <w:rPr>
          <w:rFonts w:ascii="Arial" w:hAnsi="Arial" w:cs="Arial"/>
          <w:sz w:val="24"/>
          <w:szCs w:val="24"/>
        </w:rPr>
      </w:pPr>
    </w:p>
    <w:p w14:paraId="5427048B" w14:textId="77A88102" w:rsidR="00AA34DA" w:rsidRDefault="00B66853" w:rsidP="00B66853">
      <w:pPr>
        <w:pStyle w:val="Heading3"/>
        <w:rPr>
          <w:rFonts w:cs="Arial"/>
        </w:rPr>
      </w:pPr>
      <w:bookmarkStart w:id="82" w:name="_Toc180669193"/>
      <w:r w:rsidRPr="00B66853">
        <w:rPr>
          <w:rFonts w:cs="Arial"/>
        </w:rPr>
        <w:t>Minerals</w:t>
      </w:r>
      <w:r>
        <w:rPr>
          <w:rFonts w:cs="Arial"/>
        </w:rPr>
        <w:t xml:space="preserve"> and Aggregates</w:t>
      </w:r>
      <w:bookmarkEnd w:id="82"/>
      <w:r>
        <w:rPr>
          <w:rFonts w:cs="Arial"/>
        </w:rPr>
        <w:t xml:space="preserve"> </w:t>
      </w:r>
    </w:p>
    <w:p w14:paraId="73F04035" w14:textId="25DBB178" w:rsidR="00B66853" w:rsidRDefault="00B66853" w:rsidP="002C6FA3">
      <w:pPr>
        <w:pStyle w:val="ListParagraph"/>
        <w:numPr>
          <w:ilvl w:val="0"/>
          <w:numId w:val="37"/>
        </w:numPr>
        <w:rPr>
          <w:rFonts w:ascii="Arial" w:hAnsi="Arial" w:cs="Arial"/>
          <w:sz w:val="24"/>
          <w:szCs w:val="24"/>
        </w:rPr>
      </w:pPr>
      <w:r w:rsidRPr="00B66853">
        <w:rPr>
          <w:rFonts w:ascii="Arial" w:hAnsi="Arial" w:cs="Arial"/>
          <w:sz w:val="24"/>
          <w:szCs w:val="24"/>
        </w:rPr>
        <w:t>The</w:t>
      </w:r>
      <w:r w:rsidRPr="00B66853">
        <w:t xml:space="preserve"> </w:t>
      </w:r>
      <w:r w:rsidRPr="00B66853">
        <w:rPr>
          <w:rFonts w:ascii="Arial" w:hAnsi="Arial" w:cs="Arial"/>
          <w:sz w:val="24"/>
          <w:szCs w:val="24"/>
        </w:rPr>
        <w:t xml:space="preserve">Falkirk Council area has remaining coal reserves with one extant planning consent for opencast coal to the south of Avonbridge. The area has also had </w:t>
      </w:r>
      <w:r w:rsidR="009C4EBE" w:rsidRPr="00B66853">
        <w:rPr>
          <w:rFonts w:ascii="Arial" w:hAnsi="Arial" w:cs="Arial"/>
          <w:sz w:val="24"/>
          <w:szCs w:val="24"/>
        </w:rPr>
        <w:t>several</w:t>
      </w:r>
      <w:r w:rsidRPr="00B66853">
        <w:rPr>
          <w:rFonts w:ascii="Arial" w:hAnsi="Arial" w:cs="Arial"/>
          <w:sz w:val="24"/>
          <w:szCs w:val="24"/>
        </w:rPr>
        <w:t xml:space="preserve"> sand and gravel extraction quarries although there are no longer any active quarries in the area and one peat extraction site operates near Letham. Two crushed rock quarries operated to the north-west of Denny until recently</w:t>
      </w:r>
      <w:r>
        <w:rPr>
          <w:rFonts w:ascii="Arial" w:hAnsi="Arial" w:cs="Arial"/>
          <w:sz w:val="24"/>
          <w:szCs w:val="24"/>
        </w:rPr>
        <w:t xml:space="preserve"> although </w:t>
      </w:r>
      <w:r w:rsidRPr="00B66853">
        <w:rPr>
          <w:rFonts w:ascii="Arial" w:hAnsi="Arial" w:cs="Arial"/>
          <w:sz w:val="24"/>
          <w:szCs w:val="24"/>
        </w:rPr>
        <w:t xml:space="preserve">these are now understood to be under the same operator. One small dimension stone quarry also has an active consent to the north-east of Denny. The area has been the subject of Petroleum, Exploration and Development Licences (PEDL) for onshore unconventional oil and gas and PEDL 133 remains in place. Oil and gas licencing powers were devolved </w:t>
      </w:r>
      <w:r w:rsidR="00B501AC">
        <w:rPr>
          <w:rFonts w:ascii="Arial" w:hAnsi="Arial" w:cs="Arial"/>
          <w:sz w:val="24"/>
          <w:szCs w:val="24"/>
        </w:rPr>
        <w:t xml:space="preserve">to Scotland in 2018 </w:t>
      </w:r>
      <w:r w:rsidRPr="00B66853">
        <w:rPr>
          <w:rFonts w:ascii="Arial" w:hAnsi="Arial" w:cs="Arial"/>
          <w:sz w:val="24"/>
          <w:szCs w:val="24"/>
        </w:rPr>
        <w:t xml:space="preserve">and </w:t>
      </w:r>
      <w:r w:rsidR="00882776">
        <w:rPr>
          <w:rFonts w:ascii="Arial" w:hAnsi="Arial" w:cs="Arial"/>
          <w:sz w:val="24"/>
          <w:szCs w:val="24"/>
        </w:rPr>
        <w:t xml:space="preserve">the </w:t>
      </w:r>
      <w:r w:rsidRPr="00B66853">
        <w:rPr>
          <w:rFonts w:ascii="Arial" w:hAnsi="Arial" w:cs="Arial"/>
          <w:sz w:val="24"/>
          <w:szCs w:val="24"/>
        </w:rPr>
        <w:t xml:space="preserve">licences are mapped on the Marine Scotland </w:t>
      </w:r>
      <w:hyperlink r:id="rId102" w:history="1">
        <w:r w:rsidRPr="00BD11EB">
          <w:rPr>
            <w:rStyle w:val="Hyperlink"/>
            <w:rFonts w:ascii="Arial" w:hAnsi="Arial" w:cs="Arial"/>
            <w:sz w:val="24"/>
            <w:szCs w:val="24"/>
          </w:rPr>
          <w:t>website</w:t>
        </w:r>
      </w:hyperlink>
      <w:r>
        <w:rPr>
          <w:rFonts w:ascii="Arial" w:hAnsi="Arial" w:cs="Arial"/>
          <w:sz w:val="24"/>
          <w:szCs w:val="24"/>
        </w:rPr>
        <w:t xml:space="preserve">. </w:t>
      </w:r>
    </w:p>
    <w:p w14:paraId="4B8404E3" w14:textId="77777777" w:rsidR="00B66853" w:rsidRDefault="00B66853" w:rsidP="00B66853">
      <w:pPr>
        <w:pStyle w:val="ListParagraph"/>
        <w:spacing w:after="0" w:line="240" w:lineRule="auto"/>
        <w:ind w:left="794"/>
        <w:rPr>
          <w:rFonts w:ascii="Arial" w:hAnsi="Arial" w:cs="Arial"/>
          <w:sz w:val="24"/>
          <w:szCs w:val="24"/>
        </w:rPr>
      </w:pPr>
    </w:p>
    <w:p w14:paraId="5ACFBB6D" w14:textId="576F8A86" w:rsidR="00360A76" w:rsidRDefault="00B66853" w:rsidP="002C6FA3">
      <w:pPr>
        <w:pStyle w:val="ListParagraph"/>
        <w:numPr>
          <w:ilvl w:val="0"/>
          <w:numId w:val="37"/>
        </w:numPr>
        <w:rPr>
          <w:rFonts w:ascii="Arial" w:hAnsi="Arial" w:cs="Arial"/>
          <w:sz w:val="24"/>
          <w:szCs w:val="24"/>
        </w:rPr>
      </w:pPr>
      <w:r w:rsidRPr="00B66853">
        <w:rPr>
          <w:rFonts w:ascii="Arial" w:hAnsi="Arial" w:cs="Arial"/>
          <w:sz w:val="24"/>
          <w:szCs w:val="24"/>
        </w:rPr>
        <w:t>The extent of the landbank of permitted reserves for construction aggregates in the Falkirk area is unknown. The small number of quarries in the area mean that information is omitted for the Forth Valley area from the most recent 2019 Aggregates Survey for confidentiality reasons</w:t>
      </w:r>
      <w:r>
        <w:rPr>
          <w:rFonts w:ascii="Arial" w:hAnsi="Arial" w:cs="Arial"/>
          <w:sz w:val="24"/>
          <w:szCs w:val="24"/>
        </w:rPr>
        <w:t xml:space="preserve">. The Council’s </w:t>
      </w:r>
      <w:hyperlink r:id="rId103" w:history="1">
        <w:r w:rsidRPr="00604C37">
          <w:rPr>
            <w:rStyle w:val="Hyperlink"/>
            <w:rFonts w:ascii="Arial" w:hAnsi="Arial" w:cs="Arial"/>
            <w:sz w:val="24"/>
            <w:szCs w:val="24"/>
          </w:rPr>
          <w:t>Energy, Climate Change and Resources Topic Paper</w:t>
        </w:r>
      </w:hyperlink>
      <w:r>
        <w:rPr>
          <w:rFonts w:ascii="Arial" w:hAnsi="Arial" w:cs="Arial"/>
          <w:sz w:val="24"/>
          <w:szCs w:val="24"/>
        </w:rPr>
        <w:t xml:space="preserve"> provides </w:t>
      </w:r>
      <w:r w:rsidR="001C6157">
        <w:rPr>
          <w:rFonts w:ascii="Arial" w:hAnsi="Arial" w:cs="Arial"/>
          <w:sz w:val="24"/>
          <w:szCs w:val="24"/>
        </w:rPr>
        <w:t xml:space="preserve">additional </w:t>
      </w:r>
      <w:r>
        <w:rPr>
          <w:rFonts w:ascii="Arial" w:hAnsi="Arial" w:cs="Arial"/>
          <w:sz w:val="24"/>
          <w:szCs w:val="24"/>
        </w:rPr>
        <w:t xml:space="preserve">background to minerals and aggregates in the context of the area. </w:t>
      </w:r>
    </w:p>
    <w:p w14:paraId="242BB4F1" w14:textId="77777777" w:rsidR="00597B37" w:rsidRPr="00597B37" w:rsidRDefault="00597B37" w:rsidP="00597B37">
      <w:pPr>
        <w:pStyle w:val="ListParagraph"/>
        <w:rPr>
          <w:rFonts w:ascii="Arial" w:hAnsi="Arial" w:cs="Arial"/>
          <w:sz w:val="24"/>
          <w:szCs w:val="24"/>
        </w:rPr>
      </w:pPr>
    </w:p>
    <w:p w14:paraId="5BE1F08D" w14:textId="521625ED" w:rsidR="00597B37" w:rsidRPr="00597B37" w:rsidRDefault="00597B37" w:rsidP="002C6FA3">
      <w:pPr>
        <w:pStyle w:val="ListParagraph"/>
        <w:numPr>
          <w:ilvl w:val="0"/>
          <w:numId w:val="37"/>
        </w:numPr>
        <w:rPr>
          <w:rFonts w:ascii="Arial" w:hAnsi="Arial" w:cs="Arial"/>
          <w:sz w:val="24"/>
          <w:szCs w:val="24"/>
        </w:rPr>
      </w:pPr>
      <w:r w:rsidRPr="00597B37">
        <w:rPr>
          <w:rFonts w:ascii="Arial" w:hAnsi="Arial" w:cs="Arial"/>
          <w:sz w:val="24"/>
          <w:szCs w:val="24"/>
        </w:rPr>
        <w:t>Peat extraction takes place at one site in Council area, near Letham.</w:t>
      </w:r>
    </w:p>
    <w:p w14:paraId="11391F61" w14:textId="2BCD1E24" w:rsidR="00360A76" w:rsidRPr="00597B37" w:rsidRDefault="00597B37" w:rsidP="00597B37">
      <w:pPr>
        <w:rPr>
          <w:rFonts w:ascii="Arial" w:hAnsi="Arial" w:cs="Arial"/>
          <w:sz w:val="24"/>
          <w:szCs w:val="24"/>
        </w:rPr>
      </w:pPr>
      <w:r>
        <w:rPr>
          <w:rFonts w:ascii="Arial" w:hAnsi="Arial" w:cs="Arial"/>
          <w:sz w:val="24"/>
          <w:szCs w:val="24"/>
        </w:rPr>
        <w:br w:type="page"/>
      </w:r>
    </w:p>
    <w:p w14:paraId="74A03280" w14:textId="1CFAB53B" w:rsidR="001F3E3D" w:rsidRPr="001F3E3D" w:rsidRDefault="00A53746" w:rsidP="001F3E3D">
      <w:pPr>
        <w:pStyle w:val="Heading3"/>
      </w:pPr>
      <w:bookmarkStart w:id="83" w:name="_Toc180669194"/>
      <w:bookmarkEnd w:id="69"/>
      <w:r>
        <w:lastRenderedPageBreak/>
        <w:t>Biodiversity</w:t>
      </w:r>
      <w:r w:rsidR="00536CF6">
        <w:t>, Trees and Woodland</w:t>
      </w:r>
      <w:bookmarkEnd w:id="83"/>
      <w:r w:rsidR="00536CF6">
        <w:t xml:space="preserve"> </w:t>
      </w:r>
      <w:r>
        <w:t xml:space="preserve"> </w:t>
      </w:r>
    </w:p>
    <w:p w14:paraId="3115B951" w14:textId="3995AC25" w:rsidR="00775C66" w:rsidRDefault="00415D81" w:rsidP="002C6FA3">
      <w:pPr>
        <w:pStyle w:val="ListParagraph"/>
        <w:numPr>
          <w:ilvl w:val="0"/>
          <w:numId w:val="37"/>
        </w:numPr>
        <w:rPr>
          <w:rFonts w:ascii="Arial" w:hAnsi="Arial" w:cs="Arial"/>
          <w:sz w:val="24"/>
          <w:szCs w:val="24"/>
        </w:rPr>
      </w:pPr>
      <w:r w:rsidRPr="00775C66">
        <w:rPr>
          <w:rFonts w:ascii="Arial" w:hAnsi="Arial" w:cs="Arial"/>
          <w:sz w:val="24"/>
          <w:szCs w:val="24"/>
        </w:rPr>
        <w:t>Biodiversity is a wide term for all the variety of life on our planet, including plants, animals and their habitats</w:t>
      </w:r>
      <w:r w:rsidR="00347B82">
        <w:rPr>
          <w:rFonts w:ascii="Arial" w:hAnsi="Arial" w:cs="Arial"/>
          <w:sz w:val="24"/>
          <w:szCs w:val="24"/>
        </w:rPr>
        <w:t>.</w:t>
      </w:r>
      <w:r w:rsidRPr="00775C66">
        <w:rPr>
          <w:rFonts w:ascii="Arial" w:hAnsi="Arial" w:cs="Arial"/>
          <w:sz w:val="24"/>
          <w:szCs w:val="24"/>
        </w:rPr>
        <w:t xml:space="preserve"> Globally and nationally, biodiversity is declining to the extent that it is</w:t>
      </w:r>
      <w:r w:rsidR="00955C26" w:rsidRPr="00775C66">
        <w:rPr>
          <w:rFonts w:ascii="Arial" w:hAnsi="Arial" w:cs="Arial"/>
          <w:sz w:val="24"/>
          <w:szCs w:val="24"/>
        </w:rPr>
        <w:t xml:space="preserve"> a major</w:t>
      </w:r>
      <w:r w:rsidR="00653A4B" w:rsidRPr="00775C66">
        <w:rPr>
          <w:rFonts w:ascii="Arial" w:hAnsi="Arial" w:cs="Arial"/>
          <w:sz w:val="24"/>
          <w:szCs w:val="24"/>
        </w:rPr>
        <w:t xml:space="preserve"> </w:t>
      </w:r>
      <w:r w:rsidRPr="00775C66">
        <w:rPr>
          <w:rFonts w:ascii="Arial" w:hAnsi="Arial" w:cs="Arial"/>
          <w:sz w:val="24"/>
          <w:szCs w:val="24"/>
        </w:rPr>
        <w:t xml:space="preserve">crisis for </w:t>
      </w:r>
      <w:r w:rsidR="005F59D4">
        <w:rPr>
          <w:rFonts w:ascii="Arial" w:hAnsi="Arial" w:cs="Arial"/>
          <w:sz w:val="24"/>
          <w:szCs w:val="24"/>
        </w:rPr>
        <w:t xml:space="preserve">both </w:t>
      </w:r>
      <w:r w:rsidRPr="00775C66">
        <w:rPr>
          <w:rFonts w:ascii="Arial" w:hAnsi="Arial" w:cs="Arial"/>
          <w:sz w:val="24"/>
          <w:szCs w:val="24"/>
        </w:rPr>
        <w:t>humanity and the natural environment.</w:t>
      </w:r>
      <w:r w:rsidR="00653A4B" w:rsidRPr="00775C66">
        <w:rPr>
          <w:rFonts w:ascii="Arial" w:hAnsi="Arial" w:cs="Arial"/>
          <w:sz w:val="24"/>
          <w:szCs w:val="24"/>
        </w:rPr>
        <w:t xml:space="preserve"> Adopted by the UN’s Convention of Biological Diversity,</w:t>
      </w:r>
      <w:hyperlink r:id="rId104" w:history="1">
        <w:r w:rsidR="00653A4B" w:rsidRPr="00775C66">
          <w:rPr>
            <w:rStyle w:val="Hyperlink"/>
            <w:rFonts w:ascii="Arial" w:hAnsi="Arial" w:cs="Arial"/>
            <w:sz w:val="24"/>
            <w:szCs w:val="24"/>
          </w:rPr>
          <w:t xml:space="preserve"> the Living Planet Index</w:t>
        </w:r>
      </w:hyperlink>
      <w:r w:rsidR="00653A4B" w:rsidRPr="00775C66">
        <w:rPr>
          <w:rFonts w:ascii="Arial" w:hAnsi="Arial" w:cs="Arial"/>
          <w:sz w:val="24"/>
          <w:szCs w:val="24"/>
        </w:rPr>
        <w:t xml:space="preserve"> is a measure of the state of the world’s biodiversity based on </w:t>
      </w:r>
      <w:r w:rsidR="0027407A" w:rsidRPr="00775C66">
        <w:rPr>
          <w:rFonts w:ascii="Arial" w:hAnsi="Arial" w:cs="Arial"/>
          <w:sz w:val="24"/>
          <w:szCs w:val="24"/>
        </w:rPr>
        <w:t xml:space="preserve">the population </w:t>
      </w:r>
      <w:r w:rsidR="00653A4B" w:rsidRPr="00775C66">
        <w:rPr>
          <w:rFonts w:ascii="Arial" w:hAnsi="Arial" w:cs="Arial"/>
          <w:sz w:val="24"/>
          <w:szCs w:val="24"/>
        </w:rPr>
        <w:t>trends of vertebrate species from terrestrial</w:t>
      </w:r>
      <w:r w:rsidR="0027407A" w:rsidRPr="00775C66">
        <w:rPr>
          <w:rFonts w:ascii="Arial" w:hAnsi="Arial" w:cs="Arial"/>
          <w:sz w:val="24"/>
          <w:szCs w:val="24"/>
        </w:rPr>
        <w:t xml:space="preserve">, freshwater and marine habitats. The index tracks thousands of species and reported in 2022 an average 69% decrease across monitored wildlife populations over the period </w:t>
      </w:r>
      <w:r w:rsidR="00955C26" w:rsidRPr="00775C66">
        <w:rPr>
          <w:rFonts w:ascii="Arial" w:hAnsi="Arial" w:cs="Arial"/>
          <w:sz w:val="24"/>
          <w:szCs w:val="24"/>
        </w:rPr>
        <w:t xml:space="preserve">1970 to 2018 (source </w:t>
      </w:r>
      <w:hyperlink r:id="rId105" w:history="1">
        <w:r w:rsidR="00955C26" w:rsidRPr="00775C66">
          <w:rPr>
            <w:rStyle w:val="Hyperlink"/>
            <w:rFonts w:ascii="Arial" w:hAnsi="Arial" w:cs="Arial"/>
            <w:sz w:val="24"/>
            <w:szCs w:val="24"/>
          </w:rPr>
          <w:t>Living Report Planet 2022</w:t>
        </w:r>
      </w:hyperlink>
      <w:r w:rsidR="00955C26" w:rsidRPr="00775C66">
        <w:rPr>
          <w:rFonts w:ascii="Arial" w:hAnsi="Arial" w:cs="Arial"/>
          <w:sz w:val="24"/>
          <w:szCs w:val="24"/>
        </w:rPr>
        <w:t>).</w:t>
      </w:r>
      <w:r w:rsidR="00A70C39">
        <w:rPr>
          <w:rFonts w:ascii="Arial" w:hAnsi="Arial" w:cs="Arial"/>
          <w:sz w:val="24"/>
          <w:szCs w:val="24"/>
        </w:rPr>
        <w:t xml:space="preserve"> </w:t>
      </w:r>
      <w:r w:rsidR="00723AF2">
        <w:rPr>
          <w:rFonts w:ascii="Arial" w:hAnsi="Arial" w:cs="Arial"/>
          <w:sz w:val="24"/>
          <w:szCs w:val="24"/>
        </w:rPr>
        <w:t>Around 1 million species across the planet are facing extinction, more than ever recorded in human history.</w:t>
      </w:r>
      <w:r w:rsidR="00E3440D">
        <w:rPr>
          <w:rFonts w:ascii="Arial" w:hAnsi="Arial" w:cs="Arial"/>
          <w:sz w:val="24"/>
          <w:szCs w:val="24"/>
        </w:rPr>
        <w:t xml:space="preserve"> </w:t>
      </w:r>
      <w:r w:rsidR="00847867">
        <w:rPr>
          <w:rFonts w:ascii="Arial" w:hAnsi="Arial" w:cs="Arial"/>
          <w:sz w:val="24"/>
          <w:szCs w:val="24"/>
        </w:rPr>
        <w:t xml:space="preserve">The </w:t>
      </w:r>
      <w:hyperlink r:id="rId106" w:history="1">
        <w:r w:rsidR="00847867" w:rsidRPr="00847867">
          <w:rPr>
            <w:rStyle w:val="Hyperlink"/>
            <w:rFonts w:ascii="Arial" w:hAnsi="Arial" w:cs="Arial"/>
            <w:sz w:val="24"/>
            <w:szCs w:val="24"/>
          </w:rPr>
          <w:t>Scottish</w:t>
        </w:r>
        <w:r w:rsidR="00E3440D" w:rsidRPr="00847867">
          <w:rPr>
            <w:rStyle w:val="Hyperlink"/>
            <w:rFonts w:ascii="Arial" w:hAnsi="Arial" w:cs="Arial"/>
            <w:sz w:val="24"/>
            <w:szCs w:val="24"/>
          </w:rPr>
          <w:t xml:space="preserve"> </w:t>
        </w:r>
        <w:r w:rsidR="00775C66" w:rsidRPr="00847867">
          <w:rPr>
            <w:rStyle w:val="Hyperlink"/>
            <w:rFonts w:ascii="Arial" w:hAnsi="Arial" w:cs="Arial"/>
            <w:sz w:val="24"/>
            <w:szCs w:val="24"/>
          </w:rPr>
          <w:t>Biodiversity Strategy to 2045</w:t>
        </w:r>
        <w:r w:rsidR="00E3440D" w:rsidRPr="00847867">
          <w:rPr>
            <w:rStyle w:val="Hyperlink"/>
            <w:rFonts w:ascii="Arial" w:hAnsi="Arial" w:cs="Arial"/>
            <w:sz w:val="24"/>
            <w:szCs w:val="24"/>
          </w:rPr>
          <w:t>: Tackling the Nature Emergency</w:t>
        </w:r>
      </w:hyperlink>
      <w:r w:rsidR="00E3440D">
        <w:rPr>
          <w:rFonts w:ascii="Arial" w:hAnsi="Arial" w:cs="Arial"/>
          <w:sz w:val="24"/>
          <w:szCs w:val="24"/>
        </w:rPr>
        <w:t xml:space="preserve"> </w:t>
      </w:r>
      <w:r w:rsidR="00775C66" w:rsidRPr="00775C66">
        <w:rPr>
          <w:rFonts w:ascii="Arial" w:hAnsi="Arial" w:cs="Arial"/>
          <w:sz w:val="24"/>
          <w:szCs w:val="24"/>
        </w:rPr>
        <w:t xml:space="preserve">acknowledges that </w:t>
      </w:r>
      <w:r w:rsidR="002113D0">
        <w:rPr>
          <w:rFonts w:ascii="Arial" w:hAnsi="Arial" w:cs="Arial"/>
          <w:sz w:val="24"/>
          <w:szCs w:val="24"/>
        </w:rPr>
        <w:t>Scotland</w:t>
      </w:r>
      <w:r w:rsidR="00E3440D">
        <w:rPr>
          <w:rFonts w:ascii="Arial" w:hAnsi="Arial" w:cs="Arial"/>
          <w:sz w:val="24"/>
          <w:szCs w:val="24"/>
        </w:rPr>
        <w:t xml:space="preserve"> is </w:t>
      </w:r>
      <w:r w:rsidR="00723AF2">
        <w:rPr>
          <w:rFonts w:ascii="Arial" w:hAnsi="Arial" w:cs="Arial"/>
          <w:sz w:val="24"/>
          <w:szCs w:val="24"/>
        </w:rPr>
        <w:t xml:space="preserve">presently </w:t>
      </w:r>
      <w:r w:rsidR="00775C66">
        <w:rPr>
          <w:rFonts w:ascii="Arial" w:hAnsi="Arial" w:cs="Arial"/>
          <w:sz w:val="24"/>
          <w:szCs w:val="24"/>
        </w:rPr>
        <w:t>in a biodiversity crisis, reportin</w:t>
      </w:r>
      <w:r w:rsidR="00A70C39">
        <w:rPr>
          <w:rFonts w:ascii="Arial" w:hAnsi="Arial" w:cs="Arial"/>
          <w:sz w:val="24"/>
          <w:szCs w:val="24"/>
        </w:rPr>
        <w:t xml:space="preserve">g: </w:t>
      </w:r>
    </w:p>
    <w:p w14:paraId="4B3AF3CA" w14:textId="2B417C25" w:rsidR="00723AF2" w:rsidRDefault="00723AF2" w:rsidP="007E2D91">
      <w:pPr>
        <w:pStyle w:val="ListParagraph"/>
        <w:numPr>
          <w:ilvl w:val="0"/>
          <w:numId w:val="24"/>
        </w:numPr>
        <w:rPr>
          <w:rFonts w:ascii="Arial" w:hAnsi="Arial" w:cs="Arial"/>
          <w:sz w:val="24"/>
          <w:szCs w:val="24"/>
        </w:rPr>
      </w:pPr>
      <w:r>
        <w:rPr>
          <w:rFonts w:ascii="Arial" w:hAnsi="Arial" w:cs="Arial"/>
          <w:sz w:val="24"/>
          <w:szCs w:val="24"/>
        </w:rPr>
        <w:t>Nearly half of Scotland’s species have decreased in abundance and 11% are under the threat of extinction</w:t>
      </w:r>
    </w:p>
    <w:p w14:paraId="407D559B" w14:textId="276AE75F" w:rsidR="00955C26" w:rsidRDefault="00775C66" w:rsidP="007E2D91">
      <w:pPr>
        <w:pStyle w:val="ListParagraph"/>
        <w:numPr>
          <w:ilvl w:val="0"/>
          <w:numId w:val="24"/>
        </w:numPr>
        <w:rPr>
          <w:rFonts w:ascii="Arial" w:hAnsi="Arial" w:cs="Arial"/>
          <w:sz w:val="24"/>
          <w:szCs w:val="24"/>
        </w:rPr>
      </w:pPr>
      <w:r>
        <w:rPr>
          <w:rFonts w:ascii="Arial" w:hAnsi="Arial" w:cs="Arial"/>
          <w:sz w:val="24"/>
          <w:szCs w:val="24"/>
        </w:rPr>
        <w:t>a 24% decline in average abundance of 352 terrestrial and freshwater species between 1986 and 2016</w:t>
      </w:r>
    </w:p>
    <w:p w14:paraId="592C7C6F" w14:textId="262CC284" w:rsidR="00775C66" w:rsidRDefault="00723AF2" w:rsidP="007E2D91">
      <w:pPr>
        <w:pStyle w:val="ListParagraph"/>
        <w:numPr>
          <w:ilvl w:val="0"/>
          <w:numId w:val="24"/>
        </w:numPr>
        <w:rPr>
          <w:rFonts w:ascii="Arial" w:hAnsi="Arial" w:cs="Arial"/>
          <w:sz w:val="24"/>
          <w:szCs w:val="24"/>
        </w:rPr>
      </w:pPr>
      <w:r>
        <w:rPr>
          <w:rFonts w:ascii="Arial" w:hAnsi="Arial" w:cs="Arial"/>
          <w:sz w:val="24"/>
          <w:szCs w:val="24"/>
        </w:rPr>
        <w:t xml:space="preserve">there </w:t>
      </w:r>
      <w:r w:rsidRPr="00723AF2">
        <w:rPr>
          <w:rFonts w:ascii="Arial" w:hAnsi="Arial" w:cs="Arial"/>
          <w:sz w:val="24"/>
          <w:szCs w:val="24"/>
        </w:rPr>
        <w:t>was a 38% decline in the Scottish breeding seabird indicator between 1986 and 201</w:t>
      </w:r>
      <w:r>
        <w:rPr>
          <w:rFonts w:ascii="Arial" w:hAnsi="Arial" w:cs="Arial"/>
          <w:sz w:val="24"/>
          <w:szCs w:val="24"/>
        </w:rPr>
        <w:t>6</w:t>
      </w:r>
    </w:p>
    <w:p w14:paraId="42E7761B" w14:textId="77777777" w:rsidR="002876B9" w:rsidRPr="002876B9" w:rsidRDefault="002876B9" w:rsidP="002876B9">
      <w:pPr>
        <w:pStyle w:val="ListParagraph"/>
        <w:ind w:left="1514"/>
        <w:rPr>
          <w:rFonts w:ascii="Arial" w:hAnsi="Arial" w:cs="Arial"/>
          <w:sz w:val="24"/>
          <w:szCs w:val="24"/>
        </w:rPr>
      </w:pPr>
    </w:p>
    <w:p w14:paraId="04B0F03A" w14:textId="3AF37495" w:rsidR="0060202F" w:rsidRDefault="0060202F" w:rsidP="002C6FA3">
      <w:pPr>
        <w:pStyle w:val="ListParagraph"/>
        <w:numPr>
          <w:ilvl w:val="0"/>
          <w:numId w:val="37"/>
        </w:numPr>
        <w:rPr>
          <w:rFonts w:ascii="Arial" w:hAnsi="Arial" w:cs="Arial"/>
          <w:sz w:val="24"/>
          <w:szCs w:val="24"/>
        </w:rPr>
      </w:pPr>
      <w:r>
        <w:rPr>
          <w:rFonts w:ascii="Arial" w:hAnsi="Arial" w:cs="Arial"/>
          <w:sz w:val="24"/>
          <w:szCs w:val="24"/>
        </w:rPr>
        <w:t>The major threats to</w:t>
      </w:r>
      <w:r w:rsidR="00F23194">
        <w:rPr>
          <w:rFonts w:ascii="Arial" w:hAnsi="Arial" w:cs="Arial"/>
          <w:sz w:val="24"/>
          <w:szCs w:val="24"/>
        </w:rPr>
        <w:t xml:space="preserve"> </w:t>
      </w:r>
      <w:r>
        <w:rPr>
          <w:rFonts w:ascii="Arial" w:hAnsi="Arial" w:cs="Arial"/>
          <w:sz w:val="24"/>
          <w:szCs w:val="24"/>
        </w:rPr>
        <w:t xml:space="preserve">biodiversity </w:t>
      </w:r>
      <w:r w:rsidR="00F23194">
        <w:rPr>
          <w:rFonts w:ascii="Arial" w:hAnsi="Arial" w:cs="Arial"/>
          <w:sz w:val="24"/>
          <w:szCs w:val="24"/>
        </w:rPr>
        <w:t>are</w:t>
      </w:r>
      <w:r>
        <w:rPr>
          <w:rFonts w:ascii="Arial" w:hAnsi="Arial" w:cs="Arial"/>
          <w:sz w:val="24"/>
          <w:szCs w:val="24"/>
        </w:rPr>
        <w:t xml:space="preserve"> linked to human activity and include climate change, habitat fragmentation, invasive non-native species, development pressure, pollution and</w:t>
      </w:r>
      <w:r w:rsidR="00A70C39">
        <w:rPr>
          <w:rFonts w:ascii="Arial" w:hAnsi="Arial" w:cs="Arial"/>
          <w:sz w:val="24"/>
          <w:szCs w:val="24"/>
        </w:rPr>
        <w:t xml:space="preserve"> the</w:t>
      </w:r>
      <w:r>
        <w:rPr>
          <w:rFonts w:ascii="Arial" w:hAnsi="Arial" w:cs="Arial"/>
          <w:sz w:val="24"/>
          <w:szCs w:val="24"/>
        </w:rPr>
        <w:t xml:space="preserve"> over exploitation of natural resources.</w:t>
      </w:r>
    </w:p>
    <w:p w14:paraId="4F6C5D92" w14:textId="77777777" w:rsidR="00524E30" w:rsidRPr="00684639" w:rsidRDefault="00524E30" w:rsidP="007B50C1">
      <w:pPr>
        <w:pStyle w:val="ListParagraph"/>
        <w:ind w:left="794" w:firstLine="720"/>
        <w:rPr>
          <w:rFonts w:ascii="Arial" w:hAnsi="Arial" w:cs="Arial"/>
          <w:sz w:val="24"/>
          <w:szCs w:val="24"/>
        </w:rPr>
      </w:pPr>
    </w:p>
    <w:p w14:paraId="35BBBA28" w14:textId="0C663FF5" w:rsidR="003D50FA" w:rsidRPr="00252E01" w:rsidRDefault="00955C26" w:rsidP="002C6FA3">
      <w:pPr>
        <w:pStyle w:val="ListParagraph"/>
        <w:numPr>
          <w:ilvl w:val="0"/>
          <w:numId w:val="37"/>
        </w:numPr>
        <w:rPr>
          <w:rFonts w:ascii="Arial" w:hAnsi="Arial" w:cs="Arial"/>
          <w:sz w:val="24"/>
          <w:szCs w:val="24"/>
        </w:rPr>
      </w:pPr>
      <w:r>
        <w:rPr>
          <w:rFonts w:ascii="Arial" w:hAnsi="Arial" w:cs="Arial"/>
          <w:sz w:val="24"/>
          <w:szCs w:val="24"/>
        </w:rPr>
        <w:t xml:space="preserve">Falkirk </w:t>
      </w:r>
      <w:r w:rsidR="00E00BE8" w:rsidRPr="009641CA">
        <w:rPr>
          <w:rFonts w:ascii="Arial" w:hAnsi="Arial" w:cs="Arial"/>
          <w:sz w:val="24"/>
          <w:szCs w:val="24"/>
        </w:rPr>
        <w:t xml:space="preserve">is home to a rich variety of wildlife including fascinating </w:t>
      </w:r>
      <w:r w:rsidR="00097231" w:rsidRPr="009641CA">
        <w:rPr>
          <w:rFonts w:ascii="Arial" w:hAnsi="Arial" w:cs="Arial"/>
          <w:sz w:val="24"/>
          <w:szCs w:val="24"/>
        </w:rPr>
        <w:t xml:space="preserve">habitats, </w:t>
      </w:r>
      <w:r w:rsidR="00E00BE8" w:rsidRPr="009641CA">
        <w:rPr>
          <w:rFonts w:ascii="Arial" w:hAnsi="Arial" w:cs="Arial"/>
          <w:sz w:val="24"/>
          <w:szCs w:val="24"/>
        </w:rPr>
        <w:t xml:space="preserve">plants and </w:t>
      </w:r>
      <w:r w:rsidR="00097231" w:rsidRPr="009641CA">
        <w:rPr>
          <w:rFonts w:ascii="Arial" w:hAnsi="Arial" w:cs="Arial"/>
          <w:sz w:val="24"/>
          <w:szCs w:val="24"/>
        </w:rPr>
        <w:t>animals</w:t>
      </w:r>
      <w:r w:rsidR="00E00BE8" w:rsidRPr="009641CA">
        <w:rPr>
          <w:rFonts w:ascii="Arial" w:hAnsi="Arial" w:cs="Arial"/>
          <w:sz w:val="24"/>
          <w:szCs w:val="24"/>
        </w:rPr>
        <w:t xml:space="preserve">. </w:t>
      </w:r>
      <w:r w:rsidR="00F45C12" w:rsidRPr="009641CA">
        <w:rPr>
          <w:rFonts w:ascii="Arial" w:hAnsi="Arial" w:cs="Arial"/>
          <w:sz w:val="24"/>
          <w:szCs w:val="24"/>
        </w:rPr>
        <w:t xml:space="preserve">Some of them are nationally important or threatened. </w:t>
      </w:r>
      <w:r w:rsidR="00E00BE8" w:rsidRPr="009641CA">
        <w:rPr>
          <w:rFonts w:ascii="Arial" w:hAnsi="Arial" w:cs="Arial"/>
          <w:sz w:val="24"/>
          <w:szCs w:val="24"/>
        </w:rPr>
        <w:t xml:space="preserve">At least </w:t>
      </w:r>
      <w:r w:rsidR="00F45C12" w:rsidRPr="009641CA">
        <w:rPr>
          <w:rFonts w:ascii="Arial" w:hAnsi="Arial" w:cs="Arial"/>
          <w:sz w:val="24"/>
          <w:szCs w:val="24"/>
        </w:rPr>
        <w:t xml:space="preserve">45 of the area’s plants and animals are UK priorities for conservation, and a further 19 are Scottish </w:t>
      </w:r>
      <w:r w:rsidR="00E00BE8" w:rsidRPr="009641CA">
        <w:rPr>
          <w:rFonts w:ascii="Arial" w:hAnsi="Arial" w:cs="Arial"/>
          <w:sz w:val="24"/>
          <w:szCs w:val="24"/>
        </w:rPr>
        <w:t>priorities</w:t>
      </w:r>
      <w:r w:rsidR="00F45C12" w:rsidRPr="009641CA">
        <w:rPr>
          <w:rFonts w:ascii="Arial" w:hAnsi="Arial" w:cs="Arial"/>
          <w:sz w:val="24"/>
          <w:szCs w:val="24"/>
        </w:rPr>
        <w:t>.</w:t>
      </w:r>
      <w:r w:rsidR="00AD2474">
        <w:rPr>
          <w:rFonts w:ascii="Arial" w:hAnsi="Arial" w:cs="Arial"/>
          <w:sz w:val="24"/>
          <w:szCs w:val="24"/>
        </w:rPr>
        <w:t xml:space="preserve"> Bats, great crested newts and otters are the European Protected Species known to occur within the area. Other legally protected species known to be in the area include: </w:t>
      </w:r>
    </w:p>
    <w:p w14:paraId="6E407837" w14:textId="366E4DDB" w:rsidR="00AD2474" w:rsidRDefault="00AD2474" w:rsidP="00411F55">
      <w:pPr>
        <w:pStyle w:val="ListParagraph"/>
        <w:numPr>
          <w:ilvl w:val="0"/>
          <w:numId w:val="18"/>
        </w:numPr>
        <w:spacing w:after="0" w:line="240" w:lineRule="auto"/>
        <w:rPr>
          <w:rFonts w:ascii="Arial" w:hAnsi="Arial" w:cs="Arial"/>
          <w:sz w:val="24"/>
          <w:szCs w:val="24"/>
        </w:rPr>
      </w:pPr>
      <w:r>
        <w:rPr>
          <w:rFonts w:ascii="Arial" w:hAnsi="Arial" w:cs="Arial"/>
          <w:sz w:val="24"/>
          <w:szCs w:val="24"/>
        </w:rPr>
        <w:t>Adder</w:t>
      </w:r>
    </w:p>
    <w:p w14:paraId="5FFEB4EF" w14:textId="63FCF26D" w:rsidR="00AD2474" w:rsidRDefault="00AD2474" w:rsidP="00411F55">
      <w:pPr>
        <w:pStyle w:val="ListParagraph"/>
        <w:numPr>
          <w:ilvl w:val="0"/>
          <w:numId w:val="18"/>
        </w:numPr>
        <w:spacing w:after="0" w:line="240" w:lineRule="auto"/>
        <w:rPr>
          <w:rFonts w:ascii="Arial" w:hAnsi="Arial" w:cs="Arial"/>
          <w:sz w:val="24"/>
          <w:szCs w:val="24"/>
        </w:rPr>
      </w:pPr>
      <w:r>
        <w:rPr>
          <w:rFonts w:ascii="Arial" w:hAnsi="Arial" w:cs="Arial"/>
          <w:sz w:val="24"/>
          <w:szCs w:val="24"/>
        </w:rPr>
        <w:t>Atlantic Salmon</w:t>
      </w:r>
    </w:p>
    <w:p w14:paraId="1A515434" w14:textId="0DC5A548" w:rsidR="00AD2474" w:rsidRDefault="00AD2474" w:rsidP="00411F55">
      <w:pPr>
        <w:pStyle w:val="ListParagraph"/>
        <w:numPr>
          <w:ilvl w:val="0"/>
          <w:numId w:val="18"/>
        </w:numPr>
        <w:spacing w:after="0" w:line="240" w:lineRule="auto"/>
        <w:rPr>
          <w:rFonts w:ascii="Arial" w:hAnsi="Arial" w:cs="Arial"/>
          <w:sz w:val="24"/>
          <w:szCs w:val="24"/>
        </w:rPr>
      </w:pPr>
      <w:r>
        <w:rPr>
          <w:rFonts w:ascii="Arial" w:hAnsi="Arial" w:cs="Arial"/>
          <w:sz w:val="24"/>
          <w:szCs w:val="24"/>
        </w:rPr>
        <w:t xml:space="preserve">Badger </w:t>
      </w:r>
    </w:p>
    <w:p w14:paraId="43F35D44" w14:textId="11B96E88" w:rsidR="00AD2474" w:rsidRDefault="00AD2474" w:rsidP="00411F55">
      <w:pPr>
        <w:pStyle w:val="ListParagraph"/>
        <w:numPr>
          <w:ilvl w:val="0"/>
          <w:numId w:val="18"/>
        </w:numPr>
        <w:spacing w:after="0" w:line="240" w:lineRule="auto"/>
        <w:rPr>
          <w:rFonts w:ascii="Arial" w:hAnsi="Arial" w:cs="Arial"/>
          <w:sz w:val="24"/>
          <w:szCs w:val="24"/>
        </w:rPr>
      </w:pPr>
      <w:r>
        <w:rPr>
          <w:rFonts w:ascii="Arial" w:hAnsi="Arial" w:cs="Arial"/>
          <w:sz w:val="24"/>
          <w:szCs w:val="24"/>
        </w:rPr>
        <w:t xml:space="preserve">Barn Owl </w:t>
      </w:r>
    </w:p>
    <w:p w14:paraId="454E0B5D" w14:textId="290B67BA" w:rsidR="00AD2474" w:rsidRDefault="00AD2474" w:rsidP="00411F55">
      <w:pPr>
        <w:pStyle w:val="ListParagraph"/>
        <w:numPr>
          <w:ilvl w:val="0"/>
          <w:numId w:val="18"/>
        </w:numPr>
        <w:spacing w:after="0" w:line="240" w:lineRule="auto"/>
        <w:rPr>
          <w:rFonts w:ascii="Arial" w:hAnsi="Arial" w:cs="Arial"/>
          <w:sz w:val="24"/>
          <w:szCs w:val="24"/>
        </w:rPr>
      </w:pPr>
      <w:r>
        <w:rPr>
          <w:rFonts w:ascii="Arial" w:hAnsi="Arial" w:cs="Arial"/>
          <w:sz w:val="24"/>
          <w:szCs w:val="24"/>
        </w:rPr>
        <w:t>Common Tern</w:t>
      </w:r>
    </w:p>
    <w:p w14:paraId="00F831DB" w14:textId="0BCE476C" w:rsidR="00AD2474" w:rsidRDefault="00AD2474" w:rsidP="00411F55">
      <w:pPr>
        <w:pStyle w:val="ListParagraph"/>
        <w:numPr>
          <w:ilvl w:val="0"/>
          <w:numId w:val="18"/>
        </w:numPr>
        <w:spacing w:after="0" w:line="240" w:lineRule="auto"/>
        <w:rPr>
          <w:rFonts w:ascii="Arial" w:hAnsi="Arial" w:cs="Arial"/>
          <w:sz w:val="24"/>
          <w:szCs w:val="24"/>
        </w:rPr>
      </w:pPr>
      <w:r>
        <w:rPr>
          <w:rFonts w:ascii="Arial" w:hAnsi="Arial" w:cs="Arial"/>
          <w:sz w:val="24"/>
          <w:szCs w:val="24"/>
        </w:rPr>
        <w:t>Kingfisher</w:t>
      </w:r>
    </w:p>
    <w:p w14:paraId="498CAE84" w14:textId="3C81E95E" w:rsidR="00AD2474" w:rsidRDefault="00AD2474" w:rsidP="00411F55">
      <w:pPr>
        <w:pStyle w:val="ListParagraph"/>
        <w:numPr>
          <w:ilvl w:val="0"/>
          <w:numId w:val="18"/>
        </w:numPr>
        <w:spacing w:after="0" w:line="240" w:lineRule="auto"/>
        <w:rPr>
          <w:rFonts w:ascii="Arial" w:hAnsi="Arial" w:cs="Arial"/>
          <w:sz w:val="24"/>
          <w:szCs w:val="24"/>
        </w:rPr>
      </w:pPr>
      <w:r>
        <w:rPr>
          <w:rFonts w:ascii="Arial" w:hAnsi="Arial" w:cs="Arial"/>
          <w:sz w:val="24"/>
          <w:szCs w:val="24"/>
        </w:rPr>
        <w:t>Red Squirrel</w:t>
      </w:r>
    </w:p>
    <w:p w14:paraId="0ECB42CC" w14:textId="32CE6278" w:rsidR="00AD2474" w:rsidRDefault="00AD2474" w:rsidP="00411F55">
      <w:pPr>
        <w:pStyle w:val="ListParagraph"/>
        <w:numPr>
          <w:ilvl w:val="0"/>
          <w:numId w:val="18"/>
        </w:numPr>
        <w:spacing w:after="0" w:line="240" w:lineRule="auto"/>
        <w:rPr>
          <w:rFonts w:ascii="Arial" w:hAnsi="Arial" w:cs="Arial"/>
          <w:sz w:val="24"/>
          <w:szCs w:val="24"/>
        </w:rPr>
      </w:pPr>
      <w:r>
        <w:rPr>
          <w:rFonts w:ascii="Arial" w:hAnsi="Arial" w:cs="Arial"/>
          <w:sz w:val="24"/>
          <w:szCs w:val="24"/>
        </w:rPr>
        <w:t xml:space="preserve">Short-eared Owl </w:t>
      </w:r>
    </w:p>
    <w:p w14:paraId="3042D5E8" w14:textId="02956926" w:rsidR="00AD2474" w:rsidRDefault="00AD2474" w:rsidP="00411F55">
      <w:pPr>
        <w:pStyle w:val="ListParagraph"/>
        <w:numPr>
          <w:ilvl w:val="0"/>
          <w:numId w:val="18"/>
        </w:numPr>
        <w:spacing w:after="0" w:line="240" w:lineRule="auto"/>
        <w:rPr>
          <w:rFonts w:ascii="Arial" w:hAnsi="Arial" w:cs="Arial"/>
          <w:sz w:val="24"/>
          <w:szCs w:val="24"/>
        </w:rPr>
      </w:pPr>
      <w:r>
        <w:rPr>
          <w:rFonts w:ascii="Arial" w:hAnsi="Arial" w:cs="Arial"/>
          <w:sz w:val="24"/>
          <w:szCs w:val="24"/>
        </w:rPr>
        <w:t>Slow Worm</w:t>
      </w:r>
    </w:p>
    <w:p w14:paraId="1DDD0F98" w14:textId="6605A21D" w:rsidR="00AD2474" w:rsidRDefault="00AD2474" w:rsidP="00411F55">
      <w:pPr>
        <w:pStyle w:val="ListParagraph"/>
        <w:numPr>
          <w:ilvl w:val="0"/>
          <w:numId w:val="18"/>
        </w:numPr>
        <w:spacing w:after="0" w:line="240" w:lineRule="auto"/>
        <w:rPr>
          <w:rFonts w:ascii="Arial" w:hAnsi="Arial" w:cs="Arial"/>
          <w:sz w:val="24"/>
          <w:szCs w:val="24"/>
        </w:rPr>
      </w:pPr>
      <w:r>
        <w:rPr>
          <w:rFonts w:ascii="Arial" w:hAnsi="Arial" w:cs="Arial"/>
          <w:sz w:val="24"/>
          <w:szCs w:val="24"/>
        </w:rPr>
        <w:t>Water Vole</w:t>
      </w:r>
    </w:p>
    <w:p w14:paraId="246F8FA1" w14:textId="77777777" w:rsidR="003353D7" w:rsidRPr="003353D7" w:rsidRDefault="003353D7" w:rsidP="003353D7">
      <w:pPr>
        <w:pStyle w:val="ListParagraph"/>
        <w:spacing w:after="0" w:line="240" w:lineRule="auto"/>
        <w:ind w:left="1514"/>
        <w:rPr>
          <w:rFonts w:ascii="Arial" w:hAnsi="Arial" w:cs="Arial"/>
          <w:sz w:val="24"/>
          <w:szCs w:val="24"/>
        </w:rPr>
      </w:pPr>
    </w:p>
    <w:p w14:paraId="1514FCF5" w14:textId="5E904EEE" w:rsidR="00AD2474" w:rsidRPr="00AD2474" w:rsidRDefault="00E00BE8" w:rsidP="002C6FA3">
      <w:pPr>
        <w:pStyle w:val="ListParagraph"/>
        <w:numPr>
          <w:ilvl w:val="0"/>
          <w:numId w:val="37"/>
        </w:numPr>
        <w:rPr>
          <w:rFonts w:ascii="Arial" w:hAnsi="Arial" w:cs="Arial"/>
          <w:sz w:val="24"/>
          <w:szCs w:val="24"/>
        </w:rPr>
      </w:pPr>
      <w:r w:rsidRPr="009641CA">
        <w:rPr>
          <w:rFonts w:ascii="Arial" w:hAnsi="Arial" w:cs="Arial"/>
          <w:sz w:val="24"/>
          <w:szCs w:val="24"/>
        </w:rPr>
        <w:t>The</w:t>
      </w:r>
      <w:r w:rsidR="00E92B62">
        <w:rPr>
          <w:rFonts w:ascii="Arial" w:hAnsi="Arial" w:cs="Arial"/>
          <w:sz w:val="24"/>
          <w:szCs w:val="24"/>
        </w:rPr>
        <w:t xml:space="preserve"> area has </w:t>
      </w:r>
      <w:r w:rsidRPr="009641CA">
        <w:rPr>
          <w:rFonts w:ascii="Arial" w:hAnsi="Arial" w:cs="Arial"/>
          <w:sz w:val="24"/>
          <w:szCs w:val="24"/>
        </w:rPr>
        <w:t>20 priority habitats which have deemed to be of principle importance for the purpose of conservation.</w:t>
      </w:r>
      <w:r w:rsidR="00097231" w:rsidRPr="009641CA">
        <w:rPr>
          <w:rFonts w:ascii="Arial" w:hAnsi="Arial" w:cs="Arial"/>
          <w:sz w:val="24"/>
          <w:szCs w:val="24"/>
        </w:rPr>
        <w:t xml:space="preserve"> </w:t>
      </w:r>
      <w:r w:rsidRPr="009641CA">
        <w:rPr>
          <w:rFonts w:ascii="Arial" w:hAnsi="Arial" w:cs="Arial"/>
          <w:sz w:val="24"/>
          <w:szCs w:val="24"/>
        </w:rPr>
        <w:t>These habitats have been grouped into similar types for the purposes of producing</w:t>
      </w:r>
      <w:r w:rsidR="00364061">
        <w:rPr>
          <w:rFonts w:ascii="Arial" w:hAnsi="Arial" w:cs="Arial"/>
          <w:sz w:val="24"/>
          <w:szCs w:val="24"/>
        </w:rPr>
        <w:t xml:space="preserve"> the</w:t>
      </w:r>
      <w:r w:rsidR="00A53746" w:rsidRPr="009641CA">
        <w:rPr>
          <w:rFonts w:ascii="Arial" w:hAnsi="Arial" w:cs="Arial"/>
          <w:sz w:val="24"/>
          <w:szCs w:val="24"/>
        </w:rPr>
        <w:t xml:space="preserve"> </w:t>
      </w:r>
      <w:r w:rsidRPr="009641CA">
        <w:rPr>
          <w:rFonts w:ascii="Arial" w:hAnsi="Arial" w:cs="Arial"/>
          <w:sz w:val="24"/>
          <w:szCs w:val="24"/>
        </w:rPr>
        <w:t>action plans</w:t>
      </w:r>
      <w:r w:rsidR="00A53746" w:rsidRPr="009641CA">
        <w:rPr>
          <w:rFonts w:ascii="Arial" w:hAnsi="Arial" w:cs="Arial"/>
          <w:sz w:val="24"/>
          <w:szCs w:val="24"/>
        </w:rPr>
        <w:t xml:space="preserve"> in the</w:t>
      </w:r>
      <w:r w:rsidR="002C6E89">
        <w:rPr>
          <w:rFonts w:ascii="Arial" w:hAnsi="Arial" w:cs="Arial"/>
          <w:sz w:val="24"/>
          <w:szCs w:val="24"/>
        </w:rPr>
        <w:t xml:space="preserve"> Falkirk</w:t>
      </w:r>
      <w:r w:rsidR="00A53746" w:rsidRPr="009641CA">
        <w:rPr>
          <w:rFonts w:ascii="Arial" w:hAnsi="Arial" w:cs="Arial"/>
          <w:sz w:val="24"/>
          <w:szCs w:val="24"/>
        </w:rPr>
        <w:t xml:space="preserve"> Local Biodiversity Action Plan</w:t>
      </w:r>
      <w:r w:rsidRPr="009641CA">
        <w:rPr>
          <w:rFonts w:ascii="Arial" w:hAnsi="Arial" w:cs="Arial"/>
          <w:sz w:val="24"/>
          <w:szCs w:val="24"/>
        </w:rPr>
        <w:t xml:space="preserve"> (Table </w:t>
      </w:r>
      <w:r w:rsidR="00597B37">
        <w:rPr>
          <w:rFonts w:ascii="Arial" w:hAnsi="Arial" w:cs="Arial"/>
          <w:sz w:val="24"/>
          <w:szCs w:val="24"/>
        </w:rPr>
        <w:t>23</w:t>
      </w:r>
      <w:r w:rsidRPr="009641CA">
        <w:rPr>
          <w:rFonts w:ascii="Arial" w:hAnsi="Arial" w:cs="Arial"/>
          <w:sz w:val="24"/>
          <w:szCs w:val="24"/>
        </w:rPr>
        <w:t>)</w:t>
      </w:r>
      <w:r w:rsidR="00E92B62">
        <w:rPr>
          <w:rFonts w:ascii="Arial" w:hAnsi="Arial" w:cs="Arial"/>
          <w:sz w:val="24"/>
          <w:szCs w:val="24"/>
        </w:rPr>
        <w:t>.</w:t>
      </w:r>
      <w:r w:rsidR="0073326D" w:rsidRPr="0073326D">
        <w:t xml:space="preserve"> </w:t>
      </w:r>
      <w:r w:rsidR="0073326D" w:rsidRPr="0073326D">
        <w:rPr>
          <w:rFonts w:ascii="Arial" w:hAnsi="Arial" w:cs="Arial"/>
          <w:sz w:val="24"/>
          <w:szCs w:val="24"/>
        </w:rPr>
        <w:t xml:space="preserve">Appendix 4 of SG07 Biodiversity and Development lists the priority habitats and LBAP species </w:t>
      </w:r>
      <w:r w:rsidR="0073326D" w:rsidRPr="0073326D">
        <w:rPr>
          <w:rFonts w:ascii="Arial" w:hAnsi="Arial" w:cs="Arial"/>
          <w:sz w:val="24"/>
          <w:szCs w:val="24"/>
        </w:rPr>
        <w:lastRenderedPageBreak/>
        <w:t>which are of particular national and/or local ecological value and a priority for conservation locally.</w:t>
      </w:r>
    </w:p>
    <w:p w14:paraId="0AE93279" w14:textId="319786E7" w:rsidR="00AD2474" w:rsidRPr="0073326D" w:rsidRDefault="002303AC" w:rsidP="00421BE5">
      <w:pPr>
        <w:pStyle w:val="Caption"/>
        <w:spacing w:after="0"/>
        <w:ind w:firstLine="680"/>
        <w:rPr>
          <w:rFonts w:ascii="Arial" w:hAnsi="Arial" w:cs="Arial"/>
          <w:i w:val="0"/>
          <w:iCs w:val="0"/>
          <w:sz w:val="24"/>
          <w:szCs w:val="24"/>
        </w:rPr>
      </w:pPr>
      <w:bookmarkStart w:id="84" w:name="_Toc180669323"/>
      <w:r w:rsidRPr="0073326D">
        <w:rPr>
          <w:rFonts w:ascii="Arial" w:hAnsi="Arial" w:cs="Arial"/>
          <w:i w:val="0"/>
          <w:iCs w:val="0"/>
          <w:sz w:val="24"/>
          <w:szCs w:val="24"/>
        </w:rPr>
        <w:t xml:space="preserve">Table </w:t>
      </w:r>
      <w:r w:rsidRPr="0073326D">
        <w:rPr>
          <w:rFonts w:ascii="Arial" w:hAnsi="Arial" w:cs="Arial"/>
          <w:i w:val="0"/>
          <w:iCs w:val="0"/>
          <w:sz w:val="24"/>
          <w:szCs w:val="24"/>
        </w:rPr>
        <w:fldChar w:fldCharType="begin"/>
      </w:r>
      <w:r w:rsidRPr="0073326D">
        <w:rPr>
          <w:rFonts w:ascii="Arial" w:hAnsi="Arial" w:cs="Arial"/>
          <w:i w:val="0"/>
          <w:iCs w:val="0"/>
          <w:sz w:val="24"/>
          <w:szCs w:val="24"/>
        </w:rPr>
        <w:instrText xml:space="preserve"> SEQ Table \* ARABIC </w:instrText>
      </w:r>
      <w:r w:rsidRPr="0073326D">
        <w:rPr>
          <w:rFonts w:ascii="Arial" w:hAnsi="Arial" w:cs="Arial"/>
          <w:i w:val="0"/>
          <w:iCs w:val="0"/>
          <w:sz w:val="24"/>
          <w:szCs w:val="24"/>
        </w:rPr>
        <w:fldChar w:fldCharType="separate"/>
      </w:r>
      <w:r w:rsidR="00030967">
        <w:rPr>
          <w:rFonts w:ascii="Arial" w:hAnsi="Arial" w:cs="Arial"/>
          <w:i w:val="0"/>
          <w:iCs w:val="0"/>
          <w:noProof/>
          <w:sz w:val="24"/>
          <w:szCs w:val="24"/>
        </w:rPr>
        <w:t>23</w:t>
      </w:r>
      <w:r w:rsidRPr="0073326D">
        <w:rPr>
          <w:rFonts w:ascii="Arial" w:hAnsi="Arial" w:cs="Arial"/>
          <w:i w:val="0"/>
          <w:iCs w:val="0"/>
          <w:sz w:val="24"/>
          <w:szCs w:val="24"/>
        </w:rPr>
        <w:fldChar w:fldCharType="end"/>
      </w:r>
      <w:r w:rsidRPr="0073326D">
        <w:rPr>
          <w:rFonts w:ascii="Arial" w:hAnsi="Arial" w:cs="Arial"/>
          <w:i w:val="0"/>
          <w:iCs w:val="0"/>
          <w:sz w:val="24"/>
          <w:szCs w:val="24"/>
        </w:rPr>
        <w:t xml:space="preserve"> – Extent of priority habitat types in the Falkirk Council area</w:t>
      </w:r>
      <w:bookmarkEnd w:id="84"/>
    </w:p>
    <w:tbl>
      <w:tblPr>
        <w:tblStyle w:val="TableGrid"/>
        <w:tblW w:w="0" w:type="auto"/>
        <w:tblInd w:w="704" w:type="dxa"/>
        <w:tblLook w:val="04A0" w:firstRow="1" w:lastRow="0" w:firstColumn="1" w:lastColumn="0" w:noHBand="0" w:noVBand="1"/>
      </w:tblPr>
      <w:tblGrid>
        <w:gridCol w:w="3827"/>
        <w:gridCol w:w="4395"/>
      </w:tblGrid>
      <w:tr w:rsidR="00AD2474" w14:paraId="78DEC012" w14:textId="77777777" w:rsidTr="0003458B">
        <w:tc>
          <w:tcPr>
            <w:tcW w:w="3827" w:type="dxa"/>
          </w:tcPr>
          <w:p w14:paraId="2F41FCA9" w14:textId="77777777" w:rsidR="00AD2474" w:rsidRPr="00FA27F9" w:rsidRDefault="00AD2474" w:rsidP="0003458B">
            <w:pPr>
              <w:pStyle w:val="ListParagraph"/>
              <w:ind w:left="0"/>
              <w:rPr>
                <w:rFonts w:ascii="Arial" w:hAnsi="Arial" w:cs="Arial"/>
                <w:sz w:val="20"/>
                <w:szCs w:val="20"/>
              </w:rPr>
            </w:pPr>
            <w:r w:rsidRPr="00FA27F9">
              <w:rPr>
                <w:rFonts w:ascii="Arial" w:hAnsi="Arial" w:cs="Arial"/>
                <w:sz w:val="20"/>
                <w:szCs w:val="20"/>
              </w:rPr>
              <w:t>Priority Habitat Type</w:t>
            </w:r>
          </w:p>
        </w:tc>
        <w:tc>
          <w:tcPr>
            <w:tcW w:w="4395" w:type="dxa"/>
          </w:tcPr>
          <w:p w14:paraId="1186BBC9" w14:textId="77777777" w:rsidR="00AD2474" w:rsidRPr="00FA27F9" w:rsidRDefault="00AD2474" w:rsidP="0003458B">
            <w:pPr>
              <w:pStyle w:val="ListParagraph"/>
              <w:ind w:left="0"/>
              <w:rPr>
                <w:rFonts w:ascii="Arial" w:hAnsi="Arial" w:cs="Arial"/>
                <w:sz w:val="20"/>
                <w:szCs w:val="20"/>
              </w:rPr>
            </w:pPr>
            <w:r w:rsidRPr="00FA27F9">
              <w:rPr>
                <w:rFonts w:ascii="Arial" w:hAnsi="Arial" w:cs="Arial"/>
                <w:sz w:val="20"/>
                <w:szCs w:val="20"/>
              </w:rPr>
              <w:t>Area of Priority Habitat Type</w:t>
            </w:r>
          </w:p>
        </w:tc>
      </w:tr>
      <w:tr w:rsidR="00AD2474" w14:paraId="6AB82719" w14:textId="77777777" w:rsidTr="0003458B">
        <w:tc>
          <w:tcPr>
            <w:tcW w:w="3827" w:type="dxa"/>
          </w:tcPr>
          <w:p w14:paraId="147B5945" w14:textId="77777777" w:rsidR="00AD2474" w:rsidRPr="00FA27F9" w:rsidRDefault="00AD2474" w:rsidP="0003458B">
            <w:pPr>
              <w:pStyle w:val="ListParagraph"/>
              <w:ind w:left="0"/>
              <w:rPr>
                <w:rFonts w:ascii="Arial" w:hAnsi="Arial" w:cs="Arial"/>
                <w:sz w:val="20"/>
                <w:szCs w:val="20"/>
              </w:rPr>
            </w:pPr>
            <w:r w:rsidRPr="00FA27F9">
              <w:rPr>
                <w:rFonts w:ascii="Arial" w:hAnsi="Arial" w:cs="Arial"/>
                <w:sz w:val="20"/>
                <w:szCs w:val="20"/>
              </w:rPr>
              <w:t xml:space="preserve">Estuary </w:t>
            </w:r>
          </w:p>
        </w:tc>
        <w:tc>
          <w:tcPr>
            <w:tcW w:w="4395" w:type="dxa"/>
          </w:tcPr>
          <w:p w14:paraId="5B1C60BD" w14:textId="77777777" w:rsidR="00AD2474" w:rsidRPr="00FA27F9" w:rsidRDefault="00AD2474" w:rsidP="0003458B">
            <w:pPr>
              <w:pStyle w:val="ListParagraph"/>
              <w:ind w:left="0"/>
              <w:rPr>
                <w:rFonts w:ascii="Arial" w:hAnsi="Arial" w:cs="Arial"/>
                <w:sz w:val="20"/>
                <w:szCs w:val="20"/>
              </w:rPr>
            </w:pPr>
            <w:r w:rsidRPr="00FA27F9">
              <w:rPr>
                <w:rFonts w:ascii="Arial" w:hAnsi="Arial" w:cs="Arial"/>
                <w:sz w:val="20"/>
                <w:szCs w:val="20"/>
              </w:rPr>
              <w:t>14.4</w:t>
            </w:r>
            <w:r w:rsidRPr="00FA27F9">
              <w:rPr>
                <w:sz w:val="20"/>
                <w:szCs w:val="20"/>
              </w:rPr>
              <w:t xml:space="preserve"> </w:t>
            </w:r>
            <w:r w:rsidRPr="00FA27F9">
              <w:rPr>
                <w:rFonts w:ascii="Arial" w:hAnsi="Arial" w:cs="Arial"/>
                <w:sz w:val="20"/>
                <w:szCs w:val="20"/>
              </w:rPr>
              <w:t>km²</w:t>
            </w:r>
          </w:p>
        </w:tc>
      </w:tr>
      <w:tr w:rsidR="00AD2474" w14:paraId="15DCB216" w14:textId="77777777" w:rsidTr="0003458B">
        <w:tc>
          <w:tcPr>
            <w:tcW w:w="3827" w:type="dxa"/>
          </w:tcPr>
          <w:p w14:paraId="35C0CE43" w14:textId="77777777" w:rsidR="00AD2474" w:rsidRPr="00FA27F9" w:rsidRDefault="00AD2474" w:rsidP="0003458B">
            <w:pPr>
              <w:pStyle w:val="ListParagraph"/>
              <w:ind w:left="0"/>
              <w:rPr>
                <w:rFonts w:ascii="Arial" w:hAnsi="Arial" w:cs="Arial"/>
                <w:sz w:val="20"/>
                <w:szCs w:val="20"/>
              </w:rPr>
            </w:pPr>
            <w:r w:rsidRPr="00FA27F9">
              <w:rPr>
                <w:rFonts w:ascii="Arial" w:hAnsi="Arial" w:cs="Arial"/>
                <w:sz w:val="20"/>
                <w:szCs w:val="20"/>
              </w:rPr>
              <w:t>Farmland and Grassland</w:t>
            </w:r>
          </w:p>
        </w:tc>
        <w:tc>
          <w:tcPr>
            <w:tcW w:w="4395" w:type="dxa"/>
          </w:tcPr>
          <w:p w14:paraId="40B5B48F" w14:textId="77777777" w:rsidR="00AD2474" w:rsidRPr="00FA27F9" w:rsidRDefault="00AD2474" w:rsidP="0003458B">
            <w:pPr>
              <w:pStyle w:val="ListParagraph"/>
              <w:ind w:left="0"/>
              <w:rPr>
                <w:rFonts w:ascii="Arial" w:hAnsi="Arial" w:cs="Arial"/>
                <w:sz w:val="20"/>
                <w:szCs w:val="20"/>
              </w:rPr>
            </w:pPr>
            <w:r w:rsidRPr="00FA27F9">
              <w:rPr>
                <w:rFonts w:ascii="Arial" w:hAnsi="Arial" w:cs="Arial"/>
                <w:sz w:val="20"/>
                <w:szCs w:val="20"/>
              </w:rPr>
              <w:t>171.2</w:t>
            </w:r>
            <w:r w:rsidRPr="00FA27F9">
              <w:rPr>
                <w:sz w:val="20"/>
                <w:szCs w:val="20"/>
              </w:rPr>
              <w:t xml:space="preserve"> </w:t>
            </w:r>
            <w:r w:rsidRPr="00FA27F9">
              <w:rPr>
                <w:rFonts w:ascii="Arial" w:hAnsi="Arial" w:cs="Arial"/>
                <w:sz w:val="20"/>
                <w:szCs w:val="20"/>
              </w:rPr>
              <w:t>km²</w:t>
            </w:r>
          </w:p>
        </w:tc>
      </w:tr>
      <w:tr w:rsidR="00AD2474" w14:paraId="4E3AB794" w14:textId="77777777" w:rsidTr="0003458B">
        <w:tc>
          <w:tcPr>
            <w:tcW w:w="3827" w:type="dxa"/>
          </w:tcPr>
          <w:p w14:paraId="4EA8AB31" w14:textId="77777777" w:rsidR="00AD2474" w:rsidRPr="00FA27F9" w:rsidRDefault="00AD2474" w:rsidP="0003458B">
            <w:pPr>
              <w:pStyle w:val="ListParagraph"/>
              <w:ind w:left="0"/>
              <w:rPr>
                <w:rFonts w:ascii="Arial" w:hAnsi="Arial" w:cs="Arial"/>
                <w:sz w:val="20"/>
                <w:szCs w:val="20"/>
              </w:rPr>
            </w:pPr>
            <w:r w:rsidRPr="00FA27F9">
              <w:rPr>
                <w:rFonts w:ascii="Arial" w:hAnsi="Arial" w:cs="Arial"/>
                <w:sz w:val="20"/>
                <w:szCs w:val="20"/>
              </w:rPr>
              <w:t>Health and Bog</w:t>
            </w:r>
          </w:p>
        </w:tc>
        <w:tc>
          <w:tcPr>
            <w:tcW w:w="4395" w:type="dxa"/>
          </w:tcPr>
          <w:p w14:paraId="37BC4F4B" w14:textId="77777777" w:rsidR="00AD2474" w:rsidRPr="00FA27F9" w:rsidRDefault="00AD2474" w:rsidP="0003458B">
            <w:pPr>
              <w:pStyle w:val="ListParagraph"/>
              <w:ind w:left="0"/>
              <w:rPr>
                <w:rFonts w:ascii="Arial" w:hAnsi="Arial" w:cs="Arial"/>
                <w:sz w:val="20"/>
                <w:szCs w:val="20"/>
              </w:rPr>
            </w:pPr>
            <w:r w:rsidRPr="00FA27F9">
              <w:rPr>
                <w:rFonts w:ascii="Arial" w:hAnsi="Arial" w:cs="Arial"/>
                <w:sz w:val="20"/>
                <w:szCs w:val="20"/>
              </w:rPr>
              <w:t>1.5</w:t>
            </w:r>
            <w:r w:rsidRPr="00FA27F9">
              <w:rPr>
                <w:sz w:val="20"/>
                <w:szCs w:val="20"/>
              </w:rPr>
              <w:t xml:space="preserve"> </w:t>
            </w:r>
            <w:r w:rsidRPr="00FA27F9">
              <w:rPr>
                <w:rFonts w:ascii="Arial" w:hAnsi="Arial" w:cs="Arial"/>
                <w:sz w:val="20"/>
                <w:szCs w:val="20"/>
              </w:rPr>
              <w:t>km²</w:t>
            </w:r>
          </w:p>
        </w:tc>
      </w:tr>
      <w:tr w:rsidR="00AD2474" w14:paraId="34B4FBF3" w14:textId="77777777" w:rsidTr="0003458B">
        <w:trPr>
          <w:trHeight w:val="70"/>
        </w:trPr>
        <w:tc>
          <w:tcPr>
            <w:tcW w:w="3827" w:type="dxa"/>
          </w:tcPr>
          <w:p w14:paraId="3DA17F9C" w14:textId="77777777" w:rsidR="00AD2474" w:rsidRPr="00FA27F9" w:rsidRDefault="00AD2474" w:rsidP="0003458B">
            <w:pPr>
              <w:pStyle w:val="ListParagraph"/>
              <w:ind w:left="0"/>
              <w:rPr>
                <w:rFonts w:ascii="Arial" w:hAnsi="Arial" w:cs="Arial"/>
                <w:sz w:val="20"/>
                <w:szCs w:val="20"/>
              </w:rPr>
            </w:pPr>
            <w:r w:rsidRPr="00FA27F9">
              <w:rPr>
                <w:rFonts w:ascii="Arial" w:hAnsi="Arial" w:cs="Arial"/>
                <w:sz w:val="20"/>
                <w:szCs w:val="20"/>
              </w:rPr>
              <w:t>Inland Water and Wetland</w:t>
            </w:r>
          </w:p>
        </w:tc>
        <w:tc>
          <w:tcPr>
            <w:tcW w:w="4395" w:type="dxa"/>
          </w:tcPr>
          <w:p w14:paraId="77A94B27" w14:textId="77777777" w:rsidR="00AD2474" w:rsidRPr="00FA27F9" w:rsidRDefault="00AD2474" w:rsidP="0003458B">
            <w:pPr>
              <w:pStyle w:val="ListParagraph"/>
              <w:ind w:left="0"/>
              <w:rPr>
                <w:rFonts w:ascii="Arial" w:hAnsi="Arial" w:cs="Arial"/>
                <w:sz w:val="20"/>
                <w:szCs w:val="20"/>
              </w:rPr>
            </w:pPr>
            <w:r w:rsidRPr="00FA27F9">
              <w:rPr>
                <w:rFonts w:ascii="Arial" w:hAnsi="Arial" w:cs="Arial"/>
                <w:sz w:val="20"/>
                <w:szCs w:val="20"/>
              </w:rPr>
              <w:t>2.2</w:t>
            </w:r>
            <w:r w:rsidRPr="00FA27F9">
              <w:rPr>
                <w:sz w:val="20"/>
                <w:szCs w:val="20"/>
              </w:rPr>
              <w:t xml:space="preserve"> </w:t>
            </w:r>
            <w:r w:rsidRPr="00FA27F9">
              <w:rPr>
                <w:rFonts w:ascii="Arial" w:hAnsi="Arial" w:cs="Arial"/>
                <w:sz w:val="20"/>
                <w:szCs w:val="20"/>
              </w:rPr>
              <w:t>km²</w:t>
            </w:r>
          </w:p>
        </w:tc>
      </w:tr>
      <w:tr w:rsidR="00AD2474" w14:paraId="4671A822" w14:textId="77777777" w:rsidTr="0003458B">
        <w:trPr>
          <w:trHeight w:val="215"/>
        </w:trPr>
        <w:tc>
          <w:tcPr>
            <w:tcW w:w="3827" w:type="dxa"/>
          </w:tcPr>
          <w:p w14:paraId="1E325898" w14:textId="77777777" w:rsidR="00AD2474" w:rsidRPr="00FA27F9" w:rsidRDefault="00AD2474" w:rsidP="0003458B">
            <w:pPr>
              <w:pStyle w:val="ListParagraph"/>
              <w:ind w:left="0"/>
              <w:rPr>
                <w:rFonts w:ascii="Arial" w:hAnsi="Arial" w:cs="Arial"/>
                <w:sz w:val="20"/>
                <w:szCs w:val="20"/>
              </w:rPr>
            </w:pPr>
            <w:r w:rsidRPr="00FA27F9">
              <w:rPr>
                <w:rFonts w:ascii="Arial" w:hAnsi="Arial" w:cs="Arial"/>
                <w:sz w:val="20"/>
                <w:szCs w:val="20"/>
              </w:rPr>
              <w:t>Urban</w:t>
            </w:r>
          </w:p>
        </w:tc>
        <w:tc>
          <w:tcPr>
            <w:tcW w:w="4395" w:type="dxa"/>
          </w:tcPr>
          <w:p w14:paraId="0C7D855B" w14:textId="70C422B4" w:rsidR="00AD2474" w:rsidRPr="00F442D7" w:rsidRDefault="00F442D7" w:rsidP="00F442D7">
            <w:pPr>
              <w:pStyle w:val="ListParagraph"/>
              <w:ind w:left="0"/>
              <w:rPr>
                <w:rFonts w:ascii="Arial" w:hAnsi="Arial" w:cs="Arial"/>
                <w:sz w:val="20"/>
                <w:szCs w:val="20"/>
              </w:rPr>
            </w:pPr>
            <w:bookmarkStart w:id="85" w:name="_Hlk153295084"/>
            <w:r>
              <w:rPr>
                <w:rFonts w:ascii="Arial" w:hAnsi="Arial" w:cs="Arial"/>
                <w:sz w:val="20"/>
                <w:szCs w:val="20"/>
              </w:rPr>
              <w:t xml:space="preserve">65 </w:t>
            </w:r>
            <w:r w:rsidR="00AD2474" w:rsidRPr="00F442D7">
              <w:rPr>
                <w:rFonts w:ascii="Arial" w:hAnsi="Arial" w:cs="Arial"/>
                <w:sz w:val="20"/>
                <w:szCs w:val="20"/>
              </w:rPr>
              <w:t>km²</w:t>
            </w:r>
            <w:bookmarkEnd w:id="85"/>
          </w:p>
        </w:tc>
      </w:tr>
    </w:tbl>
    <w:p w14:paraId="37D17FAA" w14:textId="66F7A00F" w:rsidR="002C6E89" w:rsidRPr="002C6E89" w:rsidRDefault="002C6E89" w:rsidP="002876B9">
      <w:pPr>
        <w:spacing w:after="0" w:line="240" w:lineRule="auto"/>
        <w:rPr>
          <w:rFonts w:ascii="Arial" w:hAnsi="Arial" w:cs="Arial"/>
          <w:sz w:val="24"/>
          <w:szCs w:val="24"/>
        </w:rPr>
      </w:pPr>
    </w:p>
    <w:p w14:paraId="6E7F5CE6" w14:textId="55D29B76" w:rsidR="007F7D4C" w:rsidRPr="00127406" w:rsidRDefault="00FA27F9" w:rsidP="002C6FA3">
      <w:pPr>
        <w:pStyle w:val="ListParagraph"/>
        <w:numPr>
          <w:ilvl w:val="0"/>
          <w:numId w:val="37"/>
        </w:numPr>
        <w:rPr>
          <w:rFonts w:ascii="Arial" w:hAnsi="Arial" w:cs="Arial"/>
          <w:sz w:val="24"/>
          <w:szCs w:val="24"/>
        </w:rPr>
      </w:pPr>
      <w:r w:rsidRPr="002F1C5B">
        <w:rPr>
          <w:rFonts w:ascii="Arial" w:hAnsi="Arial" w:cs="Arial"/>
          <w:sz w:val="24"/>
          <w:szCs w:val="24"/>
        </w:rPr>
        <w:t>Ab</w:t>
      </w:r>
      <w:r w:rsidR="00AD2474" w:rsidRPr="002F1C5B">
        <w:rPr>
          <w:rFonts w:ascii="Arial" w:hAnsi="Arial" w:cs="Arial"/>
          <w:sz w:val="24"/>
          <w:szCs w:val="24"/>
        </w:rPr>
        <w:t xml:space="preserve">out </w:t>
      </w:r>
      <w:r w:rsidRPr="002F1C5B">
        <w:rPr>
          <w:rFonts w:ascii="Arial" w:hAnsi="Arial" w:cs="Arial"/>
          <w:sz w:val="24"/>
          <w:szCs w:val="24"/>
        </w:rPr>
        <w:t xml:space="preserve">20% (or 6,000ha) of the area’s </w:t>
      </w:r>
      <w:r w:rsidR="0038711E">
        <w:rPr>
          <w:rFonts w:ascii="Arial" w:hAnsi="Arial" w:cs="Arial"/>
          <w:sz w:val="24"/>
          <w:szCs w:val="24"/>
        </w:rPr>
        <w:t xml:space="preserve">total </w:t>
      </w:r>
      <w:r w:rsidRPr="002F1C5B">
        <w:rPr>
          <w:rFonts w:ascii="Arial" w:hAnsi="Arial" w:cs="Arial"/>
          <w:sz w:val="24"/>
          <w:szCs w:val="24"/>
        </w:rPr>
        <w:t>land surface is a nature designation of international, national, or local importanc</w:t>
      </w:r>
      <w:r w:rsidR="00097231" w:rsidRPr="002F1C5B">
        <w:rPr>
          <w:rFonts w:ascii="Arial" w:hAnsi="Arial" w:cs="Arial"/>
          <w:sz w:val="24"/>
          <w:szCs w:val="24"/>
        </w:rPr>
        <w:t>e (</w:t>
      </w:r>
      <w:r w:rsidRPr="002F1C5B">
        <w:rPr>
          <w:rFonts w:ascii="Arial" w:hAnsi="Arial" w:cs="Arial"/>
          <w:sz w:val="24"/>
          <w:szCs w:val="24"/>
        </w:rPr>
        <w:t xml:space="preserve">Table </w:t>
      </w:r>
      <w:r w:rsidR="002303AC">
        <w:rPr>
          <w:rFonts w:ascii="Arial" w:hAnsi="Arial" w:cs="Arial"/>
          <w:sz w:val="24"/>
          <w:szCs w:val="24"/>
        </w:rPr>
        <w:t>24</w:t>
      </w:r>
      <w:r w:rsidR="00097231" w:rsidRPr="002F1C5B">
        <w:rPr>
          <w:rFonts w:ascii="Arial" w:hAnsi="Arial" w:cs="Arial"/>
          <w:sz w:val="24"/>
          <w:szCs w:val="24"/>
        </w:rPr>
        <w:t>)</w:t>
      </w:r>
      <w:r w:rsidR="002727FD" w:rsidRPr="002F1C5B">
        <w:rPr>
          <w:rFonts w:ascii="Arial" w:hAnsi="Arial" w:cs="Arial"/>
          <w:sz w:val="24"/>
          <w:szCs w:val="24"/>
        </w:rPr>
        <w:t>.</w:t>
      </w:r>
      <w:r w:rsidR="00684639" w:rsidRPr="00684639">
        <w:t xml:space="preserve"> </w:t>
      </w:r>
      <w:r w:rsidR="002F1C5B" w:rsidRPr="002F1C5B">
        <w:rPr>
          <w:rFonts w:ascii="Arial" w:hAnsi="Arial" w:cs="Arial"/>
          <w:sz w:val="24"/>
          <w:szCs w:val="24"/>
        </w:rPr>
        <w:t>I</w:t>
      </w:r>
      <w:r w:rsidR="00684639" w:rsidRPr="002F1C5B">
        <w:rPr>
          <w:rFonts w:ascii="Arial" w:hAnsi="Arial" w:cs="Arial"/>
          <w:sz w:val="24"/>
          <w:szCs w:val="24"/>
        </w:rPr>
        <w:t xml:space="preserve">nternational designations </w:t>
      </w:r>
      <w:r w:rsidR="002F1C5B" w:rsidRPr="002F1C5B">
        <w:rPr>
          <w:rFonts w:ascii="Arial" w:hAnsi="Arial" w:cs="Arial"/>
          <w:sz w:val="24"/>
          <w:szCs w:val="24"/>
        </w:rPr>
        <w:t>include the</w:t>
      </w:r>
      <w:r w:rsidR="00684639" w:rsidRPr="002F1C5B">
        <w:rPr>
          <w:rFonts w:ascii="Arial" w:hAnsi="Arial" w:cs="Arial"/>
          <w:sz w:val="24"/>
          <w:szCs w:val="24"/>
        </w:rPr>
        <w:t xml:space="preserve"> Special Protection Areas (SPA) at the Firth of Forth and Slamannan Plateau;</w:t>
      </w:r>
      <w:r w:rsidR="002F1C5B" w:rsidRPr="002F1C5B">
        <w:rPr>
          <w:rFonts w:ascii="Arial" w:hAnsi="Arial" w:cs="Arial"/>
          <w:sz w:val="24"/>
          <w:szCs w:val="24"/>
        </w:rPr>
        <w:t xml:space="preserve"> a </w:t>
      </w:r>
      <w:r w:rsidR="00684639" w:rsidRPr="002F1C5B">
        <w:rPr>
          <w:rFonts w:ascii="Arial" w:hAnsi="Arial" w:cs="Arial"/>
          <w:sz w:val="24"/>
          <w:szCs w:val="24"/>
        </w:rPr>
        <w:t>Special Area</w:t>
      </w:r>
      <w:r w:rsidR="002F1C5B" w:rsidRPr="002F1C5B">
        <w:rPr>
          <w:rFonts w:ascii="Arial" w:hAnsi="Arial" w:cs="Arial"/>
          <w:sz w:val="24"/>
          <w:szCs w:val="24"/>
        </w:rPr>
        <w:t xml:space="preserve"> </w:t>
      </w:r>
      <w:r w:rsidR="00684639" w:rsidRPr="002F1C5B">
        <w:rPr>
          <w:rFonts w:ascii="Arial" w:hAnsi="Arial" w:cs="Arial"/>
          <w:sz w:val="24"/>
          <w:szCs w:val="24"/>
        </w:rPr>
        <w:t>of Conservation (SAC) at Black Loch;</w:t>
      </w:r>
      <w:r w:rsidR="00FA1CAF">
        <w:rPr>
          <w:rFonts w:ascii="Arial" w:hAnsi="Arial" w:cs="Arial"/>
          <w:sz w:val="24"/>
          <w:szCs w:val="24"/>
        </w:rPr>
        <w:t xml:space="preserve"> and</w:t>
      </w:r>
      <w:r w:rsidR="00684639" w:rsidRPr="002F1C5B">
        <w:rPr>
          <w:rFonts w:ascii="Arial" w:hAnsi="Arial" w:cs="Arial"/>
          <w:sz w:val="24"/>
          <w:szCs w:val="24"/>
        </w:rPr>
        <w:t xml:space="preserve"> a Ramsar Site at the Firth of Forth</w:t>
      </w:r>
      <w:r w:rsidR="002F1C5B" w:rsidRPr="002F1C5B">
        <w:rPr>
          <w:rFonts w:ascii="Arial" w:hAnsi="Arial" w:cs="Arial"/>
          <w:sz w:val="24"/>
          <w:szCs w:val="24"/>
        </w:rPr>
        <w:t xml:space="preserve">. </w:t>
      </w:r>
      <w:r w:rsidR="002F1C5B">
        <w:rPr>
          <w:rFonts w:ascii="Arial" w:hAnsi="Arial" w:cs="Arial"/>
          <w:sz w:val="24"/>
          <w:szCs w:val="24"/>
        </w:rPr>
        <w:t>National designations include 10 Sites of Scientific Interest</w:t>
      </w:r>
      <w:r w:rsidR="00FA1CAF">
        <w:rPr>
          <w:rFonts w:ascii="Arial" w:hAnsi="Arial" w:cs="Arial"/>
          <w:sz w:val="24"/>
          <w:szCs w:val="24"/>
        </w:rPr>
        <w:t xml:space="preserve"> (SSSI)</w:t>
      </w:r>
      <w:r w:rsidR="002F1C5B">
        <w:rPr>
          <w:rFonts w:ascii="Arial" w:hAnsi="Arial" w:cs="Arial"/>
          <w:sz w:val="24"/>
          <w:szCs w:val="24"/>
        </w:rPr>
        <w:t xml:space="preserve">. Carron Dams, Bonnyfield and Kinneil </w:t>
      </w:r>
      <w:r w:rsidR="00033908">
        <w:rPr>
          <w:rFonts w:ascii="Arial" w:hAnsi="Arial" w:cs="Arial"/>
          <w:sz w:val="24"/>
          <w:szCs w:val="24"/>
        </w:rPr>
        <w:t xml:space="preserve">comprise the area’s three Local Nature Reserves. The network of local designated sites </w:t>
      </w:r>
      <w:r w:rsidR="00033908" w:rsidRPr="00033908">
        <w:rPr>
          <w:rFonts w:ascii="Arial" w:hAnsi="Arial" w:cs="Arial"/>
          <w:sz w:val="24"/>
          <w:szCs w:val="24"/>
        </w:rPr>
        <w:t xml:space="preserve">includes </w:t>
      </w:r>
      <w:r w:rsidR="00BA6AD0">
        <w:rPr>
          <w:rFonts w:ascii="Arial" w:hAnsi="Arial" w:cs="Arial"/>
          <w:sz w:val="24"/>
          <w:szCs w:val="24"/>
        </w:rPr>
        <w:t>W</w:t>
      </w:r>
      <w:r w:rsidR="00033908" w:rsidRPr="00033908">
        <w:rPr>
          <w:rFonts w:ascii="Arial" w:hAnsi="Arial" w:cs="Arial"/>
          <w:sz w:val="24"/>
          <w:szCs w:val="24"/>
        </w:rPr>
        <w:t>ildlife Sites</w:t>
      </w:r>
      <w:r w:rsidR="002C1551">
        <w:rPr>
          <w:rFonts w:ascii="Arial" w:hAnsi="Arial" w:cs="Arial"/>
          <w:sz w:val="24"/>
          <w:szCs w:val="24"/>
        </w:rPr>
        <w:t xml:space="preserve">, </w:t>
      </w:r>
      <w:r w:rsidR="00BA6AD0">
        <w:rPr>
          <w:rFonts w:ascii="Arial" w:hAnsi="Arial" w:cs="Arial"/>
          <w:sz w:val="24"/>
          <w:szCs w:val="24"/>
        </w:rPr>
        <w:t>S</w:t>
      </w:r>
      <w:r w:rsidR="00033908" w:rsidRPr="00033908">
        <w:rPr>
          <w:rFonts w:ascii="Arial" w:hAnsi="Arial" w:cs="Arial"/>
          <w:sz w:val="24"/>
          <w:szCs w:val="24"/>
        </w:rPr>
        <w:t>ites of Importance for Nature Conservation (SINCs)</w:t>
      </w:r>
      <w:r w:rsidR="00127406">
        <w:rPr>
          <w:rFonts w:ascii="Arial" w:hAnsi="Arial" w:cs="Arial"/>
          <w:sz w:val="24"/>
          <w:szCs w:val="24"/>
        </w:rPr>
        <w:t xml:space="preserve"> and Geodiversity Sites</w:t>
      </w:r>
      <w:r w:rsidR="00033908" w:rsidRPr="00033908">
        <w:rPr>
          <w:rFonts w:ascii="Arial" w:hAnsi="Arial" w:cs="Arial"/>
          <w:sz w:val="24"/>
          <w:szCs w:val="24"/>
        </w:rPr>
        <w:t>. Wildlife Sites are designated for their local ecological importance whil</w:t>
      </w:r>
      <w:r w:rsidR="00033908">
        <w:rPr>
          <w:rFonts w:ascii="Arial" w:hAnsi="Arial" w:cs="Arial"/>
          <w:sz w:val="24"/>
          <w:szCs w:val="24"/>
        </w:rPr>
        <w:t xml:space="preserve">e the </w:t>
      </w:r>
      <w:r w:rsidR="00033908" w:rsidRPr="00033908">
        <w:rPr>
          <w:rFonts w:ascii="Arial" w:hAnsi="Arial" w:cs="Arial"/>
          <w:sz w:val="24"/>
          <w:szCs w:val="24"/>
        </w:rPr>
        <w:t>SINC designation takes account community, amenity and/or educational value</w:t>
      </w:r>
      <w:r w:rsidR="00033908">
        <w:rPr>
          <w:rFonts w:ascii="Arial" w:hAnsi="Arial" w:cs="Arial"/>
          <w:sz w:val="24"/>
          <w:szCs w:val="24"/>
        </w:rPr>
        <w:t>.</w:t>
      </w:r>
      <w:r w:rsidR="00127406" w:rsidRPr="00127406">
        <w:rPr>
          <w:rFonts w:ascii="Arial" w:hAnsi="Arial" w:cs="Arial"/>
          <w:sz w:val="24"/>
          <w:szCs w:val="24"/>
        </w:rPr>
        <w:t xml:space="preserve"> </w:t>
      </w:r>
      <w:r w:rsidR="00127406">
        <w:rPr>
          <w:rFonts w:ascii="Arial" w:hAnsi="Arial" w:cs="Arial"/>
          <w:sz w:val="24"/>
          <w:szCs w:val="24"/>
        </w:rPr>
        <w:t>A g</w:t>
      </w:r>
      <w:r w:rsidR="00127406" w:rsidRPr="00127406">
        <w:rPr>
          <w:rFonts w:ascii="Arial" w:hAnsi="Arial" w:cs="Arial"/>
          <w:sz w:val="24"/>
          <w:szCs w:val="24"/>
        </w:rPr>
        <w:t xml:space="preserve">eodiversity site is a site identified and demonstrated to be of local geological or geomorphological </w:t>
      </w:r>
      <w:r w:rsidR="00127406">
        <w:rPr>
          <w:rFonts w:ascii="Arial" w:hAnsi="Arial" w:cs="Arial"/>
          <w:sz w:val="24"/>
          <w:szCs w:val="24"/>
        </w:rPr>
        <w:t>importance</w:t>
      </w:r>
      <w:r w:rsidR="00127406" w:rsidRPr="00127406">
        <w:rPr>
          <w:rFonts w:ascii="Arial" w:hAnsi="Arial" w:cs="Arial"/>
          <w:sz w:val="24"/>
          <w:szCs w:val="24"/>
        </w:rPr>
        <w:t>.</w:t>
      </w:r>
      <w:bookmarkStart w:id="86" w:name="_Hlk179444550"/>
      <w:r w:rsidR="00033908" w:rsidRPr="00127406">
        <w:rPr>
          <w:rFonts w:ascii="Arial" w:hAnsi="Arial" w:cs="Arial"/>
          <w:sz w:val="24"/>
          <w:szCs w:val="24"/>
        </w:rPr>
        <w:t xml:space="preserve"> </w:t>
      </w:r>
      <w:r w:rsidR="00604C37" w:rsidRPr="00127406">
        <w:rPr>
          <w:rFonts w:ascii="Arial" w:hAnsi="Arial" w:cs="Arial"/>
          <w:sz w:val="24"/>
          <w:szCs w:val="24"/>
        </w:rPr>
        <w:t>On this</w:t>
      </w:r>
      <w:hyperlink r:id="rId107" w:history="1">
        <w:r w:rsidR="00604C37" w:rsidRPr="001F09BF">
          <w:rPr>
            <w:rStyle w:val="Hyperlink"/>
            <w:rFonts w:ascii="Arial" w:hAnsi="Arial" w:cs="Arial"/>
            <w:sz w:val="24"/>
            <w:szCs w:val="24"/>
          </w:rPr>
          <w:t xml:space="preserve"> map</w:t>
        </w:r>
      </w:hyperlink>
      <w:r w:rsidR="00604C37" w:rsidRPr="00127406">
        <w:rPr>
          <w:rFonts w:ascii="Arial" w:hAnsi="Arial" w:cs="Arial"/>
          <w:sz w:val="24"/>
          <w:szCs w:val="24"/>
        </w:rPr>
        <w:t>, y</w:t>
      </w:r>
      <w:r w:rsidR="006854F6" w:rsidRPr="00127406">
        <w:rPr>
          <w:rFonts w:ascii="Arial" w:hAnsi="Arial" w:cs="Arial"/>
          <w:sz w:val="24"/>
          <w:szCs w:val="24"/>
        </w:rPr>
        <w:t xml:space="preserve">ou can see the extent and locations of the nature designations </w:t>
      </w:r>
      <w:r w:rsidR="00BF6610">
        <w:rPr>
          <w:rFonts w:ascii="Arial" w:hAnsi="Arial" w:cs="Arial"/>
          <w:sz w:val="24"/>
          <w:szCs w:val="24"/>
        </w:rPr>
        <w:t>including</w:t>
      </w:r>
      <w:r w:rsidR="006854F6" w:rsidRPr="00127406">
        <w:rPr>
          <w:rFonts w:ascii="Arial" w:hAnsi="Arial" w:cs="Arial"/>
          <w:sz w:val="24"/>
          <w:szCs w:val="24"/>
        </w:rPr>
        <w:t xml:space="preserve"> the </w:t>
      </w:r>
      <w:r w:rsidR="00A53746" w:rsidRPr="00127406">
        <w:rPr>
          <w:rFonts w:ascii="Arial" w:hAnsi="Arial" w:cs="Arial"/>
          <w:sz w:val="24"/>
          <w:szCs w:val="24"/>
        </w:rPr>
        <w:t>Firth of Forth</w:t>
      </w:r>
      <w:r w:rsidR="006854F6" w:rsidRPr="00127406">
        <w:rPr>
          <w:rFonts w:ascii="Arial" w:hAnsi="Arial" w:cs="Arial"/>
          <w:sz w:val="24"/>
          <w:szCs w:val="24"/>
        </w:rPr>
        <w:t xml:space="preserve"> </w:t>
      </w:r>
      <w:r w:rsidR="00A53746" w:rsidRPr="00127406">
        <w:rPr>
          <w:rFonts w:ascii="Arial" w:hAnsi="Arial" w:cs="Arial"/>
          <w:sz w:val="24"/>
          <w:szCs w:val="24"/>
        </w:rPr>
        <w:t xml:space="preserve">Ramsar site which </w:t>
      </w:r>
      <w:r w:rsidR="006854F6" w:rsidRPr="00127406">
        <w:rPr>
          <w:rFonts w:ascii="Arial" w:hAnsi="Arial" w:cs="Arial"/>
          <w:sz w:val="24"/>
          <w:szCs w:val="24"/>
        </w:rPr>
        <w:t>extends to</w:t>
      </w:r>
      <w:r w:rsidR="003062EA" w:rsidRPr="00127406">
        <w:rPr>
          <w:rFonts w:ascii="Arial" w:hAnsi="Arial" w:cs="Arial"/>
          <w:sz w:val="24"/>
          <w:szCs w:val="24"/>
        </w:rPr>
        <w:t>,</w:t>
      </w:r>
      <w:r w:rsidR="006854F6" w:rsidRPr="00127406">
        <w:rPr>
          <w:rFonts w:ascii="Arial" w:hAnsi="Arial" w:cs="Arial"/>
          <w:sz w:val="24"/>
          <w:szCs w:val="24"/>
        </w:rPr>
        <w:t xml:space="preserve"> and </w:t>
      </w:r>
      <w:r w:rsidR="003062EA" w:rsidRPr="00127406">
        <w:rPr>
          <w:rFonts w:ascii="Arial" w:hAnsi="Arial" w:cs="Arial"/>
          <w:sz w:val="24"/>
          <w:szCs w:val="24"/>
        </w:rPr>
        <w:t>has statutorily</w:t>
      </w:r>
      <w:r w:rsidR="006854F6" w:rsidRPr="00127406">
        <w:rPr>
          <w:rFonts w:ascii="Arial" w:hAnsi="Arial" w:cs="Arial"/>
          <w:sz w:val="24"/>
          <w:szCs w:val="24"/>
        </w:rPr>
        <w:t xml:space="preserve"> </w:t>
      </w:r>
      <w:r w:rsidR="003062EA" w:rsidRPr="00127406">
        <w:rPr>
          <w:rFonts w:ascii="Arial" w:hAnsi="Arial" w:cs="Arial"/>
          <w:sz w:val="24"/>
          <w:szCs w:val="24"/>
        </w:rPr>
        <w:t>protection</w:t>
      </w:r>
      <w:r w:rsidR="00A53746" w:rsidRPr="00127406">
        <w:rPr>
          <w:rFonts w:ascii="Arial" w:hAnsi="Arial" w:cs="Arial"/>
          <w:sz w:val="24"/>
          <w:szCs w:val="24"/>
        </w:rPr>
        <w:t xml:space="preserve"> </w:t>
      </w:r>
      <w:r w:rsidR="003062EA" w:rsidRPr="00127406">
        <w:rPr>
          <w:rFonts w:ascii="Arial" w:hAnsi="Arial" w:cs="Arial"/>
          <w:sz w:val="24"/>
          <w:szCs w:val="24"/>
        </w:rPr>
        <w:t>as</w:t>
      </w:r>
      <w:r w:rsidR="00A53746" w:rsidRPr="00127406">
        <w:rPr>
          <w:rFonts w:ascii="Arial" w:hAnsi="Arial" w:cs="Arial"/>
          <w:sz w:val="24"/>
          <w:szCs w:val="24"/>
        </w:rPr>
        <w:t>,</w:t>
      </w:r>
      <w:r w:rsidR="003062EA" w:rsidRPr="00127406">
        <w:rPr>
          <w:rFonts w:ascii="Arial" w:hAnsi="Arial" w:cs="Arial"/>
          <w:sz w:val="24"/>
          <w:szCs w:val="24"/>
        </w:rPr>
        <w:t xml:space="preserve"> </w:t>
      </w:r>
      <w:r w:rsidR="006854F6" w:rsidRPr="00127406">
        <w:rPr>
          <w:rFonts w:ascii="Arial" w:hAnsi="Arial" w:cs="Arial"/>
          <w:sz w:val="24"/>
          <w:szCs w:val="24"/>
        </w:rPr>
        <w:t>the Firth of Forth SPA</w:t>
      </w:r>
      <w:r w:rsidR="009641CA" w:rsidRPr="00127406">
        <w:rPr>
          <w:rFonts w:ascii="Arial" w:hAnsi="Arial" w:cs="Arial"/>
          <w:sz w:val="24"/>
          <w:szCs w:val="24"/>
        </w:rPr>
        <w:t xml:space="preserve">. </w:t>
      </w:r>
      <w:r w:rsidR="00AA34DA" w:rsidRPr="00127406">
        <w:rPr>
          <w:rFonts w:ascii="Arial" w:hAnsi="Arial" w:cs="Arial"/>
          <w:sz w:val="24"/>
          <w:szCs w:val="24"/>
        </w:rPr>
        <w:t>Please note t</w:t>
      </w:r>
      <w:r w:rsidR="0065240A" w:rsidRPr="00127406">
        <w:rPr>
          <w:rFonts w:ascii="Arial" w:hAnsi="Arial" w:cs="Arial"/>
          <w:sz w:val="24"/>
          <w:szCs w:val="24"/>
        </w:rPr>
        <w:t>he Ramsar site</w:t>
      </w:r>
      <w:r w:rsidR="009641CA" w:rsidRPr="00127406">
        <w:rPr>
          <w:rFonts w:ascii="Arial" w:hAnsi="Arial" w:cs="Arial"/>
          <w:sz w:val="24"/>
          <w:szCs w:val="24"/>
        </w:rPr>
        <w:t xml:space="preserve"> is also protected by </w:t>
      </w:r>
      <w:r w:rsidR="0065240A" w:rsidRPr="00127406">
        <w:rPr>
          <w:rFonts w:ascii="Arial" w:hAnsi="Arial" w:cs="Arial"/>
          <w:sz w:val="24"/>
          <w:szCs w:val="24"/>
        </w:rPr>
        <w:t xml:space="preserve">the </w:t>
      </w:r>
      <w:r w:rsidR="009641CA" w:rsidRPr="00127406">
        <w:rPr>
          <w:rFonts w:ascii="Arial" w:hAnsi="Arial" w:cs="Arial"/>
          <w:sz w:val="24"/>
          <w:szCs w:val="24"/>
        </w:rPr>
        <w:t>Firth of Forth SSSI which covers the SPA plus a wider area</w:t>
      </w:r>
      <w:bookmarkEnd w:id="86"/>
      <w:r w:rsidR="00BF6610">
        <w:rPr>
          <w:rFonts w:ascii="Arial" w:hAnsi="Arial" w:cs="Arial"/>
          <w:sz w:val="24"/>
          <w:szCs w:val="24"/>
        </w:rPr>
        <w:t>.</w:t>
      </w:r>
    </w:p>
    <w:p w14:paraId="71C2E8FF" w14:textId="77777777" w:rsidR="002303AC" w:rsidRPr="002303AC" w:rsidRDefault="002303AC" w:rsidP="002303AC">
      <w:pPr>
        <w:pStyle w:val="ListParagraph"/>
        <w:spacing w:after="0"/>
        <w:ind w:left="794"/>
        <w:rPr>
          <w:rFonts w:ascii="Arial" w:hAnsi="Arial" w:cs="Arial"/>
          <w:sz w:val="24"/>
          <w:szCs w:val="24"/>
        </w:rPr>
      </w:pPr>
    </w:p>
    <w:p w14:paraId="54DA0780" w14:textId="79BD2B06" w:rsidR="00F86B1B" w:rsidRPr="0073326D" w:rsidRDefault="00E307D3" w:rsidP="002F06FC">
      <w:pPr>
        <w:pStyle w:val="Caption"/>
        <w:spacing w:after="0"/>
        <w:ind w:left="680"/>
        <w:rPr>
          <w:rFonts w:ascii="Arial" w:hAnsi="Arial" w:cs="Arial"/>
          <w:i w:val="0"/>
          <w:iCs w:val="0"/>
          <w:sz w:val="24"/>
          <w:szCs w:val="24"/>
        </w:rPr>
      </w:pPr>
      <w:bookmarkStart w:id="87" w:name="_Toc180669324"/>
      <w:r w:rsidRPr="0073326D">
        <w:rPr>
          <w:rFonts w:ascii="Arial" w:hAnsi="Arial" w:cs="Arial"/>
          <w:i w:val="0"/>
          <w:iCs w:val="0"/>
          <w:sz w:val="24"/>
          <w:szCs w:val="24"/>
        </w:rPr>
        <w:t xml:space="preserve">Table </w:t>
      </w:r>
      <w:r w:rsidRPr="0073326D">
        <w:rPr>
          <w:rFonts w:ascii="Arial" w:hAnsi="Arial" w:cs="Arial"/>
          <w:i w:val="0"/>
          <w:iCs w:val="0"/>
          <w:sz w:val="24"/>
          <w:szCs w:val="24"/>
        </w:rPr>
        <w:fldChar w:fldCharType="begin"/>
      </w:r>
      <w:r w:rsidRPr="0073326D">
        <w:rPr>
          <w:rFonts w:ascii="Arial" w:hAnsi="Arial" w:cs="Arial"/>
          <w:i w:val="0"/>
          <w:iCs w:val="0"/>
          <w:sz w:val="24"/>
          <w:szCs w:val="24"/>
        </w:rPr>
        <w:instrText xml:space="preserve"> SEQ Table \* ARABIC </w:instrText>
      </w:r>
      <w:r w:rsidRPr="0073326D">
        <w:rPr>
          <w:rFonts w:ascii="Arial" w:hAnsi="Arial" w:cs="Arial"/>
          <w:i w:val="0"/>
          <w:iCs w:val="0"/>
          <w:sz w:val="24"/>
          <w:szCs w:val="24"/>
        </w:rPr>
        <w:fldChar w:fldCharType="separate"/>
      </w:r>
      <w:r w:rsidR="00030967">
        <w:rPr>
          <w:rFonts w:ascii="Arial" w:hAnsi="Arial" w:cs="Arial"/>
          <w:i w:val="0"/>
          <w:iCs w:val="0"/>
          <w:noProof/>
          <w:sz w:val="24"/>
          <w:szCs w:val="24"/>
        </w:rPr>
        <w:t>24</w:t>
      </w:r>
      <w:r w:rsidRPr="0073326D">
        <w:rPr>
          <w:rFonts w:ascii="Arial" w:hAnsi="Arial" w:cs="Arial"/>
          <w:i w:val="0"/>
          <w:iCs w:val="0"/>
          <w:sz w:val="24"/>
          <w:szCs w:val="24"/>
        </w:rPr>
        <w:fldChar w:fldCharType="end"/>
      </w:r>
      <w:r w:rsidRPr="0073326D">
        <w:rPr>
          <w:rFonts w:ascii="Arial" w:hAnsi="Arial" w:cs="Arial"/>
          <w:i w:val="0"/>
          <w:iCs w:val="0"/>
          <w:sz w:val="24"/>
          <w:szCs w:val="24"/>
        </w:rPr>
        <w:t xml:space="preserve"> </w:t>
      </w:r>
      <w:r w:rsidR="003D50FA" w:rsidRPr="0073326D">
        <w:rPr>
          <w:rFonts w:ascii="Arial" w:hAnsi="Arial" w:cs="Arial"/>
          <w:i w:val="0"/>
          <w:iCs w:val="0"/>
          <w:sz w:val="24"/>
          <w:szCs w:val="24"/>
        </w:rPr>
        <w:t>–</w:t>
      </w:r>
      <w:r w:rsidRPr="0073326D">
        <w:rPr>
          <w:rFonts w:ascii="Arial" w:hAnsi="Arial" w:cs="Arial"/>
          <w:i w:val="0"/>
          <w:iCs w:val="0"/>
          <w:sz w:val="24"/>
          <w:szCs w:val="24"/>
        </w:rPr>
        <w:t xml:space="preserve"> Summary of nature designations</w:t>
      </w:r>
      <w:bookmarkEnd w:id="87"/>
    </w:p>
    <w:tbl>
      <w:tblPr>
        <w:tblStyle w:val="TableGrid"/>
        <w:tblW w:w="9006" w:type="dxa"/>
        <w:tblInd w:w="704" w:type="dxa"/>
        <w:tblLook w:val="04A0" w:firstRow="1" w:lastRow="0" w:firstColumn="1" w:lastColumn="0" w:noHBand="0" w:noVBand="1"/>
      </w:tblPr>
      <w:tblGrid>
        <w:gridCol w:w="2739"/>
        <w:gridCol w:w="1317"/>
        <w:gridCol w:w="1123"/>
        <w:gridCol w:w="3827"/>
      </w:tblGrid>
      <w:tr w:rsidR="00E10BA1" w:rsidRPr="00E307D3" w14:paraId="485FBE6D" w14:textId="77777777" w:rsidTr="00D929CD">
        <w:tc>
          <w:tcPr>
            <w:tcW w:w="2739" w:type="dxa"/>
          </w:tcPr>
          <w:p w14:paraId="5CFBBE41" w14:textId="0525498F" w:rsidR="00F86B1B" w:rsidRPr="00E307D3" w:rsidRDefault="00F86B1B" w:rsidP="00F86B1B">
            <w:pPr>
              <w:pStyle w:val="ListParagraph"/>
              <w:ind w:left="0"/>
              <w:rPr>
                <w:rFonts w:ascii="Arial" w:hAnsi="Arial" w:cs="Arial"/>
                <w:sz w:val="20"/>
                <w:szCs w:val="20"/>
              </w:rPr>
            </w:pPr>
            <w:bookmarkStart w:id="88" w:name="_Hlk152670161"/>
            <w:r w:rsidRPr="00E307D3">
              <w:rPr>
                <w:rFonts w:ascii="Arial" w:hAnsi="Arial" w:cs="Arial"/>
                <w:sz w:val="20"/>
                <w:szCs w:val="20"/>
              </w:rPr>
              <w:t>Designation</w:t>
            </w:r>
          </w:p>
        </w:tc>
        <w:tc>
          <w:tcPr>
            <w:tcW w:w="1317" w:type="dxa"/>
          </w:tcPr>
          <w:p w14:paraId="40BEBAD3" w14:textId="0BD7CB36" w:rsidR="00F86B1B" w:rsidRPr="00E307D3" w:rsidRDefault="00F86B1B" w:rsidP="00F86B1B">
            <w:pPr>
              <w:pStyle w:val="ListParagraph"/>
              <w:ind w:left="0"/>
              <w:rPr>
                <w:rFonts w:ascii="Arial" w:hAnsi="Arial" w:cs="Arial"/>
                <w:sz w:val="20"/>
                <w:szCs w:val="20"/>
              </w:rPr>
            </w:pPr>
            <w:r w:rsidRPr="00E307D3">
              <w:rPr>
                <w:rFonts w:ascii="Arial" w:hAnsi="Arial" w:cs="Arial"/>
                <w:sz w:val="20"/>
                <w:szCs w:val="20"/>
              </w:rPr>
              <w:t>Tier</w:t>
            </w:r>
          </w:p>
        </w:tc>
        <w:tc>
          <w:tcPr>
            <w:tcW w:w="1123" w:type="dxa"/>
          </w:tcPr>
          <w:p w14:paraId="70120A1D" w14:textId="5025088D" w:rsidR="00F86B1B" w:rsidRPr="00E307D3" w:rsidRDefault="00F86B1B" w:rsidP="00F86B1B">
            <w:pPr>
              <w:pStyle w:val="ListParagraph"/>
              <w:ind w:left="0"/>
              <w:rPr>
                <w:rFonts w:ascii="Arial" w:hAnsi="Arial" w:cs="Arial"/>
                <w:sz w:val="20"/>
                <w:szCs w:val="20"/>
              </w:rPr>
            </w:pPr>
            <w:r w:rsidRPr="00E307D3">
              <w:rPr>
                <w:rFonts w:ascii="Arial" w:hAnsi="Arial" w:cs="Arial"/>
                <w:sz w:val="20"/>
                <w:szCs w:val="20"/>
              </w:rPr>
              <w:t xml:space="preserve">Number of Sites </w:t>
            </w:r>
          </w:p>
        </w:tc>
        <w:tc>
          <w:tcPr>
            <w:tcW w:w="3827" w:type="dxa"/>
          </w:tcPr>
          <w:p w14:paraId="7F1AF617" w14:textId="23204F59" w:rsidR="00F86B1B" w:rsidRPr="00E307D3" w:rsidRDefault="00F86B1B" w:rsidP="00F86B1B">
            <w:pPr>
              <w:pStyle w:val="ListParagraph"/>
              <w:ind w:left="0"/>
              <w:rPr>
                <w:rFonts w:ascii="Arial" w:hAnsi="Arial" w:cs="Arial"/>
                <w:sz w:val="20"/>
                <w:szCs w:val="20"/>
              </w:rPr>
            </w:pPr>
            <w:r w:rsidRPr="00E307D3">
              <w:rPr>
                <w:rFonts w:ascii="Arial" w:hAnsi="Arial" w:cs="Arial"/>
                <w:sz w:val="20"/>
                <w:szCs w:val="20"/>
              </w:rPr>
              <w:t>Area</w:t>
            </w:r>
          </w:p>
        </w:tc>
      </w:tr>
      <w:tr w:rsidR="00E10BA1" w:rsidRPr="00E307D3" w14:paraId="6160A566" w14:textId="77777777" w:rsidTr="00D929CD">
        <w:tc>
          <w:tcPr>
            <w:tcW w:w="2739" w:type="dxa"/>
          </w:tcPr>
          <w:p w14:paraId="1C192EFF" w14:textId="76180E4F" w:rsidR="00F86B1B" w:rsidRPr="00E307D3" w:rsidRDefault="00F86B1B" w:rsidP="00F86B1B">
            <w:pPr>
              <w:pStyle w:val="ListParagraph"/>
              <w:ind w:left="0"/>
              <w:rPr>
                <w:rFonts w:ascii="Arial" w:hAnsi="Arial" w:cs="Arial"/>
                <w:sz w:val="20"/>
                <w:szCs w:val="20"/>
              </w:rPr>
            </w:pPr>
            <w:r w:rsidRPr="00E307D3">
              <w:rPr>
                <w:rFonts w:ascii="Arial" w:hAnsi="Arial" w:cs="Arial"/>
                <w:sz w:val="20"/>
                <w:szCs w:val="20"/>
              </w:rPr>
              <w:t xml:space="preserve">Special </w:t>
            </w:r>
            <w:r w:rsidR="00C00999" w:rsidRPr="00E307D3">
              <w:rPr>
                <w:rFonts w:ascii="Arial" w:hAnsi="Arial" w:cs="Arial"/>
                <w:sz w:val="20"/>
                <w:szCs w:val="20"/>
              </w:rPr>
              <w:t>Area</w:t>
            </w:r>
            <w:r w:rsidR="006854F6">
              <w:rPr>
                <w:rFonts w:ascii="Arial" w:hAnsi="Arial" w:cs="Arial"/>
                <w:sz w:val="20"/>
                <w:szCs w:val="20"/>
              </w:rPr>
              <w:t>s</w:t>
            </w:r>
            <w:r w:rsidR="00C00999" w:rsidRPr="00E307D3">
              <w:rPr>
                <w:rFonts w:ascii="Arial" w:hAnsi="Arial" w:cs="Arial"/>
                <w:sz w:val="20"/>
                <w:szCs w:val="20"/>
              </w:rPr>
              <w:t xml:space="preserve"> for </w:t>
            </w:r>
            <w:r w:rsidR="001E78AF" w:rsidRPr="00E307D3">
              <w:rPr>
                <w:rFonts w:ascii="Arial" w:hAnsi="Arial" w:cs="Arial"/>
                <w:sz w:val="20"/>
                <w:szCs w:val="20"/>
              </w:rPr>
              <w:t>Conservation (</w:t>
            </w:r>
            <w:r w:rsidR="00C00999" w:rsidRPr="00E307D3">
              <w:rPr>
                <w:rFonts w:ascii="Arial" w:hAnsi="Arial" w:cs="Arial"/>
                <w:sz w:val="20"/>
                <w:szCs w:val="20"/>
              </w:rPr>
              <w:t>SAC)</w:t>
            </w:r>
          </w:p>
        </w:tc>
        <w:tc>
          <w:tcPr>
            <w:tcW w:w="1317" w:type="dxa"/>
          </w:tcPr>
          <w:p w14:paraId="0D2CA67C" w14:textId="5C1DA1E3" w:rsidR="00F86B1B" w:rsidRPr="00E307D3" w:rsidRDefault="00C00999" w:rsidP="00F86B1B">
            <w:pPr>
              <w:pStyle w:val="ListParagraph"/>
              <w:ind w:left="0"/>
              <w:rPr>
                <w:rFonts w:ascii="Arial" w:hAnsi="Arial" w:cs="Arial"/>
                <w:sz w:val="20"/>
                <w:szCs w:val="20"/>
              </w:rPr>
            </w:pPr>
            <w:r w:rsidRPr="00E307D3">
              <w:rPr>
                <w:rFonts w:ascii="Arial" w:hAnsi="Arial" w:cs="Arial"/>
                <w:sz w:val="20"/>
                <w:szCs w:val="20"/>
              </w:rPr>
              <w:t xml:space="preserve">International </w:t>
            </w:r>
          </w:p>
        </w:tc>
        <w:tc>
          <w:tcPr>
            <w:tcW w:w="1123" w:type="dxa"/>
          </w:tcPr>
          <w:p w14:paraId="04FB9F38" w14:textId="77D86A83" w:rsidR="00F86B1B" w:rsidRPr="00E307D3" w:rsidRDefault="00C00999" w:rsidP="00F86B1B">
            <w:pPr>
              <w:pStyle w:val="ListParagraph"/>
              <w:ind w:left="0"/>
              <w:rPr>
                <w:rFonts w:ascii="Arial" w:hAnsi="Arial" w:cs="Arial"/>
                <w:sz w:val="20"/>
                <w:szCs w:val="20"/>
              </w:rPr>
            </w:pPr>
            <w:r w:rsidRPr="00E307D3">
              <w:rPr>
                <w:rFonts w:ascii="Arial" w:hAnsi="Arial" w:cs="Arial"/>
                <w:sz w:val="20"/>
                <w:szCs w:val="20"/>
              </w:rPr>
              <w:t>1</w:t>
            </w:r>
          </w:p>
        </w:tc>
        <w:tc>
          <w:tcPr>
            <w:tcW w:w="3827" w:type="dxa"/>
          </w:tcPr>
          <w:p w14:paraId="4417D55A" w14:textId="7ECE62C0" w:rsidR="00F86B1B" w:rsidRPr="00E307D3" w:rsidRDefault="00C00999" w:rsidP="00F86B1B">
            <w:pPr>
              <w:pStyle w:val="ListParagraph"/>
              <w:ind w:left="0"/>
              <w:rPr>
                <w:rFonts w:ascii="Arial" w:hAnsi="Arial" w:cs="Arial"/>
                <w:sz w:val="20"/>
                <w:szCs w:val="20"/>
              </w:rPr>
            </w:pPr>
            <w:r w:rsidRPr="00E307D3">
              <w:rPr>
                <w:rFonts w:ascii="Arial" w:hAnsi="Arial" w:cs="Arial"/>
                <w:sz w:val="20"/>
                <w:szCs w:val="20"/>
              </w:rPr>
              <w:t>Black Loch</w:t>
            </w:r>
            <w:r w:rsidR="00D1594C" w:rsidRPr="00E307D3">
              <w:rPr>
                <w:rFonts w:ascii="Arial" w:hAnsi="Arial" w:cs="Arial"/>
                <w:sz w:val="20"/>
                <w:szCs w:val="20"/>
              </w:rPr>
              <w:t xml:space="preserve"> Moss</w:t>
            </w:r>
            <w:r w:rsidRPr="00E307D3">
              <w:rPr>
                <w:rFonts w:ascii="Arial" w:hAnsi="Arial" w:cs="Arial"/>
                <w:sz w:val="20"/>
                <w:szCs w:val="20"/>
              </w:rPr>
              <w:t xml:space="preserve"> SAC (c. 2.5ha in the Council area but overall area is 108ha)</w:t>
            </w:r>
            <w:r w:rsidR="004D3B9B">
              <w:rPr>
                <w:rFonts w:ascii="Arial" w:hAnsi="Arial" w:cs="Arial"/>
                <w:sz w:val="20"/>
                <w:szCs w:val="20"/>
              </w:rPr>
              <w:t>.</w:t>
            </w:r>
          </w:p>
        </w:tc>
      </w:tr>
      <w:tr w:rsidR="00E10BA1" w:rsidRPr="00E307D3" w14:paraId="22213B7B" w14:textId="77777777" w:rsidTr="00D929CD">
        <w:trPr>
          <w:trHeight w:val="1255"/>
        </w:trPr>
        <w:tc>
          <w:tcPr>
            <w:tcW w:w="2739" w:type="dxa"/>
          </w:tcPr>
          <w:p w14:paraId="53B633BD" w14:textId="77777777" w:rsidR="00F86B1B" w:rsidRPr="00E307D3" w:rsidRDefault="00C00999" w:rsidP="00F86B1B">
            <w:pPr>
              <w:pStyle w:val="ListParagraph"/>
              <w:ind w:left="0"/>
              <w:rPr>
                <w:rFonts w:ascii="Arial" w:hAnsi="Arial" w:cs="Arial"/>
                <w:sz w:val="20"/>
                <w:szCs w:val="20"/>
              </w:rPr>
            </w:pPr>
            <w:r w:rsidRPr="00E307D3">
              <w:rPr>
                <w:rFonts w:ascii="Arial" w:hAnsi="Arial" w:cs="Arial"/>
                <w:sz w:val="20"/>
                <w:szCs w:val="20"/>
              </w:rPr>
              <w:t>Special Protection Areas (SPA)</w:t>
            </w:r>
          </w:p>
        </w:tc>
        <w:tc>
          <w:tcPr>
            <w:tcW w:w="1317" w:type="dxa"/>
          </w:tcPr>
          <w:p w14:paraId="0FEBB2E7" w14:textId="74A8121A" w:rsidR="00F86B1B" w:rsidRPr="00E307D3" w:rsidRDefault="00C00999" w:rsidP="00F86B1B">
            <w:pPr>
              <w:pStyle w:val="ListParagraph"/>
              <w:ind w:left="0"/>
              <w:rPr>
                <w:rFonts w:ascii="Arial" w:hAnsi="Arial" w:cs="Arial"/>
                <w:sz w:val="20"/>
                <w:szCs w:val="20"/>
              </w:rPr>
            </w:pPr>
            <w:r w:rsidRPr="00E307D3">
              <w:rPr>
                <w:rFonts w:ascii="Arial" w:hAnsi="Arial" w:cs="Arial"/>
                <w:sz w:val="20"/>
                <w:szCs w:val="20"/>
              </w:rPr>
              <w:t>International</w:t>
            </w:r>
          </w:p>
        </w:tc>
        <w:tc>
          <w:tcPr>
            <w:tcW w:w="1123" w:type="dxa"/>
          </w:tcPr>
          <w:p w14:paraId="603B0834" w14:textId="37CCD552" w:rsidR="00F86B1B" w:rsidRPr="00E307D3" w:rsidRDefault="00C00999" w:rsidP="00F86B1B">
            <w:pPr>
              <w:pStyle w:val="ListParagraph"/>
              <w:ind w:left="0"/>
              <w:rPr>
                <w:rFonts w:ascii="Arial" w:hAnsi="Arial" w:cs="Arial"/>
                <w:sz w:val="20"/>
                <w:szCs w:val="20"/>
              </w:rPr>
            </w:pPr>
            <w:r w:rsidRPr="00E307D3">
              <w:rPr>
                <w:rFonts w:ascii="Arial" w:hAnsi="Arial" w:cs="Arial"/>
                <w:sz w:val="20"/>
                <w:szCs w:val="20"/>
              </w:rPr>
              <w:t xml:space="preserve">2 </w:t>
            </w:r>
          </w:p>
        </w:tc>
        <w:tc>
          <w:tcPr>
            <w:tcW w:w="3827" w:type="dxa"/>
          </w:tcPr>
          <w:p w14:paraId="713CBFC6" w14:textId="77777777" w:rsidR="00F86B1B" w:rsidRPr="00E307D3" w:rsidRDefault="00C00999" w:rsidP="00F86B1B">
            <w:pPr>
              <w:pStyle w:val="ListParagraph"/>
              <w:ind w:left="0"/>
              <w:rPr>
                <w:rFonts w:ascii="Arial" w:hAnsi="Arial" w:cs="Arial"/>
                <w:sz w:val="20"/>
                <w:szCs w:val="20"/>
              </w:rPr>
            </w:pPr>
            <w:r w:rsidRPr="00E307D3">
              <w:rPr>
                <w:rFonts w:ascii="Arial" w:hAnsi="Arial" w:cs="Arial"/>
                <w:sz w:val="20"/>
                <w:szCs w:val="20"/>
              </w:rPr>
              <w:t>Firth of Forth SPA (c. 1440ha in the Council area but overall area is 6314ha)</w:t>
            </w:r>
          </w:p>
          <w:p w14:paraId="1150E2CB" w14:textId="77777777" w:rsidR="00C00999" w:rsidRPr="00E307D3" w:rsidRDefault="00C00999" w:rsidP="00F86B1B">
            <w:pPr>
              <w:pStyle w:val="ListParagraph"/>
              <w:ind w:left="0"/>
              <w:rPr>
                <w:rFonts w:ascii="Arial" w:hAnsi="Arial" w:cs="Arial"/>
                <w:sz w:val="20"/>
                <w:szCs w:val="20"/>
              </w:rPr>
            </w:pPr>
          </w:p>
          <w:p w14:paraId="53B6AD3F" w14:textId="4EAF48E0" w:rsidR="00D1594C" w:rsidRPr="00E307D3" w:rsidRDefault="00C00999" w:rsidP="00F86B1B">
            <w:pPr>
              <w:pStyle w:val="ListParagraph"/>
              <w:ind w:left="0"/>
              <w:rPr>
                <w:rFonts w:ascii="Arial" w:hAnsi="Arial" w:cs="Arial"/>
                <w:sz w:val="20"/>
                <w:szCs w:val="20"/>
              </w:rPr>
            </w:pPr>
            <w:r w:rsidRPr="00E307D3">
              <w:rPr>
                <w:rFonts w:ascii="Arial" w:hAnsi="Arial" w:cs="Arial"/>
                <w:sz w:val="20"/>
                <w:szCs w:val="20"/>
              </w:rPr>
              <w:t xml:space="preserve">Slamannan Plateau SPA (c. </w:t>
            </w:r>
            <w:r w:rsidR="00D1594C" w:rsidRPr="00E307D3">
              <w:rPr>
                <w:rFonts w:ascii="Arial" w:hAnsi="Arial" w:cs="Arial"/>
                <w:sz w:val="20"/>
                <w:szCs w:val="20"/>
              </w:rPr>
              <w:t>10.3ha in the Council area but overall area is 616ha)</w:t>
            </w:r>
            <w:r w:rsidR="004D3B9B">
              <w:rPr>
                <w:rFonts w:ascii="Arial" w:hAnsi="Arial" w:cs="Arial"/>
                <w:sz w:val="20"/>
                <w:szCs w:val="20"/>
              </w:rPr>
              <w:t>.</w:t>
            </w:r>
            <w:r w:rsidRPr="00E307D3">
              <w:rPr>
                <w:rFonts w:ascii="Arial" w:hAnsi="Arial" w:cs="Arial"/>
                <w:sz w:val="20"/>
                <w:szCs w:val="20"/>
              </w:rPr>
              <w:t xml:space="preserve"> </w:t>
            </w:r>
          </w:p>
        </w:tc>
      </w:tr>
      <w:tr w:rsidR="00D1594C" w:rsidRPr="00E307D3" w14:paraId="3601C0ED" w14:textId="77777777" w:rsidTr="00D929CD">
        <w:trPr>
          <w:trHeight w:val="70"/>
        </w:trPr>
        <w:tc>
          <w:tcPr>
            <w:tcW w:w="2739" w:type="dxa"/>
          </w:tcPr>
          <w:p w14:paraId="095F5E55" w14:textId="183AB227" w:rsidR="00D1594C" w:rsidRPr="00E307D3" w:rsidRDefault="00D1594C" w:rsidP="00F86B1B">
            <w:pPr>
              <w:pStyle w:val="ListParagraph"/>
              <w:ind w:left="0"/>
              <w:rPr>
                <w:rFonts w:ascii="Arial" w:hAnsi="Arial" w:cs="Arial"/>
                <w:sz w:val="20"/>
                <w:szCs w:val="20"/>
              </w:rPr>
            </w:pPr>
            <w:r w:rsidRPr="00E307D3">
              <w:rPr>
                <w:rFonts w:ascii="Arial" w:hAnsi="Arial" w:cs="Arial"/>
                <w:sz w:val="20"/>
                <w:szCs w:val="20"/>
              </w:rPr>
              <w:t>R</w:t>
            </w:r>
            <w:r w:rsidR="00A53746">
              <w:rPr>
                <w:rFonts w:ascii="Arial" w:hAnsi="Arial" w:cs="Arial"/>
                <w:sz w:val="20"/>
                <w:szCs w:val="20"/>
              </w:rPr>
              <w:t>amsar</w:t>
            </w:r>
            <w:r w:rsidRPr="00E307D3">
              <w:rPr>
                <w:rFonts w:ascii="Arial" w:hAnsi="Arial" w:cs="Arial"/>
                <w:sz w:val="20"/>
                <w:szCs w:val="20"/>
              </w:rPr>
              <w:t xml:space="preserve"> Sites </w:t>
            </w:r>
          </w:p>
        </w:tc>
        <w:tc>
          <w:tcPr>
            <w:tcW w:w="1317" w:type="dxa"/>
          </w:tcPr>
          <w:p w14:paraId="2AB28F8A" w14:textId="0A7B579D" w:rsidR="00D1594C" w:rsidRPr="00E307D3" w:rsidRDefault="00D1594C" w:rsidP="00F86B1B">
            <w:pPr>
              <w:pStyle w:val="ListParagraph"/>
              <w:ind w:left="0"/>
              <w:rPr>
                <w:rFonts w:ascii="Arial" w:hAnsi="Arial" w:cs="Arial"/>
                <w:sz w:val="20"/>
                <w:szCs w:val="20"/>
              </w:rPr>
            </w:pPr>
            <w:r w:rsidRPr="00E307D3">
              <w:rPr>
                <w:rFonts w:ascii="Arial" w:hAnsi="Arial" w:cs="Arial"/>
                <w:sz w:val="20"/>
                <w:szCs w:val="20"/>
              </w:rPr>
              <w:t>International</w:t>
            </w:r>
          </w:p>
        </w:tc>
        <w:tc>
          <w:tcPr>
            <w:tcW w:w="1123" w:type="dxa"/>
          </w:tcPr>
          <w:p w14:paraId="1F395E80" w14:textId="0C6D8374" w:rsidR="00D1594C" w:rsidRPr="00E307D3" w:rsidRDefault="00D1594C" w:rsidP="00F86B1B">
            <w:pPr>
              <w:pStyle w:val="ListParagraph"/>
              <w:ind w:left="0"/>
              <w:rPr>
                <w:rFonts w:ascii="Arial" w:hAnsi="Arial" w:cs="Arial"/>
                <w:sz w:val="20"/>
                <w:szCs w:val="20"/>
              </w:rPr>
            </w:pPr>
            <w:r w:rsidRPr="00E307D3">
              <w:rPr>
                <w:rFonts w:ascii="Arial" w:hAnsi="Arial" w:cs="Arial"/>
                <w:sz w:val="20"/>
                <w:szCs w:val="20"/>
              </w:rPr>
              <w:t xml:space="preserve">1 </w:t>
            </w:r>
          </w:p>
        </w:tc>
        <w:tc>
          <w:tcPr>
            <w:tcW w:w="3827" w:type="dxa"/>
          </w:tcPr>
          <w:p w14:paraId="76EB2545" w14:textId="754B1624" w:rsidR="00D1594C" w:rsidRPr="00E307D3" w:rsidRDefault="0073326D" w:rsidP="00F86B1B">
            <w:pPr>
              <w:pStyle w:val="ListParagraph"/>
              <w:ind w:left="0"/>
              <w:rPr>
                <w:rFonts w:ascii="Arial" w:hAnsi="Arial" w:cs="Arial"/>
                <w:sz w:val="20"/>
                <w:szCs w:val="20"/>
              </w:rPr>
            </w:pPr>
            <w:r w:rsidRPr="0073326D">
              <w:rPr>
                <w:rFonts w:ascii="Arial" w:hAnsi="Arial" w:cs="Arial"/>
                <w:sz w:val="20"/>
                <w:szCs w:val="20"/>
              </w:rPr>
              <w:t>Firth of Forth Ramsar Site with an overall area of 6,314ha.</w:t>
            </w:r>
          </w:p>
        </w:tc>
      </w:tr>
      <w:tr w:rsidR="00E10BA1" w:rsidRPr="00E307D3" w14:paraId="51E32D31" w14:textId="77777777" w:rsidTr="00D929CD">
        <w:tc>
          <w:tcPr>
            <w:tcW w:w="2739" w:type="dxa"/>
          </w:tcPr>
          <w:p w14:paraId="6FF39F3E" w14:textId="71CF2751" w:rsidR="00F86B1B" w:rsidRPr="00E307D3" w:rsidRDefault="00D1594C" w:rsidP="00F86B1B">
            <w:pPr>
              <w:pStyle w:val="ListParagraph"/>
              <w:ind w:left="0"/>
              <w:rPr>
                <w:rFonts w:ascii="Arial" w:hAnsi="Arial" w:cs="Arial"/>
                <w:sz w:val="20"/>
                <w:szCs w:val="20"/>
              </w:rPr>
            </w:pPr>
            <w:r w:rsidRPr="00E307D3">
              <w:rPr>
                <w:rFonts w:ascii="Arial" w:hAnsi="Arial" w:cs="Arial"/>
                <w:sz w:val="20"/>
                <w:szCs w:val="20"/>
              </w:rPr>
              <w:t>Site of Special Scientific Interest (SSSI)</w:t>
            </w:r>
          </w:p>
        </w:tc>
        <w:tc>
          <w:tcPr>
            <w:tcW w:w="1317" w:type="dxa"/>
          </w:tcPr>
          <w:p w14:paraId="70310B40" w14:textId="20C513EA" w:rsidR="00F86B1B" w:rsidRPr="00E307D3" w:rsidRDefault="00D1594C" w:rsidP="00F86B1B">
            <w:pPr>
              <w:pStyle w:val="ListParagraph"/>
              <w:ind w:left="0"/>
              <w:rPr>
                <w:rFonts w:ascii="Arial" w:hAnsi="Arial" w:cs="Arial"/>
                <w:sz w:val="20"/>
                <w:szCs w:val="20"/>
              </w:rPr>
            </w:pPr>
            <w:r w:rsidRPr="00E307D3">
              <w:rPr>
                <w:rFonts w:ascii="Arial" w:hAnsi="Arial" w:cs="Arial"/>
                <w:sz w:val="20"/>
                <w:szCs w:val="20"/>
              </w:rPr>
              <w:t xml:space="preserve">National </w:t>
            </w:r>
          </w:p>
        </w:tc>
        <w:tc>
          <w:tcPr>
            <w:tcW w:w="1123" w:type="dxa"/>
          </w:tcPr>
          <w:p w14:paraId="24898EA9" w14:textId="2C750F29" w:rsidR="00F86B1B" w:rsidRPr="00E307D3" w:rsidRDefault="00D1594C" w:rsidP="00F86B1B">
            <w:pPr>
              <w:pStyle w:val="ListParagraph"/>
              <w:ind w:left="0"/>
              <w:rPr>
                <w:rFonts w:ascii="Arial" w:hAnsi="Arial" w:cs="Arial"/>
                <w:sz w:val="20"/>
                <w:szCs w:val="20"/>
              </w:rPr>
            </w:pPr>
            <w:r w:rsidRPr="00E307D3">
              <w:rPr>
                <w:rFonts w:ascii="Arial" w:hAnsi="Arial" w:cs="Arial"/>
                <w:sz w:val="20"/>
                <w:szCs w:val="20"/>
              </w:rPr>
              <w:t xml:space="preserve">10 </w:t>
            </w:r>
          </w:p>
        </w:tc>
        <w:tc>
          <w:tcPr>
            <w:tcW w:w="3827" w:type="dxa"/>
          </w:tcPr>
          <w:p w14:paraId="4C32BF56" w14:textId="55631798" w:rsidR="00F86B1B" w:rsidRPr="00E307D3" w:rsidRDefault="00D1594C" w:rsidP="00F86B1B">
            <w:pPr>
              <w:pStyle w:val="ListParagraph"/>
              <w:ind w:left="0"/>
              <w:rPr>
                <w:rFonts w:ascii="Arial" w:hAnsi="Arial" w:cs="Arial"/>
                <w:sz w:val="20"/>
                <w:szCs w:val="20"/>
              </w:rPr>
            </w:pPr>
            <w:r w:rsidRPr="00E307D3">
              <w:rPr>
                <w:rFonts w:ascii="Arial" w:hAnsi="Arial" w:cs="Arial"/>
                <w:sz w:val="20"/>
                <w:szCs w:val="20"/>
              </w:rPr>
              <w:t>The total approximate area of SSSIs in the Council area is 2012ha</w:t>
            </w:r>
          </w:p>
        </w:tc>
      </w:tr>
      <w:tr w:rsidR="00E10BA1" w:rsidRPr="00E307D3" w14:paraId="195DD113" w14:textId="77777777" w:rsidTr="00D929CD">
        <w:tc>
          <w:tcPr>
            <w:tcW w:w="2739" w:type="dxa"/>
          </w:tcPr>
          <w:p w14:paraId="1349A0AC" w14:textId="3BBFE720" w:rsidR="00F86B1B" w:rsidRPr="00E307D3" w:rsidRDefault="00D1594C" w:rsidP="00F86B1B">
            <w:pPr>
              <w:pStyle w:val="ListParagraph"/>
              <w:ind w:left="0"/>
              <w:rPr>
                <w:rFonts w:ascii="Arial" w:hAnsi="Arial" w:cs="Arial"/>
                <w:sz w:val="20"/>
                <w:szCs w:val="20"/>
              </w:rPr>
            </w:pPr>
            <w:r w:rsidRPr="00E307D3">
              <w:rPr>
                <w:rFonts w:ascii="Arial" w:hAnsi="Arial" w:cs="Arial"/>
                <w:sz w:val="20"/>
                <w:szCs w:val="20"/>
              </w:rPr>
              <w:t>Local Nature Reserve (LNR)</w:t>
            </w:r>
          </w:p>
        </w:tc>
        <w:tc>
          <w:tcPr>
            <w:tcW w:w="1317" w:type="dxa"/>
          </w:tcPr>
          <w:p w14:paraId="0AA5A13B" w14:textId="3F25FE4E" w:rsidR="00F86B1B" w:rsidRPr="00E307D3" w:rsidRDefault="00D1594C" w:rsidP="00F86B1B">
            <w:pPr>
              <w:pStyle w:val="ListParagraph"/>
              <w:ind w:left="0"/>
              <w:rPr>
                <w:rFonts w:ascii="Arial" w:hAnsi="Arial" w:cs="Arial"/>
                <w:sz w:val="20"/>
                <w:szCs w:val="20"/>
              </w:rPr>
            </w:pPr>
            <w:r w:rsidRPr="00E307D3">
              <w:rPr>
                <w:rFonts w:ascii="Arial" w:hAnsi="Arial" w:cs="Arial"/>
                <w:sz w:val="20"/>
                <w:szCs w:val="20"/>
              </w:rPr>
              <w:t>Local</w:t>
            </w:r>
          </w:p>
        </w:tc>
        <w:tc>
          <w:tcPr>
            <w:tcW w:w="1123" w:type="dxa"/>
          </w:tcPr>
          <w:p w14:paraId="0F27177F" w14:textId="1F240E8B" w:rsidR="00F86B1B" w:rsidRPr="00E307D3" w:rsidRDefault="00D1594C" w:rsidP="00F86B1B">
            <w:pPr>
              <w:pStyle w:val="ListParagraph"/>
              <w:ind w:left="0"/>
              <w:rPr>
                <w:rFonts w:ascii="Arial" w:hAnsi="Arial" w:cs="Arial"/>
                <w:sz w:val="20"/>
                <w:szCs w:val="20"/>
              </w:rPr>
            </w:pPr>
            <w:r w:rsidRPr="00E307D3">
              <w:rPr>
                <w:rFonts w:ascii="Arial" w:hAnsi="Arial" w:cs="Arial"/>
                <w:sz w:val="20"/>
                <w:szCs w:val="20"/>
              </w:rPr>
              <w:t>3</w:t>
            </w:r>
          </w:p>
        </w:tc>
        <w:tc>
          <w:tcPr>
            <w:tcW w:w="3827" w:type="dxa"/>
          </w:tcPr>
          <w:p w14:paraId="69BD2C6A" w14:textId="45B58100" w:rsidR="00F86B1B" w:rsidRPr="00E307D3" w:rsidRDefault="00D1594C" w:rsidP="00D1594C">
            <w:pPr>
              <w:rPr>
                <w:rFonts w:ascii="Arial" w:hAnsi="Arial" w:cs="Arial"/>
                <w:sz w:val="20"/>
                <w:szCs w:val="20"/>
              </w:rPr>
            </w:pPr>
            <w:r w:rsidRPr="00E307D3">
              <w:rPr>
                <w:rFonts w:ascii="Arial" w:hAnsi="Arial" w:cs="Arial"/>
                <w:sz w:val="20"/>
                <w:szCs w:val="20"/>
              </w:rPr>
              <w:t>Bonnyfield LNR (c. 28ha), Kinneil Foreshore LNR (55ha) and Carron Dams LNR (18ha)</w:t>
            </w:r>
            <w:r w:rsidR="004D3B9B">
              <w:rPr>
                <w:rFonts w:ascii="Arial" w:hAnsi="Arial" w:cs="Arial"/>
                <w:sz w:val="20"/>
                <w:szCs w:val="20"/>
              </w:rPr>
              <w:t>.</w:t>
            </w:r>
          </w:p>
        </w:tc>
      </w:tr>
      <w:tr w:rsidR="00E10BA1" w:rsidRPr="00E307D3" w14:paraId="65D13A86" w14:textId="77777777" w:rsidTr="00D929CD">
        <w:trPr>
          <w:trHeight w:val="585"/>
        </w:trPr>
        <w:tc>
          <w:tcPr>
            <w:tcW w:w="2739" w:type="dxa"/>
          </w:tcPr>
          <w:p w14:paraId="3F2A9554" w14:textId="3C0C53D4" w:rsidR="00F86B1B" w:rsidRPr="00E307D3" w:rsidRDefault="00D1594C" w:rsidP="00F86B1B">
            <w:pPr>
              <w:pStyle w:val="ListParagraph"/>
              <w:ind w:left="0"/>
              <w:rPr>
                <w:rFonts w:ascii="Arial" w:hAnsi="Arial" w:cs="Arial"/>
                <w:sz w:val="20"/>
                <w:szCs w:val="20"/>
              </w:rPr>
            </w:pPr>
            <w:r w:rsidRPr="00E307D3">
              <w:rPr>
                <w:rFonts w:ascii="Arial" w:hAnsi="Arial" w:cs="Arial"/>
                <w:sz w:val="20"/>
                <w:szCs w:val="20"/>
              </w:rPr>
              <w:t xml:space="preserve">Wildlife Site </w:t>
            </w:r>
          </w:p>
        </w:tc>
        <w:tc>
          <w:tcPr>
            <w:tcW w:w="1317" w:type="dxa"/>
          </w:tcPr>
          <w:p w14:paraId="5FAF7FAC" w14:textId="5E8DD756" w:rsidR="00F86B1B" w:rsidRPr="00E307D3" w:rsidRDefault="00D1594C" w:rsidP="00F86B1B">
            <w:pPr>
              <w:pStyle w:val="ListParagraph"/>
              <w:ind w:left="0"/>
              <w:rPr>
                <w:rFonts w:ascii="Arial" w:hAnsi="Arial" w:cs="Arial"/>
                <w:sz w:val="20"/>
                <w:szCs w:val="20"/>
              </w:rPr>
            </w:pPr>
            <w:r w:rsidRPr="00E307D3">
              <w:rPr>
                <w:rFonts w:ascii="Arial" w:hAnsi="Arial" w:cs="Arial"/>
                <w:sz w:val="20"/>
                <w:szCs w:val="20"/>
              </w:rPr>
              <w:t xml:space="preserve">Local </w:t>
            </w:r>
          </w:p>
        </w:tc>
        <w:tc>
          <w:tcPr>
            <w:tcW w:w="1123" w:type="dxa"/>
          </w:tcPr>
          <w:p w14:paraId="6AC1C040" w14:textId="2AAE9BA0" w:rsidR="00F86B1B" w:rsidRPr="00E307D3" w:rsidRDefault="002C1551" w:rsidP="00F86B1B">
            <w:pPr>
              <w:pStyle w:val="ListParagraph"/>
              <w:ind w:left="0"/>
              <w:rPr>
                <w:rFonts w:ascii="Arial" w:hAnsi="Arial" w:cs="Arial"/>
                <w:sz w:val="20"/>
                <w:szCs w:val="20"/>
              </w:rPr>
            </w:pPr>
            <w:r>
              <w:rPr>
                <w:rFonts w:ascii="Arial" w:hAnsi="Arial" w:cs="Arial"/>
                <w:sz w:val="20"/>
                <w:szCs w:val="20"/>
              </w:rPr>
              <w:t xml:space="preserve">63 plus 9 potential </w:t>
            </w:r>
          </w:p>
        </w:tc>
        <w:tc>
          <w:tcPr>
            <w:tcW w:w="3827" w:type="dxa"/>
          </w:tcPr>
          <w:p w14:paraId="25F93E21" w14:textId="358B8D39" w:rsidR="004A5166" w:rsidRPr="00E307D3" w:rsidRDefault="00E307D3" w:rsidP="00F86B1B">
            <w:pPr>
              <w:pStyle w:val="ListParagraph"/>
              <w:ind w:left="0"/>
              <w:rPr>
                <w:rFonts w:ascii="Arial" w:hAnsi="Arial" w:cs="Arial"/>
                <w:sz w:val="20"/>
                <w:szCs w:val="20"/>
              </w:rPr>
            </w:pPr>
            <w:r w:rsidRPr="00E307D3">
              <w:rPr>
                <w:rFonts w:ascii="Arial" w:hAnsi="Arial" w:cs="Arial"/>
                <w:sz w:val="20"/>
                <w:szCs w:val="20"/>
              </w:rPr>
              <w:t>Approximat</w:t>
            </w:r>
            <w:r w:rsidR="002C1551">
              <w:rPr>
                <w:rFonts w:ascii="Arial" w:hAnsi="Arial" w:cs="Arial"/>
                <w:sz w:val="20"/>
                <w:szCs w:val="20"/>
              </w:rPr>
              <w:t>ely 2,220ha</w:t>
            </w:r>
            <w:r w:rsidR="004D3B9B">
              <w:rPr>
                <w:rFonts w:ascii="Arial" w:hAnsi="Arial" w:cs="Arial"/>
                <w:sz w:val="20"/>
                <w:szCs w:val="20"/>
              </w:rPr>
              <w:t>.</w:t>
            </w:r>
          </w:p>
        </w:tc>
      </w:tr>
      <w:tr w:rsidR="004A5166" w:rsidRPr="00E307D3" w14:paraId="7EA170B7" w14:textId="77777777" w:rsidTr="00D929CD">
        <w:trPr>
          <w:trHeight w:val="795"/>
        </w:trPr>
        <w:tc>
          <w:tcPr>
            <w:tcW w:w="2739" w:type="dxa"/>
          </w:tcPr>
          <w:p w14:paraId="15F01B91" w14:textId="4EFF5264" w:rsidR="004A5166" w:rsidRPr="00E307D3" w:rsidRDefault="004A5166" w:rsidP="00F86B1B">
            <w:pPr>
              <w:pStyle w:val="ListParagraph"/>
              <w:ind w:left="0"/>
              <w:rPr>
                <w:rFonts w:ascii="Arial" w:hAnsi="Arial" w:cs="Arial"/>
                <w:sz w:val="20"/>
                <w:szCs w:val="20"/>
              </w:rPr>
            </w:pPr>
            <w:r>
              <w:rPr>
                <w:rFonts w:ascii="Arial" w:hAnsi="Arial" w:cs="Arial"/>
                <w:sz w:val="20"/>
                <w:szCs w:val="20"/>
              </w:rPr>
              <w:t xml:space="preserve">Geodiversity Sites </w:t>
            </w:r>
          </w:p>
        </w:tc>
        <w:tc>
          <w:tcPr>
            <w:tcW w:w="1317" w:type="dxa"/>
          </w:tcPr>
          <w:p w14:paraId="375E4159" w14:textId="1104C169" w:rsidR="004A5166" w:rsidRPr="00E307D3" w:rsidRDefault="004A5166" w:rsidP="00F86B1B">
            <w:pPr>
              <w:pStyle w:val="ListParagraph"/>
              <w:ind w:left="0"/>
              <w:rPr>
                <w:rFonts w:ascii="Arial" w:hAnsi="Arial" w:cs="Arial"/>
                <w:sz w:val="20"/>
                <w:szCs w:val="20"/>
              </w:rPr>
            </w:pPr>
            <w:r>
              <w:rPr>
                <w:rFonts w:ascii="Arial" w:hAnsi="Arial" w:cs="Arial"/>
                <w:sz w:val="20"/>
                <w:szCs w:val="20"/>
              </w:rPr>
              <w:t xml:space="preserve">Local </w:t>
            </w:r>
          </w:p>
        </w:tc>
        <w:tc>
          <w:tcPr>
            <w:tcW w:w="1123" w:type="dxa"/>
          </w:tcPr>
          <w:p w14:paraId="35FDCB99" w14:textId="7DF750B9" w:rsidR="004A5166" w:rsidRDefault="004A5166" w:rsidP="00F86B1B">
            <w:pPr>
              <w:pStyle w:val="ListParagraph"/>
              <w:ind w:left="0"/>
              <w:rPr>
                <w:rFonts w:ascii="Arial" w:hAnsi="Arial" w:cs="Arial"/>
                <w:sz w:val="20"/>
                <w:szCs w:val="20"/>
              </w:rPr>
            </w:pPr>
            <w:r>
              <w:rPr>
                <w:rFonts w:ascii="Arial" w:hAnsi="Arial" w:cs="Arial"/>
                <w:sz w:val="20"/>
                <w:szCs w:val="20"/>
              </w:rPr>
              <w:t>3</w:t>
            </w:r>
          </w:p>
        </w:tc>
        <w:tc>
          <w:tcPr>
            <w:tcW w:w="3827" w:type="dxa"/>
          </w:tcPr>
          <w:p w14:paraId="6B869992" w14:textId="5B2E57DF" w:rsidR="004A5166" w:rsidRDefault="004A5166" w:rsidP="004A5166">
            <w:pPr>
              <w:pStyle w:val="ListParagraph"/>
              <w:ind w:left="0"/>
              <w:rPr>
                <w:rFonts w:ascii="Arial" w:hAnsi="Arial" w:cs="Arial"/>
                <w:sz w:val="20"/>
                <w:szCs w:val="20"/>
              </w:rPr>
            </w:pPr>
            <w:r>
              <w:rPr>
                <w:rFonts w:ascii="Arial" w:hAnsi="Arial" w:cs="Arial"/>
                <w:sz w:val="20"/>
                <w:szCs w:val="20"/>
              </w:rPr>
              <w:t xml:space="preserve">The total area is unknown as </w:t>
            </w:r>
            <w:r w:rsidR="001E78AF">
              <w:rPr>
                <w:rFonts w:ascii="Arial" w:hAnsi="Arial" w:cs="Arial"/>
                <w:sz w:val="20"/>
                <w:szCs w:val="20"/>
              </w:rPr>
              <w:t>the extent</w:t>
            </w:r>
            <w:r>
              <w:rPr>
                <w:rFonts w:ascii="Arial" w:hAnsi="Arial" w:cs="Arial"/>
                <w:sz w:val="20"/>
                <w:szCs w:val="20"/>
              </w:rPr>
              <w:t xml:space="preserve"> </w:t>
            </w:r>
            <w:r w:rsidR="004E06BC">
              <w:rPr>
                <w:rFonts w:ascii="Arial" w:hAnsi="Arial" w:cs="Arial"/>
                <w:sz w:val="20"/>
                <w:szCs w:val="20"/>
              </w:rPr>
              <w:t xml:space="preserve">of </w:t>
            </w:r>
            <w:r>
              <w:rPr>
                <w:rFonts w:ascii="Arial" w:hAnsi="Arial" w:cs="Arial"/>
                <w:sz w:val="20"/>
                <w:szCs w:val="20"/>
              </w:rPr>
              <w:t>geodiversity sites is</w:t>
            </w:r>
            <w:r w:rsidR="00BA6AD0">
              <w:rPr>
                <w:rFonts w:ascii="Arial" w:hAnsi="Arial" w:cs="Arial"/>
                <w:sz w:val="20"/>
                <w:szCs w:val="20"/>
              </w:rPr>
              <w:t xml:space="preserve"> not</w:t>
            </w:r>
            <w:r w:rsidR="004E06BC">
              <w:rPr>
                <w:rFonts w:ascii="Arial" w:hAnsi="Arial" w:cs="Arial"/>
                <w:sz w:val="20"/>
                <w:szCs w:val="20"/>
              </w:rPr>
              <w:t xml:space="preserve"> fully known. </w:t>
            </w:r>
          </w:p>
          <w:p w14:paraId="6478855F" w14:textId="77777777" w:rsidR="004A5166" w:rsidRPr="00E307D3" w:rsidRDefault="004A5166" w:rsidP="00F86B1B">
            <w:pPr>
              <w:pStyle w:val="ListParagraph"/>
              <w:ind w:left="0"/>
              <w:rPr>
                <w:rFonts w:ascii="Arial" w:hAnsi="Arial" w:cs="Arial"/>
                <w:sz w:val="20"/>
                <w:szCs w:val="20"/>
              </w:rPr>
            </w:pPr>
          </w:p>
        </w:tc>
      </w:tr>
      <w:tr w:rsidR="00E10BA1" w:rsidRPr="00E307D3" w14:paraId="56191E5E" w14:textId="77777777" w:rsidTr="00D929CD">
        <w:tc>
          <w:tcPr>
            <w:tcW w:w="2739" w:type="dxa"/>
          </w:tcPr>
          <w:p w14:paraId="26BF0BE9" w14:textId="26FF1F86" w:rsidR="00F86B1B" w:rsidRPr="00E307D3" w:rsidRDefault="00E307D3" w:rsidP="00F86B1B">
            <w:pPr>
              <w:pStyle w:val="ListParagraph"/>
              <w:ind w:left="0"/>
              <w:rPr>
                <w:rFonts w:ascii="Arial" w:hAnsi="Arial" w:cs="Arial"/>
                <w:sz w:val="20"/>
                <w:szCs w:val="20"/>
              </w:rPr>
            </w:pPr>
            <w:r w:rsidRPr="00E307D3">
              <w:rPr>
                <w:rFonts w:ascii="Arial" w:hAnsi="Arial" w:cs="Arial"/>
                <w:sz w:val="20"/>
                <w:szCs w:val="20"/>
              </w:rPr>
              <w:t xml:space="preserve">Sites of Importance for Nature Conservation </w:t>
            </w:r>
            <w:r w:rsidR="00F442D7">
              <w:rPr>
                <w:rFonts w:ascii="Arial" w:hAnsi="Arial" w:cs="Arial"/>
                <w:sz w:val="20"/>
                <w:szCs w:val="20"/>
              </w:rPr>
              <w:t>(SINC)</w:t>
            </w:r>
          </w:p>
        </w:tc>
        <w:tc>
          <w:tcPr>
            <w:tcW w:w="1317" w:type="dxa"/>
          </w:tcPr>
          <w:p w14:paraId="0A38AC56" w14:textId="2246D406" w:rsidR="00F86B1B" w:rsidRPr="00E307D3" w:rsidRDefault="00E307D3" w:rsidP="00F86B1B">
            <w:pPr>
              <w:pStyle w:val="ListParagraph"/>
              <w:ind w:left="0"/>
              <w:rPr>
                <w:rFonts w:ascii="Arial" w:hAnsi="Arial" w:cs="Arial"/>
                <w:sz w:val="20"/>
                <w:szCs w:val="20"/>
              </w:rPr>
            </w:pPr>
            <w:r w:rsidRPr="00E307D3">
              <w:rPr>
                <w:rFonts w:ascii="Arial" w:hAnsi="Arial" w:cs="Arial"/>
                <w:sz w:val="20"/>
                <w:szCs w:val="20"/>
              </w:rPr>
              <w:t xml:space="preserve">Local </w:t>
            </w:r>
          </w:p>
        </w:tc>
        <w:tc>
          <w:tcPr>
            <w:tcW w:w="1123" w:type="dxa"/>
          </w:tcPr>
          <w:p w14:paraId="3B3805AE" w14:textId="21FEBEBF" w:rsidR="00F86B1B" w:rsidRPr="00E307D3" w:rsidRDefault="00E307D3" w:rsidP="00F86B1B">
            <w:pPr>
              <w:pStyle w:val="ListParagraph"/>
              <w:ind w:left="0"/>
              <w:rPr>
                <w:rFonts w:ascii="Arial" w:hAnsi="Arial" w:cs="Arial"/>
                <w:sz w:val="20"/>
                <w:szCs w:val="20"/>
              </w:rPr>
            </w:pPr>
            <w:r w:rsidRPr="00E307D3">
              <w:rPr>
                <w:rFonts w:ascii="Arial" w:hAnsi="Arial" w:cs="Arial"/>
                <w:sz w:val="20"/>
                <w:szCs w:val="20"/>
              </w:rPr>
              <w:t>2</w:t>
            </w:r>
            <w:r w:rsidR="002C1551">
              <w:rPr>
                <w:rFonts w:ascii="Arial" w:hAnsi="Arial" w:cs="Arial"/>
                <w:sz w:val="20"/>
                <w:szCs w:val="20"/>
              </w:rPr>
              <w:t>5 and 2 potential</w:t>
            </w:r>
          </w:p>
        </w:tc>
        <w:tc>
          <w:tcPr>
            <w:tcW w:w="3827" w:type="dxa"/>
          </w:tcPr>
          <w:p w14:paraId="6F3EC504" w14:textId="5F22A6CE" w:rsidR="00F86B1B" w:rsidRPr="00E307D3" w:rsidRDefault="002C1551" w:rsidP="00F86B1B">
            <w:pPr>
              <w:pStyle w:val="ListParagraph"/>
              <w:ind w:left="0"/>
              <w:rPr>
                <w:rFonts w:ascii="Arial" w:hAnsi="Arial" w:cs="Arial"/>
                <w:sz w:val="20"/>
                <w:szCs w:val="20"/>
              </w:rPr>
            </w:pPr>
            <w:r>
              <w:rPr>
                <w:rFonts w:ascii="Arial" w:hAnsi="Arial" w:cs="Arial"/>
                <w:sz w:val="20"/>
                <w:szCs w:val="20"/>
              </w:rPr>
              <w:t>Approximately 360ha</w:t>
            </w:r>
            <w:r w:rsidR="004D3B9B">
              <w:rPr>
                <w:rFonts w:ascii="Arial" w:hAnsi="Arial" w:cs="Arial"/>
                <w:sz w:val="20"/>
                <w:szCs w:val="20"/>
              </w:rPr>
              <w:t>.</w:t>
            </w:r>
          </w:p>
        </w:tc>
      </w:tr>
    </w:tbl>
    <w:bookmarkEnd w:id="88"/>
    <w:p w14:paraId="2657074C" w14:textId="21853FA7" w:rsidR="0060202F" w:rsidRDefault="00EA7FB1" w:rsidP="002C6FA3">
      <w:pPr>
        <w:pStyle w:val="ListParagraph"/>
        <w:numPr>
          <w:ilvl w:val="0"/>
          <w:numId w:val="37"/>
        </w:numPr>
        <w:rPr>
          <w:rFonts w:ascii="Arial" w:hAnsi="Arial" w:cs="Arial"/>
          <w:sz w:val="24"/>
          <w:szCs w:val="24"/>
        </w:rPr>
      </w:pPr>
      <w:r w:rsidRPr="00F23194">
        <w:rPr>
          <w:rFonts w:ascii="Arial" w:hAnsi="Arial" w:cs="Arial"/>
          <w:sz w:val="24"/>
          <w:szCs w:val="24"/>
        </w:rPr>
        <w:lastRenderedPageBreak/>
        <w:t xml:space="preserve">Table </w:t>
      </w:r>
      <w:r w:rsidR="002303AC">
        <w:rPr>
          <w:rFonts w:ascii="Arial" w:hAnsi="Arial" w:cs="Arial"/>
          <w:sz w:val="24"/>
          <w:szCs w:val="24"/>
        </w:rPr>
        <w:t>25</w:t>
      </w:r>
      <w:r w:rsidR="00462463" w:rsidRPr="00F23194">
        <w:rPr>
          <w:rFonts w:ascii="Arial" w:hAnsi="Arial" w:cs="Arial"/>
          <w:sz w:val="24"/>
          <w:szCs w:val="24"/>
        </w:rPr>
        <w:t xml:space="preserve"> provides the summary condition of </w:t>
      </w:r>
      <w:r w:rsidRPr="00F23194">
        <w:rPr>
          <w:rFonts w:ascii="Arial" w:hAnsi="Arial" w:cs="Arial"/>
          <w:sz w:val="24"/>
          <w:szCs w:val="24"/>
        </w:rPr>
        <w:t xml:space="preserve">the </w:t>
      </w:r>
      <w:r w:rsidR="00462463" w:rsidRPr="00F23194">
        <w:rPr>
          <w:rFonts w:ascii="Arial" w:hAnsi="Arial" w:cs="Arial"/>
          <w:sz w:val="24"/>
          <w:szCs w:val="24"/>
        </w:rPr>
        <w:t xml:space="preserve">features of </w:t>
      </w:r>
      <w:r w:rsidR="008B5D6F">
        <w:rPr>
          <w:rFonts w:ascii="Arial" w:hAnsi="Arial" w:cs="Arial"/>
          <w:sz w:val="24"/>
          <w:szCs w:val="24"/>
        </w:rPr>
        <w:t xml:space="preserve">each </w:t>
      </w:r>
      <w:r w:rsidRPr="00F23194">
        <w:rPr>
          <w:rFonts w:ascii="Arial" w:hAnsi="Arial" w:cs="Arial"/>
          <w:sz w:val="24"/>
          <w:szCs w:val="24"/>
        </w:rPr>
        <w:t>statutor</w:t>
      </w:r>
      <w:r w:rsidR="008B5D6F">
        <w:rPr>
          <w:rFonts w:ascii="Arial" w:hAnsi="Arial" w:cs="Arial"/>
          <w:sz w:val="24"/>
          <w:szCs w:val="24"/>
        </w:rPr>
        <w:t>ily protected nature</w:t>
      </w:r>
      <w:r w:rsidRPr="00F23194">
        <w:rPr>
          <w:rFonts w:ascii="Arial" w:hAnsi="Arial" w:cs="Arial"/>
          <w:sz w:val="24"/>
          <w:szCs w:val="24"/>
        </w:rPr>
        <w:t xml:space="preserve"> site in the</w:t>
      </w:r>
      <w:r w:rsidR="004B5723" w:rsidRPr="00F23194">
        <w:rPr>
          <w:rFonts w:ascii="Arial" w:hAnsi="Arial" w:cs="Arial"/>
          <w:sz w:val="24"/>
          <w:szCs w:val="24"/>
        </w:rPr>
        <w:t xml:space="preserve"> area</w:t>
      </w:r>
      <w:r w:rsidR="00462463" w:rsidRPr="00F23194">
        <w:rPr>
          <w:rFonts w:ascii="Arial" w:hAnsi="Arial" w:cs="Arial"/>
          <w:sz w:val="24"/>
          <w:szCs w:val="24"/>
        </w:rPr>
        <w:t xml:space="preserve">. In most cases, the features are categorised as </w:t>
      </w:r>
      <w:r w:rsidR="00011C27" w:rsidRPr="00F23194">
        <w:rPr>
          <w:rFonts w:ascii="Arial" w:hAnsi="Arial" w:cs="Arial"/>
          <w:sz w:val="24"/>
          <w:szCs w:val="24"/>
        </w:rPr>
        <w:t>‘</w:t>
      </w:r>
      <w:r w:rsidR="00462463" w:rsidRPr="00F23194">
        <w:rPr>
          <w:rFonts w:ascii="Arial" w:hAnsi="Arial" w:cs="Arial"/>
          <w:sz w:val="24"/>
          <w:szCs w:val="24"/>
        </w:rPr>
        <w:t>favourable</w:t>
      </w:r>
      <w:r w:rsidR="00011C27" w:rsidRPr="00F23194">
        <w:rPr>
          <w:rFonts w:ascii="Arial" w:hAnsi="Arial" w:cs="Arial"/>
          <w:sz w:val="24"/>
          <w:szCs w:val="24"/>
        </w:rPr>
        <w:t>’</w:t>
      </w:r>
      <w:r w:rsidR="00462463" w:rsidRPr="00F23194">
        <w:rPr>
          <w:rFonts w:ascii="Arial" w:hAnsi="Arial" w:cs="Arial"/>
          <w:sz w:val="24"/>
          <w:szCs w:val="24"/>
        </w:rPr>
        <w:t xml:space="preserve">, </w:t>
      </w:r>
      <w:r w:rsidR="00011C27" w:rsidRPr="00F23194">
        <w:rPr>
          <w:rFonts w:ascii="Arial" w:hAnsi="Arial" w:cs="Arial"/>
          <w:sz w:val="24"/>
          <w:szCs w:val="24"/>
        </w:rPr>
        <w:t>‘</w:t>
      </w:r>
      <w:r w:rsidR="00462463" w:rsidRPr="00F23194">
        <w:rPr>
          <w:rFonts w:ascii="Arial" w:hAnsi="Arial" w:cs="Arial"/>
          <w:sz w:val="24"/>
          <w:szCs w:val="24"/>
        </w:rPr>
        <w:t>recovering</w:t>
      </w:r>
      <w:r w:rsidR="00011C27" w:rsidRPr="00F23194">
        <w:rPr>
          <w:rFonts w:ascii="Arial" w:hAnsi="Arial" w:cs="Arial"/>
          <w:sz w:val="24"/>
          <w:szCs w:val="24"/>
        </w:rPr>
        <w:t>’</w:t>
      </w:r>
      <w:r w:rsidR="00462463" w:rsidRPr="00F23194">
        <w:rPr>
          <w:rFonts w:ascii="Arial" w:hAnsi="Arial" w:cs="Arial"/>
          <w:sz w:val="24"/>
          <w:szCs w:val="24"/>
        </w:rPr>
        <w:t xml:space="preserve"> or </w:t>
      </w:r>
      <w:r w:rsidR="00011C27" w:rsidRPr="00F23194">
        <w:rPr>
          <w:rFonts w:ascii="Arial" w:hAnsi="Arial" w:cs="Arial"/>
          <w:sz w:val="24"/>
          <w:szCs w:val="24"/>
        </w:rPr>
        <w:t>‘</w:t>
      </w:r>
      <w:r w:rsidR="00462463" w:rsidRPr="00F23194">
        <w:rPr>
          <w:rFonts w:ascii="Arial" w:hAnsi="Arial" w:cs="Arial"/>
          <w:sz w:val="24"/>
          <w:szCs w:val="24"/>
        </w:rPr>
        <w:t>unfavourable</w:t>
      </w:r>
      <w:r w:rsidR="00011C27" w:rsidRPr="00F23194">
        <w:rPr>
          <w:rFonts w:ascii="Arial" w:hAnsi="Arial" w:cs="Arial"/>
          <w:sz w:val="24"/>
          <w:szCs w:val="24"/>
        </w:rPr>
        <w:t>’</w:t>
      </w:r>
      <w:r w:rsidR="000641E9" w:rsidRPr="00F23194">
        <w:rPr>
          <w:rFonts w:ascii="Arial" w:hAnsi="Arial" w:cs="Arial"/>
          <w:sz w:val="24"/>
          <w:szCs w:val="24"/>
        </w:rPr>
        <w:t>. More information can be</w:t>
      </w:r>
      <w:r w:rsidR="00EB6C8E" w:rsidRPr="00F23194">
        <w:rPr>
          <w:rFonts w:ascii="Arial" w:hAnsi="Arial" w:cs="Arial"/>
          <w:sz w:val="24"/>
          <w:szCs w:val="24"/>
        </w:rPr>
        <w:t xml:space="preserve"> accessed</w:t>
      </w:r>
      <w:r w:rsidR="000641E9" w:rsidRPr="00F23194">
        <w:rPr>
          <w:rFonts w:ascii="Arial" w:hAnsi="Arial" w:cs="Arial"/>
          <w:sz w:val="24"/>
          <w:szCs w:val="24"/>
        </w:rPr>
        <w:t xml:space="preserve"> from </w:t>
      </w:r>
      <w:r w:rsidR="004B5723" w:rsidRPr="00F23194">
        <w:rPr>
          <w:rFonts w:ascii="Arial" w:hAnsi="Arial" w:cs="Arial"/>
          <w:sz w:val="24"/>
          <w:szCs w:val="24"/>
        </w:rPr>
        <w:t xml:space="preserve">NatureScot’s </w:t>
      </w:r>
      <w:hyperlink r:id="rId108" w:history="1">
        <w:r w:rsidR="004B5723" w:rsidRPr="00F23194">
          <w:rPr>
            <w:rStyle w:val="Hyperlink"/>
            <w:rFonts w:ascii="Arial" w:hAnsi="Arial" w:cs="Arial"/>
            <w:sz w:val="24"/>
            <w:szCs w:val="24"/>
          </w:rPr>
          <w:t>SiteLink</w:t>
        </w:r>
      </w:hyperlink>
      <w:r w:rsidR="0060202F" w:rsidRPr="00F23194">
        <w:rPr>
          <w:rFonts w:ascii="Arial" w:hAnsi="Arial" w:cs="Arial"/>
          <w:sz w:val="24"/>
          <w:szCs w:val="24"/>
        </w:rPr>
        <w:t>.</w:t>
      </w:r>
    </w:p>
    <w:p w14:paraId="735FC02E" w14:textId="77777777" w:rsidR="00F23194" w:rsidRPr="00F23194" w:rsidRDefault="00F23194" w:rsidP="00F23194">
      <w:pPr>
        <w:pStyle w:val="ListParagraph"/>
        <w:spacing w:after="0" w:line="240" w:lineRule="auto"/>
        <w:ind w:left="794"/>
        <w:rPr>
          <w:rFonts w:ascii="Arial" w:hAnsi="Arial" w:cs="Arial"/>
          <w:sz w:val="24"/>
          <w:szCs w:val="24"/>
        </w:rPr>
      </w:pPr>
    </w:p>
    <w:p w14:paraId="09C7C71C" w14:textId="6C34368D" w:rsidR="00A31B60" w:rsidRPr="00D929CD" w:rsidRDefault="00A31B60" w:rsidP="002F06FC">
      <w:pPr>
        <w:pStyle w:val="Caption"/>
        <w:spacing w:after="0"/>
        <w:ind w:left="680"/>
        <w:rPr>
          <w:rFonts w:ascii="Arial" w:hAnsi="Arial" w:cs="Arial"/>
          <w:i w:val="0"/>
          <w:iCs w:val="0"/>
          <w:sz w:val="24"/>
          <w:szCs w:val="24"/>
        </w:rPr>
      </w:pPr>
      <w:bookmarkStart w:id="89" w:name="_Toc180669325"/>
      <w:r w:rsidRPr="00D929CD">
        <w:rPr>
          <w:rFonts w:ascii="Arial" w:hAnsi="Arial" w:cs="Arial"/>
          <w:i w:val="0"/>
          <w:iCs w:val="0"/>
          <w:sz w:val="24"/>
          <w:szCs w:val="24"/>
        </w:rPr>
        <w:t xml:space="preserve">Table </w:t>
      </w:r>
      <w:r w:rsidRPr="00D929CD">
        <w:rPr>
          <w:rFonts w:ascii="Arial" w:hAnsi="Arial" w:cs="Arial"/>
          <w:i w:val="0"/>
          <w:iCs w:val="0"/>
          <w:sz w:val="24"/>
          <w:szCs w:val="24"/>
        </w:rPr>
        <w:fldChar w:fldCharType="begin"/>
      </w:r>
      <w:r w:rsidRPr="00D929CD">
        <w:rPr>
          <w:rFonts w:ascii="Arial" w:hAnsi="Arial" w:cs="Arial"/>
          <w:i w:val="0"/>
          <w:iCs w:val="0"/>
          <w:sz w:val="24"/>
          <w:szCs w:val="24"/>
        </w:rPr>
        <w:instrText xml:space="preserve"> SEQ Table \* ARABIC </w:instrText>
      </w:r>
      <w:r w:rsidRPr="00D929CD">
        <w:rPr>
          <w:rFonts w:ascii="Arial" w:hAnsi="Arial" w:cs="Arial"/>
          <w:i w:val="0"/>
          <w:iCs w:val="0"/>
          <w:sz w:val="24"/>
          <w:szCs w:val="24"/>
        </w:rPr>
        <w:fldChar w:fldCharType="separate"/>
      </w:r>
      <w:r w:rsidR="00030967">
        <w:rPr>
          <w:rFonts w:ascii="Arial" w:hAnsi="Arial" w:cs="Arial"/>
          <w:i w:val="0"/>
          <w:iCs w:val="0"/>
          <w:noProof/>
          <w:sz w:val="24"/>
          <w:szCs w:val="24"/>
        </w:rPr>
        <w:t>25</w:t>
      </w:r>
      <w:r w:rsidRPr="00D929CD">
        <w:rPr>
          <w:rFonts w:ascii="Arial" w:hAnsi="Arial" w:cs="Arial"/>
          <w:i w:val="0"/>
          <w:iCs w:val="0"/>
          <w:sz w:val="24"/>
          <w:szCs w:val="24"/>
        </w:rPr>
        <w:fldChar w:fldCharType="end"/>
      </w:r>
      <w:r w:rsidRPr="00D929CD">
        <w:rPr>
          <w:rFonts w:ascii="Arial" w:hAnsi="Arial" w:cs="Arial"/>
          <w:i w:val="0"/>
          <w:iCs w:val="0"/>
          <w:sz w:val="24"/>
          <w:szCs w:val="24"/>
        </w:rPr>
        <w:t xml:space="preserve"> </w:t>
      </w:r>
      <w:r w:rsidR="003D50FA" w:rsidRPr="00D929CD">
        <w:rPr>
          <w:rFonts w:ascii="Arial" w:hAnsi="Arial" w:cs="Arial"/>
          <w:i w:val="0"/>
          <w:iCs w:val="0"/>
          <w:sz w:val="24"/>
          <w:szCs w:val="24"/>
        </w:rPr>
        <w:t>–</w:t>
      </w:r>
      <w:r w:rsidRPr="00D929CD">
        <w:rPr>
          <w:rFonts w:ascii="Arial" w:hAnsi="Arial" w:cs="Arial"/>
          <w:i w:val="0"/>
          <w:iCs w:val="0"/>
          <w:sz w:val="24"/>
          <w:szCs w:val="24"/>
        </w:rPr>
        <w:t xml:space="preserve"> Summary condition of statutor</w:t>
      </w:r>
      <w:r w:rsidR="008B5D6F" w:rsidRPr="00D929CD">
        <w:rPr>
          <w:rFonts w:ascii="Arial" w:hAnsi="Arial" w:cs="Arial"/>
          <w:i w:val="0"/>
          <w:iCs w:val="0"/>
          <w:sz w:val="24"/>
          <w:szCs w:val="24"/>
        </w:rPr>
        <w:t>ily protected nature</w:t>
      </w:r>
      <w:r w:rsidRPr="00D929CD">
        <w:rPr>
          <w:rFonts w:ascii="Arial" w:hAnsi="Arial" w:cs="Arial"/>
          <w:i w:val="0"/>
          <w:iCs w:val="0"/>
          <w:sz w:val="24"/>
          <w:szCs w:val="24"/>
        </w:rPr>
        <w:t xml:space="preserve"> sites in Falkirk</w:t>
      </w:r>
      <w:bookmarkEnd w:id="89"/>
    </w:p>
    <w:tbl>
      <w:tblPr>
        <w:tblStyle w:val="TableGrid"/>
        <w:tblW w:w="8222" w:type="dxa"/>
        <w:tblInd w:w="704" w:type="dxa"/>
        <w:tblLook w:val="04A0" w:firstRow="1" w:lastRow="0" w:firstColumn="1" w:lastColumn="0" w:noHBand="0" w:noVBand="1"/>
      </w:tblPr>
      <w:tblGrid>
        <w:gridCol w:w="1985"/>
        <w:gridCol w:w="6237"/>
      </w:tblGrid>
      <w:tr w:rsidR="004B5723" w:rsidRPr="00E307D3" w14:paraId="3A086416" w14:textId="77777777" w:rsidTr="004B5723">
        <w:tc>
          <w:tcPr>
            <w:tcW w:w="1985" w:type="dxa"/>
          </w:tcPr>
          <w:p w14:paraId="65A231FA" w14:textId="77777777" w:rsidR="004B5723" w:rsidRPr="00E307D3" w:rsidRDefault="004B5723" w:rsidP="0003458B">
            <w:pPr>
              <w:pStyle w:val="ListParagraph"/>
              <w:ind w:left="0"/>
              <w:rPr>
                <w:rFonts w:ascii="Arial" w:hAnsi="Arial" w:cs="Arial"/>
                <w:sz w:val="20"/>
                <w:szCs w:val="20"/>
              </w:rPr>
            </w:pPr>
            <w:r w:rsidRPr="00E307D3">
              <w:rPr>
                <w:rFonts w:ascii="Arial" w:hAnsi="Arial" w:cs="Arial"/>
                <w:sz w:val="20"/>
                <w:szCs w:val="20"/>
              </w:rPr>
              <w:t>Designation</w:t>
            </w:r>
          </w:p>
        </w:tc>
        <w:tc>
          <w:tcPr>
            <w:tcW w:w="6237" w:type="dxa"/>
          </w:tcPr>
          <w:p w14:paraId="46A81A5E" w14:textId="5407B80B" w:rsidR="004B5723" w:rsidRPr="00E307D3" w:rsidRDefault="000641E9" w:rsidP="0003458B">
            <w:pPr>
              <w:pStyle w:val="ListParagraph"/>
              <w:ind w:left="0"/>
              <w:rPr>
                <w:rFonts w:ascii="Arial" w:hAnsi="Arial" w:cs="Arial"/>
                <w:sz w:val="20"/>
                <w:szCs w:val="20"/>
              </w:rPr>
            </w:pPr>
            <w:r>
              <w:rPr>
                <w:rFonts w:ascii="Arial" w:hAnsi="Arial" w:cs="Arial"/>
                <w:sz w:val="20"/>
                <w:szCs w:val="20"/>
              </w:rPr>
              <w:t>Summary condition</w:t>
            </w:r>
          </w:p>
        </w:tc>
      </w:tr>
      <w:tr w:rsidR="004B5723" w:rsidRPr="00E307D3" w14:paraId="6F80337F" w14:textId="77777777" w:rsidTr="004B5723">
        <w:trPr>
          <w:trHeight w:val="566"/>
        </w:trPr>
        <w:tc>
          <w:tcPr>
            <w:tcW w:w="1985" w:type="dxa"/>
          </w:tcPr>
          <w:p w14:paraId="6EF474F5" w14:textId="0A8FC0AB" w:rsidR="004B5723" w:rsidRPr="00E307D3" w:rsidRDefault="004B5723" w:rsidP="0003458B">
            <w:pPr>
              <w:pStyle w:val="ListParagraph"/>
              <w:ind w:left="0"/>
              <w:rPr>
                <w:rFonts w:ascii="Arial" w:hAnsi="Arial" w:cs="Arial"/>
                <w:sz w:val="20"/>
                <w:szCs w:val="20"/>
              </w:rPr>
            </w:pPr>
            <w:r w:rsidRPr="004B5723">
              <w:rPr>
                <w:rFonts w:ascii="Arial" w:hAnsi="Arial" w:cs="Arial"/>
                <w:sz w:val="20"/>
                <w:szCs w:val="20"/>
              </w:rPr>
              <w:t>Black Loch Moss SAC</w:t>
            </w:r>
          </w:p>
        </w:tc>
        <w:tc>
          <w:tcPr>
            <w:tcW w:w="6237" w:type="dxa"/>
          </w:tcPr>
          <w:p w14:paraId="10538774" w14:textId="5AAD4DD9" w:rsidR="004B5723" w:rsidRPr="00E307D3" w:rsidRDefault="00EB6C8E" w:rsidP="0003458B">
            <w:pPr>
              <w:pStyle w:val="ListParagraph"/>
              <w:ind w:left="0"/>
              <w:rPr>
                <w:rFonts w:ascii="Arial" w:hAnsi="Arial" w:cs="Arial"/>
                <w:sz w:val="20"/>
                <w:szCs w:val="20"/>
              </w:rPr>
            </w:pPr>
            <w:r>
              <w:rPr>
                <w:rFonts w:ascii="Arial" w:hAnsi="Arial" w:cs="Arial"/>
                <w:sz w:val="20"/>
                <w:szCs w:val="20"/>
              </w:rPr>
              <w:t xml:space="preserve">The site has one </w:t>
            </w:r>
            <w:r w:rsidR="00F442D7">
              <w:rPr>
                <w:rFonts w:ascii="Arial" w:hAnsi="Arial" w:cs="Arial"/>
                <w:sz w:val="20"/>
                <w:szCs w:val="20"/>
              </w:rPr>
              <w:t>feature,</w:t>
            </w:r>
            <w:r>
              <w:rPr>
                <w:rFonts w:ascii="Arial" w:hAnsi="Arial" w:cs="Arial"/>
                <w:sz w:val="20"/>
                <w:szCs w:val="20"/>
              </w:rPr>
              <w:t xml:space="preserve"> and this has been categorised as 100% </w:t>
            </w:r>
            <w:r w:rsidR="000641E9">
              <w:rPr>
                <w:rFonts w:ascii="Arial" w:hAnsi="Arial" w:cs="Arial"/>
                <w:sz w:val="20"/>
                <w:szCs w:val="20"/>
              </w:rPr>
              <w:t>in</w:t>
            </w:r>
            <w:r>
              <w:rPr>
                <w:rFonts w:ascii="Arial" w:hAnsi="Arial" w:cs="Arial"/>
                <w:sz w:val="20"/>
                <w:szCs w:val="20"/>
              </w:rPr>
              <w:t xml:space="preserve"> </w:t>
            </w:r>
            <w:r w:rsidR="000641E9">
              <w:rPr>
                <w:rFonts w:ascii="Arial" w:hAnsi="Arial" w:cs="Arial"/>
                <w:sz w:val="20"/>
                <w:szCs w:val="20"/>
              </w:rPr>
              <w:t>‘recovering’</w:t>
            </w:r>
            <w:r>
              <w:rPr>
                <w:rFonts w:ascii="Arial" w:hAnsi="Arial" w:cs="Arial"/>
                <w:sz w:val="20"/>
                <w:szCs w:val="20"/>
              </w:rPr>
              <w:t>.</w:t>
            </w:r>
            <w:r w:rsidR="000641E9">
              <w:rPr>
                <w:rFonts w:ascii="Arial" w:hAnsi="Arial" w:cs="Arial"/>
                <w:sz w:val="20"/>
                <w:szCs w:val="20"/>
              </w:rPr>
              <w:t xml:space="preserve"> </w:t>
            </w:r>
          </w:p>
        </w:tc>
      </w:tr>
      <w:tr w:rsidR="004B5723" w:rsidRPr="00E307D3" w14:paraId="6B9DEBD0" w14:textId="77777777" w:rsidTr="00EB6C8E">
        <w:trPr>
          <w:trHeight w:val="555"/>
        </w:trPr>
        <w:tc>
          <w:tcPr>
            <w:tcW w:w="1985" w:type="dxa"/>
          </w:tcPr>
          <w:p w14:paraId="6F515E32" w14:textId="77777777" w:rsidR="004B5723" w:rsidRPr="00E307D3" w:rsidRDefault="004B5723" w:rsidP="004B5723">
            <w:pPr>
              <w:pStyle w:val="ListParagraph"/>
              <w:ind w:left="0"/>
              <w:rPr>
                <w:rFonts w:ascii="Arial" w:hAnsi="Arial" w:cs="Arial"/>
                <w:sz w:val="20"/>
                <w:szCs w:val="20"/>
              </w:rPr>
            </w:pPr>
            <w:r w:rsidRPr="004B5723">
              <w:rPr>
                <w:rFonts w:ascii="Arial" w:hAnsi="Arial" w:cs="Arial"/>
                <w:sz w:val="20"/>
                <w:szCs w:val="20"/>
              </w:rPr>
              <w:t>Firth of Forth SPA</w:t>
            </w:r>
          </w:p>
          <w:p w14:paraId="452E94C6" w14:textId="306A6956" w:rsidR="004B5723" w:rsidRDefault="004B5723" w:rsidP="004B5723">
            <w:pPr>
              <w:pStyle w:val="ListParagraph"/>
              <w:ind w:left="0"/>
              <w:rPr>
                <w:rFonts w:ascii="Arial" w:hAnsi="Arial" w:cs="Arial"/>
                <w:sz w:val="20"/>
                <w:szCs w:val="20"/>
              </w:rPr>
            </w:pPr>
          </w:p>
        </w:tc>
        <w:tc>
          <w:tcPr>
            <w:tcW w:w="6237" w:type="dxa"/>
          </w:tcPr>
          <w:p w14:paraId="1A7B197B" w14:textId="6440230E" w:rsidR="004B5723" w:rsidRDefault="000641E9" w:rsidP="0003458B">
            <w:pPr>
              <w:pStyle w:val="ListParagraph"/>
              <w:ind w:left="0"/>
              <w:rPr>
                <w:rFonts w:ascii="Arial" w:hAnsi="Arial" w:cs="Arial"/>
                <w:sz w:val="20"/>
                <w:szCs w:val="20"/>
              </w:rPr>
            </w:pPr>
            <w:r>
              <w:rPr>
                <w:rFonts w:ascii="Arial" w:hAnsi="Arial" w:cs="Arial"/>
                <w:sz w:val="20"/>
                <w:szCs w:val="20"/>
              </w:rPr>
              <w:t xml:space="preserve">Of the site’s 28 features, 19 (67.9%) are </w:t>
            </w:r>
            <w:r w:rsidR="004B5D8A">
              <w:rPr>
                <w:rFonts w:ascii="Arial" w:hAnsi="Arial" w:cs="Arial"/>
                <w:sz w:val="20"/>
                <w:szCs w:val="20"/>
              </w:rPr>
              <w:t>‘</w:t>
            </w:r>
            <w:r>
              <w:rPr>
                <w:rFonts w:ascii="Arial" w:hAnsi="Arial" w:cs="Arial"/>
                <w:sz w:val="20"/>
                <w:szCs w:val="20"/>
              </w:rPr>
              <w:t>favourable</w:t>
            </w:r>
            <w:r w:rsidR="004B5D8A">
              <w:rPr>
                <w:rFonts w:ascii="Arial" w:hAnsi="Arial" w:cs="Arial"/>
                <w:sz w:val="20"/>
                <w:szCs w:val="20"/>
              </w:rPr>
              <w:t>’</w:t>
            </w:r>
            <w:r>
              <w:rPr>
                <w:rFonts w:ascii="Arial" w:hAnsi="Arial" w:cs="Arial"/>
                <w:sz w:val="20"/>
                <w:szCs w:val="20"/>
              </w:rPr>
              <w:t xml:space="preserve"> and 9 (32.1%) are </w:t>
            </w:r>
            <w:r w:rsidR="004B5D8A">
              <w:rPr>
                <w:rFonts w:ascii="Arial" w:hAnsi="Arial" w:cs="Arial"/>
                <w:sz w:val="20"/>
                <w:szCs w:val="20"/>
              </w:rPr>
              <w:t>‘</w:t>
            </w:r>
            <w:r>
              <w:rPr>
                <w:rFonts w:ascii="Arial" w:hAnsi="Arial" w:cs="Arial"/>
                <w:sz w:val="20"/>
                <w:szCs w:val="20"/>
              </w:rPr>
              <w:t>unfavourable</w:t>
            </w:r>
            <w:r w:rsidR="004B5D8A">
              <w:rPr>
                <w:rFonts w:ascii="Arial" w:hAnsi="Arial" w:cs="Arial"/>
                <w:sz w:val="20"/>
                <w:szCs w:val="20"/>
              </w:rPr>
              <w:t>’</w:t>
            </w:r>
            <w:r>
              <w:rPr>
                <w:rFonts w:ascii="Arial" w:hAnsi="Arial" w:cs="Arial"/>
                <w:sz w:val="20"/>
                <w:szCs w:val="20"/>
              </w:rPr>
              <w:t xml:space="preserve">. </w:t>
            </w:r>
          </w:p>
          <w:p w14:paraId="270E5349" w14:textId="5C8D2DAE" w:rsidR="00EB6C8E" w:rsidRPr="00E307D3" w:rsidRDefault="00EB6C8E" w:rsidP="0003458B">
            <w:pPr>
              <w:pStyle w:val="ListParagraph"/>
              <w:ind w:left="0"/>
              <w:rPr>
                <w:rFonts w:ascii="Arial" w:hAnsi="Arial" w:cs="Arial"/>
                <w:sz w:val="20"/>
                <w:szCs w:val="20"/>
              </w:rPr>
            </w:pPr>
          </w:p>
        </w:tc>
      </w:tr>
      <w:tr w:rsidR="00EB6C8E" w:rsidRPr="00E307D3" w14:paraId="63B39D68" w14:textId="77777777" w:rsidTr="004B5723">
        <w:trPr>
          <w:trHeight w:val="350"/>
        </w:trPr>
        <w:tc>
          <w:tcPr>
            <w:tcW w:w="1985" w:type="dxa"/>
          </w:tcPr>
          <w:p w14:paraId="3109F8A3" w14:textId="3A620614" w:rsidR="00EB6C8E" w:rsidRPr="004B5723" w:rsidRDefault="00EB6C8E" w:rsidP="004B5723">
            <w:pPr>
              <w:pStyle w:val="ListParagraph"/>
              <w:ind w:left="0"/>
              <w:rPr>
                <w:rFonts w:ascii="Arial" w:hAnsi="Arial" w:cs="Arial"/>
                <w:sz w:val="20"/>
                <w:szCs w:val="20"/>
              </w:rPr>
            </w:pPr>
            <w:r w:rsidRPr="00EB6C8E">
              <w:rPr>
                <w:rFonts w:ascii="Arial" w:hAnsi="Arial" w:cs="Arial"/>
                <w:sz w:val="20"/>
                <w:szCs w:val="20"/>
              </w:rPr>
              <w:t xml:space="preserve">Firth of Forth Ramsar </w:t>
            </w:r>
            <w:r>
              <w:rPr>
                <w:rFonts w:ascii="Arial" w:hAnsi="Arial" w:cs="Arial"/>
                <w:sz w:val="20"/>
                <w:szCs w:val="20"/>
              </w:rPr>
              <w:t>Site</w:t>
            </w:r>
          </w:p>
        </w:tc>
        <w:tc>
          <w:tcPr>
            <w:tcW w:w="6237" w:type="dxa"/>
          </w:tcPr>
          <w:p w14:paraId="669455FC" w14:textId="7B004651" w:rsidR="00EB6C8E" w:rsidRDefault="00EB6C8E" w:rsidP="0003458B">
            <w:pPr>
              <w:pStyle w:val="ListParagraph"/>
              <w:ind w:left="0"/>
              <w:rPr>
                <w:rFonts w:ascii="Arial" w:hAnsi="Arial" w:cs="Arial"/>
                <w:sz w:val="20"/>
                <w:szCs w:val="20"/>
              </w:rPr>
            </w:pPr>
            <w:r>
              <w:rPr>
                <w:rFonts w:ascii="Arial" w:hAnsi="Arial" w:cs="Arial"/>
                <w:sz w:val="20"/>
                <w:szCs w:val="20"/>
              </w:rPr>
              <w:t>As above.</w:t>
            </w:r>
          </w:p>
        </w:tc>
      </w:tr>
      <w:tr w:rsidR="004B5723" w:rsidRPr="00E307D3" w14:paraId="733770E2" w14:textId="77777777" w:rsidTr="0003458B">
        <w:trPr>
          <w:trHeight w:val="870"/>
        </w:trPr>
        <w:tc>
          <w:tcPr>
            <w:tcW w:w="1985" w:type="dxa"/>
          </w:tcPr>
          <w:p w14:paraId="1CF83C7E" w14:textId="4D698EA1" w:rsidR="004B5723" w:rsidRPr="00E307D3" w:rsidRDefault="004B5723" w:rsidP="0003458B">
            <w:pPr>
              <w:pStyle w:val="ListParagraph"/>
              <w:ind w:left="0"/>
              <w:rPr>
                <w:rFonts w:ascii="Arial" w:hAnsi="Arial" w:cs="Arial"/>
                <w:sz w:val="20"/>
                <w:szCs w:val="20"/>
              </w:rPr>
            </w:pPr>
            <w:r w:rsidRPr="004B5723">
              <w:rPr>
                <w:rFonts w:ascii="Arial" w:hAnsi="Arial" w:cs="Arial"/>
                <w:sz w:val="20"/>
                <w:szCs w:val="20"/>
              </w:rPr>
              <w:t>Slamannan Plateau SPA</w:t>
            </w:r>
          </w:p>
        </w:tc>
        <w:tc>
          <w:tcPr>
            <w:tcW w:w="6237" w:type="dxa"/>
          </w:tcPr>
          <w:p w14:paraId="0BB328F8" w14:textId="47B6F0D0" w:rsidR="004B5723" w:rsidRPr="00E307D3" w:rsidRDefault="00EB6C8E" w:rsidP="004B5723">
            <w:pPr>
              <w:pStyle w:val="ListParagraph"/>
              <w:ind w:left="0"/>
              <w:rPr>
                <w:rFonts w:ascii="Arial" w:hAnsi="Arial" w:cs="Arial"/>
                <w:sz w:val="20"/>
                <w:szCs w:val="20"/>
              </w:rPr>
            </w:pPr>
            <w:r w:rsidRPr="00EB6C8E">
              <w:rPr>
                <w:rFonts w:ascii="Arial" w:hAnsi="Arial" w:cs="Arial"/>
                <w:sz w:val="20"/>
                <w:szCs w:val="20"/>
              </w:rPr>
              <w:t xml:space="preserve">The site has one </w:t>
            </w:r>
            <w:r w:rsidR="00F442D7" w:rsidRPr="00EB6C8E">
              <w:rPr>
                <w:rFonts w:ascii="Arial" w:hAnsi="Arial" w:cs="Arial"/>
                <w:sz w:val="20"/>
                <w:szCs w:val="20"/>
              </w:rPr>
              <w:t>feature,</w:t>
            </w:r>
            <w:r w:rsidRPr="00EB6C8E">
              <w:rPr>
                <w:rFonts w:ascii="Arial" w:hAnsi="Arial" w:cs="Arial"/>
                <w:sz w:val="20"/>
                <w:szCs w:val="20"/>
              </w:rPr>
              <w:t xml:space="preserve"> and this has been categorised as 100% in ‘recovering’.</w:t>
            </w:r>
          </w:p>
        </w:tc>
      </w:tr>
      <w:tr w:rsidR="004B5723" w:rsidRPr="00E307D3" w14:paraId="2D33D9BC" w14:textId="77777777" w:rsidTr="0003458B">
        <w:tc>
          <w:tcPr>
            <w:tcW w:w="1985" w:type="dxa"/>
          </w:tcPr>
          <w:p w14:paraId="30F2872D" w14:textId="3B1B4A3B" w:rsidR="004B5723" w:rsidRPr="00E307D3" w:rsidRDefault="00427EC7" w:rsidP="0003458B">
            <w:pPr>
              <w:pStyle w:val="ListParagraph"/>
              <w:ind w:left="0"/>
              <w:rPr>
                <w:rFonts w:ascii="Arial" w:hAnsi="Arial" w:cs="Arial"/>
                <w:sz w:val="20"/>
                <w:szCs w:val="20"/>
              </w:rPr>
            </w:pPr>
            <w:r>
              <w:rPr>
                <w:rFonts w:ascii="Arial" w:hAnsi="Arial" w:cs="Arial"/>
                <w:sz w:val="20"/>
                <w:szCs w:val="20"/>
              </w:rPr>
              <w:t xml:space="preserve">Avon Gorge (SSSI) </w:t>
            </w:r>
          </w:p>
        </w:tc>
        <w:tc>
          <w:tcPr>
            <w:tcW w:w="6237" w:type="dxa"/>
          </w:tcPr>
          <w:p w14:paraId="65D811E8" w14:textId="32F37577" w:rsidR="004B5723" w:rsidRPr="00E307D3" w:rsidRDefault="00427EC7" w:rsidP="0003458B">
            <w:pPr>
              <w:pStyle w:val="ListParagraph"/>
              <w:ind w:left="0"/>
              <w:rPr>
                <w:rFonts w:ascii="Arial" w:hAnsi="Arial" w:cs="Arial"/>
                <w:sz w:val="20"/>
                <w:szCs w:val="20"/>
              </w:rPr>
            </w:pPr>
            <w:r>
              <w:rPr>
                <w:rFonts w:ascii="Arial" w:hAnsi="Arial" w:cs="Arial"/>
                <w:sz w:val="20"/>
                <w:szCs w:val="20"/>
              </w:rPr>
              <w:t xml:space="preserve">The site has one </w:t>
            </w:r>
            <w:r w:rsidR="00F442D7">
              <w:rPr>
                <w:rFonts w:ascii="Arial" w:hAnsi="Arial" w:cs="Arial"/>
                <w:sz w:val="20"/>
                <w:szCs w:val="20"/>
              </w:rPr>
              <w:t>feature,</w:t>
            </w:r>
            <w:r>
              <w:rPr>
                <w:rFonts w:ascii="Arial" w:hAnsi="Arial" w:cs="Arial"/>
                <w:sz w:val="20"/>
                <w:szCs w:val="20"/>
              </w:rPr>
              <w:t xml:space="preserve"> and this has been categorised as 100% ‘unfavourable’. </w:t>
            </w:r>
          </w:p>
        </w:tc>
      </w:tr>
      <w:tr w:rsidR="00427EC7" w:rsidRPr="00E307D3" w14:paraId="5370BB75" w14:textId="77777777" w:rsidTr="00F87051">
        <w:trPr>
          <w:trHeight w:val="585"/>
        </w:trPr>
        <w:tc>
          <w:tcPr>
            <w:tcW w:w="1985" w:type="dxa"/>
          </w:tcPr>
          <w:p w14:paraId="3934BCB7" w14:textId="2DBE3EC1" w:rsidR="00427EC7" w:rsidRPr="00E307D3" w:rsidRDefault="00427EC7" w:rsidP="0003458B">
            <w:pPr>
              <w:pStyle w:val="ListParagraph"/>
              <w:ind w:left="0"/>
              <w:rPr>
                <w:rFonts w:ascii="Arial" w:hAnsi="Arial" w:cs="Arial"/>
                <w:sz w:val="20"/>
                <w:szCs w:val="20"/>
              </w:rPr>
            </w:pPr>
            <w:r>
              <w:rPr>
                <w:rFonts w:ascii="Arial" w:hAnsi="Arial" w:cs="Arial"/>
                <w:sz w:val="20"/>
                <w:szCs w:val="20"/>
              </w:rPr>
              <w:t>Bo’mains Meadow (SSSI)</w:t>
            </w:r>
          </w:p>
        </w:tc>
        <w:tc>
          <w:tcPr>
            <w:tcW w:w="6237" w:type="dxa"/>
          </w:tcPr>
          <w:p w14:paraId="463AA8F6" w14:textId="50A5906E" w:rsidR="00A31B60" w:rsidRPr="00E307D3" w:rsidRDefault="00427EC7" w:rsidP="00F87051">
            <w:pPr>
              <w:pStyle w:val="ListParagraph"/>
              <w:ind w:left="0"/>
              <w:rPr>
                <w:rFonts w:ascii="Arial" w:hAnsi="Arial" w:cs="Arial"/>
                <w:sz w:val="20"/>
                <w:szCs w:val="20"/>
              </w:rPr>
            </w:pPr>
            <w:r w:rsidRPr="00427EC7">
              <w:rPr>
                <w:rFonts w:ascii="Arial" w:hAnsi="Arial" w:cs="Arial"/>
                <w:sz w:val="20"/>
                <w:szCs w:val="20"/>
              </w:rPr>
              <w:t xml:space="preserve">The site has one </w:t>
            </w:r>
            <w:r w:rsidR="00F442D7" w:rsidRPr="00427EC7">
              <w:rPr>
                <w:rFonts w:ascii="Arial" w:hAnsi="Arial" w:cs="Arial"/>
                <w:sz w:val="20"/>
                <w:szCs w:val="20"/>
              </w:rPr>
              <w:t>feature,</w:t>
            </w:r>
            <w:r w:rsidRPr="00427EC7">
              <w:rPr>
                <w:rFonts w:ascii="Arial" w:hAnsi="Arial" w:cs="Arial"/>
                <w:sz w:val="20"/>
                <w:szCs w:val="20"/>
              </w:rPr>
              <w:t xml:space="preserve"> and this has been categorised as 100% in ‘</w:t>
            </w:r>
            <w:r w:rsidR="004B5D8A">
              <w:rPr>
                <w:rFonts w:ascii="Arial" w:hAnsi="Arial" w:cs="Arial"/>
                <w:sz w:val="20"/>
                <w:szCs w:val="20"/>
              </w:rPr>
              <w:t>favourable</w:t>
            </w:r>
            <w:r w:rsidRPr="00427EC7">
              <w:rPr>
                <w:rFonts w:ascii="Arial" w:hAnsi="Arial" w:cs="Arial"/>
                <w:sz w:val="20"/>
                <w:szCs w:val="20"/>
              </w:rPr>
              <w:t>’.</w:t>
            </w:r>
          </w:p>
        </w:tc>
      </w:tr>
      <w:tr w:rsidR="00A31B60" w:rsidRPr="00E307D3" w14:paraId="4EDA87F0" w14:textId="77777777" w:rsidTr="0003458B">
        <w:trPr>
          <w:trHeight w:val="435"/>
        </w:trPr>
        <w:tc>
          <w:tcPr>
            <w:tcW w:w="1985" w:type="dxa"/>
          </w:tcPr>
          <w:p w14:paraId="2A3A808B" w14:textId="0906B55B" w:rsidR="00A31B60" w:rsidRDefault="00A31B60" w:rsidP="0003458B">
            <w:pPr>
              <w:pStyle w:val="ListParagraph"/>
              <w:ind w:left="0"/>
              <w:rPr>
                <w:rFonts w:ascii="Arial" w:hAnsi="Arial" w:cs="Arial"/>
                <w:sz w:val="20"/>
                <w:szCs w:val="20"/>
              </w:rPr>
            </w:pPr>
            <w:r>
              <w:rPr>
                <w:rFonts w:ascii="Arial" w:hAnsi="Arial" w:cs="Arial"/>
                <w:sz w:val="20"/>
                <w:szCs w:val="20"/>
              </w:rPr>
              <w:t>Carriber Glen SSSI</w:t>
            </w:r>
          </w:p>
        </w:tc>
        <w:tc>
          <w:tcPr>
            <w:tcW w:w="6237" w:type="dxa"/>
          </w:tcPr>
          <w:p w14:paraId="21623010" w14:textId="01FB0010" w:rsidR="00A31B60" w:rsidRPr="00427EC7" w:rsidRDefault="00A31B60" w:rsidP="0003458B">
            <w:pPr>
              <w:rPr>
                <w:rFonts w:ascii="Arial" w:hAnsi="Arial" w:cs="Arial"/>
                <w:sz w:val="20"/>
                <w:szCs w:val="20"/>
              </w:rPr>
            </w:pPr>
            <w:r w:rsidRPr="00A31B60">
              <w:rPr>
                <w:rFonts w:ascii="Arial" w:hAnsi="Arial" w:cs="Arial"/>
                <w:sz w:val="20"/>
                <w:szCs w:val="20"/>
              </w:rPr>
              <w:t xml:space="preserve">The site has one </w:t>
            </w:r>
            <w:r w:rsidR="00F442D7" w:rsidRPr="00A31B60">
              <w:rPr>
                <w:rFonts w:ascii="Arial" w:hAnsi="Arial" w:cs="Arial"/>
                <w:sz w:val="20"/>
                <w:szCs w:val="20"/>
              </w:rPr>
              <w:t>feature,</w:t>
            </w:r>
            <w:r w:rsidRPr="00A31B60">
              <w:rPr>
                <w:rFonts w:ascii="Arial" w:hAnsi="Arial" w:cs="Arial"/>
                <w:sz w:val="20"/>
                <w:szCs w:val="20"/>
              </w:rPr>
              <w:t xml:space="preserve"> and this has been categorised as 100% ‘unfavourable’.</w:t>
            </w:r>
          </w:p>
        </w:tc>
      </w:tr>
      <w:tr w:rsidR="00427EC7" w:rsidRPr="00E307D3" w14:paraId="3034D3D3" w14:textId="77777777" w:rsidTr="0003458B">
        <w:tc>
          <w:tcPr>
            <w:tcW w:w="1985" w:type="dxa"/>
          </w:tcPr>
          <w:p w14:paraId="26D46C65" w14:textId="25F27B23" w:rsidR="00427EC7" w:rsidRPr="00E307D3" w:rsidRDefault="004B5D8A" w:rsidP="0003458B">
            <w:pPr>
              <w:pStyle w:val="ListParagraph"/>
              <w:ind w:left="0"/>
              <w:rPr>
                <w:rFonts w:ascii="Arial" w:hAnsi="Arial" w:cs="Arial"/>
                <w:sz w:val="20"/>
                <w:szCs w:val="20"/>
              </w:rPr>
            </w:pPr>
            <w:r>
              <w:rPr>
                <w:rFonts w:ascii="Arial" w:hAnsi="Arial" w:cs="Arial"/>
                <w:sz w:val="20"/>
                <w:szCs w:val="20"/>
              </w:rPr>
              <w:t>Carron Dams (SSSI)</w:t>
            </w:r>
          </w:p>
        </w:tc>
        <w:tc>
          <w:tcPr>
            <w:tcW w:w="6237" w:type="dxa"/>
          </w:tcPr>
          <w:p w14:paraId="4A04AB84" w14:textId="4CAB40A4" w:rsidR="00427EC7" w:rsidRPr="00E307D3" w:rsidRDefault="004B5D8A" w:rsidP="0003458B">
            <w:pPr>
              <w:pStyle w:val="ListParagraph"/>
              <w:ind w:left="0"/>
              <w:rPr>
                <w:rFonts w:ascii="Arial" w:hAnsi="Arial" w:cs="Arial"/>
                <w:sz w:val="20"/>
                <w:szCs w:val="20"/>
              </w:rPr>
            </w:pPr>
            <w:r>
              <w:rPr>
                <w:rFonts w:ascii="Arial" w:hAnsi="Arial" w:cs="Arial"/>
                <w:sz w:val="20"/>
                <w:szCs w:val="20"/>
              </w:rPr>
              <w:t>As above.</w:t>
            </w:r>
          </w:p>
        </w:tc>
      </w:tr>
      <w:tr w:rsidR="004B5D8A" w:rsidRPr="00E307D3" w14:paraId="147E5111" w14:textId="77777777" w:rsidTr="0003458B">
        <w:tc>
          <w:tcPr>
            <w:tcW w:w="1985" w:type="dxa"/>
          </w:tcPr>
          <w:p w14:paraId="75AF1C91" w14:textId="661ACD37" w:rsidR="004B5D8A" w:rsidRPr="00E307D3" w:rsidRDefault="004B5D8A" w:rsidP="0003458B">
            <w:pPr>
              <w:pStyle w:val="ListParagraph"/>
              <w:ind w:left="0"/>
              <w:rPr>
                <w:rFonts w:ascii="Arial" w:hAnsi="Arial" w:cs="Arial"/>
                <w:sz w:val="20"/>
                <w:szCs w:val="20"/>
              </w:rPr>
            </w:pPr>
            <w:r>
              <w:rPr>
                <w:rFonts w:ascii="Arial" w:hAnsi="Arial" w:cs="Arial"/>
                <w:sz w:val="20"/>
                <w:szCs w:val="20"/>
              </w:rPr>
              <w:t xml:space="preserve">Carron Glen (SSSI) </w:t>
            </w:r>
          </w:p>
        </w:tc>
        <w:tc>
          <w:tcPr>
            <w:tcW w:w="6237" w:type="dxa"/>
          </w:tcPr>
          <w:p w14:paraId="4F6FF106" w14:textId="48B04B28" w:rsidR="004B5D8A" w:rsidRPr="00E307D3" w:rsidRDefault="004B5D8A" w:rsidP="0003458B">
            <w:pPr>
              <w:pStyle w:val="ListParagraph"/>
              <w:ind w:left="0"/>
              <w:rPr>
                <w:rFonts w:ascii="Arial" w:hAnsi="Arial" w:cs="Arial"/>
                <w:sz w:val="20"/>
                <w:szCs w:val="20"/>
              </w:rPr>
            </w:pPr>
            <w:r w:rsidRPr="00E307D3">
              <w:rPr>
                <w:rFonts w:ascii="Arial" w:hAnsi="Arial" w:cs="Arial"/>
                <w:sz w:val="20"/>
                <w:szCs w:val="20"/>
              </w:rPr>
              <w:t xml:space="preserve"> </w:t>
            </w:r>
            <w:r>
              <w:rPr>
                <w:rFonts w:ascii="Arial" w:hAnsi="Arial" w:cs="Arial"/>
                <w:sz w:val="20"/>
                <w:szCs w:val="20"/>
              </w:rPr>
              <w:t xml:space="preserve">Of the site’s three features, 1(33.3%) is ‘favourable’ and 2 (66.7%) </w:t>
            </w:r>
            <w:r w:rsidR="00A31B60">
              <w:rPr>
                <w:rFonts w:ascii="Arial" w:hAnsi="Arial" w:cs="Arial"/>
                <w:sz w:val="20"/>
                <w:szCs w:val="20"/>
              </w:rPr>
              <w:t xml:space="preserve">are </w:t>
            </w:r>
            <w:r>
              <w:rPr>
                <w:rFonts w:ascii="Arial" w:hAnsi="Arial" w:cs="Arial"/>
                <w:sz w:val="20"/>
                <w:szCs w:val="20"/>
              </w:rPr>
              <w:t xml:space="preserve">‘unfavourable’. </w:t>
            </w:r>
          </w:p>
        </w:tc>
      </w:tr>
      <w:tr w:rsidR="004B5D8A" w:rsidRPr="00E307D3" w14:paraId="33A38C8C" w14:textId="77777777" w:rsidTr="0003458B">
        <w:tc>
          <w:tcPr>
            <w:tcW w:w="1985" w:type="dxa"/>
          </w:tcPr>
          <w:p w14:paraId="140F377F" w14:textId="2EF3C92C" w:rsidR="004B5D8A" w:rsidRPr="00E307D3" w:rsidRDefault="004B5D8A" w:rsidP="0003458B">
            <w:pPr>
              <w:pStyle w:val="ListParagraph"/>
              <w:ind w:left="0"/>
              <w:rPr>
                <w:rFonts w:ascii="Arial" w:hAnsi="Arial" w:cs="Arial"/>
                <w:sz w:val="20"/>
                <w:szCs w:val="20"/>
              </w:rPr>
            </w:pPr>
            <w:r>
              <w:rPr>
                <w:rFonts w:ascii="Arial" w:hAnsi="Arial" w:cs="Arial"/>
                <w:sz w:val="20"/>
                <w:szCs w:val="20"/>
              </w:rPr>
              <w:t xml:space="preserve">Darnrig Moss (SSSI) </w:t>
            </w:r>
          </w:p>
        </w:tc>
        <w:tc>
          <w:tcPr>
            <w:tcW w:w="6237" w:type="dxa"/>
          </w:tcPr>
          <w:p w14:paraId="26D0CF0A" w14:textId="4E61C074" w:rsidR="004B5D8A" w:rsidRPr="00E307D3" w:rsidRDefault="004B5D8A" w:rsidP="0003458B">
            <w:pPr>
              <w:pStyle w:val="ListParagraph"/>
              <w:ind w:left="0"/>
              <w:rPr>
                <w:rFonts w:ascii="Arial" w:hAnsi="Arial" w:cs="Arial"/>
                <w:sz w:val="20"/>
                <w:szCs w:val="20"/>
              </w:rPr>
            </w:pPr>
            <w:r w:rsidRPr="004B5D8A">
              <w:rPr>
                <w:rFonts w:ascii="Arial" w:hAnsi="Arial" w:cs="Arial"/>
                <w:sz w:val="20"/>
                <w:szCs w:val="20"/>
              </w:rPr>
              <w:t xml:space="preserve">The site has one </w:t>
            </w:r>
            <w:r w:rsidR="00F442D7" w:rsidRPr="004B5D8A">
              <w:rPr>
                <w:rFonts w:ascii="Arial" w:hAnsi="Arial" w:cs="Arial"/>
                <w:sz w:val="20"/>
                <w:szCs w:val="20"/>
              </w:rPr>
              <w:t>feature,</w:t>
            </w:r>
            <w:r w:rsidRPr="004B5D8A">
              <w:rPr>
                <w:rFonts w:ascii="Arial" w:hAnsi="Arial" w:cs="Arial"/>
                <w:sz w:val="20"/>
                <w:szCs w:val="20"/>
              </w:rPr>
              <w:t xml:space="preserve"> and this has been categorised as 100% ‘favourable’.</w:t>
            </w:r>
          </w:p>
        </w:tc>
      </w:tr>
      <w:tr w:rsidR="004B5D8A" w:rsidRPr="00E307D3" w14:paraId="51E52B43" w14:textId="77777777" w:rsidTr="0003458B">
        <w:tc>
          <w:tcPr>
            <w:tcW w:w="1985" w:type="dxa"/>
          </w:tcPr>
          <w:p w14:paraId="6A87D3B8" w14:textId="716FF98A" w:rsidR="004B5D8A" w:rsidRPr="00E307D3" w:rsidRDefault="004B5D8A" w:rsidP="0003458B">
            <w:pPr>
              <w:pStyle w:val="ListParagraph"/>
              <w:ind w:left="0"/>
              <w:rPr>
                <w:rFonts w:ascii="Arial" w:hAnsi="Arial" w:cs="Arial"/>
                <w:sz w:val="20"/>
                <w:szCs w:val="20"/>
              </w:rPr>
            </w:pPr>
            <w:r>
              <w:rPr>
                <w:rFonts w:ascii="Arial" w:hAnsi="Arial" w:cs="Arial"/>
                <w:sz w:val="20"/>
                <w:szCs w:val="20"/>
              </w:rPr>
              <w:t xml:space="preserve">Denny Muir (SSSI) </w:t>
            </w:r>
          </w:p>
        </w:tc>
        <w:tc>
          <w:tcPr>
            <w:tcW w:w="6237" w:type="dxa"/>
          </w:tcPr>
          <w:p w14:paraId="77D217BA" w14:textId="03B92368" w:rsidR="004B5D8A" w:rsidRPr="00E307D3" w:rsidRDefault="004B5D8A" w:rsidP="0003458B">
            <w:pPr>
              <w:pStyle w:val="ListParagraph"/>
              <w:ind w:left="0"/>
              <w:rPr>
                <w:rFonts w:ascii="Arial" w:hAnsi="Arial" w:cs="Arial"/>
                <w:sz w:val="20"/>
                <w:szCs w:val="20"/>
              </w:rPr>
            </w:pPr>
            <w:r w:rsidRPr="004B5D8A">
              <w:rPr>
                <w:rFonts w:ascii="Arial" w:hAnsi="Arial" w:cs="Arial"/>
                <w:sz w:val="20"/>
                <w:szCs w:val="20"/>
              </w:rPr>
              <w:t xml:space="preserve">Of the site’s three features, 1(33.3%) is ‘favourable’ and 2 (66.7%) </w:t>
            </w:r>
            <w:r w:rsidR="00A31B60">
              <w:rPr>
                <w:rFonts w:ascii="Arial" w:hAnsi="Arial" w:cs="Arial"/>
                <w:sz w:val="20"/>
                <w:szCs w:val="20"/>
              </w:rPr>
              <w:t>are</w:t>
            </w:r>
            <w:r w:rsidRPr="004B5D8A">
              <w:rPr>
                <w:rFonts w:ascii="Arial" w:hAnsi="Arial" w:cs="Arial"/>
                <w:sz w:val="20"/>
                <w:szCs w:val="20"/>
              </w:rPr>
              <w:t xml:space="preserve"> ‘unfavourable’.</w:t>
            </w:r>
          </w:p>
        </w:tc>
      </w:tr>
      <w:tr w:rsidR="004B5D8A" w:rsidRPr="00E307D3" w14:paraId="7891ED1B" w14:textId="77777777" w:rsidTr="00A31B60">
        <w:trPr>
          <w:trHeight w:val="670"/>
        </w:trPr>
        <w:tc>
          <w:tcPr>
            <w:tcW w:w="1985" w:type="dxa"/>
          </w:tcPr>
          <w:p w14:paraId="337C74BF" w14:textId="25228719" w:rsidR="004B5D8A" w:rsidRPr="00E307D3" w:rsidRDefault="004B5D8A" w:rsidP="0003458B">
            <w:pPr>
              <w:pStyle w:val="ListParagraph"/>
              <w:ind w:left="0"/>
              <w:rPr>
                <w:rFonts w:ascii="Arial" w:hAnsi="Arial" w:cs="Arial"/>
                <w:sz w:val="20"/>
                <w:szCs w:val="20"/>
              </w:rPr>
            </w:pPr>
            <w:r>
              <w:rPr>
                <w:rFonts w:ascii="Arial" w:hAnsi="Arial" w:cs="Arial"/>
                <w:sz w:val="20"/>
                <w:szCs w:val="20"/>
              </w:rPr>
              <w:t xml:space="preserve">Howierig Muir (SSSI) </w:t>
            </w:r>
          </w:p>
        </w:tc>
        <w:tc>
          <w:tcPr>
            <w:tcW w:w="6237" w:type="dxa"/>
          </w:tcPr>
          <w:p w14:paraId="489789E5" w14:textId="2C28FF90" w:rsidR="00A31B60" w:rsidRPr="00E307D3" w:rsidRDefault="004B5D8A" w:rsidP="0003458B">
            <w:pPr>
              <w:pStyle w:val="ListParagraph"/>
              <w:ind w:left="0"/>
              <w:rPr>
                <w:rFonts w:ascii="Arial" w:hAnsi="Arial" w:cs="Arial"/>
                <w:sz w:val="20"/>
                <w:szCs w:val="20"/>
              </w:rPr>
            </w:pPr>
            <w:r w:rsidRPr="004B5D8A">
              <w:rPr>
                <w:rFonts w:ascii="Arial" w:hAnsi="Arial" w:cs="Arial"/>
                <w:sz w:val="20"/>
                <w:szCs w:val="20"/>
              </w:rPr>
              <w:t xml:space="preserve">The site has one </w:t>
            </w:r>
            <w:r w:rsidR="00F442D7" w:rsidRPr="004B5D8A">
              <w:rPr>
                <w:rFonts w:ascii="Arial" w:hAnsi="Arial" w:cs="Arial"/>
                <w:sz w:val="20"/>
                <w:szCs w:val="20"/>
              </w:rPr>
              <w:t>feature,</w:t>
            </w:r>
            <w:r w:rsidRPr="004B5D8A">
              <w:rPr>
                <w:rFonts w:ascii="Arial" w:hAnsi="Arial" w:cs="Arial"/>
                <w:sz w:val="20"/>
                <w:szCs w:val="20"/>
              </w:rPr>
              <w:t xml:space="preserve"> and this has been categorised as 100% ‘unfavourable’.</w:t>
            </w:r>
          </w:p>
        </w:tc>
      </w:tr>
      <w:tr w:rsidR="00A31B60" w:rsidRPr="00E307D3" w14:paraId="349DC209" w14:textId="77777777" w:rsidTr="004B5D8A">
        <w:trPr>
          <w:trHeight w:val="518"/>
        </w:trPr>
        <w:tc>
          <w:tcPr>
            <w:tcW w:w="1985" w:type="dxa"/>
          </w:tcPr>
          <w:p w14:paraId="2F0C8C20" w14:textId="4CF11CC0" w:rsidR="00A31B60" w:rsidRDefault="00A31B60" w:rsidP="0003458B">
            <w:pPr>
              <w:pStyle w:val="ListParagraph"/>
              <w:ind w:left="0"/>
              <w:rPr>
                <w:rFonts w:ascii="Arial" w:hAnsi="Arial" w:cs="Arial"/>
                <w:sz w:val="20"/>
                <w:szCs w:val="20"/>
              </w:rPr>
            </w:pPr>
            <w:r>
              <w:rPr>
                <w:rFonts w:ascii="Arial" w:hAnsi="Arial" w:cs="Arial"/>
                <w:sz w:val="20"/>
                <w:szCs w:val="20"/>
              </w:rPr>
              <w:t>Firth of Forth SSSI</w:t>
            </w:r>
          </w:p>
        </w:tc>
        <w:tc>
          <w:tcPr>
            <w:tcW w:w="6237" w:type="dxa"/>
          </w:tcPr>
          <w:p w14:paraId="0F687002" w14:textId="398A117E" w:rsidR="00A31B60" w:rsidRPr="004B5D8A" w:rsidRDefault="00A31B60" w:rsidP="0003458B">
            <w:pPr>
              <w:pStyle w:val="ListParagraph"/>
              <w:ind w:left="0"/>
              <w:rPr>
                <w:rFonts w:ascii="Arial" w:hAnsi="Arial" w:cs="Arial"/>
                <w:sz w:val="20"/>
                <w:szCs w:val="20"/>
              </w:rPr>
            </w:pPr>
            <w:r>
              <w:rPr>
                <w:rFonts w:ascii="Arial" w:hAnsi="Arial" w:cs="Arial"/>
                <w:sz w:val="20"/>
                <w:szCs w:val="20"/>
              </w:rPr>
              <w:t xml:space="preserve">Of the site’s 49 features, 32 are ‘favourable’, 15 are ‘unfavourable’, 1 is not assessed and 1 is to be denotified. </w:t>
            </w:r>
          </w:p>
        </w:tc>
      </w:tr>
      <w:tr w:rsidR="004B5D8A" w:rsidRPr="00E307D3" w14:paraId="1BD3A1B3" w14:textId="77777777" w:rsidTr="004B5D8A">
        <w:trPr>
          <w:trHeight w:val="570"/>
        </w:trPr>
        <w:tc>
          <w:tcPr>
            <w:tcW w:w="1985" w:type="dxa"/>
          </w:tcPr>
          <w:p w14:paraId="73075D1B" w14:textId="61680DB8" w:rsidR="004B5D8A" w:rsidRDefault="004B5D8A" w:rsidP="0003458B">
            <w:pPr>
              <w:pStyle w:val="ListParagraph"/>
              <w:ind w:left="0"/>
              <w:rPr>
                <w:rFonts w:ascii="Arial" w:hAnsi="Arial" w:cs="Arial"/>
                <w:sz w:val="20"/>
                <w:szCs w:val="20"/>
              </w:rPr>
            </w:pPr>
            <w:r>
              <w:rPr>
                <w:rFonts w:ascii="Arial" w:hAnsi="Arial" w:cs="Arial"/>
                <w:sz w:val="20"/>
                <w:szCs w:val="20"/>
              </w:rPr>
              <w:t>Slamannan Plateau SSSI</w:t>
            </w:r>
          </w:p>
        </w:tc>
        <w:tc>
          <w:tcPr>
            <w:tcW w:w="6237" w:type="dxa"/>
          </w:tcPr>
          <w:p w14:paraId="7C8BD768" w14:textId="5D7E647C" w:rsidR="004B5D8A" w:rsidRPr="004B5D8A" w:rsidRDefault="004B5D8A" w:rsidP="0003458B">
            <w:pPr>
              <w:pStyle w:val="ListParagraph"/>
              <w:ind w:left="0"/>
              <w:rPr>
                <w:rFonts w:ascii="Arial" w:hAnsi="Arial" w:cs="Arial"/>
                <w:sz w:val="20"/>
                <w:szCs w:val="20"/>
              </w:rPr>
            </w:pPr>
            <w:r w:rsidRPr="004B5D8A">
              <w:rPr>
                <w:rFonts w:ascii="Arial" w:hAnsi="Arial" w:cs="Arial"/>
                <w:sz w:val="20"/>
                <w:szCs w:val="20"/>
              </w:rPr>
              <w:t xml:space="preserve">The site has one </w:t>
            </w:r>
            <w:r w:rsidR="00F442D7" w:rsidRPr="004B5D8A">
              <w:rPr>
                <w:rFonts w:ascii="Arial" w:hAnsi="Arial" w:cs="Arial"/>
                <w:sz w:val="20"/>
                <w:szCs w:val="20"/>
              </w:rPr>
              <w:t>feature,</w:t>
            </w:r>
            <w:r w:rsidRPr="004B5D8A">
              <w:rPr>
                <w:rFonts w:ascii="Arial" w:hAnsi="Arial" w:cs="Arial"/>
                <w:sz w:val="20"/>
                <w:szCs w:val="20"/>
              </w:rPr>
              <w:t xml:space="preserve"> and this has been categorised as 100% in ‘favourable’.</w:t>
            </w:r>
          </w:p>
        </w:tc>
      </w:tr>
      <w:tr w:rsidR="004B5D8A" w:rsidRPr="00E307D3" w14:paraId="79046631" w14:textId="77777777" w:rsidTr="004B5D8A">
        <w:trPr>
          <w:trHeight w:val="570"/>
        </w:trPr>
        <w:tc>
          <w:tcPr>
            <w:tcW w:w="1985" w:type="dxa"/>
          </w:tcPr>
          <w:p w14:paraId="6D4C00DF" w14:textId="77777777" w:rsidR="004B5D8A" w:rsidRDefault="004B5D8A" w:rsidP="0003458B">
            <w:pPr>
              <w:pStyle w:val="ListParagraph"/>
              <w:ind w:left="0"/>
              <w:rPr>
                <w:rFonts w:ascii="Arial" w:hAnsi="Arial" w:cs="Arial"/>
                <w:sz w:val="20"/>
                <w:szCs w:val="20"/>
              </w:rPr>
            </w:pPr>
            <w:r>
              <w:rPr>
                <w:rFonts w:ascii="Arial" w:hAnsi="Arial" w:cs="Arial"/>
                <w:sz w:val="20"/>
                <w:szCs w:val="20"/>
              </w:rPr>
              <w:t xml:space="preserve">Black Loch Moss SSSI </w:t>
            </w:r>
          </w:p>
          <w:p w14:paraId="770FFD30" w14:textId="5011ACF1" w:rsidR="004B5D8A" w:rsidRDefault="004B5D8A" w:rsidP="0003458B">
            <w:pPr>
              <w:pStyle w:val="ListParagraph"/>
              <w:ind w:left="0"/>
              <w:rPr>
                <w:rFonts w:ascii="Arial" w:hAnsi="Arial" w:cs="Arial"/>
                <w:sz w:val="20"/>
                <w:szCs w:val="20"/>
              </w:rPr>
            </w:pPr>
          </w:p>
        </w:tc>
        <w:tc>
          <w:tcPr>
            <w:tcW w:w="6237" w:type="dxa"/>
          </w:tcPr>
          <w:p w14:paraId="3B70FF71" w14:textId="6979C02D" w:rsidR="004B5D8A" w:rsidRPr="004B5D8A" w:rsidRDefault="004B5D8A" w:rsidP="0003458B">
            <w:pPr>
              <w:pStyle w:val="ListParagraph"/>
              <w:ind w:left="0"/>
              <w:rPr>
                <w:rFonts w:ascii="Arial" w:hAnsi="Arial" w:cs="Arial"/>
                <w:sz w:val="20"/>
                <w:szCs w:val="20"/>
              </w:rPr>
            </w:pPr>
            <w:r>
              <w:rPr>
                <w:rFonts w:ascii="Arial" w:hAnsi="Arial" w:cs="Arial"/>
                <w:sz w:val="20"/>
                <w:szCs w:val="20"/>
              </w:rPr>
              <w:t>As above</w:t>
            </w:r>
            <w:r w:rsidR="004D3B9B">
              <w:rPr>
                <w:rFonts w:ascii="Arial" w:hAnsi="Arial" w:cs="Arial"/>
                <w:sz w:val="20"/>
                <w:szCs w:val="20"/>
              </w:rPr>
              <w:t>.</w:t>
            </w:r>
          </w:p>
        </w:tc>
      </w:tr>
    </w:tbl>
    <w:p w14:paraId="6A5BE7A6" w14:textId="77777777" w:rsidR="00F23194" w:rsidRDefault="00F23194" w:rsidP="007F7D4C">
      <w:pPr>
        <w:pStyle w:val="ListParagraph"/>
        <w:ind w:left="794"/>
        <w:rPr>
          <w:rFonts w:ascii="Arial" w:hAnsi="Arial" w:cs="Arial"/>
          <w:sz w:val="24"/>
          <w:szCs w:val="24"/>
        </w:rPr>
      </w:pPr>
    </w:p>
    <w:p w14:paraId="2BF10342" w14:textId="0B3770FF" w:rsidR="004C41A0" w:rsidRDefault="004A5166" w:rsidP="002C6FA3">
      <w:pPr>
        <w:pStyle w:val="ListParagraph"/>
        <w:numPr>
          <w:ilvl w:val="0"/>
          <w:numId w:val="37"/>
        </w:numPr>
        <w:rPr>
          <w:rFonts w:ascii="Arial" w:hAnsi="Arial" w:cs="Arial"/>
          <w:sz w:val="24"/>
          <w:szCs w:val="24"/>
        </w:rPr>
      </w:pPr>
      <w:hyperlink r:id="rId109" w:history="1">
        <w:r w:rsidRPr="004C41A0">
          <w:rPr>
            <w:rStyle w:val="Hyperlink"/>
            <w:rFonts w:ascii="Arial" w:hAnsi="Arial" w:cs="Arial"/>
            <w:sz w:val="24"/>
            <w:szCs w:val="24"/>
          </w:rPr>
          <w:t>SG08 Local Nature Conservation and Geodiversity Sites</w:t>
        </w:r>
      </w:hyperlink>
      <w:r w:rsidRPr="004C41A0">
        <w:rPr>
          <w:rFonts w:ascii="Arial" w:hAnsi="Arial" w:cs="Arial"/>
          <w:sz w:val="24"/>
          <w:szCs w:val="24"/>
        </w:rPr>
        <w:t xml:space="preserve"> (published November 2020) provides </w:t>
      </w:r>
      <w:r w:rsidR="007F7D4C" w:rsidRPr="004C41A0">
        <w:rPr>
          <w:rFonts w:ascii="Arial" w:hAnsi="Arial" w:cs="Arial"/>
          <w:sz w:val="24"/>
          <w:szCs w:val="24"/>
        </w:rPr>
        <w:t xml:space="preserve">information </w:t>
      </w:r>
      <w:r w:rsidRPr="004C41A0">
        <w:rPr>
          <w:rFonts w:ascii="Arial" w:hAnsi="Arial" w:cs="Arial"/>
          <w:sz w:val="24"/>
          <w:szCs w:val="24"/>
        </w:rPr>
        <w:t>on the definition and conservation value of the Council’s suite of Wildlife Sites, Geodiversity Sites and Sites of Importance for Nature Conservation. The SG contains statements for each site, which provide</w:t>
      </w:r>
      <w:r w:rsidR="00F87051" w:rsidRPr="004C41A0">
        <w:rPr>
          <w:rFonts w:ascii="Arial" w:hAnsi="Arial" w:cs="Arial"/>
          <w:sz w:val="24"/>
          <w:szCs w:val="24"/>
        </w:rPr>
        <w:t xml:space="preserve"> details of site location and size; highlight the key features</w:t>
      </w:r>
      <w:r w:rsidR="007F7D4C" w:rsidRPr="004C41A0">
        <w:rPr>
          <w:rFonts w:ascii="Arial" w:hAnsi="Arial" w:cs="Arial"/>
          <w:sz w:val="24"/>
          <w:szCs w:val="24"/>
        </w:rPr>
        <w:t xml:space="preserve"> </w:t>
      </w:r>
      <w:r w:rsidR="00F87051" w:rsidRPr="004C41A0">
        <w:rPr>
          <w:rFonts w:ascii="Arial" w:hAnsi="Arial" w:cs="Arial"/>
          <w:sz w:val="24"/>
          <w:szCs w:val="24"/>
        </w:rPr>
        <w:t>of importance at each site; provide a brief site description and summary of the site’s nature conservation interest; and indicate conservation and enhancement opportunities for each site</w:t>
      </w:r>
      <w:r w:rsidR="0087229C" w:rsidRPr="004C41A0">
        <w:rPr>
          <w:rFonts w:ascii="Arial" w:hAnsi="Arial" w:cs="Arial"/>
          <w:sz w:val="24"/>
          <w:szCs w:val="24"/>
        </w:rPr>
        <w:t xml:space="preserve"> such as control of invasive species, maintenance, sustainable grass management, grazing control, bog restoration et</w:t>
      </w:r>
      <w:r w:rsidR="00FA1CAF">
        <w:rPr>
          <w:rFonts w:ascii="Arial" w:hAnsi="Arial" w:cs="Arial"/>
          <w:sz w:val="24"/>
          <w:szCs w:val="24"/>
        </w:rPr>
        <w:t>c</w:t>
      </w:r>
      <w:r w:rsidR="003523C8" w:rsidRPr="004C41A0">
        <w:rPr>
          <w:rFonts w:ascii="Arial" w:hAnsi="Arial" w:cs="Arial"/>
          <w:sz w:val="24"/>
          <w:szCs w:val="24"/>
        </w:rPr>
        <w:t>. O</w:t>
      </w:r>
      <w:r w:rsidR="00033908" w:rsidRPr="004C41A0">
        <w:rPr>
          <w:rFonts w:ascii="Arial" w:hAnsi="Arial" w:cs="Arial"/>
          <w:sz w:val="24"/>
          <w:szCs w:val="24"/>
        </w:rPr>
        <w:t xml:space="preserve">nly a proportion of local sites are under active </w:t>
      </w:r>
      <w:r w:rsidR="003523C8" w:rsidRPr="004C41A0">
        <w:rPr>
          <w:rFonts w:ascii="Arial" w:hAnsi="Arial" w:cs="Arial"/>
          <w:sz w:val="24"/>
          <w:szCs w:val="24"/>
        </w:rPr>
        <w:t xml:space="preserve">management and, </w:t>
      </w:r>
      <w:r w:rsidR="00033908" w:rsidRPr="004C41A0">
        <w:rPr>
          <w:rFonts w:ascii="Arial" w:hAnsi="Arial" w:cs="Arial"/>
          <w:sz w:val="24"/>
          <w:szCs w:val="24"/>
        </w:rPr>
        <w:t xml:space="preserve">while they have </w:t>
      </w:r>
      <w:r w:rsidR="00033908" w:rsidRPr="004C41A0">
        <w:rPr>
          <w:rFonts w:ascii="Arial" w:hAnsi="Arial" w:cs="Arial"/>
          <w:sz w:val="24"/>
          <w:szCs w:val="24"/>
        </w:rPr>
        <w:lastRenderedPageBreak/>
        <w:t xml:space="preserve">some protection through the planning system, they are vulnerable to operations that do not need require planning permission. </w:t>
      </w:r>
      <w:r w:rsidR="00F21651" w:rsidRPr="004C41A0">
        <w:rPr>
          <w:rFonts w:ascii="Arial" w:hAnsi="Arial" w:cs="Arial"/>
          <w:sz w:val="24"/>
          <w:szCs w:val="24"/>
        </w:rPr>
        <w:t xml:space="preserve">Since 2000, two </w:t>
      </w:r>
      <w:r w:rsidR="003523C8" w:rsidRPr="004C41A0">
        <w:rPr>
          <w:rFonts w:ascii="Arial" w:hAnsi="Arial" w:cs="Arial"/>
          <w:sz w:val="24"/>
          <w:szCs w:val="24"/>
        </w:rPr>
        <w:t xml:space="preserve">SINCs (Baltic Quay, Grangemouth and Hall Wood, High Bonnybridge) </w:t>
      </w:r>
      <w:r w:rsidR="00F21651" w:rsidRPr="004C41A0">
        <w:rPr>
          <w:rFonts w:ascii="Arial" w:hAnsi="Arial" w:cs="Arial"/>
          <w:sz w:val="24"/>
          <w:szCs w:val="24"/>
        </w:rPr>
        <w:t xml:space="preserve">have been fully lost to </w:t>
      </w:r>
      <w:r w:rsidR="003523C8" w:rsidRPr="004C41A0">
        <w:rPr>
          <w:rFonts w:ascii="Arial" w:hAnsi="Arial" w:cs="Arial"/>
          <w:sz w:val="24"/>
          <w:szCs w:val="24"/>
        </w:rPr>
        <w:t xml:space="preserve">development </w:t>
      </w:r>
      <w:r w:rsidR="00F87051" w:rsidRPr="004C41A0">
        <w:rPr>
          <w:rFonts w:ascii="Arial" w:hAnsi="Arial" w:cs="Arial"/>
          <w:sz w:val="24"/>
          <w:szCs w:val="24"/>
        </w:rPr>
        <w:t xml:space="preserve">There </w:t>
      </w:r>
      <w:r w:rsidR="00F21651" w:rsidRPr="004C41A0">
        <w:rPr>
          <w:rFonts w:ascii="Arial" w:hAnsi="Arial" w:cs="Arial"/>
          <w:sz w:val="24"/>
          <w:szCs w:val="24"/>
        </w:rPr>
        <w:t xml:space="preserve">has </w:t>
      </w:r>
      <w:r w:rsidR="001E275F" w:rsidRPr="004C41A0">
        <w:rPr>
          <w:rFonts w:ascii="Arial" w:hAnsi="Arial" w:cs="Arial"/>
          <w:sz w:val="24"/>
          <w:szCs w:val="24"/>
        </w:rPr>
        <w:t xml:space="preserve">also been a </w:t>
      </w:r>
      <w:r w:rsidR="00F21651" w:rsidRPr="004C41A0">
        <w:rPr>
          <w:rFonts w:ascii="Arial" w:hAnsi="Arial" w:cs="Arial"/>
          <w:sz w:val="24"/>
          <w:szCs w:val="24"/>
        </w:rPr>
        <w:t xml:space="preserve">partial loss of Torwood Mire wildlife site due to </w:t>
      </w:r>
      <w:r w:rsidR="00033908" w:rsidRPr="004C41A0">
        <w:rPr>
          <w:rFonts w:ascii="Arial" w:hAnsi="Arial" w:cs="Arial"/>
          <w:sz w:val="24"/>
          <w:szCs w:val="24"/>
        </w:rPr>
        <w:t xml:space="preserve">an </w:t>
      </w:r>
      <w:r w:rsidR="00F21651" w:rsidRPr="004C41A0">
        <w:rPr>
          <w:rFonts w:ascii="Arial" w:hAnsi="Arial" w:cs="Arial"/>
          <w:sz w:val="24"/>
          <w:szCs w:val="24"/>
        </w:rPr>
        <w:t>energy related development, and a partial loss of a SINC at Rodel Drive in Polmont due to housing development.</w:t>
      </w:r>
      <w:r w:rsidR="004C41A0" w:rsidRPr="004C41A0">
        <w:rPr>
          <w:rFonts w:ascii="Arial" w:hAnsi="Arial" w:cs="Arial"/>
          <w:sz w:val="24"/>
          <w:szCs w:val="24"/>
        </w:rPr>
        <w:t xml:space="preserve"> </w:t>
      </w:r>
      <w:r w:rsidR="003523C8" w:rsidRPr="004C41A0">
        <w:rPr>
          <w:rFonts w:ascii="Arial" w:hAnsi="Arial" w:cs="Arial"/>
          <w:sz w:val="24"/>
          <w:szCs w:val="24"/>
        </w:rPr>
        <w:t xml:space="preserve">Falkirk </w:t>
      </w:r>
      <w:r w:rsidR="00033908" w:rsidRPr="004C41A0">
        <w:rPr>
          <w:rFonts w:ascii="Arial" w:hAnsi="Arial" w:cs="Arial"/>
          <w:sz w:val="24"/>
          <w:szCs w:val="24"/>
        </w:rPr>
        <w:t xml:space="preserve">Council intends </w:t>
      </w:r>
      <w:r w:rsidR="004C41A0" w:rsidRPr="004C41A0">
        <w:rPr>
          <w:rFonts w:ascii="Arial" w:hAnsi="Arial" w:cs="Arial"/>
          <w:sz w:val="24"/>
          <w:szCs w:val="24"/>
        </w:rPr>
        <w:t>to review all</w:t>
      </w:r>
      <w:r w:rsidR="004C41A0">
        <w:rPr>
          <w:rFonts w:ascii="Arial" w:hAnsi="Arial" w:cs="Arial"/>
          <w:sz w:val="24"/>
          <w:szCs w:val="24"/>
        </w:rPr>
        <w:t xml:space="preserve"> local</w:t>
      </w:r>
      <w:r w:rsidR="004C41A0" w:rsidRPr="004C41A0">
        <w:rPr>
          <w:rFonts w:ascii="Arial" w:hAnsi="Arial" w:cs="Arial"/>
          <w:sz w:val="24"/>
          <w:szCs w:val="24"/>
        </w:rPr>
        <w:t xml:space="preserve"> sites </w:t>
      </w:r>
      <w:r w:rsidR="00CF5541">
        <w:rPr>
          <w:rFonts w:ascii="Arial" w:hAnsi="Arial" w:cs="Arial"/>
          <w:sz w:val="24"/>
          <w:szCs w:val="24"/>
        </w:rPr>
        <w:t>as part of</w:t>
      </w:r>
      <w:r w:rsidR="004C41A0" w:rsidRPr="004C41A0">
        <w:rPr>
          <w:rFonts w:ascii="Arial" w:hAnsi="Arial" w:cs="Arial"/>
          <w:sz w:val="24"/>
          <w:szCs w:val="24"/>
        </w:rPr>
        <w:t xml:space="preserve"> the plan-making process</w:t>
      </w:r>
      <w:r w:rsidR="00CF5541">
        <w:rPr>
          <w:rFonts w:ascii="Arial" w:hAnsi="Arial" w:cs="Arial"/>
          <w:sz w:val="24"/>
          <w:szCs w:val="24"/>
        </w:rPr>
        <w:t>. The</w:t>
      </w:r>
      <w:r w:rsidR="004C41A0" w:rsidRPr="004C41A0">
        <w:rPr>
          <w:rFonts w:ascii="Arial" w:hAnsi="Arial" w:cs="Arial"/>
          <w:sz w:val="24"/>
          <w:szCs w:val="24"/>
        </w:rPr>
        <w:t xml:space="preserve"> review may </w:t>
      </w:r>
      <w:r w:rsidR="004C41A0">
        <w:rPr>
          <w:rFonts w:ascii="Arial" w:hAnsi="Arial" w:cs="Arial"/>
          <w:sz w:val="24"/>
          <w:szCs w:val="24"/>
        </w:rPr>
        <w:t xml:space="preserve">propose </w:t>
      </w:r>
      <w:r w:rsidR="00033908" w:rsidRPr="004C41A0">
        <w:rPr>
          <w:rFonts w:ascii="Arial" w:hAnsi="Arial" w:cs="Arial"/>
          <w:sz w:val="24"/>
          <w:szCs w:val="24"/>
        </w:rPr>
        <w:t>additional sites, boundary changes to existing sites</w:t>
      </w:r>
      <w:r w:rsidR="004C41A0">
        <w:rPr>
          <w:rFonts w:ascii="Arial" w:hAnsi="Arial" w:cs="Arial"/>
          <w:sz w:val="24"/>
          <w:szCs w:val="24"/>
        </w:rPr>
        <w:t xml:space="preserve"> and/or deletion of some sites. </w:t>
      </w:r>
    </w:p>
    <w:p w14:paraId="7E486F18" w14:textId="77777777" w:rsidR="004C41A0" w:rsidRDefault="004C41A0" w:rsidP="00A1461A">
      <w:pPr>
        <w:pStyle w:val="ListParagraph"/>
        <w:ind w:left="794" w:firstLine="720"/>
        <w:rPr>
          <w:rFonts w:ascii="Arial" w:hAnsi="Arial" w:cs="Arial"/>
          <w:sz w:val="24"/>
          <w:szCs w:val="24"/>
        </w:rPr>
      </w:pPr>
    </w:p>
    <w:p w14:paraId="446B9E6D" w14:textId="4DA520C0" w:rsidR="002303AC" w:rsidRPr="002303AC" w:rsidRDefault="00505213" w:rsidP="002C6FA3">
      <w:pPr>
        <w:pStyle w:val="ListParagraph"/>
        <w:numPr>
          <w:ilvl w:val="0"/>
          <w:numId w:val="37"/>
        </w:numPr>
        <w:rPr>
          <w:rFonts w:ascii="Arial" w:hAnsi="Arial" w:cs="Arial"/>
          <w:sz w:val="24"/>
          <w:szCs w:val="24"/>
        </w:rPr>
      </w:pPr>
      <w:r>
        <w:rPr>
          <w:rFonts w:ascii="Arial" w:hAnsi="Arial" w:cs="Arial"/>
          <w:sz w:val="24"/>
          <w:szCs w:val="24"/>
        </w:rPr>
        <w:t xml:space="preserve">Falkirk </w:t>
      </w:r>
      <w:r w:rsidR="004C41A0" w:rsidRPr="004C41A0">
        <w:rPr>
          <w:rFonts w:ascii="Arial" w:hAnsi="Arial" w:cs="Arial"/>
          <w:sz w:val="24"/>
          <w:szCs w:val="24"/>
        </w:rPr>
        <w:t>Council and other partners have been involved in a variety of programmes to enhance biodiversity over recent years, latter assisted by funding from the Nature Restoration Fund. Notable amongst these are the tidal exchange project managed by RSPB at Skinflats on the Forth; the Falkirk Bogs project involving peatland restoration on the Slamannan Plateau; the ongoing implementation of the Forest Estate Plan; and the recent pilot sustainable grass management project across Council parks and greenspaces.</w:t>
      </w:r>
      <w:r w:rsidR="004C41A0">
        <w:rPr>
          <w:rFonts w:ascii="Arial" w:hAnsi="Arial" w:cs="Arial"/>
          <w:sz w:val="24"/>
          <w:szCs w:val="24"/>
        </w:rPr>
        <w:t xml:space="preserve"> </w:t>
      </w:r>
      <w:r w:rsidR="00014120">
        <w:rPr>
          <w:rFonts w:ascii="Arial" w:hAnsi="Arial" w:cs="Arial"/>
          <w:sz w:val="24"/>
          <w:szCs w:val="24"/>
        </w:rPr>
        <w:t xml:space="preserve">More information on the Council’s efforts to conserve and enhance biodiversity can be found in the </w:t>
      </w:r>
      <w:hyperlink r:id="rId110" w:history="1">
        <w:r w:rsidR="00014120" w:rsidRPr="00192313">
          <w:rPr>
            <w:rStyle w:val="Hyperlink"/>
            <w:rFonts w:ascii="Arial" w:hAnsi="Arial" w:cs="Arial"/>
            <w:sz w:val="24"/>
            <w:szCs w:val="24"/>
          </w:rPr>
          <w:t>Biodiversity Duty Reports</w:t>
        </w:r>
      </w:hyperlink>
      <w:r w:rsidR="00014120">
        <w:rPr>
          <w:rFonts w:ascii="Arial" w:hAnsi="Arial" w:cs="Arial"/>
          <w:sz w:val="24"/>
          <w:szCs w:val="24"/>
        </w:rPr>
        <w:t xml:space="preserve">. </w:t>
      </w:r>
    </w:p>
    <w:p w14:paraId="3224AF73" w14:textId="77777777" w:rsidR="002303AC" w:rsidRPr="00014120" w:rsidRDefault="002303AC" w:rsidP="002303AC">
      <w:pPr>
        <w:pStyle w:val="ListParagraph"/>
        <w:ind w:left="794"/>
        <w:rPr>
          <w:rFonts w:ascii="Arial" w:hAnsi="Arial" w:cs="Arial"/>
          <w:sz w:val="24"/>
          <w:szCs w:val="24"/>
        </w:rPr>
      </w:pPr>
    </w:p>
    <w:p w14:paraId="68589C0C" w14:textId="6DAC0B31" w:rsidR="00452C5E" w:rsidRDefault="00EF63A7" w:rsidP="002C6FA3">
      <w:pPr>
        <w:pStyle w:val="ListParagraph"/>
        <w:numPr>
          <w:ilvl w:val="0"/>
          <w:numId w:val="37"/>
        </w:numPr>
        <w:rPr>
          <w:rFonts w:ascii="Arial" w:hAnsi="Arial" w:cs="Arial"/>
          <w:sz w:val="24"/>
          <w:szCs w:val="24"/>
        </w:rPr>
      </w:pPr>
      <w:r w:rsidRPr="00CF5541">
        <w:rPr>
          <w:rFonts w:ascii="Arial" w:hAnsi="Arial" w:cs="Arial"/>
          <w:sz w:val="24"/>
          <w:szCs w:val="24"/>
        </w:rPr>
        <w:t>A</w:t>
      </w:r>
      <w:r w:rsidR="002C2AF8" w:rsidRPr="00CF5541">
        <w:rPr>
          <w:rFonts w:ascii="Arial" w:hAnsi="Arial" w:cs="Arial"/>
          <w:sz w:val="24"/>
          <w:szCs w:val="24"/>
        </w:rPr>
        <w:t xml:space="preserve"> nature network </w:t>
      </w:r>
      <w:r w:rsidRPr="00CF5541">
        <w:rPr>
          <w:rFonts w:ascii="Arial" w:hAnsi="Arial" w:cs="Arial"/>
          <w:sz w:val="24"/>
          <w:szCs w:val="24"/>
        </w:rPr>
        <w:t>is a joined-up system of places on land</w:t>
      </w:r>
      <w:r w:rsidR="00C70AC2">
        <w:rPr>
          <w:rFonts w:ascii="Arial" w:hAnsi="Arial" w:cs="Arial"/>
          <w:sz w:val="24"/>
          <w:szCs w:val="24"/>
        </w:rPr>
        <w:t xml:space="preserve"> </w:t>
      </w:r>
      <w:r w:rsidRPr="00CF5541">
        <w:rPr>
          <w:rFonts w:ascii="Arial" w:hAnsi="Arial" w:cs="Arial"/>
          <w:sz w:val="24"/>
          <w:szCs w:val="24"/>
        </w:rPr>
        <w:t>and in water that allows plants, seeds, animals, nutrients and water to move from place to place through a series of suitable habi</w:t>
      </w:r>
      <w:r w:rsidR="00C70AC2">
        <w:rPr>
          <w:rFonts w:ascii="Arial" w:hAnsi="Arial" w:cs="Arial"/>
          <w:sz w:val="24"/>
          <w:szCs w:val="24"/>
        </w:rPr>
        <w:t xml:space="preserve">tats, </w:t>
      </w:r>
      <w:r w:rsidRPr="00CF5541">
        <w:rPr>
          <w:rFonts w:ascii="Arial" w:hAnsi="Arial" w:cs="Arial"/>
          <w:sz w:val="24"/>
          <w:szCs w:val="24"/>
        </w:rPr>
        <w:t>habitat corridors and stepping-stone</w:t>
      </w:r>
      <w:r w:rsidR="00C70AC2">
        <w:rPr>
          <w:rFonts w:ascii="Arial" w:hAnsi="Arial" w:cs="Arial"/>
          <w:sz w:val="24"/>
          <w:szCs w:val="24"/>
        </w:rPr>
        <w:t>s</w:t>
      </w:r>
      <w:r w:rsidRPr="00CF5541">
        <w:rPr>
          <w:rFonts w:ascii="Arial" w:hAnsi="Arial" w:cs="Arial"/>
          <w:sz w:val="24"/>
          <w:szCs w:val="24"/>
        </w:rPr>
        <w:t>.</w:t>
      </w:r>
      <w:r w:rsidR="000712F0" w:rsidRPr="00CF5541">
        <w:rPr>
          <w:rFonts w:ascii="Arial" w:hAnsi="Arial" w:cs="Arial"/>
          <w:sz w:val="24"/>
          <w:szCs w:val="24"/>
        </w:rPr>
        <w:t xml:space="preserve"> Co</w:t>
      </w:r>
      <w:r w:rsidR="002C2AF8" w:rsidRPr="00CF5541">
        <w:rPr>
          <w:rFonts w:ascii="Arial" w:hAnsi="Arial" w:cs="Arial"/>
          <w:sz w:val="24"/>
          <w:szCs w:val="24"/>
        </w:rPr>
        <w:t>nnectivity</w:t>
      </w:r>
      <w:r w:rsidR="000712F0" w:rsidRPr="00CF5541">
        <w:rPr>
          <w:rFonts w:ascii="Arial" w:hAnsi="Arial" w:cs="Arial"/>
          <w:sz w:val="24"/>
          <w:szCs w:val="24"/>
        </w:rPr>
        <w:t xml:space="preserve"> </w:t>
      </w:r>
      <w:r w:rsidR="002C2AF8" w:rsidRPr="00CF5541">
        <w:rPr>
          <w:rFonts w:ascii="Arial" w:hAnsi="Arial" w:cs="Arial"/>
          <w:sz w:val="24"/>
          <w:szCs w:val="24"/>
        </w:rPr>
        <w:t xml:space="preserve">is necessary for </w:t>
      </w:r>
      <w:r w:rsidR="000712F0" w:rsidRPr="00CF5541">
        <w:rPr>
          <w:rFonts w:ascii="Arial" w:hAnsi="Arial" w:cs="Arial"/>
          <w:sz w:val="24"/>
          <w:szCs w:val="24"/>
        </w:rPr>
        <w:t xml:space="preserve">a </w:t>
      </w:r>
      <w:r w:rsidR="002C2AF8" w:rsidRPr="00CF5541">
        <w:rPr>
          <w:rFonts w:ascii="Arial" w:hAnsi="Arial" w:cs="Arial"/>
          <w:sz w:val="24"/>
          <w:szCs w:val="24"/>
        </w:rPr>
        <w:t xml:space="preserve">functioning and healthy </w:t>
      </w:r>
      <w:r w:rsidR="000712F0" w:rsidRPr="00CF5541">
        <w:rPr>
          <w:rFonts w:ascii="Arial" w:hAnsi="Arial" w:cs="Arial"/>
          <w:sz w:val="24"/>
          <w:szCs w:val="24"/>
        </w:rPr>
        <w:t>ecosystem, genetic diversity, and</w:t>
      </w:r>
      <w:r w:rsidR="002C2AF8" w:rsidRPr="00CF5541">
        <w:rPr>
          <w:rFonts w:ascii="Arial" w:hAnsi="Arial" w:cs="Arial"/>
          <w:sz w:val="24"/>
          <w:szCs w:val="24"/>
        </w:rPr>
        <w:t xml:space="preserve"> the</w:t>
      </w:r>
      <w:r w:rsidR="000712F0" w:rsidRPr="00CF5541">
        <w:rPr>
          <w:rFonts w:ascii="Arial" w:hAnsi="Arial" w:cs="Arial"/>
          <w:sz w:val="24"/>
          <w:szCs w:val="24"/>
        </w:rPr>
        <w:t xml:space="preserve"> adaptation</w:t>
      </w:r>
      <w:r w:rsidR="002C2AF8" w:rsidRPr="00CF5541">
        <w:rPr>
          <w:rFonts w:ascii="Arial" w:hAnsi="Arial" w:cs="Arial"/>
          <w:sz w:val="24"/>
          <w:szCs w:val="24"/>
        </w:rPr>
        <w:t xml:space="preserve"> </w:t>
      </w:r>
      <w:r w:rsidR="000712F0" w:rsidRPr="00CF5541">
        <w:rPr>
          <w:rFonts w:ascii="Arial" w:hAnsi="Arial" w:cs="Arial"/>
          <w:sz w:val="24"/>
          <w:szCs w:val="24"/>
        </w:rPr>
        <w:t xml:space="preserve">and </w:t>
      </w:r>
      <w:r w:rsidR="002C2AF8" w:rsidRPr="00CF5541">
        <w:rPr>
          <w:rFonts w:ascii="Arial" w:hAnsi="Arial" w:cs="Arial"/>
          <w:sz w:val="24"/>
          <w:szCs w:val="24"/>
        </w:rPr>
        <w:t>survival of species</w:t>
      </w:r>
      <w:r w:rsidR="000712F0" w:rsidRPr="00CF5541">
        <w:rPr>
          <w:rFonts w:ascii="Arial" w:hAnsi="Arial" w:cs="Arial"/>
          <w:sz w:val="24"/>
          <w:szCs w:val="24"/>
        </w:rPr>
        <w:t xml:space="preserve"> to pressures such as climate change.</w:t>
      </w:r>
      <w:r w:rsidR="00BA2118">
        <w:rPr>
          <w:rFonts w:ascii="Arial" w:hAnsi="Arial" w:cs="Arial"/>
          <w:sz w:val="24"/>
          <w:szCs w:val="24"/>
        </w:rPr>
        <w:t xml:space="preserve"> </w:t>
      </w:r>
      <w:r w:rsidR="00CA7BFC" w:rsidRPr="00BA2118">
        <w:rPr>
          <w:rFonts w:ascii="Arial" w:hAnsi="Arial" w:cs="Arial"/>
          <w:sz w:val="24"/>
          <w:szCs w:val="24"/>
        </w:rPr>
        <w:t xml:space="preserve">Several </w:t>
      </w:r>
      <w:r w:rsidR="00CF5541" w:rsidRPr="00BA2118">
        <w:rPr>
          <w:rFonts w:ascii="Arial" w:hAnsi="Arial" w:cs="Arial"/>
          <w:sz w:val="24"/>
          <w:szCs w:val="24"/>
        </w:rPr>
        <w:t xml:space="preserve">information sources </w:t>
      </w:r>
      <w:r w:rsidR="00FA1CAF" w:rsidRPr="00BA2118">
        <w:rPr>
          <w:rFonts w:ascii="Arial" w:hAnsi="Arial" w:cs="Arial"/>
          <w:sz w:val="24"/>
          <w:szCs w:val="24"/>
        </w:rPr>
        <w:t>form</w:t>
      </w:r>
      <w:r w:rsidR="00CA7BFC" w:rsidRPr="00BA2118">
        <w:rPr>
          <w:rFonts w:ascii="Arial" w:hAnsi="Arial" w:cs="Arial"/>
          <w:sz w:val="24"/>
          <w:szCs w:val="24"/>
        </w:rPr>
        <w:t xml:space="preserve"> the environmental baseline for nature networks in Falkirk. </w:t>
      </w:r>
      <w:r w:rsidR="002C2AF8" w:rsidRPr="00BA2118">
        <w:rPr>
          <w:rFonts w:ascii="Arial" w:hAnsi="Arial" w:cs="Arial"/>
          <w:sz w:val="24"/>
          <w:szCs w:val="24"/>
        </w:rPr>
        <w:t>An</w:t>
      </w:r>
      <w:r w:rsidR="00023782" w:rsidRPr="00BA2118">
        <w:rPr>
          <w:rFonts w:ascii="Arial" w:hAnsi="Arial" w:cs="Arial"/>
          <w:sz w:val="24"/>
          <w:szCs w:val="24"/>
        </w:rPr>
        <w:t xml:space="preserve"> exercise in mapping nature networks in the Council area was undertaken in 2008 through the Integrated Habitat Network (IHN) Study. This involved mapping certain habitat types along with species dispersal buffers indicating the maximum distance species would have to travel within that network to find another concentration of favoured habitat. </w:t>
      </w:r>
      <w:r w:rsidR="00CF5541" w:rsidRPr="00BA2118">
        <w:rPr>
          <w:rFonts w:ascii="Arial" w:hAnsi="Arial" w:cs="Arial"/>
          <w:sz w:val="24"/>
          <w:szCs w:val="24"/>
        </w:rPr>
        <w:t>The IHN work helped to inform the Falkirk Greenspace network mapping undertaken for the LDP.</w:t>
      </w:r>
      <w:r w:rsidR="00FA1CAF" w:rsidRPr="00BA2118">
        <w:rPr>
          <w:rFonts w:ascii="Arial" w:hAnsi="Arial" w:cs="Arial"/>
          <w:sz w:val="24"/>
          <w:szCs w:val="24"/>
        </w:rPr>
        <w:t xml:space="preserve"> The </w:t>
      </w:r>
      <w:r w:rsidR="00CF5541" w:rsidRPr="00BA2118">
        <w:rPr>
          <w:rFonts w:ascii="Arial" w:hAnsi="Arial" w:cs="Arial"/>
          <w:sz w:val="24"/>
          <w:szCs w:val="24"/>
        </w:rPr>
        <w:t xml:space="preserve">Central Scotland Green Network’s </w:t>
      </w:r>
      <w:hyperlink r:id="rId111" w:history="1">
        <w:r w:rsidR="00CF5541" w:rsidRPr="00BA2118">
          <w:rPr>
            <w:rStyle w:val="Hyperlink"/>
            <w:rFonts w:ascii="Arial" w:hAnsi="Arial" w:cs="Arial"/>
            <w:sz w:val="24"/>
            <w:szCs w:val="24"/>
          </w:rPr>
          <w:t>2021 Habitat Connectivity Map</w:t>
        </w:r>
      </w:hyperlink>
      <w:r w:rsidR="00CF5541" w:rsidRPr="00BA2118">
        <w:rPr>
          <w:rFonts w:ascii="Arial" w:hAnsi="Arial" w:cs="Arial"/>
          <w:sz w:val="24"/>
          <w:szCs w:val="24"/>
        </w:rPr>
        <w:t xml:space="preserve"> uses more recent data and includes the feature of identifying opportunity areas for connecti</w:t>
      </w:r>
      <w:r w:rsidR="00FA1CAF" w:rsidRPr="00BA2118">
        <w:rPr>
          <w:rFonts w:ascii="Arial" w:hAnsi="Arial" w:cs="Arial"/>
          <w:sz w:val="24"/>
          <w:szCs w:val="24"/>
        </w:rPr>
        <w:t xml:space="preserve">ng </w:t>
      </w:r>
      <w:r w:rsidR="00CF5541" w:rsidRPr="00BA2118">
        <w:rPr>
          <w:rFonts w:ascii="Arial" w:hAnsi="Arial" w:cs="Arial"/>
          <w:sz w:val="24"/>
          <w:szCs w:val="24"/>
        </w:rPr>
        <w:t xml:space="preserve">habitats. </w:t>
      </w:r>
      <w:r w:rsidR="00023782" w:rsidRPr="00BA2118">
        <w:rPr>
          <w:rFonts w:ascii="Arial" w:hAnsi="Arial" w:cs="Arial"/>
          <w:sz w:val="24"/>
          <w:szCs w:val="24"/>
        </w:rPr>
        <w:t>The Inner Forth Habitat Network was a pilot mapping project undertaken by the Inner Forth Futures partnership to identify local and regional priority areas for investment in key habitat areas within the Inner Forth, encompassing parts of Stirling, Falkirk, Clackmannanshire and Fife. Based on outputs from co-design workshops in 2018, concept maps were built up which are accompanied by a user guide and action plans for the key habitat types (river and wetland, peatland and heathland, intertidal, grassland and open mosaic habitat, urban and woodland</w:t>
      </w:r>
      <w:r w:rsidR="00604C37" w:rsidRPr="00BA2118">
        <w:rPr>
          <w:rFonts w:ascii="Arial" w:hAnsi="Arial" w:cs="Arial"/>
          <w:sz w:val="24"/>
          <w:szCs w:val="24"/>
        </w:rPr>
        <w:t>)</w:t>
      </w:r>
      <w:r w:rsidR="00023782" w:rsidRPr="00BA2118">
        <w:rPr>
          <w:rFonts w:ascii="Arial" w:hAnsi="Arial" w:cs="Arial"/>
          <w:sz w:val="24"/>
          <w:szCs w:val="24"/>
        </w:rPr>
        <w:t>.</w:t>
      </w:r>
      <w:r w:rsidR="00CA7BFC" w:rsidRPr="00BA2118">
        <w:rPr>
          <w:rFonts w:ascii="Arial" w:hAnsi="Arial" w:cs="Arial"/>
          <w:sz w:val="24"/>
          <w:szCs w:val="24"/>
        </w:rPr>
        <w:t xml:space="preserve"> </w:t>
      </w:r>
    </w:p>
    <w:p w14:paraId="1EB054A5" w14:textId="59776E62" w:rsidR="002303AC" w:rsidRPr="00452C5E" w:rsidRDefault="00452C5E" w:rsidP="00452C5E">
      <w:pPr>
        <w:rPr>
          <w:rFonts w:ascii="Arial" w:hAnsi="Arial" w:cs="Arial"/>
          <w:sz w:val="24"/>
          <w:szCs w:val="24"/>
        </w:rPr>
      </w:pPr>
      <w:r>
        <w:rPr>
          <w:rFonts w:ascii="Arial" w:hAnsi="Arial" w:cs="Arial"/>
          <w:sz w:val="24"/>
          <w:szCs w:val="24"/>
        </w:rPr>
        <w:br w:type="page"/>
      </w:r>
    </w:p>
    <w:p w14:paraId="13201B26" w14:textId="6C3DCB8A" w:rsidR="002303AC" w:rsidRPr="002303AC" w:rsidRDefault="00023782" w:rsidP="002C6FA3">
      <w:pPr>
        <w:pStyle w:val="ListParagraph"/>
        <w:numPr>
          <w:ilvl w:val="0"/>
          <w:numId w:val="37"/>
        </w:numPr>
        <w:rPr>
          <w:rFonts w:ascii="Arial" w:hAnsi="Arial" w:cs="Arial"/>
          <w:sz w:val="24"/>
          <w:szCs w:val="24"/>
        </w:rPr>
      </w:pPr>
      <w:r w:rsidRPr="00BA2118">
        <w:rPr>
          <w:rFonts w:ascii="Arial" w:hAnsi="Arial" w:cs="Arial"/>
          <w:sz w:val="24"/>
          <w:szCs w:val="24"/>
        </w:rPr>
        <w:lastRenderedPageBreak/>
        <w:t xml:space="preserve">Most recently, </w:t>
      </w:r>
      <w:r w:rsidR="00DA2870">
        <w:rPr>
          <w:rFonts w:ascii="Arial" w:hAnsi="Arial" w:cs="Arial"/>
          <w:sz w:val="24"/>
          <w:szCs w:val="24"/>
        </w:rPr>
        <w:t>Falkirk</w:t>
      </w:r>
      <w:r w:rsidRPr="00BA2118">
        <w:rPr>
          <w:rFonts w:ascii="Arial" w:hAnsi="Arial" w:cs="Arial"/>
          <w:sz w:val="24"/>
          <w:szCs w:val="24"/>
        </w:rPr>
        <w:t xml:space="preserve"> Council</w:t>
      </w:r>
      <w:r w:rsidR="00CA7BFC" w:rsidRPr="00BA2118">
        <w:rPr>
          <w:rFonts w:ascii="Arial" w:hAnsi="Arial" w:cs="Arial"/>
          <w:sz w:val="24"/>
          <w:szCs w:val="24"/>
        </w:rPr>
        <w:t xml:space="preserve"> has</w:t>
      </w:r>
      <w:r w:rsidRPr="00BA2118">
        <w:rPr>
          <w:rFonts w:ascii="Arial" w:hAnsi="Arial" w:cs="Arial"/>
          <w:sz w:val="24"/>
          <w:szCs w:val="24"/>
        </w:rPr>
        <w:t xml:space="preserve"> commissioned consultants to develop a Spaces for Nature Action Plan to guide nature restoration and sustainable management across Council parks and greenspaces. This has involved mapping existing datasets from which a heat map is produced, indicating suitable areas for enhancement and nature networks.</w:t>
      </w:r>
    </w:p>
    <w:p w14:paraId="33A9C610" w14:textId="77777777" w:rsidR="002303AC" w:rsidRPr="002303AC" w:rsidRDefault="002303AC" w:rsidP="002303AC">
      <w:pPr>
        <w:pStyle w:val="ListParagraph"/>
        <w:ind w:left="794"/>
        <w:rPr>
          <w:rFonts w:ascii="Arial" w:hAnsi="Arial" w:cs="Arial"/>
          <w:sz w:val="24"/>
          <w:szCs w:val="24"/>
        </w:rPr>
      </w:pPr>
    </w:p>
    <w:p w14:paraId="3974BBE0" w14:textId="043B1A14" w:rsidR="003C7DE6" w:rsidRDefault="00CF5541" w:rsidP="002C6FA3">
      <w:pPr>
        <w:pStyle w:val="ListParagraph"/>
        <w:numPr>
          <w:ilvl w:val="0"/>
          <w:numId w:val="37"/>
        </w:numPr>
        <w:rPr>
          <w:rFonts w:ascii="Arial" w:hAnsi="Arial" w:cs="Arial"/>
          <w:sz w:val="24"/>
          <w:szCs w:val="24"/>
        </w:rPr>
      </w:pPr>
      <w:r>
        <w:rPr>
          <w:rFonts w:ascii="Arial" w:hAnsi="Arial" w:cs="Arial"/>
          <w:sz w:val="24"/>
          <w:szCs w:val="24"/>
        </w:rPr>
        <w:t>Tree</w:t>
      </w:r>
      <w:r w:rsidR="00FA1CAF">
        <w:rPr>
          <w:rFonts w:ascii="Arial" w:hAnsi="Arial" w:cs="Arial"/>
          <w:sz w:val="24"/>
          <w:szCs w:val="24"/>
        </w:rPr>
        <w:t xml:space="preserve"> </w:t>
      </w:r>
      <w:r w:rsidR="005300AE" w:rsidRPr="001E159E">
        <w:rPr>
          <w:rFonts w:ascii="Arial" w:hAnsi="Arial" w:cs="Arial"/>
          <w:sz w:val="24"/>
          <w:szCs w:val="24"/>
        </w:rPr>
        <w:t>and woodlands make a positive contribution to the landscape, character and biodiversity of the area,</w:t>
      </w:r>
      <w:r w:rsidR="003F41ED" w:rsidRPr="001E159E">
        <w:rPr>
          <w:rFonts w:ascii="Arial" w:hAnsi="Arial" w:cs="Arial"/>
          <w:sz w:val="24"/>
          <w:szCs w:val="24"/>
        </w:rPr>
        <w:t xml:space="preserve"> </w:t>
      </w:r>
      <w:r w:rsidR="005300AE" w:rsidRPr="001E159E">
        <w:rPr>
          <w:rFonts w:ascii="Arial" w:hAnsi="Arial" w:cs="Arial"/>
          <w:sz w:val="24"/>
          <w:szCs w:val="24"/>
        </w:rPr>
        <w:t>as well as sequestering carbon.</w:t>
      </w:r>
      <w:r w:rsidR="006C1BEF">
        <w:rPr>
          <w:rFonts w:ascii="Arial" w:hAnsi="Arial" w:cs="Arial"/>
          <w:sz w:val="24"/>
          <w:szCs w:val="24"/>
        </w:rPr>
        <w:t xml:space="preserve"> They help create distinctive</w:t>
      </w:r>
      <w:r w:rsidR="00536CF6">
        <w:rPr>
          <w:rFonts w:ascii="Arial" w:hAnsi="Arial" w:cs="Arial"/>
          <w:sz w:val="24"/>
          <w:szCs w:val="24"/>
        </w:rPr>
        <w:t xml:space="preserve"> and attractive</w:t>
      </w:r>
      <w:r w:rsidR="006C1BEF">
        <w:rPr>
          <w:rFonts w:ascii="Arial" w:hAnsi="Arial" w:cs="Arial"/>
          <w:sz w:val="24"/>
          <w:szCs w:val="24"/>
        </w:rPr>
        <w:t xml:space="preserve"> places including the urban green spaces of the Helix, the historic designed landscape of Callendar Park and the native woodland</w:t>
      </w:r>
      <w:r w:rsidR="00536CF6">
        <w:rPr>
          <w:rFonts w:ascii="Arial" w:hAnsi="Arial" w:cs="Arial"/>
          <w:sz w:val="24"/>
          <w:szCs w:val="24"/>
        </w:rPr>
        <w:t>s</w:t>
      </w:r>
      <w:r w:rsidR="006C1BEF">
        <w:rPr>
          <w:rFonts w:ascii="Arial" w:hAnsi="Arial" w:cs="Arial"/>
          <w:sz w:val="24"/>
          <w:szCs w:val="24"/>
        </w:rPr>
        <w:t xml:space="preserve"> in the Carron and Avon Valley</w:t>
      </w:r>
      <w:r w:rsidR="00536CF6">
        <w:rPr>
          <w:rFonts w:ascii="Arial" w:hAnsi="Arial" w:cs="Arial"/>
          <w:sz w:val="24"/>
          <w:szCs w:val="24"/>
        </w:rPr>
        <w:t>s</w:t>
      </w:r>
      <w:r w:rsidR="006C1BEF">
        <w:rPr>
          <w:rFonts w:ascii="Arial" w:hAnsi="Arial" w:cs="Arial"/>
          <w:sz w:val="24"/>
          <w:szCs w:val="24"/>
        </w:rPr>
        <w:t>.</w:t>
      </w:r>
      <w:r w:rsidR="003C7DE6">
        <w:rPr>
          <w:rFonts w:ascii="Arial" w:hAnsi="Arial" w:cs="Arial"/>
          <w:sz w:val="24"/>
          <w:szCs w:val="24"/>
        </w:rPr>
        <w:t xml:space="preserve"> </w:t>
      </w:r>
      <w:r w:rsidR="006C1BEF">
        <w:rPr>
          <w:rFonts w:ascii="Arial" w:hAnsi="Arial" w:cs="Arial"/>
          <w:sz w:val="24"/>
          <w:szCs w:val="24"/>
        </w:rPr>
        <w:t xml:space="preserve">Figure </w:t>
      </w:r>
      <w:r w:rsidR="00626574">
        <w:rPr>
          <w:rFonts w:ascii="Arial" w:hAnsi="Arial" w:cs="Arial"/>
          <w:sz w:val="24"/>
          <w:szCs w:val="24"/>
        </w:rPr>
        <w:t xml:space="preserve">4 </w:t>
      </w:r>
      <w:r w:rsidR="006C1BEF">
        <w:rPr>
          <w:rFonts w:ascii="Arial" w:hAnsi="Arial" w:cs="Arial"/>
          <w:sz w:val="24"/>
          <w:szCs w:val="24"/>
        </w:rPr>
        <w:t xml:space="preserve">is a reproduced map from </w:t>
      </w:r>
      <w:r w:rsidR="003A539A">
        <w:rPr>
          <w:rFonts w:ascii="Arial" w:hAnsi="Arial" w:cs="Arial"/>
          <w:sz w:val="24"/>
          <w:szCs w:val="24"/>
        </w:rPr>
        <w:t xml:space="preserve">the </w:t>
      </w:r>
      <w:r w:rsidR="006C1BEF">
        <w:rPr>
          <w:rFonts w:ascii="Arial" w:hAnsi="Arial" w:cs="Arial"/>
          <w:sz w:val="24"/>
          <w:szCs w:val="24"/>
        </w:rPr>
        <w:t xml:space="preserve">Falkirk Forestry and Woodland Strategy showing </w:t>
      </w:r>
      <w:r w:rsidR="003A539A">
        <w:rPr>
          <w:rFonts w:ascii="Arial" w:hAnsi="Arial" w:cs="Arial"/>
          <w:sz w:val="24"/>
          <w:szCs w:val="24"/>
        </w:rPr>
        <w:t>the</w:t>
      </w:r>
      <w:r w:rsidR="003C7DE6">
        <w:rPr>
          <w:rFonts w:ascii="Arial" w:hAnsi="Arial" w:cs="Arial"/>
          <w:sz w:val="24"/>
          <w:szCs w:val="24"/>
        </w:rPr>
        <w:t xml:space="preserve"> </w:t>
      </w:r>
      <w:r w:rsidR="003A539A">
        <w:rPr>
          <w:rFonts w:ascii="Arial" w:hAnsi="Arial" w:cs="Arial"/>
          <w:sz w:val="24"/>
          <w:szCs w:val="24"/>
        </w:rPr>
        <w:t xml:space="preserve">extent of </w:t>
      </w:r>
      <w:r w:rsidR="006C1BEF">
        <w:rPr>
          <w:rFonts w:ascii="Arial" w:hAnsi="Arial" w:cs="Arial"/>
          <w:sz w:val="24"/>
          <w:szCs w:val="24"/>
        </w:rPr>
        <w:t>woodland cover</w:t>
      </w:r>
      <w:r w:rsidR="003A539A">
        <w:rPr>
          <w:rFonts w:ascii="Arial" w:hAnsi="Arial" w:cs="Arial"/>
          <w:sz w:val="24"/>
          <w:szCs w:val="24"/>
        </w:rPr>
        <w:t xml:space="preserve"> by type</w:t>
      </w:r>
      <w:r w:rsidR="003C7DE6">
        <w:rPr>
          <w:rFonts w:ascii="Arial" w:hAnsi="Arial" w:cs="Arial"/>
          <w:sz w:val="24"/>
          <w:szCs w:val="24"/>
        </w:rPr>
        <w:t xml:space="preserve"> </w:t>
      </w:r>
      <w:r w:rsidR="00235044">
        <w:rPr>
          <w:rFonts w:ascii="Arial" w:hAnsi="Arial" w:cs="Arial"/>
          <w:sz w:val="24"/>
          <w:szCs w:val="24"/>
        </w:rPr>
        <w:t>in circa 2015.</w:t>
      </w:r>
    </w:p>
    <w:p w14:paraId="6FE7FFF2" w14:textId="77777777" w:rsidR="00C70AC2" w:rsidRPr="006936C2" w:rsidRDefault="00C70AC2" w:rsidP="00C70AC2">
      <w:pPr>
        <w:pStyle w:val="ListParagraph"/>
        <w:spacing w:after="0" w:line="240" w:lineRule="auto"/>
        <w:ind w:left="794"/>
        <w:rPr>
          <w:rFonts w:ascii="Arial" w:hAnsi="Arial" w:cs="Arial"/>
          <w:sz w:val="24"/>
          <w:szCs w:val="24"/>
        </w:rPr>
      </w:pPr>
    </w:p>
    <w:p w14:paraId="4EC2B003" w14:textId="58450CCC" w:rsidR="003C7DE6" w:rsidRPr="00C1568E" w:rsidRDefault="003C7DE6" w:rsidP="002F06FC">
      <w:pPr>
        <w:pStyle w:val="Caption"/>
        <w:spacing w:after="0"/>
        <w:ind w:left="680"/>
        <w:rPr>
          <w:rFonts w:ascii="Arial" w:hAnsi="Arial" w:cs="Arial"/>
          <w:i w:val="0"/>
          <w:iCs w:val="0"/>
          <w:sz w:val="24"/>
          <w:szCs w:val="24"/>
        </w:rPr>
      </w:pPr>
      <w:bookmarkStart w:id="90" w:name="_Toc180669354"/>
      <w:r w:rsidRPr="00C1568E">
        <w:rPr>
          <w:rFonts w:ascii="Arial" w:hAnsi="Arial" w:cs="Arial"/>
          <w:i w:val="0"/>
          <w:iCs w:val="0"/>
          <w:sz w:val="24"/>
          <w:szCs w:val="24"/>
        </w:rPr>
        <w:t xml:space="preserve">Figure </w:t>
      </w:r>
      <w:r w:rsidRPr="00C1568E">
        <w:rPr>
          <w:rFonts w:ascii="Arial" w:hAnsi="Arial" w:cs="Arial"/>
          <w:i w:val="0"/>
          <w:iCs w:val="0"/>
          <w:sz w:val="24"/>
          <w:szCs w:val="24"/>
        </w:rPr>
        <w:fldChar w:fldCharType="begin"/>
      </w:r>
      <w:r w:rsidRPr="00C1568E">
        <w:rPr>
          <w:rFonts w:ascii="Arial" w:hAnsi="Arial" w:cs="Arial"/>
          <w:i w:val="0"/>
          <w:iCs w:val="0"/>
          <w:sz w:val="24"/>
          <w:szCs w:val="24"/>
        </w:rPr>
        <w:instrText xml:space="preserve"> SEQ Figure \* ARABIC </w:instrText>
      </w:r>
      <w:r w:rsidRPr="00C1568E">
        <w:rPr>
          <w:rFonts w:ascii="Arial" w:hAnsi="Arial" w:cs="Arial"/>
          <w:i w:val="0"/>
          <w:iCs w:val="0"/>
          <w:sz w:val="24"/>
          <w:szCs w:val="24"/>
        </w:rPr>
        <w:fldChar w:fldCharType="separate"/>
      </w:r>
      <w:r w:rsidR="00030967">
        <w:rPr>
          <w:rFonts w:ascii="Arial" w:hAnsi="Arial" w:cs="Arial"/>
          <w:i w:val="0"/>
          <w:iCs w:val="0"/>
          <w:noProof/>
          <w:sz w:val="24"/>
          <w:szCs w:val="24"/>
        </w:rPr>
        <w:t>4</w:t>
      </w:r>
      <w:r w:rsidRPr="00C1568E">
        <w:rPr>
          <w:rFonts w:ascii="Arial" w:hAnsi="Arial" w:cs="Arial"/>
          <w:i w:val="0"/>
          <w:iCs w:val="0"/>
          <w:sz w:val="24"/>
          <w:szCs w:val="24"/>
        </w:rPr>
        <w:fldChar w:fldCharType="end"/>
      </w:r>
      <w:r w:rsidRPr="00C1568E">
        <w:rPr>
          <w:rFonts w:ascii="Arial" w:hAnsi="Arial" w:cs="Arial"/>
          <w:i w:val="0"/>
          <w:iCs w:val="0"/>
          <w:sz w:val="24"/>
          <w:szCs w:val="24"/>
        </w:rPr>
        <w:t xml:space="preserve"> </w:t>
      </w:r>
      <w:r w:rsidR="00936DF9" w:rsidRPr="00C1568E">
        <w:rPr>
          <w:rFonts w:ascii="Arial" w:hAnsi="Arial" w:cs="Arial"/>
          <w:i w:val="0"/>
          <w:iCs w:val="0"/>
          <w:sz w:val="24"/>
          <w:szCs w:val="24"/>
        </w:rPr>
        <w:t xml:space="preserve">– </w:t>
      </w:r>
      <w:r w:rsidRPr="00C1568E">
        <w:rPr>
          <w:rFonts w:ascii="Arial" w:hAnsi="Arial" w:cs="Arial"/>
          <w:i w:val="0"/>
          <w:iCs w:val="0"/>
          <w:sz w:val="24"/>
          <w:szCs w:val="24"/>
        </w:rPr>
        <w:t>Reproduced woodland cover map</w:t>
      </w:r>
      <w:r w:rsidR="00235044" w:rsidRPr="00C1568E">
        <w:rPr>
          <w:rFonts w:ascii="Arial" w:hAnsi="Arial" w:cs="Arial"/>
          <w:i w:val="0"/>
          <w:iCs w:val="0"/>
          <w:sz w:val="24"/>
          <w:szCs w:val="24"/>
        </w:rPr>
        <w:t xml:space="preserve"> (circa 2015)</w:t>
      </w:r>
      <w:r w:rsidRPr="00C1568E">
        <w:rPr>
          <w:rFonts w:ascii="Arial" w:hAnsi="Arial" w:cs="Arial"/>
          <w:i w:val="0"/>
          <w:iCs w:val="0"/>
          <w:sz w:val="24"/>
          <w:szCs w:val="24"/>
        </w:rPr>
        <w:t xml:space="preserve"> from the Falkirk Forestry</w:t>
      </w:r>
      <w:r w:rsidR="00235044" w:rsidRPr="00C1568E">
        <w:rPr>
          <w:rFonts w:ascii="Arial" w:hAnsi="Arial" w:cs="Arial"/>
          <w:i w:val="0"/>
          <w:iCs w:val="0"/>
          <w:sz w:val="24"/>
          <w:szCs w:val="24"/>
        </w:rPr>
        <w:t xml:space="preserve"> </w:t>
      </w:r>
      <w:r w:rsidRPr="00C1568E">
        <w:rPr>
          <w:rFonts w:ascii="Arial" w:hAnsi="Arial" w:cs="Arial"/>
          <w:i w:val="0"/>
          <w:iCs w:val="0"/>
          <w:sz w:val="24"/>
          <w:szCs w:val="24"/>
        </w:rPr>
        <w:t>and Woodland Strategy</w:t>
      </w:r>
      <w:bookmarkEnd w:id="90"/>
    </w:p>
    <w:p w14:paraId="695CA6D4" w14:textId="6413D2E3" w:rsidR="00C70AC2" w:rsidRPr="002303AC" w:rsidRDefault="003C7DE6" w:rsidP="002303AC">
      <w:pPr>
        <w:spacing w:after="200"/>
        <w:rPr>
          <w:rFonts w:ascii="Arial" w:hAnsi="Arial" w:cs="Arial"/>
          <w:sz w:val="24"/>
          <w:szCs w:val="24"/>
        </w:rPr>
      </w:pPr>
      <w:r w:rsidRPr="003C7DE6">
        <w:rPr>
          <w:rFonts w:ascii="Arial" w:hAnsi="Arial" w:cs="Arial"/>
          <w:noProof/>
          <w:sz w:val="24"/>
          <w:szCs w:val="24"/>
        </w:rPr>
        <w:drawing>
          <wp:inline distT="0" distB="0" distL="0" distR="0" wp14:anchorId="7C5B65E0" wp14:editId="5667F39C">
            <wp:extent cx="5578639" cy="3105150"/>
            <wp:effectExtent l="0" t="0" r="3175" b="0"/>
            <wp:docPr id="1340573029" name="Picture 1" descr="A map that shows the b areas of each type of woodland in the Falkirk Council area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73029" name="Picture 1" descr="A map that shows the b areas of each type of woodland in the Falkirk Council area &#10;&#10;"/>
                    <pic:cNvPicPr/>
                  </pic:nvPicPr>
                  <pic:blipFill>
                    <a:blip r:embed="rId112"/>
                    <a:stretch>
                      <a:fillRect/>
                    </a:stretch>
                  </pic:blipFill>
                  <pic:spPr>
                    <a:xfrm>
                      <a:off x="0" y="0"/>
                      <a:ext cx="5580053" cy="3105937"/>
                    </a:xfrm>
                    <a:prstGeom prst="rect">
                      <a:avLst/>
                    </a:prstGeom>
                  </pic:spPr>
                </pic:pic>
              </a:graphicData>
            </a:graphic>
          </wp:inline>
        </w:drawing>
      </w:r>
    </w:p>
    <w:p w14:paraId="3EBE6CBC" w14:textId="4030B56C" w:rsidR="001D53C1" w:rsidRPr="00014120" w:rsidRDefault="00AE4366" w:rsidP="002C6FA3">
      <w:pPr>
        <w:pStyle w:val="ListParagraph"/>
        <w:numPr>
          <w:ilvl w:val="0"/>
          <w:numId w:val="37"/>
        </w:numPr>
        <w:rPr>
          <w:rFonts w:ascii="Arial" w:hAnsi="Arial" w:cs="Arial"/>
          <w:sz w:val="24"/>
          <w:szCs w:val="24"/>
        </w:rPr>
      </w:pPr>
      <w:r w:rsidRPr="00AD630A">
        <w:rPr>
          <w:rFonts w:ascii="Arial" w:hAnsi="Arial" w:cs="Arial"/>
          <w:sz w:val="24"/>
          <w:szCs w:val="24"/>
        </w:rPr>
        <w:t>Currently, woodland cover</w:t>
      </w:r>
      <w:r w:rsidR="008B5D6F" w:rsidRPr="00AD630A">
        <w:rPr>
          <w:rFonts w:ascii="Arial" w:hAnsi="Arial" w:cs="Arial"/>
          <w:sz w:val="24"/>
          <w:szCs w:val="24"/>
        </w:rPr>
        <w:t xml:space="preserve"> of </w:t>
      </w:r>
      <w:r w:rsidRPr="00AD630A">
        <w:rPr>
          <w:rFonts w:ascii="Arial" w:hAnsi="Arial" w:cs="Arial"/>
          <w:sz w:val="24"/>
          <w:szCs w:val="24"/>
        </w:rPr>
        <w:t>all types accounts for around 17% of Falkirk’s total land area</w:t>
      </w:r>
      <w:r w:rsidR="005F59D4" w:rsidRPr="00AD630A">
        <w:rPr>
          <w:rFonts w:ascii="Arial" w:hAnsi="Arial" w:cs="Arial"/>
          <w:sz w:val="24"/>
          <w:szCs w:val="24"/>
        </w:rPr>
        <w:t xml:space="preserve"> which is just below the</w:t>
      </w:r>
      <w:r w:rsidR="009413B4" w:rsidRPr="00AD630A">
        <w:rPr>
          <w:rFonts w:ascii="Arial" w:hAnsi="Arial" w:cs="Arial"/>
          <w:sz w:val="24"/>
          <w:szCs w:val="24"/>
        </w:rPr>
        <w:t xml:space="preserve"> Scottish </w:t>
      </w:r>
      <w:r w:rsidR="00ED0BA9" w:rsidRPr="00AD630A">
        <w:rPr>
          <w:rFonts w:ascii="Arial" w:hAnsi="Arial" w:cs="Arial"/>
          <w:sz w:val="24"/>
          <w:szCs w:val="24"/>
        </w:rPr>
        <w:t xml:space="preserve">national </w:t>
      </w:r>
      <w:r w:rsidR="009413B4" w:rsidRPr="00AD630A">
        <w:rPr>
          <w:rFonts w:ascii="Arial" w:hAnsi="Arial" w:cs="Arial"/>
          <w:sz w:val="24"/>
          <w:szCs w:val="24"/>
        </w:rPr>
        <w:t>averag</w:t>
      </w:r>
      <w:r w:rsidR="00087607" w:rsidRPr="00AD630A">
        <w:rPr>
          <w:rFonts w:ascii="Arial" w:hAnsi="Arial" w:cs="Arial"/>
          <w:sz w:val="24"/>
          <w:szCs w:val="24"/>
        </w:rPr>
        <w:t>e of 18%.</w:t>
      </w:r>
      <w:r w:rsidR="00CF5541" w:rsidRPr="00AD630A">
        <w:rPr>
          <w:rFonts w:ascii="Arial" w:hAnsi="Arial" w:cs="Arial"/>
          <w:sz w:val="24"/>
          <w:szCs w:val="24"/>
        </w:rPr>
        <w:t xml:space="preserve"> Around a third of woodland cover </w:t>
      </w:r>
      <w:r w:rsidR="00AD630A" w:rsidRPr="00AD630A">
        <w:rPr>
          <w:rFonts w:ascii="Arial" w:hAnsi="Arial" w:cs="Arial"/>
          <w:sz w:val="24"/>
          <w:szCs w:val="24"/>
        </w:rPr>
        <w:t>i</w:t>
      </w:r>
      <w:r w:rsidR="00CF5541" w:rsidRPr="00AD630A">
        <w:rPr>
          <w:rFonts w:ascii="Arial" w:hAnsi="Arial" w:cs="Arial"/>
          <w:sz w:val="24"/>
          <w:szCs w:val="24"/>
        </w:rPr>
        <w:t>s</w:t>
      </w:r>
      <w:r w:rsidR="00AD630A" w:rsidRPr="00AD630A">
        <w:rPr>
          <w:rFonts w:ascii="Arial" w:hAnsi="Arial" w:cs="Arial"/>
          <w:sz w:val="24"/>
          <w:szCs w:val="24"/>
        </w:rPr>
        <w:t xml:space="preserve"> formed by</w:t>
      </w:r>
      <w:r w:rsidR="00CF5541" w:rsidRPr="00AD630A">
        <w:rPr>
          <w:rFonts w:ascii="Arial" w:hAnsi="Arial" w:cs="Arial"/>
          <w:sz w:val="24"/>
          <w:szCs w:val="24"/>
        </w:rPr>
        <w:t xml:space="preserve"> commercial softwood plantations on the Slamannan Plateau to</w:t>
      </w:r>
      <w:r w:rsidR="00AD630A">
        <w:rPr>
          <w:rFonts w:ascii="Arial" w:hAnsi="Arial" w:cs="Arial"/>
          <w:sz w:val="24"/>
          <w:szCs w:val="24"/>
        </w:rPr>
        <w:t xml:space="preserve"> the south of the area with a further third being broadleaved woodland and some 7% being mixed.</w:t>
      </w:r>
      <w:r w:rsidR="00A82182">
        <w:rPr>
          <w:rFonts w:ascii="Arial" w:hAnsi="Arial" w:cs="Arial"/>
          <w:sz w:val="24"/>
          <w:szCs w:val="24"/>
        </w:rPr>
        <w:t xml:space="preserve"> </w:t>
      </w:r>
      <w:r w:rsidR="00AD630A" w:rsidRPr="00014120">
        <w:rPr>
          <w:rFonts w:ascii="Arial" w:hAnsi="Arial" w:cs="Arial"/>
          <w:sz w:val="24"/>
          <w:szCs w:val="24"/>
        </w:rPr>
        <w:t xml:space="preserve">The Falkirk Forestry and Woodland Strategy guides the management and expansion of woodland in the area. It sets a target </w:t>
      </w:r>
      <w:r w:rsidR="00213DBF" w:rsidRPr="00014120">
        <w:rPr>
          <w:rFonts w:ascii="Arial" w:hAnsi="Arial" w:cs="Arial"/>
          <w:sz w:val="24"/>
          <w:szCs w:val="24"/>
        </w:rPr>
        <w:t xml:space="preserve">of </w:t>
      </w:r>
      <w:r w:rsidR="007B3A18" w:rsidRPr="00014120">
        <w:rPr>
          <w:rFonts w:ascii="Arial" w:hAnsi="Arial" w:cs="Arial"/>
          <w:sz w:val="24"/>
          <w:szCs w:val="24"/>
        </w:rPr>
        <w:t xml:space="preserve">850ha of new woodland </w:t>
      </w:r>
      <w:r w:rsidR="008B5D6F" w:rsidRPr="00014120">
        <w:rPr>
          <w:rFonts w:ascii="Arial" w:hAnsi="Arial" w:cs="Arial"/>
          <w:sz w:val="24"/>
          <w:szCs w:val="24"/>
        </w:rPr>
        <w:t>over the period</w:t>
      </w:r>
      <w:r w:rsidR="007B3A18" w:rsidRPr="00014120">
        <w:rPr>
          <w:rFonts w:ascii="Arial" w:hAnsi="Arial" w:cs="Arial"/>
          <w:sz w:val="24"/>
          <w:szCs w:val="24"/>
        </w:rPr>
        <w:t xml:space="preserve"> 2015 </w:t>
      </w:r>
      <w:r w:rsidR="008B5D6F" w:rsidRPr="00014120">
        <w:rPr>
          <w:rFonts w:ascii="Arial" w:hAnsi="Arial" w:cs="Arial"/>
          <w:sz w:val="24"/>
          <w:szCs w:val="24"/>
        </w:rPr>
        <w:t xml:space="preserve">to </w:t>
      </w:r>
      <w:r w:rsidR="007B3A18" w:rsidRPr="00014120">
        <w:rPr>
          <w:rFonts w:ascii="Arial" w:hAnsi="Arial" w:cs="Arial"/>
          <w:sz w:val="24"/>
          <w:szCs w:val="24"/>
        </w:rPr>
        <w:t>2055</w:t>
      </w:r>
      <w:r w:rsidR="002935B5" w:rsidRPr="00014120">
        <w:rPr>
          <w:rFonts w:ascii="Arial" w:hAnsi="Arial" w:cs="Arial"/>
          <w:sz w:val="24"/>
          <w:szCs w:val="24"/>
        </w:rPr>
        <w:t xml:space="preserve"> or </w:t>
      </w:r>
      <w:r w:rsidR="007B3A18" w:rsidRPr="00014120">
        <w:rPr>
          <w:rFonts w:ascii="Arial" w:hAnsi="Arial" w:cs="Arial"/>
          <w:sz w:val="24"/>
          <w:szCs w:val="24"/>
        </w:rPr>
        <w:t>21.25ha per year</w:t>
      </w:r>
      <w:r w:rsidR="009A3BD0" w:rsidRPr="00014120">
        <w:rPr>
          <w:rFonts w:ascii="Arial" w:hAnsi="Arial" w:cs="Arial"/>
          <w:sz w:val="24"/>
          <w:szCs w:val="24"/>
        </w:rPr>
        <w:t xml:space="preserve">, </w:t>
      </w:r>
      <w:r w:rsidR="00AD630A" w:rsidRPr="00014120">
        <w:rPr>
          <w:rFonts w:ascii="Arial" w:hAnsi="Arial" w:cs="Arial"/>
          <w:sz w:val="24"/>
          <w:szCs w:val="24"/>
        </w:rPr>
        <w:t xml:space="preserve">and maps broad areas of opportunity for new softwood forests, mixed woodland, native woodland, energy woodland and urban woodland. The Environmental Report for LDP2 reported an annual rate of woodland creation of 47.03ha between 1997 to 2008. This reflects the major emphasis on tree planting in the early years of Falkirk Greenspace, as part of the Central Scotland Forest Strategy, as </w:t>
      </w:r>
      <w:r w:rsidR="00AD630A" w:rsidRPr="00014120">
        <w:rPr>
          <w:rFonts w:ascii="Arial" w:hAnsi="Arial" w:cs="Arial"/>
          <w:sz w:val="24"/>
          <w:szCs w:val="24"/>
        </w:rPr>
        <w:lastRenderedPageBreak/>
        <w:t xml:space="preserve">supported by successive phases of WIAT (Woodland In and Around Towns) funding. The annual rate slowed to 4.64ha per year between 2009 to 2013 perhaps reflecting the reduction in opportunities for large scale planting on public land. </w:t>
      </w:r>
      <w:r w:rsidR="001D53C1" w:rsidRPr="00014120">
        <w:rPr>
          <w:rFonts w:ascii="Arial" w:hAnsi="Arial" w:cs="Arial"/>
          <w:sz w:val="24"/>
          <w:szCs w:val="24"/>
        </w:rPr>
        <w:t>More recently, the Council’s focus has been on management and improvement of the urban woodland resource in its own ownership through its Forest Estate Plan and Urban Woodland Management Plans for different s</w:t>
      </w:r>
      <w:r w:rsidR="004D3B9B">
        <w:rPr>
          <w:rFonts w:ascii="Arial" w:hAnsi="Arial" w:cs="Arial"/>
          <w:sz w:val="24"/>
          <w:szCs w:val="24"/>
        </w:rPr>
        <w:t xml:space="preserve">ettlements </w:t>
      </w:r>
      <w:r w:rsidR="00BE6B19">
        <w:rPr>
          <w:rFonts w:ascii="Arial" w:hAnsi="Arial" w:cs="Arial"/>
          <w:sz w:val="24"/>
          <w:szCs w:val="24"/>
        </w:rPr>
        <w:t>including Bo’ness, Bonnybridge, Denny, Polmont and Falkirk North and South</w:t>
      </w:r>
      <w:r w:rsidR="00920059">
        <w:rPr>
          <w:rFonts w:ascii="Arial" w:hAnsi="Arial" w:cs="Arial"/>
          <w:sz w:val="24"/>
          <w:szCs w:val="24"/>
        </w:rPr>
        <w:t>.</w:t>
      </w:r>
      <w:r w:rsidR="008B03E1" w:rsidRPr="00014120">
        <w:rPr>
          <w:rFonts w:ascii="Arial" w:hAnsi="Arial" w:cs="Arial"/>
          <w:sz w:val="24"/>
          <w:szCs w:val="24"/>
        </w:rPr>
        <w:t xml:space="preserve"> </w:t>
      </w:r>
      <w:r w:rsidR="005F5949">
        <w:rPr>
          <w:rFonts w:ascii="Arial" w:hAnsi="Arial" w:cs="Arial"/>
          <w:sz w:val="24"/>
          <w:szCs w:val="24"/>
        </w:rPr>
        <w:t xml:space="preserve">In addition, </w:t>
      </w:r>
      <w:r w:rsidR="008B03E1" w:rsidRPr="00014120">
        <w:rPr>
          <w:rFonts w:ascii="Arial" w:hAnsi="Arial" w:cs="Arial"/>
          <w:sz w:val="24"/>
          <w:szCs w:val="24"/>
        </w:rPr>
        <w:t>Falkirk</w:t>
      </w:r>
      <w:r w:rsidR="005603BB" w:rsidRPr="00014120">
        <w:rPr>
          <w:rFonts w:ascii="Arial" w:hAnsi="Arial" w:cs="Arial"/>
          <w:sz w:val="24"/>
          <w:szCs w:val="24"/>
        </w:rPr>
        <w:t xml:space="preserve"> </w:t>
      </w:r>
      <w:r w:rsidR="008B03E1" w:rsidRPr="00014120">
        <w:rPr>
          <w:rFonts w:ascii="Arial" w:hAnsi="Arial" w:cs="Arial"/>
          <w:sz w:val="24"/>
          <w:szCs w:val="24"/>
        </w:rPr>
        <w:t xml:space="preserve">Council is a partner of </w:t>
      </w:r>
      <w:hyperlink r:id="rId113" w:history="1">
        <w:r w:rsidR="001D53C1" w:rsidRPr="00014120">
          <w:rPr>
            <w:rStyle w:val="Hyperlink"/>
            <w:rFonts w:ascii="Arial" w:hAnsi="Arial" w:cs="Arial"/>
            <w:sz w:val="24"/>
            <w:szCs w:val="24"/>
          </w:rPr>
          <w:t>Forth Climate Forest</w:t>
        </w:r>
      </w:hyperlink>
      <w:r w:rsidR="008B03E1" w:rsidRPr="00014120">
        <w:rPr>
          <w:rFonts w:ascii="Arial" w:hAnsi="Arial" w:cs="Arial"/>
          <w:sz w:val="24"/>
          <w:szCs w:val="24"/>
        </w:rPr>
        <w:t xml:space="preserve"> which is an ambitious initiative that aims to increase woodland cover across Forth Valley by 3% by 2032, amounting to some 16.4 million new trees across 8,300 hectares.</w:t>
      </w:r>
    </w:p>
    <w:p w14:paraId="2A5E3254" w14:textId="77777777" w:rsidR="001D53C1" w:rsidRPr="001D53C1" w:rsidRDefault="001D53C1" w:rsidP="001D53C1">
      <w:pPr>
        <w:pStyle w:val="ListParagraph"/>
        <w:rPr>
          <w:rFonts w:ascii="Arial" w:hAnsi="Arial" w:cs="Arial"/>
          <w:sz w:val="24"/>
          <w:szCs w:val="24"/>
        </w:rPr>
      </w:pPr>
    </w:p>
    <w:p w14:paraId="1FAF1765" w14:textId="3DE2681B" w:rsidR="002C6FA3" w:rsidRPr="002C6FA3" w:rsidRDefault="009A3BD0" w:rsidP="002C6FA3">
      <w:pPr>
        <w:pStyle w:val="ListParagraph"/>
        <w:numPr>
          <w:ilvl w:val="0"/>
          <w:numId w:val="37"/>
        </w:numPr>
        <w:rPr>
          <w:rFonts w:ascii="Arial" w:hAnsi="Arial" w:cs="Arial"/>
          <w:sz w:val="24"/>
          <w:szCs w:val="24"/>
        </w:rPr>
      </w:pPr>
      <w:r w:rsidRPr="00604C37">
        <w:rPr>
          <w:rFonts w:ascii="Arial" w:hAnsi="Arial" w:cs="Arial"/>
          <w:sz w:val="24"/>
          <w:szCs w:val="24"/>
        </w:rPr>
        <w:t xml:space="preserve">Table </w:t>
      </w:r>
      <w:r w:rsidR="002303AC">
        <w:rPr>
          <w:rFonts w:ascii="Arial" w:hAnsi="Arial" w:cs="Arial"/>
          <w:sz w:val="24"/>
          <w:szCs w:val="24"/>
        </w:rPr>
        <w:t>26</w:t>
      </w:r>
      <w:r w:rsidRPr="00604C37">
        <w:rPr>
          <w:rFonts w:ascii="Arial" w:hAnsi="Arial" w:cs="Arial"/>
          <w:sz w:val="24"/>
          <w:szCs w:val="24"/>
        </w:rPr>
        <w:t xml:space="preserve"> estimates the number of trees planted through new woodland creation in Falkirk over the years 2016 to 2020. There was </w:t>
      </w:r>
      <w:r w:rsidR="00F45029" w:rsidRPr="00604C37">
        <w:rPr>
          <w:rFonts w:ascii="Arial" w:hAnsi="Arial" w:cs="Arial"/>
          <w:sz w:val="24"/>
          <w:szCs w:val="24"/>
        </w:rPr>
        <w:t>zero</w:t>
      </w:r>
      <w:r w:rsidRPr="00604C37">
        <w:rPr>
          <w:rFonts w:ascii="Arial" w:hAnsi="Arial" w:cs="Arial"/>
          <w:sz w:val="24"/>
          <w:szCs w:val="24"/>
        </w:rPr>
        <w:t xml:space="preserve"> recorded planting in years 2019 and 2020, and woodland creation in 2020 to 2021 was estimated to be 2ha</w:t>
      </w:r>
      <w:r w:rsidR="00B63A2F">
        <w:rPr>
          <w:rFonts w:ascii="Arial" w:hAnsi="Arial" w:cs="Arial"/>
          <w:sz w:val="24"/>
          <w:szCs w:val="24"/>
        </w:rPr>
        <w:t xml:space="preserve"> according to figures published by Scottish Forestry.</w:t>
      </w:r>
    </w:p>
    <w:p w14:paraId="31DA5301" w14:textId="77777777" w:rsidR="002C6FA3" w:rsidRPr="002C6FA3" w:rsidRDefault="002C6FA3" w:rsidP="002C6FA3">
      <w:pPr>
        <w:pStyle w:val="ListParagraph"/>
        <w:spacing w:after="0" w:line="240" w:lineRule="auto"/>
        <w:ind w:left="680"/>
        <w:rPr>
          <w:rFonts w:ascii="Arial" w:hAnsi="Arial" w:cs="Arial"/>
          <w:sz w:val="24"/>
          <w:szCs w:val="24"/>
        </w:rPr>
      </w:pPr>
    </w:p>
    <w:p w14:paraId="03F49143" w14:textId="53922272" w:rsidR="00840B8E" w:rsidRPr="00C1568E" w:rsidRDefault="00840B8E" w:rsidP="002F06FC">
      <w:pPr>
        <w:pStyle w:val="Caption"/>
        <w:spacing w:after="0"/>
        <w:ind w:left="680"/>
        <w:rPr>
          <w:rFonts w:ascii="Arial" w:hAnsi="Arial" w:cs="Arial"/>
          <w:i w:val="0"/>
          <w:iCs w:val="0"/>
          <w:sz w:val="24"/>
          <w:szCs w:val="24"/>
        </w:rPr>
      </w:pPr>
      <w:bookmarkStart w:id="91" w:name="_Toc180669326"/>
      <w:r w:rsidRPr="00C1568E">
        <w:rPr>
          <w:rFonts w:ascii="Arial" w:hAnsi="Arial" w:cs="Arial"/>
          <w:i w:val="0"/>
          <w:iCs w:val="0"/>
          <w:sz w:val="24"/>
          <w:szCs w:val="24"/>
        </w:rPr>
        <w:t xml:space="preserve">Table </w:t>
      </w:r>
      <w:r w:rsidRPr="00C1568E">
        <w:rPr>
          <w:rFonts w:ascii="Arial" w:hAnsi="Arial" w:cs="Arial"/>
          <w:i w:val="0"/>
          <w:iCs w:val="0"/>
          <w:sz w:val="24"/>
          <w:szCs w:val="24"/>
        </w:rPr>
        <w:fldChar w:fldCharType="begin"/>
      </w:r>
      <w:r w:rsidRPr="00C1568E">
        <w:rPr>
          <w:rFonts w:ascii="Arial" w:hAnsi="Arial" w:cs="Arial"/>
          <w:i w:val="0"/>
          <w:iCs w:val="0"/>
          <w:sz w:val="24"/>
          <w:szCs w:val="24"/>
        </w:rPr>
        <w:instrText xml:space="preserve"> SEQ Table \* ARABIC </w:instrText>
      </w:r>
      <w:r w:rsidRPr="00C1568E">
        <w:rPr>
          <w:rFonts w:ascii="Arial" w:hAnsi="Arial" w:cs="Arial"/>
          <w:i w:val="0"/>
          <w:iCs w:val="0"/>
          <w:sz w:val="24"/>
          <w:szCs w:val="24"/>
        </w:rPr>
        <w:fldChar w:fldCharType="separate"/>
      </w:r>
      <w:r w:rsidR="00030967">
        <w:rPr>
          <w:rFonts w:ascii="Arial" w:hAnsi="Arial" w:cs="Arial"/>
          <w:i w:val="0"/>
          <w:iCs w:val="0"/>
          <w:noProof/>
          <w:sz w:val="24"/>
          <w:szCs w:val="24"/>
        </w:rPr>
        <w:t>26</w:t>
      </w:r>
      <w:r w:rsidRPr="00C1568E">
        <w:rPr>
          <w:rFonts w:ascii="Arial" w:hAnsi="Arial" w:cs="Arial"/>
          <w:i w:val="0"/>
          <w:iCs w:val="0"/>
          <w:sz w:val="24"/>
          <w:szCs w:val="24"/>
        </w:rPr>
        <w:fldChar w:fldCharType="end"/>
      </w:r>
      <w:r w:rsidRPr="00C1568E">
        <w:rPr>
          <w:rFonts w:ascii="Arial" w:hAnsi="Arial" w:cs="Arial"/>
          <w:i w:val="0"/>
          <w:iCs w:val="0"/>
          <w:sz w:val="24"/>
          <w:szCs w:val="24"/>
        </w:rPr>
        <w:t xml:space="preserve"> </w:t>
      </w:r>
      <w:r w:rsidR="003D50FA" w:rsidRPr="00C1568E">
        <w:rPr>
          <w:rFonts w:ascii="Arial" w:hAnsi="Arial" w:cs="Arial"/>
          <w:i w:val="0"/>
          <w:iCs w:val="0"/>
          <w:sz w:val="24"/>
          <w:szCs w:val="24"/>
        </w:rPr>
        <w:t>–</w:t>
      </w:r>
      <w:r w:rsidRPr="00C1568E">
        <w:rPr>
          <w:rFonts w:ascii="Arial" w:hAnsi="Arial" w:cs="Arial"/>
          <w:i w:val="0"/>
          <w:iCs w:val="0"/>
          <w:sz w:val="24"/>
          <w:szCs w:val="24"/>
        </w:rPr>
        <w:t xml:space="preserve"> Estimate of the number of trees planted in Falkirk. Source: Scottish Forestry</w:t>
      </w:r>
      <w:bookmarkEnd w:id="91"/>
    </w:p>
    <w:tbl>
      <w:tblPr>
        <w:tblStyle w:val="TableGrid"/>
        <w:tblW w:w="0" w:type="auto"/>
        <w:tblInd w:w="704" w:type="dxa"/>
        <w:tblLook w:val="04A0" w:firstRow="1" w:lastRow="0" w:firstColumn="1" w:lastColumn="0" w:noHBand="0" w:noVBand="1"/>
      </w:tblPr>
      <w:tblGrid>
        <w:gridCol w:w="1496"/>
        <w:gridCol w:w="4458"/>
      </w:tblGrid>
      <w:tr w:rsidR="00840B8E" w14:paraId="445BD6E4" w14:textId="77777777" w:rsidTr="002F06FC">
        <w:tc>
          <w:tcPr>
            <w:tcW w:w="1496" w:type="dxa"/>
          </w:tcPr>
          <w:p w14:paraId="4E8817C1" w14:textId="769C68B1"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 xml:space="preserve">Year </w:t>
            </w:r>
          </w:p>
        </w:tc>
        <w:tc>
          <w:tcPr>
            <w:tcW w:w="4458" w:type="dxa"/>
          </w:tcPr>
          <w:p w14:paraId="2F9D65EC" w14:textId="5C89C080"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Estimated the number of trees planted (millions) (calculation = hectares planted multiplied by 2000 tees)</w:t>
            </w:r>
          </w:p>
        </w:tc>
      </w:tr>
      <w:tr w:rsidR="00840B8E" w14:paraId="7451F45A" w14:textId="77777777" w:rsidTr="002F06FC">
        <w:trPr>
          <w:trHeight w:val="85"/>
        </w:trPr>
        <w:tc>
          <w:tcPr>
            <w:tcW w:w="1496" w:type="dxa"/>
          </w:tcPr>
          <w:p w14:paraId="124FBF99" w14:textId="31EA42AC"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2016</w:t>
            </w:r>
          </w:p>
        </w:tc>
        <w:tc>
          <w:tcPr>
            <w:tcW w:w="4458" w:type="dxa"/>
          </w:tcPr>
          <w:p w14:paraId="07020A4E" w14:textId="3F7D1656"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0.03</w:t>
            </w:r>
          </w:p>
        </w:tc>
      </w:tr>
      <w:tr w:rsidR="00840B8E" w14:paraId="6397B74A" w14:textId="77777777" w:rsidTr="002F06FC">
        <w:tc>
          <w:tcPr>
            <w:tcW w:w="1496" w:type="dxa"/>
          </w:tcPr>
          <w:p w14:paraId="07180C5F" w14:textId="524C8F15"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2017</w:t>
            </w:r>
          </w:p>
        </w:tc>
        <w:tc>
          <w:tcPr>
            <w:tcW w:w="4458" w:type="dxa"/>
          </w:tcPr>
          <w:p w14:paraId="725C8CF0" w14:textId="080CE8EE"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0.05</w:t>
            </w:r>
          </w:p>
        </w:tc>
      </w:tr>
      <w:tr w:rsidR="00840B8E" w14:paraId="21AA1273" w14:textId="77777777" w:rsidTr="002F06FC">
        <w:tc>
          <w:tcPr>
            <w:tcW w:w="1496" w:type="dxa"/>
          </w:tcPr>
          <w:p w14:paraId="4E5F857F" w14:textId="1E894B60"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2018</w:t>
            </w:r>
          </w:p>
        </w:tc>
        <w:tc>
          <w:tcPr>
            <w:tcW w:w="4458" w:type="dxa"/>
          </w:tcPr>
          <w:p w14:paraId="78F67316" w14:textId="1E0408FF"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0.19</w:t>
            </w:r>
          </w:p>
        </w:tc>
      </w:tr>
      <w:tr w:rsidR="00840B8E" w14:paraId="404B0D4D" w14:textId="77777777" w:rsidTr="002F06FC">
        <w:tc>
          <w:tcPr>
            <w:tcW w:w="1496" w:type="dxa"/>
          </w:tcPr>
          <w:p w14:paraId="14927835" w14:textId="5A183804"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2019</w:t>
            </w:r>
          </w:p>
        </w:tc>
        <w:tc>
          <w:tcPr>
            <w:tcW w:w="4458" w:type="dxa"/>
          </w:tcPr>
          <w:p w14:paraId="6F984990" w14:textId="56C629ED"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0.00</w:t>
            </w:r>
          </w:p>
        </w:tc>
      </w:tr>
      <w:tr w:rsidR="00840B8E" w14:paraId="4E9D2B37" w14:textId="77777777" w:rsidTr="002F06FC">
        <w:tc>
          <w:tcPr>
            <w:tcW w:w="1496" w:type="dxa"/>
          </w:tcPr>
          <w:p w14:paraId="636B71C5" w14:textId="3CA75BC2"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2020</w:t>
            </w:r>
          </w:p>
        </w:tc>
        <w:tc>
          <w:tcPr>
            <w:tcW w:w="4458" w:type="dxa"/>
          </w:tcPr>
          <w:p w14:paraId="6BE1C05A" w14:textId="0FB28A54"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0.00</w:t>
            </w:r>
          </w:p>
        </w:tc>
      </w:tr>
      <w:tr w:rsidR="00840B8E" w14:paraId="6C15EF02" w14:textId="77777777" w:rsidTr="002F06FC">
        <w:tc>
          <w:tcPr>
            <w:tcW w:w="1496" w:type="dxa"/>
          </w:tcPr>
          <w:p w14:paraId="37B0FB19" w14:textId="5B026BAD"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Total</w:t>
            </w:r>
          </w:p>
        </w:tc>
        <w:tc>
          <w:tcPr>
            <w:tcW w:w="4458" w:type="dxa"/>
          </w:tcPr>
          <w:p w14:paraId="3402D79A" w14:textId="43C974F2" w:rsidR="00840B8E" w:rsidRPr="00840B8E" w:rsidRDefault="00840B8E" w:rsidP="007B3A18">
            <w:pPr>
              <w:pStyle w:val="ListParagraph"/>
              <w:ind w:left="0"/>
              <w:rPr>
                <w:rFonts w:ascii="Arial" w:hAnsi="Arial" w:cs="Arial"/>
                <w:sz w:val="20"/>
                <w:szCs w:val="20"/>
              </w:rPr>
            </w:pPr>
            <w:r w:rsidRPr="00840B8E">
              <w:rPr>
                <w:rFonts w:ascii="Arial" w:hAnsi="Arial" w:cs="Arial"/>
                <w:sz w:val="20"/>
                <w:szCs w:val="20"/>
              </w:rPr>
              <w:t>0.28</w:t>
            </w:r>
          </w:p>
        </w:tc>
      </w:tr>
    </w:tbl>
    <w:p w14:paraId="2EE01F85" w14:textId="124B62DC" w:rsidR="00C70AC2" w:rsidRPr="008B03E1" w:rsidRDefault="00C70AC2" w:rsidP="008B03E1">
      <w:pPr>
        <w:spacing w:after="0" w:line="240" w:lineRule="auto"/>
        <w:rPr>
          <w:rFonts w:ascii="Arial" w:hAnsi="Arial" w:cs="Arial"/>
          <w:sz w:val="24"/>
          <w:szCs w:val="24"/>
        </w:rPr>
      </w:pPr>
    </w:p>
    <w:p w14:paraId="1CCEB735" w14:textId="53F1D4FB" w:rsidR="00235044" w:rsidRDefault="00235044" w:rsidP="002C6FA3">
      <w:pPr>
        <w:pStyle w:val="ListParagraph"/>
        <w:numPr>
          <w:ilvl w:val="0"/>
          <w:numId w:val="37"/>
        </w:numPr>
        <w:rPr>
          <w:rFonts w:ascii="Arial" w:hAnsi="Arial" w:cs="Arial"/>
          <w:sz w:val="24"/>
          <w:szCs w:val="24"/>
        </w:rPr>
      </w:pPr>
      <w:r>
        <w:rPr>
          <w:rFonts w:ascii="Arial" w:hAnsi="Arial" w:cs="Arial"/>
          <w:sz w:val="24"/>
          <w:szCs w:val="24"/>
        </w:rPr>
        <w:t xml:space="preserve">The Native Woodland Survey of Scotland (NWSS) identified and mapped the location, extent, and type and condition of all of Scotland’s native woodlands. Launched in 2014, it was the first authoritative inventory of our </w:t>
      </w:r>
      <w:r w:rsidR="0023191A">
        <w:rPr>
          <w:rFonts w:ascii="Arial" w:hAnsi="Arial" w:cs="Arial"/>
          <w:sz w:val="24"/>
          <w:szCs w:val="24"/>
        </w:rPr>
        <w:t>native</w:t>
      </w:r>
      <w:r>
        <w:rPr>
          <w:rFonts w:ascii="Arial" w:hAnsi="Arial" w:cs="Arial"/>
          <w:sz w:val="24"/>
          <w:szCs w:val="24"/>
        </w:rPr>
        <w:t xml:space="preserve"> </w:t>
      </w:r>
      <w:r w:rsidR="00DA4DD5">
        <w:rPr>
          <w:rFonts w:ascii="Arial" w:hAnsi="Arial" w:cs="Arial"/>
          <w:sz w:val="24"/>
          <w:szCs w:val="24"/>
        </w:rPr>
        <w:t>woodland and</w:t>
      </w:r>
      <w:r>
        <w:rPr>
          <w:rFonts w:ascii="Arial" w:hAnsi="Arial" w:cs="Arial"/>
          <w:sz w:val="24"/>
          <w:szCs w:val="24"/>
        </w:rPr>
        <w:t xml:space="preserve"> created a useful baseline for monitoring change. The total area of native wood surveyed in the area was</w:t>
      </w:r>
      <w:r w:rsidR="005F5949">
        <w:rPr>
          <w:rFonts w:ascii="Arial" w:hAnsi="Arial" w:cs="Arial"/>
          <w:sz w:val="24"/>
          <w:szCs w:val="24"/>
        </w:rPr>
        <w:t xml:space="preserve"> approximately</w:t>
      </w:r>
      <w:r>
        <w:rPr>
          <w:rFonts w:ascii="Arial" w:hAnsi="Arial" w:cs="Arial"/>
          <w:sz w:val="24"/>
          <w:szCs w:val="24"/>
        </w:rPr>
        <w:t xml:space="preserve"> </w:t>
      </w:r>
      <w:r w:rsidR="00A82182">
        <w:rPr>
          <w:rFonts w:ascii="Arial" w:hAnsi="Arial" w:cs="Arial"/>
          <w:sz w:val="24"/>
          <w:szCs w:val="24"/>
        </w:rPr>
        <w:t xml:space="preserve">1,920 </w:t>
      </w:r>
      <w:r>
        <w:rPr>
          <w:rFonts w:ascii="Arial" w:hAnsi="Arial" w:cs="Arial"/>
          <w:sz w:val="24"/>
          <w:szCs w:val="24"/>
        </w:rPr>
        <w:t xml:space="preserve">hectares which equates </w:t>
      </w:r>
      <w:r w:rsidR="005F5949">
        <w:rPr>
          <w:rFonts w:ascii="Arial" w:hAnsi="Arial" w:cs="Arial"/>
          <w:sz w:val="24"/>
          <w:szCs w:val="24"/>
        </w:rPr>
        <w:t xml:space="preserve">to 6.4% of </w:t>
      </w:r>
      <w:r>
        <w:rPr>
          <w:rFonts w:ascii="Arial" w:hAnsi="Arial" w:cs="Arial"/>
          <w:sz w:val="24"/>
          <w:szCs w:val="24"/>
        </w:rPr>
        <w:t>Falkirk’s total land area</w:t>
      </w:r>
      <w:r w:rsidR="0082686E">
        <w:rPr>
          <w:rFonts w:ascii="Arial" w:hAnsi="Arial" w:cs="Arial"/>
          <w:sz w:val="24"/>
          <w:szCs w:val="24"/>
        </w:rPr>
        <w:t xml:space="preserve">. The </w:t>
      </w:r>
      <w:r w:rsidR="00661648">
        <w:rPr>
          <w:rFonts w:ascii="Arial" w:hAnsi="Arial" w:cs="Arial"/>
          <w:sz w:val="24"/>
          <w:szCs w:val="24"/>
        </w:rPr>
        <w:t xml:space="preserve">locations </w:t>
      </w:r>
      <w:r w:rsidR="0082686E">
        <w:rPr>
          <w:rFonts w:ascii="Arial" w:hAnsi="Arial" w:cs="Arial"/>
          <w:sz w:val="24"/>
          <w:szCs w:val="24"/>
        </w:rPr>
        <w:t>of survey</w:t>
      </w:r>
      <w:r w:rsidR="00BD1B86">
        <w:rPr>
          <w:rFonts w:ascii="Arial" w:hAnsi="Arial" w:cs="Arial"/>
          <w:sz w:val="24"/>
          <w:szCs w:val="24"/>
        </w:rPr>
        <w:t xml:space="preserve">ed </w:t>
      </w:r>
      <w:r w:rsidR="0023191A">
        <w:rPr>
          <w:rFonts w:ascii="Arial" w:hAnsi="Arial" w:cs="Arial"/>
          <w:sz w:val="24"/>
          <w:szCs w:val="24"/>
        </w:rPr>
        <w:t xml:space="preserve">native woodlands </w:t>
      </w:r>
      <w:r w:rsidR="00661648">
        <w:rPr>
          <w:rFonts w:ascii="Arial" w:hAnsi="Arial" w:cs="Arial"/>
          <w:sz w:val="24"/>
          <w:szCs w:val="24"/>
        </w:rPr>
        <w:t>are</w:t>
      </w:r>
      <w:r w:rsidR="0082686E">
        <w:rPr>
          <w:rFonts w:ascii="Arial" w:hAnsi="Arial" w:cs="Arial"/>
          <w:sz w:val="24"/>
          <w:szCs w:val="24"/>
        </w:rPr>
        <w:t xml:space="preserve"> shown in this</w:t>
      </w:r>
      <w:r w:rsidR="00BD1B86">
        <w:rPr>
          <w:rFonts w:ascii="Arial" w:hAnsi="Arial" w:cs="Arial"/>
          <w:sz w:val="24"/>
          <w:szCs w:val="24"/>
        </w:rPr>
        <w:t xml:space="preserve"> </w:t>
      </w:r>
      <w:hyperlink r:id="rId114" w:history="1">
        <w:r w:rsidR="0082686E" w:rsidRPr="00BD1B86">
          <w:rPr>
            <w:rStyle w:val="Hyperlink"/>
            <w:rFonts w:ascii="Arial" w:hAnsi="Arial" w:cs="Arial"/>
            <w:sz w:val="24"/>
            <w:szCs w:val="24"/>
          </w:rPr>
          <w:t>map</w:t>
        </w:r>
      </w:hyperlink>
      <w:r w:rsidR="0082686E">
        <w:rPr>
          <w:rFonts w:ascii="Arial" w:hAnsi="Arial" w:cs="Arial"/>
          <w:sz w:val="24"/>
          <w:szCs w:val="24"/>
        </w:rPr>
        <w:t xml:space="preserve">. </w:t>
      </w:r>
      <w:r w:rsidR="0023191A">
        <w:rPr>
          <w:rFonts w:ascii="Arial" w:hAnsi="Arial" w:cs="Arial"/>
          <w:sz w:val="24"/>
          <w:szCs w:val="24"/>
        </w:rPr>
        <w:t xml:space="preserve"> </w:t>
      </w:r>
    </w:p>
    <w:p w14:paraId="469438AA" w14:textId="77777777" w:rsidR="00235044" w:rsidRDefault="00235044" w:rsidP="00235044">
      <w:pPr>
        <w:pStyle w:val="ListParagraph"/>
        <w:ind w:left="794"/>
        <w:rPr>
          <w:rFonts w:ascii="Arial" w:hAnsi="Arial" w:cs="Arial"/>
          <w:sz w:val="24"/>
          <w:szCs w:val="24"/>
        </w:rPr>
      </w:pPr>
    </w:p>
    <w:p w14:paraId="465FE054" w14:textId="415720DB" w:rsidR="003F41ED" w:rsidRDefault="003F41ED" w:rsidP="002C6FA3">
      <w:pPr>
        <w:pStyle w:val="ListParagraph"/>
        <w:numPr>
          <w:ilvl w:val="0"/>
          <w:numId w:val="37"/>
        </w:numPr>
        <w:rPr>
          <w:rFonts w:ascii="Arial" w:hAnsi="Arial" w:cs="Arial"/>
          <w:sz w:val="24"/>
          <w:szCs w:val="24"/>
        </w:rPr>
      </w:pPr>
      <w:r w:rsidRPr="005E0898">
        <w:rPr>
          <w:rFonts w:ascii="Arial" w:hAnsi="Arial" w:cs="Arial"/>
          <w:sz w:val="24"/>
          <w:szCs w:val="24"/>
        </w:rPr>
        <w:t>Ancient, semi natural woodland is land in the area that has been continually wooded to present day since 1750 or 1860. Its age means that is especially important for local biodiversity and heritage. It is estimated that the area has 303ha of ancient woodland, and 1137ha long established woodland of plantation orig</w:t>
      </w:r>
      <w:r>
        <w:rPr>
          <w:rFonts w:ascii="Arial" w:hAnsi="Arial" w:cs="Arial"/>
          <w:sz w:val="24"/>
          <w:szCs w:val="24"/>
        </w:rPr>
        <w:t>ins</w:t>
      </w:r>
      <w:r w:rsidR="00AC103C">
        <w:rPr>
          <w:rFonts w:ascii="Arial" w:hAnsi="Arial" w:cs="Arial"/>
          <w:sz w:val="24"/>
          <w:szCs w:val="24"/>
        </w:rPr>
        <w:t>.</w:t>
      </w:r>
      <w:r w:rsidR="00F26FF9">
        <w:rPr>
          <w:rFonts w:ascii="Arial" w:hAnsi="Arial" w:cs="Arial"/>
          <w:sz w:val="24"/>
          <w:szCs w:val="24"/>
        </w:rPr>
        <w:t xml:space="preserve"> </w:t>
      </w:r>
    </w:p>
    <w:p w14:paraId="672DD3B9" w14:textId="77777777" w:rsidR="003F41ED" w:rsidRPr="003F41ED" w:rsidRDefault="003F41ED" w:rsidP="003F41ED">
      <w:pPr>
        <w:pStyle w:val="ListParagraph"/>
        <w:rPr>
          <w:rFonts w:ascii="Arial" w:hAnsi="Arial" w:cs="Arial"/>
          <w:sz w:val="24"/>
          <w:szCs w:val="24"/>
        </w:rPr>
      </w:pPr>
    </w:p>
    <w:p w14:paraId="3B66271B" w14:textId="211A7730" w:rsidR="0000201D" w:rsidRPr="0000201D" w:rsidRDefault="005300AE" w:rsidP="002C6FA3">
      <w:pPr>
        <w:pStyle w:val="ListParagraph"/>
        <w:numPr>
          <w:ilvl w:val="0"/>
          <w:numId w:val="37"/>
        </w:numPr>
        <w:rPr>
          <w:rFonts w:ascii="Arial" w:hAnsi="Arial" w:cs="Arial"/>
          <w:sz w:val="24"/>
          <w:szCs w:val="24"/>
        </w:rPr>
      </w:pPr>
      <w:r w:rsidRPr="003F41ED">
        <w:rPr>
          <w:rFonts w:ascii="Arial" w:hAnsi="Arial" w:cs="Arial"/>
          <w:sz w:val="24"/>
          <w:szCs w:val="24"/>
        </w:rPr>
        <w:t>Tree Preservation Orders (TPOs) are made by Falkirk Council to protect trees and woodlands that have a particular amenity value. The area has</w:t>
      </w:r>
      <w:r w:rsidR="005F5949">
        <w:rPr>
          <w:rFonts w:ascii="Arial" w:hAnsi="Arial" w:cs="Arial"/>
          <w:sz w:val="24"/>
          <w:szCs w:val="24"/>
        </w:rPr>
        <w:t xml:space="preserve"> 59 </w:t>
      </w:r>
      <w:r w:rsidRPr="003F41ED">
        <w:rPr>
          <w:rFonts w:ascii="Arial" w:hAnsi="Arial" w:cs="Arial"/>
          <w:sz w:val="24"/>
          <w:szCs w:val="24"/>
        </w:rPr>
        <w:t>TPOs in force equating to</w:t>
      </w:r>
      <w:r w:rsidR="005F5949">
        <w:rPr>
          <w:rFonts w:ascii="Arial" w:hAnsi="Arial" w:cs="Arial"/>
          <w:sz w:val="24"/>
          <w:szCs w:val="24"/>
        </w:rPr>
        <w:t xml:space="preserve"> 507</w:t>
      </w:r>
      <w:r w:rsidR="0065240A">
        <w:rPr>
          <w:rFonts w:ascii="Arial" w:hAnsi="Arial" w:cs="Arial"/>
          <w:sz w:val="24"/>
          <w:szCs w:val="24"/>
        </w:rPr>
        <w:t>h</w:t>
      </w:r>
      <w:r w:rsidR="00755BF4">
        <w:rPr>
          <w:rFonts w:ascii="Arial" w:hAnsi="Arial" w:cs="Arial"/>
          <w:sz w:val="24"/>
          <w:szCs w:val="24"/>
        </w:rPr>
        <w:t>a</w:t>
      </w:r>
      <w:r w:rsidR="0065240A">
        <w:rPr>
          <w:rFonts w:ascii="Arial" w:hAnsi="Arial" w:cs="Arial"/>
          <w:sz w:val="24"/>
          <w:szCs w:val="24"/>
        </w:rPr>
        <w:t xml:space="preserve"> </w:t>
      </w:r>
      <w:r w:rsidRPr="003F41ED">
        <w:rPr>
          <w:rFonts w:ascii="Arial" w:hAnsi="Arial" w:cs="Arial"/>
          <w:sz w:val="24"/>
          <w:szCs w:val="24"/>
        </w:rPr>
        <w:t xml:space="preserve">in total. </w:t>
      </w:r>
      <w:r w:rsidR="003F41ED" w:rsidRPr="0000201D">
        <w:rPr>
          <w:rFonts w:ascii="Arial" w:hAnsi="Arial" w:cs="Arial"/>
          <w:sz w:val="24"/>
          <w:szCs w:val="24"/>
        </w:rPr>
        <w:t xml:space="preserve">This </w:t>
      </w:r>
      <w:hyperlink r:id="rId115" w:history="1">
        <w:r w:rsidR="003F41ED" w:rsidRPr="0000201D">
          <w:rPr>
            <w:rStyle w:val="Hyperlink"/>
            <w:rFonts w:ascii="Arial" w:hAnsi="Arial" w:cs="Arial"/>
            <w:sz w:val="24"/>
            <w:szCs w:val="24"/>
          </w:rPr>
          <w:t>map</w:t>
        </w:r>
      </w:hyperlink>
      <w:r w:rsidR="003F41ED" w:rsidRPr="0000201D">
        <w:rPr>
          <w:rFonts w:ascii="Arial" w:hAnsi="Arial" w:cs="Arial"/>
          <w:sz w:val="24"/>
          <w:szCs w:val="24"/>
        </w:rPr>
        <w:t xml:space="preserve"> shows the location</w:t>
      </w:r>
      <w:r w:rsidR="00661648">
        <w:rPr>
          <w:rFonts w:ascii="Arial" w:hAnsi="Arial" w:cs="Arial"/>
          <w:sz w:val="24"/>
          <w:szCs w:val="24"/>
        </w:rPr>
        <w:t>s</w:t>
      </w:r>
      <w:r w:rsidR="003F41ED" w:rsidRPr="0000201D">
        <w:rPr>
          <w:rFonts w:ascii="Arial" w:hAnsi="Arial" w:cs="Arial"/>
          <w:sz w:val="24"/>
          <w:szCs w:val="24"/>
        </w:rPr>
        <w:t xml:space="preserve"> and extent</w:t>
      </w:r>
      <w:r w:rsidR="00661648">
        <w:rPr>
          <w:rFonts w:ascii="Arial" w:hAnsi="Arial" w:cs="Arial"/>
          <w:sz w:val="24"/>
          <w:szCs w:val="24"/>
        </w:rPr>
        <w:t>s</w:t>
      </w:r>
      <w:r w:rsidR="003F41ED" w:rsidRPr="0000201D">
        <w:rPr>
          <w:rFonts w:ascii="Arial" w:hAnsi="Arial" w:cs="Arial"/>
          <w:sz w:val="24"/>
          <w:szCs w:val="24"/>
        </w:rPr>
        <w:t xml:space="preserve"> of TPOs and ancient semi, natural woodland in the area. </w:t>
      </w:r>
    </w:p>
    <w:p w14:paraId="58F70FBF" w14:textId="77777777" w:rsidR="0000201D" w:rsidRPr="0000201D" w:rsidRDefault="0000201D" w:rsidP="0000201D">
      <w:pPr>
        <w:pStyle w:val="ListParagraph"/>
        <w:rPr>
          <w:rFonts w:ascii="Arial" w:hAnsi="Arial" w:cs="Arial"/>
          <w:sz w:val="24"/>
          <w:szCs w:val="24"/>
        </w:rPr>
      </w:pPr>
    </w:p>
    <w:p w14:paraId="2F603232" w14:textId="32B24C6E" w:rsidR="008B5D6F" w:rsidRDefault="0000201D" w:rsidP="002C6FA3">
      <w:pPr>
        <w:pStyle w:val="ListParagraph"/>
        <w:numPr>
          <w:ilvl w:val="0"/>
          <w:numId w:val="37"/>
        </w:numPr>
        <w:rPr>
          <w:rFonts w:ascii="Arial" w:hAnsi="Arial" w:cs="Arial"/>
          <w:sz w:val="24"/>
          <w:szCs w:val="24"/>
        </w:rPr>
      </w:pPr>
      <w:r>
        <w:rPr>
          <w:rFonts w:ascii="Arial" w:hAnsi="Arial" w:cs="Arial"/>
          <w:sz w:val="24"/>
          <w:szCs w:val="24"/>
        </w:rPr>
        <w:lastRenderedPageBreak/>
        <w:t>T</w:t>
      </w:r>
      <w:r w:rsidR="00F25C78" w:rsidRPr="0000201D">
        <w:rPr>
          <w:rFonts w:ascii="Arial" w:hAnsi="Arial" w:cs="Arial"/>
          <w:sz w:val="24"/>
          <w:szCs w:val="24"/>
        </w:rPr>
        <w:t xml:space="preserve">ree equity is about ensuring </w:t>
      </w:r>
      <w:r w:rsidR="00B36B44" w:rsidRPr="0000201D">
        <w:rPr>
          <w:rFonts w:ascii="Arial" w:hAnsi="Arial" w:cs="Arial"/>
          <w:sz w:val="24"/>
          <w:szCs w:val="24"/>
        </w:rPr>
        <w:t>all</w:t>
      </w:r>
      <w:r w:rsidR="00F25C78" w:rsidRPr="0000201D">
        <w:rPr>
          <w:rFonts w:ascii="Arial" w:hAnsi="Arial" w:cs="Arial"/>
          <w:sz w:val="24"/>
          <w:szCs w:val="24"/>
        </w:rPr>
        <w:t xml:space="preserve"> communities have equitable access to the</w:t>
      </w:r>
      <w:r w:rsidR="00354981" w:rsidRPr="0000201D">
        <w:rPr>
          <w:rFonts w:ascii="Arial" w:hAnsi="Arial" w:cs="Arial"/>
          <w:sz w:val="24"/>
          <w:szCs w:val="24"/>
        </w:rPr>
        <w:t xml:space="preserve"> environmental</w:t>
      </w:r>
      <w:r w:rsidR="00D73E7C" w:rsidRPr="0000201D">
        <w:rPr>
          <w:rFonts w:ascii="Arial" w:hAnsi="Arial" w:cs="Arial"/>
          <w:sz w:val="24"/>
          <w:szCs w:val="24"/>
        </w:rPr>
        <w:t xml:space="preserve"> </w:t>
      </w:r>
      <w:r w:rsidR="00F25C78" w:rsidRPr="0000201D">
        <w:rPr>
          <w:rFonts w:ascii="Arial" w:hAnsi="Arial" w:cs="Arial"/>
          <w:sz w:val="24"/>
          <w:szCs w:val="24"/>
        </w:rPr>
        <w:t xml:space="preserve">benefits </w:t>
      </w:r>
      <w:r w:rsidR="00312CFB" w:rsidRPr="0000201D">
        <w:rPr>
          <w:rFonts w:ascii="Arial" w:hAnsi="Arial" w:cs="Arial"/>
          <w:sz w:val="24"/>
          <w:szCs w:val="24"/>
        </w:rPr>
        <w:t>of trees</w:t>
      </w:r>
      <w:r w:rsidR="00F25C78" w:rsidRPr="0000201D">
        <w:rPr>
          <w:rFonts w:ascii="Arial" w:hAnsi="Arial" w:cs="Arial"/>
          <w:sz w:val="24"/>
          <w:szCs w:val="24"/>
        </w:rPr>
        <w:t>. The Woodland Trust</w:t>
      </w:r>
      <w:r w:rsidR="004B48CA" w:rsidRPr="0000201D">
        <w:rPr>
          <w:rFonts w:ascii="Arial" w:hAnsi="Arial" w:cs="Arial"/>
          <w:sz w:val="24"/>
          <w:szCs w:val="24"/>
        </w:rPr>
        <w:t xml:space="preserve"> has partnered with American Forests and the Centre for Sustainable Healthcare to produce </w:t>
      </w:r>
      <w:r w:rsidR="00D060CA" w:rsidRPr="0000201D">
        <w:rPr>
          <w:rFonts w:ascii="Arial" w:hAnsi="Arial" w:cs="Arial"/>
          <w:sz w:val="24"/>
          <w:szCs w:val="24"/>
        </w:rPr>
        <w:t xml:space="preserve">a </w:t>
      </w:r>
      <w:hyperlink r:id="rId116" w:anchor="12.15/56.02757/-3.76033" w:history="1">
        <w:r w:rsidR="00F25C78" w:rsidRPr="0000201D">
          <w:rPr>
            <w:rStyle w:val="Hyperlink"/>
            <w:rFonts w:ascii="Arial" w:hAnsi="Arial" w:cs="Arial"/>
            <w:sz w:val="24"/>
            <w:szCs w:val="24"/>
          </w:rPr>
          <w:t xml:space="preserve">tree equity </w:t>
        </w:r>
        <w:r w:rsidR="00AD284C" w:rsidRPr="0000201D">
          <w:rPr>
            <w:rStyle w:val="Hyperlink"/>
            <w:rFonts w:ascii="Arial" w:hAnsi="Arial" w:cs="Arial"/>
            <w:sz w:val="24"/>
            <w:szCs w:val="24"/>
          </w:rPr>
          <w:t>tool</w:t>
        </w:r>
      </w:hyperlink>
      <w:r w:rsidR="00AD284C" w:rsidRPr="0000201D">
        <w:rPr>
          <w:rFonts w:ascii="Arial" w:hAnsi="Arial" w:cs="Arial"/>
          <w:sz w:val="24"/>
          <w:szCs w:val="24"/>
        </w:rPr>
        <w:t xml:space="preserve"> </w:t>
      </w:r>
      <w:r w:rsidR="00A70C39" w:rsidRPr="0000201D">
        <w:rPr>
          <w:rFonts w:ascii="Arial" w:hAnsi="Arial" w:cs="Arial"/>
          <w:sz w:val="24"/>
          <w:szCs w:val="24"/>
        </w:rPr>
        <w:t xml:space="preserve">showing </w:t>
      </w:r>
      <w:r w:rsidR="00AD284C" w:rsidRPr="0000201D">
        <w:rPr>
          <w:rFonts w:ascii="Arial" w:hAnsi="Arial" w:cs="Arial"/>
          <w:sz w:val="24"/>
          <w:szCs w:val="24"/>
        </w:rPr>
        <w:t>the</w:t>
      </w:r>
      <w:r w:rsidR="00F25C78" w:rsidRPr="0000201D">
        <w:rPr>
          <w:rFonts w:ascii="Arial" w:hAnsi="Arial" w:cs="Arial"/>
          <w:sz w:val="24"/>
          <w:szCs w:val="24"/>
        </w:rPr>
        <w:t xml:space="preserve"> </w:t>
      </w:r>
      <w:r w:rsidR="00A70C39" w:rsidRPr="0000201D">
        <w:rPr>
          <w:rFonts w:ascii="Arial" w:hAnsi="Arial" w:cs="Arial"/>
          <w:sz w:val="24"/>
          <w:szCs w:val="24"/>
        </w:rPr>
        <w:t>spatial</w:t>
      </w:r>
      <w:r w:rsidR="00F25C78" w:rsidRPr="0000201D">
        <w:rPr>
          <w:rFonts w:ascii="Arial" w:hAnsi="Arial" w:cs="Arial"/>
          <w:sz w:val="24"/>
          <w:szCs w:val="24"/>
        </w:rPr>
        <w:t xml:space="preserve"> inequalities in tree cover</w:t>
      </w:r>
      <w:r w:rsidR="004B48CA" w:rsidRPr="0000201D">
        <w:rPr>
          <w:rFonts w:ascii="Arial" w:hAnsi="Arial" w:cs="Arial"/>
          <w:sz w:val="24"/>
          <w:szCs w:val="24"/>
        </w:rPr>
        <w:t xml:space="preserve"> in some areas of the UK.</w:t>
      </w:r>
      <w:r w:rsidR="004E06BC" w:rsidRPr="0000201D">
        <w:rPr>
          <w:rFonts w:ascii="Arial" w:hAnsi="Arial" w:cs="Arial"/>
          <w:sz w:val="24"/>
          <w:szCs w:val="24"/>
        </w:rPr>
        <w:t xml:space="preserve"> </w:t>
      </w:r>
      <w:r w:rsidR="00AD284C" w:rsidRPr="0000201D">
        <w:rPr>
          <w:rFonts w:ascii="Arial" w:hAnsi="Arial" w:cs="Arial"/>
          <w:sz w:val="24"/>
          <w:szCs w:val="24"/>
        </w:rPr>
        <w:t>The tool calculates an overall tree equity score out of 100 for urban neighbourhoods</w:t>
      </w:r>
      <w:r w:rsidR="009A70F0" w:rsidRPr="0000201D">
        <w:rPr>
          <w:rFonts w:ascii="Arial" w:hAnsi="Arial" w:cs="Arial"/>
          <w:sz w:val="24"/>
          <w:szCs w:val="24"/>
        </w:rPr>
        <w:t>. The</w:t>
      </w:r>
      <w:r w:rsidR="00AD284C" w:rsidRPr="0000201D">
        <w:rPr>
          <w:rFonts w:ascii="Arial" w:hAnsi="Arial" w:cs="Arial"/>
          <w:sz w:val="24"/>
          <w:szCs w:val="24"/>
        </w:rPr>
        <w:t xml:space="preserve"> lower the score, the greater the need for tree</w:t>
      </w:r>
      <w:r w:rsidR="00A70C39" w:rsidRPr="0000201D">
        <w:rPr>
          <w:rFonts w:ascii="Arial" w:hAnsi="Arial" w:cs="Arial"/>
          <w:sz w:val="24"/>
          <w:szCs w:val="24"/>
        </w:rPr>
        <w:t>s</w:t>
      </w:r>
      <w:r w:rsidR="002935B5" w:rsidRPr="0000201D">
        <w:rPr>
          <w:rFonts w:ascii="Arial" w:hAnsi="Arial" w:cs="Arial"/>
          <w:sz w:val="24"/>
          <w:szCs w:val="24"/>
        </w:rPr>
        <w:t xml:space="preserve">; </w:t>
      </w:r>
      <w:r w:rsidR="00A70C39" w:rsidRPr="0000201D">
        <w:rPr>
          <w:rFonts w:ascii="Arial" w:hAnsi="Arial" w:cs="Arial"/>
          <w:sz w:val="24"/>
          <w:szCs w:val="24"/>
        </w:rPr>
        <w:t>and a score of 100 means tree equity has been achieved.</w:t>
      </w:r>
      <w:r w:rsidR="00AD284C" w:rsidRPr="0000201D">
        <w:rPr>
          <w:rFonts w:ascii="Arial" w:hAnsi="Arial" w:cs="Arial"/>
          <w:sz w:val="24"/>
          <w:szCs w:val="24"/>
        </w:rPr>
        <w:t xml:space="preserve"> </w:t>
      </w:r>
      <w:r w:rsidR="004B48CA" w:rsidRPr="0000201D">
        <w:rPr>
          <w:rFonts w:ascii="Arial" w:hAnsi="Arial" w:cs="Arial"/>
          <w:sz w:val="24"/>
          <w:szCs w:val="24"/>
        </w:rPr>
        <w:t>The Falkirk Council area</w:t>
      </w:r>
      <w:r w:rsidR="00D73E7C" w:rsidRPr="0000201D">
        <w:rPr>
          <w:rFonts w:ascii="Arial" w:hAnsi="Arial" w:cs="Arial"/>
          <w:sz w:val="24"/>
          <w:szCs w:val="24"/>
        </w:rPr>
        <w:t xml:space="preserve"> has been broken down into</w:t>
      </w:r>
      <w:r w:rsidR="00DA2870">
        <w:rPr>
          <w:rFonts w:ascii="Arial" w:hAnsi="Arial" w:cs="Arial"/>
          <w:sz w:val="24"/>
          <w:szCs w:val="24"/>
        </w:rPr>
        <w:t xml:space="preserve"> </w:t>
      </w:r>
      <w:r w:rsidR="00D73E7C" w:rsidRPr="0000201D">
        <w:rPr>
          <w:rFonts w:ascii="Arial" w:hAnsi="Arial" w:cs="Arial"/>
          <w:sz w:val="24"/>
          <w:szCs w:val="24"/>
        </w:rPr>
        <w:t xml:space="preserve">194 datazones, of which </w:t>
      </w:r>
      <w:r w:rsidR="00AD284C" w:rsidRPr="0000201D">
        <w:rPr>
          <w:rFonts w:ascii="Arial" w:hAnsi="Arial" w:cs="Arial"/>
          <w:sz w:val="24"/>
          <w:szCs w:val="24"/>
        </w:rPr>
        <w:t xml:space="preserve">38 </w:t>
      </w:r>
      <w:r w:rsidR="00D73E7C" w:rsidRPr="0000201D">
        <w:rPr>
          <w:rFonts w:ascii="Arial" w:hAnsi="Arial" w:cs="Arial"/>
          <w:sz w:val="24"/>
          <w:szCs w:val="24"/>
        </w:rPr>
        <w:t>(</w:t>
      </w:r>
      <w:r w:rsidR="00AD284C" w:rsidRPr="0000201D">
        <w:rPr>
          <w:rFonts w:ascii="Arial" w:hAnsi="Arial" w:cs="Arial"/>
          <w:sz w:val="24"/>
          <w:szCs w:val="24"/>
        </w:rPr>
        <w:t>19.5%</w:t>
      </w:r>
      <w:r w:rsidR="00D73E7C" w:rsidRPr="0000201D">
        <w:rPr>
          <w:rFonts w:ascii="Arial" w:hAnsi="Arial" w:cs="Arial"/>
          <w:sz w:val="24"/>
          <w:szCs w:val="24"/>
        </w:rPr>
        <w:t xml:space="preserve">) </w:t>
      </w:r>
      <w:r w:rsidR="00AD284C" w:rsidRPr="0000201D">
        <w:rPr>
          <w:rFonts w:ascii="Arial" w:hAnsi="Arial" w:cs="Arial"/>
          <w:sz w:val="24"/>
          <w:szCs w:val="24"/>
        </w:rPr>
        <w:t xml:space="preserve">have a </w:t>
      </w:r>
      <w:r w:rsidR="00BE6D3E" w:rsidRPr="0000201D">
        <w:rPr>
          <w:rFonts w:ascii="Arial" w:hAnsi="Arial" w:cs="Arial"/>
          <w:sz w:val="24"/>
          <w:szCs w:val="24"/>
        </w:rPr>
        <w:t xml:space="preserve">low </w:t>
      </w:r>
      <w:r w:rsidR="00AD284C" w:rsidRPr="0000201D">
        <w:rPr>
          <w:rFonts w:ascii="Arial" w:hAnsi="Arial" w:cs="Arial"/>
          <w:sz w:val="24"/>
          <w:szCs w:val="24"/>
        </w:rPr>
        <w:t>score between 0-69</w:t>
      </w:r>
      <w:r w:rsidR="00D73E7C" w:rsidRPr="0000201D">
        <w:rPr>
          <w:rFonts w:ascii="Arial" w:hAnsi="Arial" w:cs="Arial"/>
          <w:sz w:val="24"/>
          <w:szCs w:val="24"/>
        </w:rPr>
        <w:t xml:space="preserve"> and only 14 (7</w:t>
      </w:r>
      <w:r w:rsidR="00FA1DA4" w:rsidRPr="0000201D">
        <w:rPr>
          <w:rFonts w:ascii="Arial" w:hAnsi="Arial" w:cs="Arial"/>
          <w:sz w:val="24"/>
          <w:szCs w:val="24"/>
        </w:rPr>
        <w:t>.2</w:t>
      </w:r>
      <w:r w:rsidR="00D73E7C" w:rsidRPr="0000201D">
        <w:rPr>
          <w:rFonts w:ascii="Arial" w:hAnsi="Arial" w:cs="Arial"/>
          <w:sz w:val="24"/>
          <w:szCs w:val="24"/>
        </w:rPr>
        <w:t xml:space="preserve">%) have reached the tree equity score of 100 (Table </w:t>
      </w:r>
      <w:r w:rsidR="009440CA">
        <w:rPr>
          <w:rFonts w:ascii="Arial" w:hAnsi="Arial" w:cs="Arial"/>
          <w:sz w:val="24"/>
          <w:szCs w:val="24"/>
        </w:rPr>
        <w:t>27</w:t>
      </w:r>
      <w:r w:rsidR="00D73E7C" w:rsidRPr="0000201D">
        <w:rPr>
          <w:rFonts w:ascii="Arial" w:hAnsi="Arial" w:cs="Arial"/>
          <w:sz w:val="24"/>
          <w:szCs w:val="24"/>
        </w:rPr>
        <w:t>).</w:t>
      </w:r>
      <w:r w:rsidR="00354981">
        <w:t xml:space="preserve"> </w:t>
      </w:r>
      <w:r w:rsidRPr="00CA07D2">
        <w:rPr>
          <w:rFonts w:ascii="Arial" w:hAnsi="Arial" w:cs="Arial"/>
          <w:sz w:val="24"/>
          <w:szCs w:val="24"/>
        </w:rPr>
        <w:t>The vast majority of datazones (71 or 36.6%) have a score between 8</w:t>
      </w:r>
      <w:r w:rsidR="00CA07D2" w:rsidRPr="00CA07D2">
        <w:rPr>
          <w:rFonts w:ascii="Arial" w:hAnsi="Arial" w:cs="Arial"/>
          <w:sz w:val="24"/>
          <w:szCs w:val="24"/>
        </w:rPr>
        <w:t>0 to 89</w:t>
      </w:r>
      <w:r w:rsidR="00CA07D2">
        <w:t xml:space="preserve">. </w:t>
      </w:r>
      <w:r w:rsidR="00354981" w:rsidRPr="0000201D">
        <w:rPr>
          <w:rFonts w:ascii="Arial" w:hAnsi="Arial" w:cs="Arial"/>
          <w:sz w:val="24"/>
          <w:szCs w:val="24"/>
        </w:rPr>
        <w:t>The tool estimates 1.12km² of canopy expansion (or about 20,000 medium trees</w:t>
      </w:r>
      <w:r w:rsidR="00FA12C9" w:rsidRPr="0000201D">
        <w:rPr>
          <w:rFonts w:ascii="Arial" w:hAnsi="Arial" w:cs="Arial"/>
          <w:sz w:val="24"/>
          <w:szCs w:val="24"/>
        </w:rPr>
        <w:t>)</w:t>
      </w:r>
      <w:r w:rsidR="00354981" w:rsidRPr="0000201D">
        <w:rPr>
          <w:rFonts w:ascii="Arial" w:hAnsi="Arial" w:cs="Arial"/>
          <w:sz w:val="24"/>
          <w:szCs w:val="24"/>
        </w:rPr>
        <w:t xml:space="preserve"> would be needed </w:t>
      </w:r>
      <w:r w:rsidR="00FA12C9" w:rsidRPr="0000201D">
        <w:rPr>
          <w:rFonts w:ascii="Arial" w:hAnsi="Arial" w:cs="Arial"/>
          <w:sz w:val="24"/>
          <w:szCs w:val="24"/>
        </w:rPr>
        <w:t xml:space="preserve">to bring the average </w:t>
      </w:r>
      <w:r w:rsidR="00354981" w:rsidRPr="0000201D">
        <w:rPr>
          <w:rFonts w:ascii="Arial" w:hAnsi="Arial" w:cs="Arial"/>
          <w:sz w:val="24"/>
          <w:szCs w:val="24"/>
        </w:rPr>
        <w:t xml:space="preserve">score </w:t>
      </w:r>
      <w:r w:rsidR="00FA12C9" w:rsidRPr="0000201D">
        <w:rPr>
          <w:rFonts w:ascii="Arial" w:hAnsi="Arial" w:cs="Arial"/>
          <w:sz w:val="24"/>
          <w:szCs w:val="24"/>
        </w:rPr>
        <w:t>across all datazones up to 75.</w:t>
      </w:r>
    </w:p>
    <w:p w14:paraId="3D8DBE52" w14:textId="77777777" w:rsidR="00BD5FBE" w:rsidRPr="008B5D6F" w:rsidRDefault="00BD5FBE" w:rsidP="008B5D6F">
      <w:pPr>
        <w:pStyle w:val="ListParagraph"/>
        <w:spacing w:after="0" w:line="240" w:lineRule="auto"/>
        <w:ind w:left="794"/>
        <w:rPr>
          <w:rFonts w:ascii="Arial" w:hAnsi="Arial" w:cs="Arial"/>
          <w:sz w:val="24"/>
          <w:szCs w:val="24"/>
        </w:rPr>
      </w:pPr>
    </w:p>
    <w:p w14:paraId="4EF09A13" w14:textId="471F3767" w:rsidR="002935B5" w:rsidRPr="00C1568E" w:rsidRDefault="00FA1DA4" w:rsidP="002F06FC">
      <w:pPr>
        <w:pStyle w:val="Caption"/>
        <w:spacing w:after="0"/>
        <w:ind w:firstLine="680"/>
        <w:rPr>
          <w:rFonts w:ascii="Arial" w:hAnsi="Arial" w:cs="Arial"/>
          <w:i w:val="0"/>
          <w:iCs w:val="0"/>
          <w:sz w:val="24"/>
          <w:szCs w:val="24"/>
        </w:rPr>
      </w:pPr>
      <w:bookmarkStart w:id="92" w:name="_Toc180669327"/>
      <w:r w:rsidRPr="00C1568E">
        <w:rPr>
          <w:rFonts w:ascii="Arial" w:hAnsi="Arial" w:cs="Arial"/>
          <w:i w:val="0"/>
          <w:iCs w:val="0"/>
          <w:sz w:val="24"/>
          <w:szCs w:val="24"/>
        </w:rPr>
        <w:t xml:space="preserve">Table </w:t>
      </w:r>
      <w:r w:rsidRPr="00C1568E">
        <w:rPr>
          <w:rFonts w:ascii="Arial" w:hAnsi="Arial" w:cs="Arial"/>
          <w:i w:val="0"/>
          <w:iCs w:val="0"/>
          <w:sz w:val="24"/>
          <w:szCs w:val="24"/>
        </w:rPr>
        <w:fldChar w:fldCharType="begin"/>
      </w:r>
      <w:r w:rsidRPr="00C1568E">
        <w:rPr>
          <w:rFonts w:ascii="Arial" w:hAnsi="Arial" w:cs="Arial"/>
          <w:i w:val="0"/>
          <w:iCs w:val="0"/>
          <w:sz w:val="24"/>
          <w:szCs w:val="24"/>
        </w:rPr>
        <w:instrText xml:space="preserve"> SEQ Table \* ARABIC </w:instrText>
      </w:r>
      <w:r w:rsidRPr="00C1568E">
        <w:rPr>
          <w:rFonts w:ascii="Arial" w:hAnsi="Arial" w:cs="Arial"/>
          <w:i w:val="0"/>
          <w:iCs w:val="0"/>
          <w:sz w:val="24"/>
          <w:szCs w:val="24"/>
        </w:rPr>
        <w:fldChar w:fldCharType="separate"/>
      </w:r>
      <w:r w:rsidR="00030967">
        <w:rPr>
          <w:rFonts w:ascii="Arial" w:hAnsi="Arial" w:cs="Arial"/>
          <w:i w:val="0"/>
          <w:iCs w:val="0"/>
          <w:noProof/>
          <w:sz w:val="24"/>
          <w:szCs w:val="24"/>
        </w:rPr>
        <w:t>27</w:t>
      </w:r>
      <w:r w:rsidRPr="00C1568E">
        <w:rPr>
          <w:rFonts w:ascii="Arial" w:hAnsi="Arial" w:cs="Arial"/>
          <w:i w:val="0"/>
          <w:iCs w:val="0"/>
          <w:sz w:val="24"/>
          <w:szCs w:val="24"/>
        </w:rPr>
        <w:fldChar w:fldCharType="end"/>
      </w:r>
      <w:r w:rsidRPr="00C1568E">
        <w:rPr>
          <w:rFonts w:ascii="Arial" w:hAnsi="Arial" w:cs="Arial"/>
          <w:i w:val="0"/>
          <w:iCs w:val="0"/>
          <w:sz w:val="24"/>
          <w:szCs w:val="24"/>
        </w:rPr>
        <w:t xml:space="preserve"> </w:t>
      </w:r>
      <w:r w:rsidR="003D50FA" w:rsidRPr="00C1568E">
        <w:rPr>
          <w:rFonts w:ascii="Arial" w:hAnsi="Arial" w:cs="Arial"/>
          <w:i w:val="0"/>
          <w:iCs w:val="0"/>
          <w:sz w:val="24"/>
          <w:szCs w:val="24"/>
        </w:rPr>
        <w:t>–</w:t>
      </w:r>
      <w:r w:rsidRPr="00C1568E">
        <w:rPr>
          <w:rFonts w:ascii="Arial" w:hAnsi="Arial" w:cs="Arial"/>
          <w:i w:val="0"/>
          <w:iCs w:val="0"/>
          <w:sz w:val="24"/>
          <w:szCs w:val="24"/>
        </w:rPr>
        <w:t xml:space="preserve"> Distribution of tree equity scores in the Falkirk area</w:t>
      </w:r>
      <w:bookmarkEnd w:id="92"/>
    </w:p>
    <w:tbl>
      <w:tblPr>
        <w:tblStyle w:val="TableGrid"/>
        <w:tblpPr w:leftFromText="180" w:rightFromText="180" w:vertAnchor="text" w:tblpX="670" w:tblpY="1"/>
        <w:tblOverlap w:val="never"/>
        <w:tblW w:w="0" w:type="auto"/>
        <w:tblLook w:val="04A0" w:firstRow="1" w:lastRow="0" w:firstColumn="1" w:lastColumn="0" w:noHBand="0" w:noVBand="1"/>
      </w:tblPr>
      <w:tblGrid>
        <w:gridCol w:w="1696"/>
        <w:gridCol w:w="2268"/>
        <w:gridCol w:w="2977"/>
      </w:tblGrid>
      <w:tr w:rsidR="002935B5" w14:paraId="48755D83" w14:textId="77777777" w:rsidTr="002F06FC">
        <w:tc>
          <w:tcPr>
            <w:tcW w:w="1696" w:type="dxa"/>
          </w:tcPr>
          <w:p w14:paraId="37626D6C" w14:textId="75EC31C9" w:rsidR="002935B5" w:rsidRPr="002935B5" w:rsidRDefault="002935B5" w:rsidP="002F06FC">
            <w:pPr>
              <w:pStyle w:val="ListParagraph"/>
              <w:ind w:left="0"/>
              <w:rPr>
                <w:rFonts w:ascii="Arial" w:hAnsi="Arial" w:cs="Arial"/>
                <w:sz w:val="20"/>
                <w:szCs w:val="20"/>
              </w:rPr>
            </w:pPr>
            <w:r w:rsidRPr="002935B5">
              <w:rPr>
                <w:rFonts w:ascii="Arial" w:hAnsi="Arial" w:cs="Arial"/>
                <w:sz w:val="20"/>
                <w:szCs w:val="20"/>
              </w:rPr>
              <w:t>Tree equity score</w:t>
            </w:r>
          </w:p>
        </w:tc>
        <w:tc>
          <w:tcPr>
            <w:tcW w:w="2268" w:type="dxa"/>
          </w:tcPr>
          <w:p w14:paraId="560C902A" w14:textId="3436D810" w:rsidR="002935B5" w:rsidRPr="002935B5" w:rsidRDefault="002935B5" w:rsidP="002F06FC">
            <w:pPr>
              <w:pStyle w:val="ListParagraph"/>
              <w:ind w:left="0"/>
              <w:rPr>
                <w:rFonts w:ascii="Arial" w:hAnsi="Arial" w:cs="Arial"/>
                <w:sz w:val="20"/>
                <w:szCs w:val="20"/>
              </w:rPr>
            </w:pPr>
            <w:r w:rsidRPr="002935B5">
              <w:rPr>
                <w:rFonts w:ascii="Arial" w:hAnsi="Arial" w:cs="Arial"/>
                <w:sz w:val="20"/>
                <w:szCs w:val="20"/>
              </w:rPr>
              <w:t>Number of data zones</w:t>
            </w:r>
          </w:p>
        </w:tc>
        <w:tc>
          <w:tcPr>
            <w:tcW w:w="2977" w:type="dxa"/>
          </w:tcPr>
          <w:p w14:paraId="3B03837C" w14:textId="23D577B1" w:rsidR="002935B5" w:rsidRPr="002935B5" w:rsidRDefault="002935B5" w:rsidP="002F06FC">
            <w:pPr>
              <w:pStyle w:val="ListParagraph"/>
              <w:ind w:left="0"/>
              <w:rPr>
                <w:rFonts w:ascii="Arial" w:hAnsi="Arial" w:cs="Arial"/>
                <w:sz w:val="20"/>
                <w:szCs w:val="20"/>
              </w:rPr>
            </w:pPr>
            <w:r w:rsidRPr="002935B5">
              <w:rPr>
                <w:rFonts w:ascii="Arial" w:hAnsi="Arial" w:cs="Arial"/>
                <w:sz w:val="20"/>
                <w:szCs w:val="20"/>
              </w:rPr>
              <w:t xml:space="preserve">Percentage of total data zone </w:t>
            </w:r>
          </w:p>
        </w:tc>
      </w:tr>
      <w:tr w:rsidR="002935B5" w14:paraId="1B9D30B2" w14:textId="77777777" w:rsidTr="002F06FC">
        <w:tc>
          <w:tcPr>
            <w:tcW w:w="1696" w:type="dxa"/>
          </w:tcPr>
          <w:p w14:paraId="59913405" w14:textId="3C3E1C56" w:rsidR="002935B5" w:rsidRPr="002935B5" w:rsidRDefault="002935B5" w:rsidP="002F06FC">
            <w:pPr>
              <w:pStyle w:val="ListParagraph"/>
              <w:ind w:left="0"/>
              <w:rPr>
                <w:rFonts w:ascii="Arial" w:hAnsi="Arial" w:cs="Arial"/>
                <w:sz w:val="20"/>
                <w:szCs w:val="20"/>
              </w:rPr>
            </w:pPr>
            <w:r w:rsidRPr="002935B5">
              <w:rPr>
                <w:rFonts w:ascii="Arial" w:hAnsi="Arial" w:cs="Arial"/>
                <w:sz w:val="20"/>
                <w:szCs w:val="20"/>
              </w:rPr>
              <w:t>0 to 69</w:t>
            </w:r>
          </w:p>
        </w:tc>
        <w:tc>
          <w:tcPr>
            <w:tcW w:w="2268" w:type="dxa"/>
          </w:tcPr>
          <w:p w14:paraId="32857DF5" w14:textId="572F97BC" w:rsidR="002935B5" w:rsidRPr="002935B5" w:rsidRDefault="002935B5" w:rsidP="002F06FC">
            <w:pPr>
              <w:pStyle w:val="ListParagraph"/>
              <w:ind w:left="0"/>
              <w:rPr>
                <w:rFonts w:ascii="Arial" w:hAnsi="Arial" w:cs="Arial"/>
                <w:sz w:val="20"/>
                <w:szCs w:val="20"/>
              </w:rPr>
            </w:pPr>
            <w:r w:rsidRPr="002935B5">
              <w:rPr>
                <w:rFonts w:ascii="Arial" w:hAnsi="Arial" w:cs="Arial"/>
                <w:sz w:val="20"/>
                <w:szCs w:val="20"/>
              </w:rPr>
              <w:t>38</w:t>
            </w:r>
          </w:p>
        </w:tc>
        <w:tc>
          <w:tcPr>
            <w:tcW w:w="2977" w:type="dxa"/>
          </w:tcPr>
          <w:p w14:paraId="463DE730" w14:textId="0A615745" w:rsidR="002935B5" w:rsidRPr="002935B5" w:rsidRDefault="00FA1DA4" w:rsidP="002F06FC">
            <w:pPr>
              <w:pStyle w:val="ListParagraph"/>
              <w:ind w:left="0"/>
              <w:rPr>
                <w:rFonts w:ascii="Arial" w:hAnsi="Arial" w:cs="Arial"/>
                <w:sz w:val="20"/>
                <w:szCs w:val="20"/>
              </w:rPr>
            </w:pPr>
            <w:r>
              <w:rPr>
                <w:rFonts w:ascii="Arial" w:hAnsi="Arial" w:cs="Arial"/>
                <w:sz w:val="20"/>
                <w:szCs w:val="20"/>
              </w:rPr>
              <w:t>19.5%</w:t>
            </w:r>
          </w:p>
        </w:tc>
      </w:tr>
      <w:tr w:rsidR="002935B5" w14:paraId="1B6CF60E" w14:textId="77777777" w:rsidTr="002F06FC">
        <w:tc>
          <w:tcPr>
            <w:tcW w:w="1696" w:type="dxa"/>
          </w:tcPr>
          <w:p w14:paraId="7861DA54" w14:textId="127638C6" w:rsidR="002935B5" w:rsidRPr="002935B5" w:rsidRDefault="002935B5" w:rsidP="002F06FC">
            <w:pPr>
              <w:pStyle w:val="ListParagraph"/>
              <w:ind w:left="0"/>
              <w:rPr>
                <w:rFonts w:ascii="Arial" w:hAnsi="Arial" w:cs="Arial"/>
                <w:sz w:val="20"/>
                <w:szCs w:val="20"/>
              </w:rPr>
            </w:pPr>
            <w:r w:rsidRPr="002935B5">
              <w:rPr>
                <w:rFonts w:ascii="Arial" w:hAnsi="Arial" w:cs="Arial"/>
                <w:sz w:val="20"/>
                <w:szCs w:val="20"/>
              </w:rPr>
              <w:t>70-79</w:t>
            </w:r>
          </w:p>
        </w:tc>
        <w:tc>
          <w:tcPr>
            <w:tcW w:w="2268" w:type="dxa"/>
          </w:tcPr>
          <w:p w14:paraId="5D01B529" w14:textId="5364A2F8" w:rsidR="002935B5" w:rsidRPr="002935B5" w:rsidRDefault="002935B5" w:rsidP="002F06FC">
            <w:pPr>
              <w:pStyle w:val="ListParagraph"/>
              <w:ind w:left="0"/>
              <w:rPr>
                <w:rFonts w:ascii="Arial" w:hAnsi="Arial" w:cs="Arial"/>
                <w:sz w:val="20"/>
                <w:szCs w:val="20"/>
              </w:rPr>
            </w:pPr>
            <w:r w:rsidRPr="002935B5">
              <w:rPr>
                <w:rFonts w:ascii="Arial" w:hAnsi="Arial" w:cs="Arial"/>
                <w:sz w:val="20"/>
                <w:szCs w:val="20"/>
              </w:rPr>
              <w:t>44</w:t>
            </w:r>
          </w:p>
        </w:tc>
        <w:tc>
          <w:tcPr>
            <w:tcW w:w="2977" w:type="dxa"/>
          </w:tcPr>
          <w:p w14:paraId="258FCE6C" w14:textId="5787E3D7" w:rsidR="002935B5" w:rsidRPr="002935B5" w:rsidRDefault="00FA1DA4" w:rsidP="002F06FC">
            <w:pPr>
              <w:pStyle w:val="ListParagraph"/>
              <w:ind w:left="0"/>
              <w:rPr>
                <w:rFonts w:ascii="Arial" w:hAnsi="Arial" w:cs="Arial"/>
                <w:sz w:val="20"/>
                <w:szCs w:val="20"/>
              </w:rPr>
            </w:pPr>
            <w:r>
              <w:rPr>
                <w:rFonts w:ascii="Arial" w:hAnsi="Arial" w:cs="Arial"/>
                <w:sz w:val="20"/>
                <w:szCs w:val="20"/>
              </w:rPr>
              <w:t>22.7%</w:t>
            </w:r>
          </w:p>
        </w:tc>
      </w:tr>
      <w:tr w:rsidR="002935B5" w14:paraId="3CE650C2" w14:textId="77777777" w:rsidTr="002F06FC">
        <w:tc>
          <w:tcPr>
            <w:tcW w:w="1696" w:type="dxa"/>
          </w:tcPr>
          <w:p w14:paraId="3E284204" w14:textId="5C6CB66E" w:rsidR="002935B5" w:rsidRPr="002935B5" w:rsidRDefault="002935B5" w:rsidP="002F06FC">
            <w:pPr>
              <w:pStyle w:val="ListParagraph"/>
              <w:ind w:left="0"/>
              <w:rPr>
                <w:rFonts w:ascii="Arial" w:hAnsi="Arial" w:cs="Arial"/>
                <w:sz w:val="20"/>
                <w:szCs w:val="20"/>
              </w:rPr>
            </w:pPr>
            <w:r w:rsidRPr="002935B5">
              <w:rPr>
                <w:rFonts w:ascii="Arial" w:hAnsi="Arial" w:cs="Arial"/>
                <w:sz w:val="20"/>
                <w:szCs w:val="20"/>
              </w:rPr>
              <w:t>80-89</w:t>
            </w:r>
          </w:p>
        </w:tc>
        <w:tc>
          <w:tcPr>
            <w:tcW w:w="2268" w:type="dxa"/>
          </w:tcPr>
          <w:p w14:paraId="29795F82" w14:textId="0B00BBCB" w:rsidR="002935B5" w:rsidRPr="002935B5" w:rsidRDefault="002935B5" w:rsidP="002F06FC">
            <w:pPr>
              <w:pStyle w:val="ListParagraph"/>
              <w:ind w:left="0"/>
              <w:rPr>
                <w:rFonts w:ascii="Arial" w:hAnsi="Arial" w:cs="Arial"/>
                <w:sz w:val="20"/>
                <w:szCs w:val="20"/>
              </w:rPr>
            </w:pPr>
            <w:r w:rsidRPr="002935B5">
              <w:rPr>
                <w:rFonts w:ascii="Arial" w:hAnsi="Arial" w:cs="Arial"/>
                <w:sz w:val="20"/>
                <w:szCs w:val="20"/>
              </w:rPr>
              <w:t>71</w:t>
            </w:r>
          </w:p>
        </w:tc>
        <w:tc>
          <w:tcPr>
            <w:tcW w:w="2977" w:type="dxa"/>
          </w:tcPr>
          <w:p w14:paraId="3051BFB7" w14:textId="22F9CB74" w:rsidR="002935B5" w:rsidRPr="002935B5" w:rsidRDefault="00FA1DA4" w:rsidP="002F06FC">
            <w:pPr>
              <w:pStyle w:val="ListParagraph"/>
              <w:ind w:left="0"/>
              <w:rPr>
                <w:rFonts w:ascii="Arial" w:hAnsi="Arial" w:cs="Arial"/>
                <w:sz w:val="20"/>
                <w:szCs w:val="20"/>
              </w:rPr>
            </w:pPr>
            <w:r>
              <w:rPr>
                <w:rFonts w:ascii="Arial" w:hAnsi="Arial" w:cs="Arial"/>
                <w:sz w:val="20"/>
                <w:szCs w:val="20"/>
              </w:rPr>
              <w:t>36.6%</w:t>
            </w:r>
          </w:p>
        </w:tc>
      </w:tr>
      <w:tr w:rsidR="002935B5" w14:paraId="08ED9DCC" w14:textId="77777777" w:rsidTr="002F06FC">
        <w:tc>
          <w:tcPr>
            <w:tcW w:w="1696" w:type="dxa"/>
          </w:tcPr>
          <w:p w14:paraId="6AB4EA08" w14:textId="5EB8F927" w:rsidR="002935B5" w:rsidRPr="002935B5" w:rsidRDefault="002935B5" w:rsidP="002F06FC">
            <w:pPr>
              <w:pStyle w:val="ListParagraph"/>
              <w:ind w:left="0"/>
              <w:rPr>
                <w:rFonts w:ascii="Arial" w:hAnsi="Arial" w:cs="Arial"/>
                <w:sz w:val="20"/>
                <w:szCs w:val="20"/>
              </w:rPr>
            </w:pPr>
            <w:r w:rsidRPr="002935B5">
              <w:rPr>
                <w:rFonts w:ascii="Arial" w:hAnsi="Arial" w:cs="Arial"/>
                <w:sz w:val="20"/>
                <w:szCs w:val="20"/>
              </w:rPr>
              <w:t>90-99</w:t>
            </w:r>
          </w:p>
        </w:tc>
        <w:tc>
          <w:tcPr>
            <w:tcW w:w="2268" w:type="dxa"/>
          </w:tcPr>
          <w:p w14:paraId="398320A7" w14:textId="15FDCFB9" w:rsidR="002935B5" w:rsidRPr="002935B5" w:rsidRDefault="002935B5" w:rsidP="002F06FC">
            <w:pPr>
              <w:pStyle w:val="ListParagraph"/>
              <w:ind w:left="0"/>
              <w:rPr>
                <w:rFonts w:ascii="Arial" w:hAnsi="Arial" w:cs="Arial"/>
                <w:sz w:val="20"/>
                <w:szCs w:val="20"/>
              </w:rPr>
            </w:pPr>
            <w:r w:rsidRPr="002935B5">
              <w:rPr>
                <w:rFonts w:ascii="Arial" w:hAnsi="Arial" w:cs="Arial"/>
                <w:sz w:val="20"/>
                <w:szCs w:val="20"/>
              </w:rPr>
              <w:t>27</w:t>
            </w:r>
          </w:p>
        </w:tc>
        <w:tc>
          <w:tcPr>
            <w:tcW w:w="2977" w:type="dxa"/>
          </w:tcPr>
          <w:p w14:paraId="76888826" w14:textId="5C28E7EA" w:rsidR="002935B5" w:rsidRPr="002935B5" w:rsidRDefault="00FA1DA4" w:rsidP="002F06FC">
            <w:pPr>
              <w:pStyle w:val="ListParagraph"/>
              <w:ind w:left="0"/>
              <w:rPr>
                <w:rFonts w:ascii="Arial" w:hAnsi="Arial" w:cs="Arial"/>
                <w:sz w:val="20"/>
                <w:szCs w:val="20"/>
              </w:rPr>
            </w:pPr>
            <w:r>
              <w:rPr>
                <w:rFonts w:ascii="Arial" w:hAnsi="Arial" w:cs="Arial"/>
                <w:sz w:val="20"/>
                <w:szCs w:val="20"/>
              </w:rPr>
              <w:t>13.9%</w:t>
            </w:r>
          </w:p>
        </w:tc>
      </w:tr>
      <w:tr w:rsidR="002935B5" w14:paraId="34AD738B" w14:textId="77777777" w:rsidTr="002F06FC">
        <w:tc>
          <w:tcPr>
            <w:tcW w:w="1696" w:type="dxa"/>
          </w:tcPr>
          <w:p w14:paraId="1ECB42E6" w14:textId="2DD71147" w:rsidR="002935B5" w:rsidRPr="002935B5" w:rsidRDefault="0039251C" w:rsidP="002F06FC">
            <w:pPr>
              <w:pStyle w:val="ListParagraph"/>
              <w:ind w:left="0"/>
              <w:rPr>
                <w:rFonts w:ascii="Arial" w:hAnsi="Arial" w:cs="Arial"/>
                <w:sz w:val="20"/>
                <w:szCs w:val="20"/>
              </w:rPr>
            </w:pPr>
            <w:r>
              <w:rPr>
                <w:rFonts w:ascii="Arial" w:hAnsi="Arial" w:cs="Arial"/>
                <w:sz w:val="20"/>
                <w:szCs w:val="20"/>
              </w:rPr>
              <w:t xml:space="preserve">100 </w:t>
            </w:r>
          </w:p>
        </w:tc>
        <w:tc>
          <w:tcPr>
            <w:tcW w:w="2268" w:type="dxa"/>
          </w:tcPr>
          <w:p w14:paraId="76D23656" w14:textId="75F3803C" w:rsidR="002935B5" w:rsidRPr="002935B5" w:rsidRDefault="002935B5" w:rsidP="002F06FC">
            <w:pPr>
              <w:pStyle w:val="ListParagraph"/>
              <w:ind w:left="0"/>
              <w:rPr>
                <w:rFonts w:ascii="Arial" w:hAnsi="Arial" w:cs="Arial"/>
                <w:sz w:val="20"/>
                <w:szCs w:val="20"/>
              </w:rPr>
            </w:pPr>
            <w:r>
              <w:rPr>
                <w:rFonts w:ascii="Arial" w:hAnsi="Arial" w:cs="Arial"/>
                <w:sz w:val="20"/>
                <w:szCs w:val="20"/>
              </w:rPr>
              <w:t>14</w:t>
            </w:r>
          </w:p>
        </w:tc>
        <w:tc>
          <w:tcPr>
            <w:tcW w:w="2977" w:type="dxa"/>
          </w:tcPr>
          <w:p w14:paraId="797B77B3" w14:textId="6F9A5813" w:rsidR="002935B5" w:rsidRPr="002935B5" w:rsidRDefault="00FA1DA4" w:rsidP="002F06FC">
            <w:pPr>
              <w:pStyle w:val="ListParagraph"/>
              <w:ind w:left="0"/>
              <w:rPr>
                <w:rFonts w:ascii="Arial" w:hAnsi="Arial" w:cs="Arial"/>
                <w:sz w:val="20"/>
                <w:szCs w:val="20"/>
              </w:rPr>
            </w:pPr>
            <w:r>
              <w:rPr>
                <w:rFonts w:ascii="Arial" w:hAnsi="Arial" w:cs="Arial"/>
                <w:sz w:val="20"/>
                <w:szCs w:val="20"/>
              </w:rPr>
              <w:t>7.2%</w:t>
            </w:r>
          </w:p>
        </w:tc>
      </w:tr>
      <w:tr w:rsidR="002935B5" w14:paraId="722578D9" w14:textId="77777777" w:rsidTr="002F06FC">
        <w:tc>
          <w:tcPr>
            <w:tcW w:w="1696" w:type="dxa"/>
          </w:tcPr>
          <w:p w14:paraId="3EF06E1C" w14:textId="7A069FD6" w:rsidR="002935B5" w:rsidRPr="002935B5" w:rsidRDefault="002935B5" w:rsidP="002F06FC">
            <w:pPr>
              <w:pStyle w:val="ListParagraph"/>
              <w:ind w:left="0"/>
              <w:rPr>
                <w:rFonts w:ascii="Arial" w:hAnsi="Arial" w:cs="Arial"/>
                <w:sz w:val="20"/>
                <w:szCs w:val="20"/>
              </w:rPr>
            </w:pPr>
            <w:r>
              <w:rPr>
                <w:rFonts w:ascii="Arial" w:hAnsi="Arial" w:cs="Arial"/>
                <w:sz w:val="20"/>
                <w:szCs w:val="20"/>
              </w:rPr>
              <w:t xml:space="preserve">Total </w:t>
            </w:r>
          </w:p>
        </w:tc>
        <w:tc>
          <w:tcPr>
            <w:tcW w:w="2268" w:type="dxa"/>
          </w:tcPr>
          <w:p w14:paraId="28BCF6A0" w14:textId="0A332E8B" w:rsidR="002935B5" w:rsidRDefault="00FA1DA4" w:rsidP="002F06FC">
            <w:pPr>
              <w:pStyle w:val="ListParagraph"/>
              <w:ind w:left="0"/>
              <w:rPr>
                <w:rFonts w:ascii="Arial" w:hAnsi="Arial" w:cs="Arial"/>
                <w:sz w:val="20"/>
                <w:szCs w:val="20"/>
              </w:rPr>
            </w:pPr>
            <w:r>
              <w:rPr>
                <w:rFonts w:ascii="Arial" w:hAnsi="Arial" w:cs="Arial"/>
                <w:sz w:val="20"/>
                <w:szCs w:val="20"/>
              </w:rPr>
              <w:t>194</w:t>
            </w:r>
          </w:p>
        </w:tc>
        <w:tc>
          <w:tcPr>
            <w:tcW w:w="2977" w:type="dxa"/>
          </w:tcPr>
          <w:p w14:paraId="744E126B" w14:textId="7FF4771F" w:rsidR="002935B5" w:rsidRPr="002935B5" w:rsidRDefault="00FA1DA4" w:rsidP="002F06FC">
            <w:pPr>
              <w:pStyle w:val="ListParagraph"/>
              <w:ind w:left="0"/>
              <w:rPr>
                <w:rFonts w:ascii="Arial" w:hAnsi="Arial" w:cs="Arial"/>
                <w:sz w:val="20"/>
                <w:szCs w:val="20"/>
              </w:rPr>
            </w:pPr>
            <w:r>
              <w:rPr>
                <w:rFonts w:ascii="Arial" w:hAnsi="Arial" w:cs="Arial"/>
                <w:sz w:val="20"/>
                <w:szCs w:val="20"/>
              </w:rPr>
              <w:t>100% (after rounding)</w:t>
            </w:r>
          </w:p>
        </w:tc>
      </w:tr>
    </w:tbl>
    <w:p w14:paraId="7287CD8D" w14:textId="77777777" w:rsidR="00BD5FBE" w:rsidRPr="00BD5FBE" w:rsidRDefault="00BD5FBE" w:rsidP="00BD5FBE">
      <w:pPr>
        <w:rPr>
          <w:rFonts w:ascii="Arial" w:hAnsi="Arial" w:cs="Arial"/>
          <w:sz w:val="24"/>
          <w:szCs w:val="24"/>
        </w:rPr>
      </w:pPr>
    </w:p>
    <w:p w14:paraId="25E70170" w14:textId="77777777" w:rsidR="00BD5FBE" w:rsidRDefault="00BD5FBE" w:rsidP="00BD5FBE">
      <w:pPr>
        <w:pStyle w:val="ListParagraph"/>
        <w:ind w:left="680"/>
        <w:rPr>
          <w:rFonts w:ascii="Arial" w:hAnsi="Arial" w:cs="Arial"/>
          <w:sz w:val="24"/>
          <w:szCs w:val="24"/>
        </w:rPr>
      </w:pPr>
    </w:p>
    <w:p w14:paraId="6828CCC1" w14:textId="77777777" w:rsidR="00BD5FBE" w:rsidRDefault="00BD5FBE" w:rsidP="00BD5FBE">
      <w:pPr>
        <w:pStyle w:val="ListParagraph"/>
        <w:ind w:left="680"/>
        <w:rPr>
          <w:rFonts w:ascii="Arial" w:hAnsi="Arial" w:cs="Arial"/>
          <w:sz w:val="24"/>
          <w:szCs w:val="24"/>
        </w:rPr>
      </w:pPr>
    </w:p>
    <w:p w14:paraId="4C9598E3" w14:textId="77777777" w:rsidR="00BD5FBE" w:rsidRDefault="00BD5FBE" w:rsidP="00BD5FBE">
      <w:pPr>
        <w:pStyle w:val="ListParagraph"/>
        <w:ind w:left="680"/>
        <w:rPr>
          <w:rFonts w:ascii="Arial" w:hAnsi="Arial" w:cs="Arial"/>
          <w:sz w:val="24"/>
          <w:szCs w:val="24"/>
        </w:rPr>
      </w:pPr>
    </w:p>
    <w:p w14:paraId="692D207F" w14:textId="77777777" w:rsidR="00BD5FBE" w:rsidRDefault="00BD5FBE" w:rsidP="00BD5FBE">
      <w:pPr>
        <w:pStyle w:val="ListParagraph"/>
        <w:ind w:left="680"/>
        <w:rPr>
          <w:rFonts w:ascii="Arial" w:hAnsi="Arial" w:cs="Arial"/>
          <w:sz w:val="24"/>
          <w:szCs w:val="24"/>
        </w:rPr>
      </w:pPr>
    </w:p>
    <w:p w14:paraId="7B6B29BE" w14:textId="77777777" w:rsidR="00BD5FBE" w:rsidRDefault="00BD5FBE" w:rsidP="00BD5FBE">
      <w:pPr>
        <w:pStyle w:val="ListParagraph"/>
        <w:ind w:left="680"/>
        <w:rPr>
          <w:rFonts w:ascii="Arial" w:hAnsi="Arial" w:cs="Arial"/>
          <w:sz w:val="24"/>
          <w:szCs w:val="24"/>
        </w:rPr>
      </w:pPr>
    </w:p>
    <w:p w14:paraId="38D5EA2A" w14:textId="77777777" w:rsidR="00BD5FBE" w:rsidRDefault="00BD5FBE" w:rsidP="00BD5FBE">
      <w:pPr>
        <w:pStyle w:val="ListParagraph"/>
        <w:ind w:left="680"/>
        <w:rPr>
          <w:rFonts w:ascii="Arial" w:hAnsi="Arial" w:cs="Arial"/>
          <w:sz w:val="24"/>
          <w:szCs w:val="24"/>
        </w:rPr>
      </w:pPr>
    </w:p>
    <w:p w14:paraId="471B3B81" w14:textId="5FDB88B2" w:rsidR="008B5D6F" w:rsidRDefault="00FA1DA4" w:rsidP="002C6FA3">
      <w:pPr>
        <w:pStyle w:val="ListParagraph"/>
        <w:numPr>
          <w:ilvl w:val="0"/>
          <w:numId w:val="37"/>
        </w:numPr>
        <w:rPr>
          <w:rFonts w:ascii="Arial" w:hAnsi="Arial" w:cs="Arial"/>
          <w:sz w:val="24"/>
          <w:szCs w:val="24"/>
        </w:rPr>
      </w:pPr>
      <w:r w:rsidRPr="005A559A">
        <w:rPr>
          <w:rFonts w:ascii="Arial" w:hAnsi="Arial" w:cs="Arial"/>
          <w:sz w:val="24"/>
          <w:szCs w:val="24"/>
        </w:rPr>
        <w:t>The tree equity tool calculate</w:t>
      </w:r>
      <w:r w:rsidR="005A559A" w:rsidRPr="005A559A">
        <w:rPr>
          <w:rFonts w:ascii="Arial" w:hAnsi="Arial" w:cs="Arial"/>
          <w:sz w:val="24"/>
          <w:szCs w:val="24"/>
        </w:rPr>
        <w:t xml:space="preserve">d the area’s tree canopy average as 52 sqm per person. </w:t>
      </w:r>
      <w:r w:rsidR="00D060CA">
        <w:rPr>
          <w:rFonts w:ascii="Arial" w:hAnsi="Arial" w:cs="Arial"/>
          <w:sz w:val="24"/>
          <w:szCs w:val="24"/>
        </w:rPr>
        <w:t xml:space="preserve">It shows a correlation between income domain and tree canopy. </w:t>
      </w:r>
      <w:r w:rsidR="000B58DC">
        <w:rPr>
          <w:rFonts w:ascii="Arial" w:hAnsi="Arial" w:cs="Arial"/>
          <w:sz w:val="24"/>
          <w:szCs w:val="24"/>
        </w:rPr>
        <w:t>The tree canopy average per person is</w:t>
      </w:r>
      <w:r w:rsidR="003F0AC7">
        <w:rPr>
          <w:rFonts w:ascii="Arial" w:hAnsi="Arial" w:cs="Arial"/>
          <w:sz w:val="24"/>
          <w:szCs w:val="24"/>
        </w:rPr>
        <w:t>,</w:t>
      </w:r>
      <w:r w:rsidR="000B58DC">
        <w:rPr>
          <w:rFonts w:ascii="Arial" w:hAnsi="Arial" w:cs="Arial"/>
          <w:sz w:val="24"/>
          <w:szCs w:val="24"/>
        </w:rPr>
        <w:t xml:space="preserve"> on average, lower in datazones</w:t>
      </w:r>
      <w:r w:rsidR="00D060CA">
        <w:rPr>
          <w:rFonts w:ascii="Arial" w:hAnsi="Arial" w:cs="Arial"/>
          <w:sz w:val="24"/>
          <w:szCs w:val="24"/>
        </w:rPr>
        <w:t xml:space="preserve"> </w:t>
      </w:r>
      <w:r w:rsidR="00774693">
        <w:rPr>
          <w:rFonts w:ascii="Arial" w:hAnsi="Arial" w:cs="Arial"/>
          <w:sz w:val="24"/>
          <w:szCs w:val="24"/>
        </w:rPr>
        <w:t>within the income percentiles of 0-20</w:t>
      </w:r>
      <w:r w:rsidR="00774693" w:rsidRPr="00774693">
        <w:rPr>
          <w:rFonts w:ascii="Arial" w:hAnsi="Arial" w:cs="Arial"/>
          <w:sz w:val="24"/>
          <w:szCs w:val="24"/>
          <w:vertAlign w:val="superscript"/>
        </w:rPr>
        <w:t>th</w:t>
      </w:r>
      <w:r w:rsidR="00774693">
        <w:rPr>
          <w:rFonts w:ascii="Arial" w:hAnsi="Arial" w:cs="Arial"/>
          <w:sz w:val="24"/>
          <w:szCs w:val="24"/>
        </w:rPr>
        <w:t>, 20-40</w:t>
      </w:r>
      <w:r w:rsidR="00774693" w:rsidRPr="00774693">
        <w:rPr>
          <w:rFonts w:ascii="Arial" w:hAnsi="Arial" w:cs="Arial"/>
          <w:sz w:val="24"/>
          <w:szCs w:val="24"/>
          <w:vertAlign w:val="superscript"/>
        </w:rPr>
        <w:t>th</w:t>
      </w:r>
      <w:r w:rsidR="00774693">
        <w:rPr>
          <w:rFonts w:ascii="Arial" w:hAnsi="Arial" w:cs="Arial"/>
          <w:sz w:val="24"/>
          <w:szCs w:val="24"/>
        </w:rPr>
        <w:t xml:space="preserve"> or 40</w:t>
      </w:r>
      <w:r w:rsidR="00774693" w:rsidRPr="00774693">
        <w:rPr>
          <w:rFonts w:ascii="Arial" w:hAnsi="Arial" w:cs="Arial"/>
          <w:sz w:val="24"/>
          <w:szCs w:val="24"/>
          <w:vertAlign w:val="superscript"/>
        </w:rPr>
        <w:t>th</w:t>
      </w:r>
      <w:r w:rsidR="00774693">
        <w:rPr>
          <w:rFonts w:ascii="Arial" w:hAnsi="Arial" w:cs="Arial"/>
          <w:sz w:val="24"/>
          <w:szCs w:val="24"/>
        </w:rPr>
        <w:t>-60</w:t>
      </w:r>
      <w:r w:rsidR="00774693" w:rsidRPr="00774693">
        <w:rPr>
          <w:rFonts w:ascii="Arial" w:hAnsi="Arial" w:cs="Arial"/>
          <w:sz w:val="24"/>
          <w:szCs w:val="24"/>
          <w:vertAlign w:val="superscript"/>
        </w:rPr>
        <w:t>th</w:t>
      </w:r>
      <w:r w:rsidR="00774693">
        <w:rPr>
          <w:rFonts w:ascii="Arial" w:hAnsi="Arial" w:cs="Arial"/>
          <w:sz w:val="24"/>
          <w:szCs w:val="24"/>
        </w:rPr>
        <w:t xml:space="preserve"> </w:t>
      </w:r>
      <w:r w:rsidR="000B58DC">
        <w:rPr>
          <w:rFonts w:ascii="Arial" w:hAnsi="Arial" w:cs="Arial"/>
          <w:sz w:val="24"/>
          <w:szCs w:val="24"/>
        </w:rPr>
        <w:t>and</w:t>
      </w:r>
      <w:r w:rsidR="003F0AC7">
        <w:rPr>
          <w:rFonts w:ascii="Arial" w:hAnsi="Arial" w:cs="Arial"/>
          <w:sz w:val="24"/>
          <w:szCs w:val="24"/>
        </w:rPr>
        <w:t xml:space="preserve"> </w:t>
      </w:r>
      <w:r w:rsidR="000B58DC">
        <w:rPr>
          <w:rFonts w:ascii="Arial" w:hAnsi="Arial" w:cs="Arial"/>
          <w:sz w:val="24"/>
          <w:szCs w:val="24"/>
        </w:rPr>
        <w:t xml:space="preserve">higher in less deprived areas within </w:t>
      </w:r>
      <w:r w:rsidR="00D060CA">
        <w:rPr>
          <w:rFonts w:ascii="Arial" w:hAnsi="Arial" w:cs="Arial"/>
          <w:sz w:val="24"/>
          <w:szCs w:val="24"/>
        </w:rPr>
        <w:t xml:space="preserve">the </w:t>
      </w:r>
      <w:r w:rsidR="00774693">
        <w:rPr>
          <w:rFonts w:ascii="Arial" w:hAnsi="Arial" w:cs="Arial"/>
          <w:sz w:val="24"/>
          <w:szCs w:val="24"/>
        </w:rPr>
        <w:t>60-80</w:t>
      </w:r>
      <w:r w:rsidR="00774693" w:rsidRPr="00774693">
        <w:rPr>
          <w:rFonts w:ascii="Arial" w:hAnsi="Arial" w:cs="Arial"/>
          <w:sz w:val="24"/>
          <w:szCs w:val="24"/>
          <w:vertAlign w:val="superscript"/>
        </w:rPr>
        <w:t>th</w:t>
      </w:r>
      <w:r w:rsidR="00774693">
        <w:rPr>
          <w:rFonts w:ascii="Arial" w:hAnsi="Arial" w:cs="Arial"/>
          <w:sz w:val="24"/>
          <w:szCs w:val="24"/>
        </w:rPr>
        <w:t xml:space="preserve"> or 80-100</w:t>
      </w:r>
      <w:r w:rsidR="00774693" w:rsidRPr="00774693">
        <w:rPr>
          <w:rFonts w:ascii="Arial" w:hAnsi="Arial" w:cs="Arial"/>
          <w:sz w:val="24"/>
          <w:szCs w:val="24"/>
          <w:vertAlign w:val="superscript"/>
        </w:rPr>
        <w:t>th</w:t>
      </w:r>
      <w:r w:rsidR="00774693">
        <w:rPr>
          <w:rFonts w:ascii="Arial" w:hAnsi="Arial" w:cs="Arial"/>
          <w:sz w:val="24"/>
          <w:szCs w:val="24"/>
        </w:rPr>
        <w:t xml:space="preserve"> </w:t>
      </w:r>
      <w:r w:rsidR="000B58DC">
        <w:rPr>
          <w:rFonts w:ascii="Arial" w:hAnsi="Arial" w:cs="Arial"/>
          <w:sz w:val="24"/>
          <w:szCs w:val="24"/>
        </w:rPr>
        <w:t>income percentiles</w:t>
      </w:r>
      <w:r w:rsidR="003F0AC7">
        <w:rPr>
          <w:rFonts w:ascii="Arial" w:hAnsi="Arial" w:cs="Arial"/>
          <w:sz w:val="24"/>
          <w:szCs w:val="24"/>
        </w:rPr>
        <w:t xml:space="preserve"> </w:t>
      </w:r>
      <w:r w:rsidR="00354981">
        <w:rPr>
          <w:rFonts w:ascii="Arial" w:hAnsi="Arial" w:cs="Arial"/>
          <w:sz w:val="24"/>
          <w:szCs w:val="24"/>
        </w:rPr>
        <w:t xml:space="preserve">(Figure </w:t>
      </w:r>
      <w:r w:rsidR="00D97512">
        <w:rPr>
          <w:rFonts w:ascii="Arial" w:hAnsi="Arial" w:cs="Arial"/>
          <w:sz w:val="24"/>
          <w:szCs w:val="24"/>
        </w:rPr>
        <w:t>5</w:t>
      </w:r>
      <w:r w:rsidR="00354981">
        <w:rPr>
          <w:rFonts w:ascii="Arial" w:hAnsi="Arial" w:cs="Arial"/>
          <w:sz w:val="24"/>
          <w:szCs w:val="24"/>
        </w:rPr>
        <w:t>)</w:t>
      </w:r>
      <w:r w:rsidR="00EE5A7A">
        <w:rPr>
          <w:rFonts w:ascii="Arial" w:hAnsi="Arial" w:cs="Arial"/>
          <w:sz w:val="24"/>
          <w:szCs w:val="24"/>
        </w:rPr>
        <w:t>.</w:t>
      </w:r>
      <w:r w:rsidR="00F26FF9">
        <w:rPr>
          <w:rFonts w:ascii="Arial" w:hAnsi="Arial" w:cs="Arial"/>
          <w:sz w:val="24"/>
          <w:szCs w:val="24"/>
        </w:rPr>
        <w:t xml:space="preserve"> However, the </w:t>
      </w:r>
      <w:r w:rsidR="00BD1B86">
        <w:rPr>
          <w:rFonts w:ascii="Arial" w:hAnsi="Arial" w:cs="Arial"/>
          <w:sz w:val="24"/>
          <w:szCs w:val="24"/>
        </w:rPr>
        <w:t xml:space="preserve">data </w:t>
      </w:r>
      <w:r w:rsidR="00F26FF9">
        <w:rPr>
          <w:rFonts w:ascii="Arial" w:hAnsi="Arial" w:cs="Arial"/>
          <w:sz w:val="24"/>
          <w:szCs w:val="24"/>
        </w:rPr>
        <w:t>should be treated with</w:t>
      </w:r>
      <w:r w:rsidR="006A7F49">
        <w:rPr>
          <w:rFonts w:ascii="Arial" w:hAnsi="Arial" w:cs="Arial"/>
          <w:sz w:val="24"/>
          <w:szCs w:val="24"/>
        </w:rPr>
        <w:t xml:space="preserve"> a word of </w:t>
      </w:r>
      <w:r w:rsidR="00F26FF9">
        <w:rPr>
          <w:rFonts w:ascii="Arial" w:hAnsi="Arial" w:cs="Arial"/>
          <w:sz w:val="24"/>
          <w:szCs w:val="24"/>
        </w:rPr>
        <w:t>caution</w:t>
      </w:r>
      <w:r w:rsidR="006A7F49">
        <w:rPr>
          <w:rFonts w:ascii="Arial" w:hAnsi="Arial" w:cs="Arial"/>
          <w:sz w:val="24"/>
          <w:szCs w:val="24"/>
        </w:rPr>
        <w:t>. The delineation of a datazone’s boundaries means that a datazone could be given a low score even though a</w:t>
      </w:r>
      <w:r w:rsidR="00883C5D">
        <w:rPr>
          <w:rFonts w:ascii="Arial" w:hAnsi="Arial" w:cs="Arial"/>
          <w:sz w:val="24"/>
          <w:szCs w:val="24"/>
        </w:rPr>
        <w:t xml:space="preserve"> large</w:t>
      </w:r>
      <w:r w:rsidR="006A7F49">
        <w:rPr>
          <w:rFonts w:ascii="Arial" w:hAnsi="Arial" w:cs="Arial"/>
          <w:sz w:val="24"/>
          <w:szCs w:val="24"/>
        </w:rPr>
        <w:t xml:space="preserve"> public woodland</w:t>
      </w:r>
      <w:r w:rsidR="002A0578">
        <w:rPr>
          <w:rFonts w:ascii="Arial" w:hAnsi="Arial" w:cs="Arial"/>
          <w:sz w:val="24"/>
          <w:szCs w:val="24"/>
        </w:rPr>
        <w:t>, which is</w:t>
      </w:r>
      <w:r w:rsidR="00C70AC2">
        <w:rPr>
          <w:rFonts w:ascii="Arial" w:hAnsi="Arial" w:cs="Arial"/>
          <w:sz w:val="24"/>
          <w:szCs w:val="24"/>
        </w:rPr>
        <w:t xml:space="preserve"> just</w:t>
      </w:r>
      <w:r w:rsidR="006A7F49">
        <w:rPr>
          <w:rFonts w:ascii="Arial" w:hAnsi="Arial" w:cs="Arial"/>
          <w:sz w:val="24"/>
          <w:szCs w:val="24"/>
        </w:rPr>
        <w:t xml:space="preserve"> beyond t</w:t>
      </w:r>
      <w:r w:rsidR="002A0578">
        <w:rPr>
          <w:rFonts w:ascii="Arial" w:hAnsi="Arial" w:cs="Arial"/>
          <w:sz w:val="24"/>
          <w:szCs w:val="24"/>
        </w:rPr>
        <w:t>he</w:t>
      </w:r>
      <w:r w:rsidR="006A7F49">
        <w:rPr>
          <w:rFonts w:ascii="Arial" w:hAnsi="Arial" w:cs="Arial"/>
          <w:sz w:val="24"/>
          <w:szCs w:val="24"/>
        </w:rPr>
        <w:t xml:space="preserve"> datazone</w:t>
      </w:r>
      <w:r w:rsidR="002A0578">
        <w:rPr>
          <w:rFonts w:ascii="Arial" w:hAnsi="Arial" w:cs="Arial"/>
          <w:sz w:val="24"/>
          <w:szCs w:val="24"/>
        </w:rPr>
        <w:t xml:space="preserve">, </w:t>
      </w:r>
      <w:r w:rsidR="006A7F49">
        <w:rPr>
          <w:rFonts w:ascii="Arial" w:hAnsi="Arial" w:cs="Arial"/>
          <w:sz w:val="24"/>
          <w:szCs w:val="24"/>
        </w:rPr>
        <w:t xml:space="preserve">is </w:t>
      </w:r>
      <w:r w:rsidR="003818A8">
        <w:rPr>
          <w:rFonts w:ascii="Arial" w:hAnsi="Arial" w:cs="Arial"/>
          <w:sz w:val="24"/>
          <w:szCs w:val="24"/>
        </w:rPr>
        <w:t xml:space="preserve">accessible and </w:t>
      </w:r>
      <w:r w:rsidR="00BD1B86">
        <w:rPr>
          <w:rFonts w:ascii="Arial" w:hAnsi="Arial" w:cs="Arial"/>
          <w:sz w:val="24"/>
          <w:szCs w:val="24"/>
        </w:rPr>
        <w:t>nearby</w:t>
      </w:r>
      <w:r w:rsidR="003818A8">
        <w:rPr>
          <w:rFonts w:ascii="Arial" w:hAnsi="Arial" w:cs="Arial"/>
          <w:sz w:val="24"/>
          <w:szCs w:val="24"/>
        </w:rPr>
        <w:t>.</w:t>
      </w:r>
      <w:r w:rsidR="00745A82">
        <w:rPr>
          <w:rFonts w:ascii="Arial" w:hAnsi="Arial" w:cs="Arial"/>
          <w:sz w:val="24"/>
          <w:szCs w:val="24"/>
        </w:rPr>
        <w:t xml:space="preserve"> Some datazones will be more constrained than others for tree planting </w:t>
      </w:r>
      <w:r w:rsidR="005B55B6">
        <w:rPr>
          <w:rFonts w:ascii="Arial" w:hAnsi="Arial" w:cs="Arial"/>
          <w:sz w:val="24"/>
          <w:szCs w:val="24"/>
        </w:rPr>
        <w:t>for example due to limited</w:t>
      </w:r>
      <w:r w:rsidR="00745A82">
        <w:rPr>
          <w:rFonts w:ascii="Arial" w:hAnsi="Arial" w:cs="Arial"/>
          <w:sz w:val="24"/>
          <w:szCs w:val="24"/>
        </w:rPr>
        <w:t xml:space="preserve"> </w:t>
      </w:r>
      <w:r w:rsidR="00C70AC2">
        <w:rPr>
          <w:rFonts w:ascii="Arial" w:hAnsi="Arial" w:cs="Arial"/>
          <w:sz w:val="24"/>
          <w:szCs w:val="24"/>
        </w:rPr>
        <w:t xml:space="preserve">land </w:t>
      </w:r>
      <w:r w:rsidR="005B55B6">
        <w:rPr>
          <w:rFonts w:ascii="Arial" w:hAnsi="Arial" w:cs="Arial"/>
          <w:sz w:val="24"/>
          <w:szCs w:val="24"/>
        </w:rPr>
        <w:t>availability and</w:t>
      </w:r>
      <w:r w:rsidR="00F442D7">
        <w:rPr>
          <w:rFonts w:ascii="Arial" w:hAnsi="Arial" w:cs="Arial"/>
          <w:sz w:val="24"/>
          <w:szCs w:val="24"/>
        </w:rPr>
        <w:t xml:space="preserve"> </w:t>
      </w:r>
      <w:r w:rsidR="00B510F9">
        <w:rPr>
          <w:rFonts w:ascii="Arial" w:hAnsi="Arial" w:cs="Arial"/>
          <w:sz w:val="24"/>
          <w:szCs w:val="24"/>
        </w:rPr>
        <w:t>growing</w:t>
      </w:r>
      <w:r w:rsidR="00745A82">
        <w:rPr>
          <w:rFonts w:ascii="Arial" w:hAnsi="Arial" w:cs="Arial"/>
          <w:sz w:val="24"/>
          <w:szCs w:val="24"/>
        </w:rPr>
        <w:t xml:space="preserve"> condition</w:t>
      </w:r>
      <w:r w:rsidR="005B55B6">
        <w:rPr>
          <w:rFonts w:ascii="Arial" w:hAnsi="Arial" w:cs="Arial"/>
          <w:sz w:val="24"/>
          <w:szCs w:val="24"/>
        </w:rPr>
        <w:t xml:space="preserve">s. </w:t>
      </w:r>
    </w:p>
    <w:p w14:paraId="603DE2C9" w14:textId="4D0FBA09" w:rsidR="00C1568E" w:rsidRDefault="00C1568E">
      <w:pPr>
        <w:rPr>
          <w:rFonts w:ascii="Arial" w:hAnsi="Arial" w:cs="Arial"/>
          <w:sz w:val="24"/>
          <w:szCs w:val="24"/>
        </w:rPr>
      </w:pPr>
      <w:r>
        <w:rPr>
          <w:rFonts w:ascii="Arial" w:hAnsi="Arial" w:cs="Arial"/>
          <w:sz w:val="24"/>
          <w:szCs w:val="24"/>
        </w:rPr>
        <w:br w:type="page"/>
      </w:r>
    </w:p>
    <w:p w14:paraId="7D4DC96B" w14:textId="77FFAC19" w:rsidR="00354981" w:rsidRPr="00C1568E" w:rsidRDefault="00354981" w:rsidP="002F06FC">
      <w:pPr>
        <w:pStyle w:val="Caption"/>
        <w:spacing w:after="0"/>
        <w:ind w:left="680"/>
        <w:rPr>
          <w:rFonts w:ascii="Arial" w:hAnsi="Arial" w:cs="Arial"/>
          <w:i w:val="0"/>
          <w:iCs w:val="0"/>
          <w:sz w:val="24"/>
          <w:szCs w:val="24"/>
        </w:rPr>
      </w:pPr>
      <w:bookmarkStart w:id="93" w:name="_Toc180669355"/>
      <w:r w:rsidRPr="00C1568E">
        <w:rPr>
          <w:rFonts w:ascii="Arial" w:hAnsi="Arial" w:cs="Arial"/>
          <w:i w:val="0"/>
          <w:iCs w:val="0"/>
          <w:sz w:val="24"/>
          <w:szCs w:val="24"/>
        </w:rPr>
        <w:lastRenderedPageBreak/>
        <w:t xml:space="preserve">Figure </w:t>
      </w:r>
      <w:r w:rsidRPr="00C1568E">
        <w:rPr>
          <w:rFonts w:ascii="Arial" w:hAnsi="Arial" w:cs="Arial"/>
          <w:i w:val="0"/>
          <w:iCs w:val="0"/>
          <w:sz w:val="24"/>
          <w:szCs w:val="24"/>
        </w:rPr>
        <w:fldChar w:fldCharType="begin"/>
      </w:r>
      <w:r w:rsidRPr="00C1568E">
        <w:rPr>
          <w:rFonts w:ascii="Arial" w:hAnsi="Arial" w:cs="Arial"/>
          <w:i w:val="0"/>
          <w:iCs w:val="0"/>
          <w:sz w:val="24"/>
          <w:szCs w:val="24"/>
        </w:rPr>
        <w:instrText xml:space="preserve"> SEQ Figure \* ARABIC </w:instrText>
      </w:r>
      <w:r w:rsidRPr="00C1568E">
        <w:rPr>
          <w:rFonts w:ascii="Arial" w:hAnsi="Arial" w:cs="Arial"/>
          <w:i w:val="0"/>
          <w:iCs w:val="0"/>
          <w:sz w:val="24"/>
          <w:szCs w:val="24"/>
        </w:rPr>
        <w:fldChar w:fldCharType="separate"/>
      </w:r>
      <w:r w:rsidR="00030967">
        <w:rPr>
          <w:rFonts w:ascii="Arial" w:hAnsi="Arial" w:cs="Arial"/>
          <w:i w:val="0"/>
          <w:iCs w:val="0"/>
          <w:noProof/>
          <w:sz w:val="24"/>
          <w:szCs w:val="24"/>
        </w:rPr>
        <w:t>5</w:t>
      </w:r>
      <w:r w:rsidRPr="00C1568E">
        <w:rPr>
          <w:rFonts w:ascii="Arial" w:hAnsi="Arial" w:cs="Arial"/>
          <w:i w:val="0"/>
          <w:iCs w:val="0"/>
          <w:sz w:val="24"/>
          <w:szCs w:val="24"/>
        </w:rPr>
        <w:fldChar w:fldCharType="end"/>
      </w:r>
      <w:r w:rsidRPr="00C1568E">
        <w:rPr>
          <w:rFonts w:ascii="Arial" w:hAnsi="Arial" w:cs="Arial"/>
          <w:i w:val="0"/>
          <w:iCs w:val="0"/>
          <w:sz w:val="24"/>
          <w:szCs w:val="24"/>
        </w:rPr>
        <w:t xml:space="preserve"> </w:t>
      </w:r>
      <w:r w:rsidR="003D50FA" w:rsidRPr="00C1568E">
        <w:rPr>
          <w:rFonts w:ascii="Arial" w:hAnsi="Arial" w:cs="Arial"/>
          <w:i w:val="0"/>
          <w:iCs w:val="0"/>
          <w:sz w:val="24"/>
          <w:szCs w:val="24"/>
        </w:rPr>
        <w:t>–</w:t>
      </w:r>
      <w:r w:rsidRPr="00C1568E">
        <w:rPr>
          <w:rFonts w:ascii="Arial" w:hAnsi="Arial" w:cs="Arial"/>
          <w:i w:val="0"/>
          <w:iCs w:val="0"/>
          <w:sz w:val="24"/>
          <w:szCs w:val="24"/>
        </w:rPr>
        <w:t xml:space="preserve"> </w:t>
      </w:r>
      <w:r w:rsidR="00B904E1" w:rsidRPr="00C1568E">
        <w:rPr>
          <w:rFonts w:ascii="Arial" w:hAnsi="Arial" w:cs="Arial"/>
          <w:i w:val="0"/>
          <w:iCs w:val="0"/>
          <w:sz w:val="24"/>
          <w:szCs w:val="24"/>
        </w:rPr>
        <w:t>Tree canopy versus income ranking in Falkirk (source the Tree Equity Score UK)</w:t>
      </w:r>
      <w:bookmarkEnd w:id="93"/>
    </w:p>
    <w:p w14:paraId="040D25D6" w14:textId="70B1F85B" w:rsidR="00736897" w:rsidRDefault="00354981" w:rsidP="009440CA">
      <w:pPr>
        <w:pStyle w:val="ListParagraph"/>
        <w:spacing w:after="0" w:line="240" w:lineRule="auto"/>
        <w:ind w:left="794"/>
        <w:rPr>
          <w:rFonts w:ascii="Arial" w:hAnsi="Arial" w:cs="Arial"/>
          <w:sz w:val="24"/>
          <w:szCs w:val="24"/>
        </w:rPr>
      </w:pPr>
      <w:r w:rsidRPr="00354981">
        <w:rPr>
          <w:rFonts w:ascii="Arial" w:hAnsi="Arial" w:cs="Arial"/>
          <w:noProof/>
          <w:sz w:val="24"/>
          <w:szCs w:val="24"/>
        </w:rPr>
        <w:drawing>
          <wp:inline distT="0" distB="0" distL="0" distR="0" wp14:anchorId="33BC4B36" wp14:editId="466E1E49">
            <wp:extent cx="4905297" cy="2876550"/>
            <wp:effectExtent l="0" t="0" r="0" b="3175"/>
            <wp:docPr id="1656125915" name="Picture 1" descr="A bar graph showing income ranking versus tree canopy p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25915" name="Picture 1" descr="A bar graph showing income ranking versus tree canopy per person."/>
                    <pic:cNvPicPr/>
                  </pic:nvPicPr>
                  <pic:blipFill>
                    <a:blip r:embed="rId117"/>
                    <a:stretch>
                      <a:fillRect/>
                    </a:stretch>
                  </pic:blipFill>
                  <pic:spPr>
                    <a:xfrm>
                      <a:off x="0" y="0"/>
                      <a:ext cx="4905297" cy="2876550"/>
                    </a:xfrm>
                    <a:prstGeom prst="rect">
                      <a:avLst/>
                    </a:prstGeom>
                  </pic:spPr>
                </pic:pic>
              </a:graphicData>
            </a:graphic>
          </wp:inline>
        </w:drawing>
      </w:r>
    </w:p>
    <w:p w14:paraId="5F9E6310" w14:textId="77777777" w:rsidR="00C1568E" w:rsidRPr="009440CA" w:rsidRDefault="00C1568E" w:rsidP="009440CA">
      <w:pPr>
        <w:pStyle w:val="ListParagraph"/>
        <w:spacing w:after="0" w:line="240" w:lineRule="auto"/>
        <w:ind w:left="794"/>
        <w:rPr>
          <w:rFonts w:ascii="Arial" w:hAnsi="Arial" w:cs="Arial"/>
          <w:sz w:val="24"/>
          <w:szCs w:val="24"/>
        </w:rPr>
      </w:pPr>
    </w:p>
    <w:p w14:paraId="22C9718F" w14:textId="0CA6CF9E" w:rsidR="00C1568E" w:rsidRPr="00C1568E" w:rsidRDefault="00CE4640" w:rsidP="00184EF5">
      <w:pPr>
        <w:pStyle w:val="ListParagraph"/>
        <w:numPr>
          <w:ilvl w:val="0"/>
          <w:numId w:val="37"/>
        </w:numPr>
        <w:rPr>
          <w:rFonts w:ascii="Arial" w:hAnsi="Arial" w:cs="Arial"/>
          <w:sz w:val="24"/>
          <w:szCs w:val="24"/>
        </w:rPr>
      </w:pPr>
      <w:r w:rsidRPr="00C1568E">
        <w:rPr>
          <w:rFonts w:ascii="Arial" w:hAnsi="Arial" w:cs="Arial"/>
          <w:sz w:val="24"/>
          <w:szCs w:val="24"/>
        </w:rPr>
        <w:t xml:space="preserve">Non-native species are plants or animals which are not native to the area </w:t>
      </w:r>
      <w:r w:rsidR="00AC103C" w:rsidRPr="00C1568E">
        <w:rPr>
          <w:rFonts w:ascii="Arial" w:hAnsi="Arial" w:cs="Arial"/>
          <w:sz w:val="24"/>
          <w:szCs w:val="24"/>
        </w:rPr>
        <w:t xml:space="preserve">and which have </w:t>
      </w:r>
      <w:r w:rsidRPr="00C1568E">
        <w:rPr>
          <w:rFonts w:ascii="Arial" w:hAnsi="Arial" w:cs="Arial"/>
          <w:sz w:val="24"/>
          <w:szCs w:val="24"/>
        </w:rPr>
        <w:t>been introduced by the actions of people. A small proportion of these are ‘invasive’</w:t>
      </w:r>
      <w:r w:rsidR="007E2A15" w:rsidRPr="00C1568E">
        <w:rPr>
          <w:rFonts w:ascii="Arial" w:hAnsi="Arial" w:cs="Arial"/>
          <w:sz w:val="24"/>
          <w:szCs w:val="24"/>
        </w:rPr>
        <w:t>,</w:t>
      </w:r>
      <w:r w:rsidRPr="00C1568E">
        <w:rPr>
          <w:rFonts w:ascii="Arial" w:hAnsi="Arial" w:cs="Arial"/>
          <w:sz w:val="24"/>
          <w:szCs w:val="24"/>
        </w:rPr>
        <w:t xml:space="preserve"> causing damage to Falkirk’s</w:t>
      </w:r>
      <w:r w:rsidR="00AC103C" w:rsidRPr="00C1568E">
        <w:rPr>
          <w:rFonts w:ascii="Arial" w:hAnsi="Arial" w:cs="Arial"/>
          <w:sz w:val="24"/>
          <w:szCs w:val="24"/>
        </w:rPr>
        <w:t xml:space="preserve"> environment.</w:t>
      </w:r>
      <w:r w:rsidRPr="00C1568E">
        <w:rPr>
          <w:rFonts w:ascii="Arial" w:hAnsi="Arial" w:cs="Arial"/>
          <w:sz w:val="24"/>
          <w:szCs w:val="24"/>
        </w:rPr>
        <w:t xml:space="preserve"> The Council</w:t>
      </w:r>
      <w:r w:rsidR="001E275F" w:rsidRPr="00C1568E">
        <w:rPr>
          <w:rFonts w:ascii="Arial" w:hAnsi="Arial" w:cs="Arial"/>
          <w:sz w:val="24"/>
          <w:szCs w:val="24"/>
        </w:rPr>
        <w:t xml:space="preserve"> records </w:t>
      </w:r>
      <w:r w:rsidR="00ED0BA9" w:rsidRPr="00C1568E">
        <w:rPr>
          <w:rFonts w:ascii="Arial" w:hAnsi="Arial" w:cs="Arial"/>
          <w:sz w:val="24"/>
          <w:szCs w:val="24"/>
        </w:rPr>
        <w:t>the</w:t>
      </w:r>
      <w:r w:rsidRPr="00C1568E">
        <w:rPr>
          <w:rFonts w:ascii="Arial" w:hAnsi="Arial" w:cs="Arial"/>
          <w:sz w:val="24"/>
          <w:szCs w:val="24"/>
        </w:rPr>
        <w:t xml:space="preserve"> sighting of </w:t>
      </w:r>
      <w:r w:rsidR="001E275F" w:rsidRPr="00C1568E">
        <w:rPr>
          <w:rFonts w:ascii="Arial" w:hAnsi="Arial" w:cs="Arial"/>
          <w:sz w:val="24"/>
          <w:szCs w:val="24"/>
        </w:rPr>
        <w:t xml:space="preserve">invasive non-native </w:t>
      </w:r>
      <w:r w:rsidRPr="00C1568E">
        <w:rPr>
          <w:rFonts w:ascii="Arial" w:hAnsi="Arial" w:cs="Arial"/>
          <w:sz w:val="24"/>
          <w:szCs w:val="24"/>
        </w:rPr>
        <w:t xml:space="preserve">species </w:t>
      </w:r>
      <w:r w:rsidR="00ED0BA9" w:rsidRPr="00C1568E">
        <w:rPr>
          <w:rFonts w:ascii="Arial" w:hAnsi="Arial" w:cs="Arial"/>
          <w:sz w:val="24"/>
          <w:szCs w:val="24"/>
        </w:rPr>
        <w:t xml:space="preserve">on GIS although the </w:t>
      </w:r>
      <w:r w:rsidR="001E275F" w:rsidRPr="00C1568E">
        <w:rPr>
          <w:rFonts w:ascii="Arial" w:hAnsi="Arial" w:cs="Arial"/>
          <w:sz w:val="24"/>
          <w:szCs w:val="24"/>
        </w:rPr>
        <w:t xml:space="preserve">geographic coverage of the </w:t>
      </w:r>
      <w:r w:rsidR="00ED0BA9" w:rsidRPr="00C1568E">
        <w:rPr>
          <w:rFonts w:ascii="Arial" w:hAnsi="Arial" w:cs="Arial"/>
          <w:sz w:val="24"/>
          <w:szCs w:val="24"/>
        </w:rPr>
        <w:t xml:space="preserve">data </w:t>
      </w:r>
      <w:r w:rsidR="001E275F" w:rsidRPr="00C1568E">
        <w:rPr>
          <w:rFonts w:ascii="Arial" w:hAnsi="Arial" w:cs="Arial"/>
          <w:sz w:val="24"/>
          <w:szCs w:val="24"/>
        </w:rPr>
        <w:t xml:space="preserve">is </w:t>
      </w:r>
      <w:r w:rsidR="00E92B62" w:rsidRPr="00C1568E">
        <w:rPr>
          <w:rFonts w:ascii="Arial" w:hAnsi="Arial" w:cs="Arial"/>
          <w:sz w:val="24"/>
          <w:szCs w:val="24"/>
        </w:rPr>
        <w:t>limited.</w:t>
      </w:r>
      <w:r w:rsidR="0023191A" w:rsidRPr="00C1568E">
        <w:rPr>
          <w:rFonts w:ascii="Arial" w:hAnsi="Arial" w:cs="Arial"/>
          <w:sz w:val="24"/>
          <w:szCs w:val="24"/>
        </w:rPr>
        <w:t xml:space="preserve"> </w:t>
      </w:r>
      <w:r w:rsidR="00C1568E" w:rsidRPr="00C1568E">
        <w:rPr>
          <w:rFonts w:ascii="Arial" w:hAnsi="Arial" w:cs="Arial"/>
          <w:sz w:val="24"/>
          <w:szCs w:val="24"/>
        </w:rPr>
        <w:t xml:space="preserve">Other sources of data on invasive non-native species in Falkirk include </w:t>
      </w:r>
      <w:hyperlink r:id="rId118" w:history="1">
        <w:r w:rsidR="00C1568E" w:rsidRPr="00C1568E">
          <w:rPr>
            <w:rStyle w:val="Hyperlink"/>
            <w:rFonts w:ascii="Arial" w:hAnsi="Arial" w:cs="Arial"/>
            <w:sz w:val="24"/>
            <w:szCs w:val="24"/>
          </w:rPr>
          <w:t>the Native Woodland Survey of Scotland,</w:t>
        </w:r>
      </w:hyperlink>
      <w:r w:rsidR="00C1568E" w:rsidRPr="00C1568E">
        <w:rPr>
          <w:rFonts w:ascii="Arial" w:hAnsi="Arial" w:cs="Arial"/>
          <w:sz w:val="24"/>
          <w:szCs w:val="24"/>
        </w:rPr>
        <w:t xml:space="preserve"> </w:t>
      </w:r>
      <w:hyperlink r:id="rId119" w:history="1">
        <w:r w:rsidR="00C1568E" w:rsidRPr="00C1568E">
          <w:rPr>
            <w:rStyle w:val="Hyperlink"/>
            <w:rFonts w:ascii="Arial" w:hAnsi="Arial" w:cs="Arial"/>
            <w:sz w:val="24"/>
            <w:szCs w:val="24"/>
          </w:rPr>
          <w:t>Water Classification Hub</w:t>
        </w:r>
      </w:hyperlink>
      <w:r w:rsidR="00C1568E" w:rsidRPr="00C1568E">
        <w:rPr>
          <w:rFonts w:ascii="Arial" w:hAnsi="Arial" w:cs="Arial"/>
          <w:sz w:val="24"/>
          <w:szCs w:val="24"/>
        </w:rPr>
        <w:t xml:space="preserve">, and </w:t>
      </w:r>
      <w:hyperlink r:id="rId120" w:history="1">
        <w:r w:rsidR="00C1568E" w:rsidRPr="00C1568E">
          <w:rPr>
            <w:rStyle w:val="Hyperlink"/>
            <w:rFonts w:ascii="Arial" w:hAnsi="Arial" w:cs="Arial"/>
            <w:sz w:val="24"/>
            <w:szCs w:val="24"/>
          </w:rPr>
          <w:t>NBN Atlas</w:t>
        </w:r>
      </w:hyperlink>
      <w:r w:rsidR="00C1568E" w:rsidRPr="00C1568E">
        <w:rPr>
          <w:rFonts w:ascii="Arial" w:hAnsi="Arial" w:cs="Arial"/>
          <w:sz w:val="24"/>
          <w:szCs w:val="24"/>
        </w:rPr>
        <w:t>. SG07 Biodiversity and Development, Appendix 3 lists the invasive non-native species known or likely to occur in the area. These include:</w:t>
      </w:r>
    </w:p>
    <w:p w14:paraId="5E61F368" w14:textId="7721E236"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Canadian Pondweed</w:t>
      </w:r>
    </w:p>
    <w:p w14:paraId="6EC3BB6A" w14:textId="3BF99663"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Chalara Fraxinea (Ash dieback fungus)</w:t>
      </w:r>
    </w:p>
    <w:p w14:paraId="65F9BB28" w14:textId="5570236E"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Giant Hogweed</w:t>
      </w:r>
    </w:p>
    <w:p w14:paraId="388DCBDE" w14:textId="4AFDAA06"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Himalayan Balsam</w:t>
      </w:r>
    </w:p>
    <w:p w14:paraId="018CD271" w14:textId="77777777" w:rsid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Japanese Knotweed</w:t>
      </w:r>
    </w:p>
    <w:p w14:paraId="5CB90AE7" w14:textId="1271D7ED"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Minnow</w:t>
      </w:r>
    </w:p>
    <w:p w14:paraId="41E4249F" w14:textId="12FC3971"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New Zealand Flatworm</w:t>
      </w:r>
    </w:p>
    <w:p w14:paraId="685DC665" w14:textId="0251DDA9"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New Zealand Pygmyweed</w:t>
      </w:r>
    </w:p>
    <w:p w14:paraId="7090FA56" w14:textId="416BFA08"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North American Mink</w:t>
      </w:r>
    </w:p>
    <w:p w14:paraId="04E0B9CB" w14:textId="21706B09"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North American Skunk Cabbage</w:t>
      </w:r>
    </w:p>
    <w:p w14:paraId="3C4460A9" w14:textId="1A4BF031"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Parrot’s Feather</w:t>
      </w:r>
    </w:p>
    <w:p w14:paraId="263D0AEA" w14:textId="31609E00"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Rainbow Trout</w:t>
      </w:r>
    </w:p>
    <w:p w14:paraId="0ED86C7B" w14:textId="505C8620"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Rhododendron Ponticum</w:t>
      </w:r>
    </w:p>
    <w:p w14:paraId="1FC66A60" w14:textId="70D80B0E"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Ruffe</w:t>
      </w:r>
    </w:p>
    <w:p w14:paraId="19EBA77D" w14:textId="79E1B975"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Sea Buckthorn</w:t>
      </w:r>
    </w:p>
    <w:p w14:paraId="00852C3F" w14:textId="5B10C827" w:rsidR="00CE4640" w:rsidRPr="00CE4640"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Water Fern</w:t>
      </w:r>
    </w:p>
    <w:p w14:paraId="71987815" w14:textId="5F937535" w:rsidR="00B66853" w:rsidRDefault="00CE4640" w:rsidP="00411F55">
      <w:pPr>
        <w:pStyle w:val="ListParagraph"/>
        <w:numPr>
          <w:ilvl w:val="0"/>
          <w:numId w:val="19"/>
        </w:numPr>
        <w:rPr>
          <w:rFonts w:ascii="Arial" w:hAnsi="Arial" w:cs="Arial"/>
          <w:sz w:val="24"/>
          <w:szCs w:val="24"/>
        </w:rPr>
      </w:pPr>
      <w:r w:rsidRPr="00CE4640">
        <w:rPr>
          <w:rFonts w:ascii="Arial" w:hAnsi="Arial" w:cs="Arial"/>
          <w:sz w:val="24"/>
          <w:szCs w:val="24"/>
        </w:rPr>
        <w:t>Zebra Musse</w:t>
      </w:r>
      <w:r>
        <w:rPr>
          <w:rFonts w:ascii="Arial" w:hAnsi="Arial" w:cs="Arial"/>
          <w:sz w:val="24"/>
          <w:szCs w:val="24"/>
        </w:rPr>
        <w:t>l</w:t>
      </w:r>
    </w:p>
    <w:p w14:paraId="79A4A797" w14:textId="77777777" w:rsidR="00C1568E" w:rsidRDefault="00C1568E" w:rsidP="002C6E89">
      <w:pPr>
        <w:pStyle w:val="ListParagraph"/>
        <w:spacing w:after="0" w:line="240" w:lineRule="auto"/>
        <w:ind w:left="794"/>
        <w:rPr>
          <w:rFonts w:ascii="Arial" w:hAnsi="Arial" w:cs="Arial"/>
          <w:sz w:val="24"/>
          <w:szCs w:val="24"/>
        </w:rPr>
      </w:pPr>
    </w:p>
    <w:p w14:paraId="6B78AD32" w14:textId="65C48E84" w:rsidR="00C1568E" w:rsidRPr="00D929CD" w:rsidRDefault="00C1568E" w:rsidP="00184EF5">
      <w:pPr>
        <w:pStyle w:val="ListParagraph"/>
        <w:numPr>
          <w:ilvl w:val="0"/>
          <w:numId w:val="37"/>
        </w:numPr>
        <w:rPr>
          <w:rFonts w:ascii="Arial" w:hAnsi="Arial" w:cs="Arial"/>
          <w:sz w:val="24"/>
          <w:szCs w:val="24"/>
        </w:rPr>
      </w:pPr>
      <w:r w:rsidRPr="00C1568E">
        <w:rPr>
          <w:rFonts w:ascii="Arial" w:hAnsi="Arial" w:cs="Arial"/>
          <w:sz w:val="24"/>
          <w:szCs w:val="24"/>
        </w:rPr>
        <w:lastRenderedPageBreak/>
        <w:t>The Council’s LBAP has an action plan to tackle invasive non-native species in the area.</w:t>
      </w:r>
    </w:p>
    <w:p w14:paraId="14750AC6" w14:textId="40223F86" w:rsidR="000251B3" w:rsidRPr="000251B3" w:rsidRDefault="00BD11EB" w:rsidP="000251B3">
      <w:pPr>
        <w:pStyle w:val="Heading3"/>
      </w:pPr>
      <w:bookmarkStart w:id="94" w:name="_Toc180669195"/>
      <w:r>
        <w:t>Vacant</w:t>
      </w:r>
      <w:r w:rsidR="00992CF2">
        <w:t xml:space="preserve"> and </w:t>
      </w:r>
      <w:r>
        <w:t>Derelict Land</w:t>
      </w:r>
      <w:bookmarkEnd w:id="94"/>
      <w:r>
        <w:t xml:space="preserve"> </w:t>
      </w:r>
    </w:p>
    <w:p w14:paraId="77028C52" w14:textId="6FC012C7" w:rsidR="00E841DB" w:rsidRDefault="002F2E23" w:rsidP="00184EF5">
      <w:pPr>
        <w:pStyle w:val="ListParagraph"/>
        <w:numPr>
          <w:ilvl w:val="0"/>
          <w:numId w:val="37"/>
        </w:numPr>
        <w:rPr>
          <w:rFonts w:ascii="Arial" w:hAnsi="Arial" w:cs="Arial"/>
          <w:sz w:val="24"/>
          <w:szCs w:val="24"/>
        </w:rPr>
      </w:pPr>
      <w:r w:rsidRPr="002F2E23">
        <w:rPr>
          <w:rFonts w:ascii="Arial" w:hAnsi="Arial" w:cs="Arial"/>
          <w:sz w:val="24"/>
          <w:szCs w:val="24"/>
        </w:rPr>
        <w:t>Falkirk Council records the extent and state of vacant and derelict land in Falkirk through the annual Scottish Vacant and Derelict Land Su</w:t>
      </w:r>
      <w:r w:rsidR="00992CF2">
        <w:rPr>
          <w:rFonts w:ascii="Arial" w:hAnsi="Arial" w:cs="Arial"/>
          <w:sz w:val="24"/>
          <w:szCs w:val="24"/>
        </w:rPr>
        <w:t xml:space="preserve">rvey. It also </w:t>
      </w:r>
      <w:r w:rsidRPr="002F2E23">
        <w:rPr>
          <w:rFonts w:ascii="Arial" w:hAnsi="Arial" w:cs="Arial"/>
          <w:sz w:val="24"/>
          <w:szCs w:val="24"/>
        </w:rPr>
        <w:t xml:space="preserve">produces the </w:t>
      </w:r>
      <w:hyperlink r:id="rId121" w:history="1">
        <w:r w:rsidRPr="002F2E23">
          <w:rPr>
            <w:rStyle w:val="Hyperlink"/>
            <w:rFonts w:ascii="Arial" w:hAnsi="Arial" w:cs="Arial"/>
            <w:sz w:val="24"/>
            <w:szCs w:val="24"/>
          </w:rPr>
          <w:t>Register of Vacant and Derelict Land</w:t>
        </w:r>
      </w:hyperlink>
      <w:r w:rsidRPr="002F2E23">
        <w:rPr>
          <w:rFonts w:ascii="Arial" w:hAnsi="Arial" w:cs="Arial"/>
          <w:sz w:val="24"/>
          <w:szCs w:val="24"/>
        </w:rPr>
        <w:t xml:space="preserve"> to</w:t>
      </w:r>
      <w:r>
        <w:rPr>
          <w:rFonts w:ascii="Arial" w:hAnsi="Arial" w:cs="Arial"/>
          <w:sz w:val="24"/>
          <w:szCs w:val="24"/>
        </w:rPr>
        <w:t xml:space="preserve"> provide</w:t>
      </w:r>
      <w:r w:rsidRPr="002F2E23">
        <w:rPr>
          <w:rFonts w:ascii="Arial" w:hAnsi="Arial" w:cs="Arial"/>
          <w:sz w:val="24"/>
          <w:szCs w:val="24"/>
        </w:rPr>
        <w:t xml:space="preserve"> more detailed information on individual sites wi</w:t>
      </w:r>
      <w:r>
        <w:rPr>
          <w:rFonts w:ascii="Arial" w:hAnsi="Arial" w:cs="Arial"/>
          <w:sz w:val="24"/>
          <w:szCs w:val="24"/>
        </w:rPr>
        <w:t xml:space="preserve">th a view to encouraging their re-use or development in accordance with the development plan. </w:t>
      </w:r>
    </w:p>
    <w:p w14:paraId="2E503045" w14:textId="0A8E68C2" w:rsidR="002F2E23" w:rsidRDefault="002F2E23" w:rsidP="002F2E23">
      <w:pPr>
        <w:pStyle w:val="ListParagraph"/>
        <w:ind w:left="794"/>
        <w:rPr>
          <w:rFonts w:ascii="Arial" w:hAnsi="Arial" w:cs="Arial"/>
          <w:sz w:val="24"/>
          <w:szCs w:val="24"/>
        </w:rPr>
      </w:pPr>
    </w:p>
    <w:p w14:paraId="0B9DC05C" w14:textId="1D759E52" w:rsidR="00CF3BAC" w:rsidRDefault="00C1568E" w:rsidP="00184EF5">
      <w:pPr>
        <w:pStyle w:val="ListParagraph"/>
        <w:numPr>
          <w:ilvl w:val="0"/>
          <w:numId w:val="37"/>
        </w:numPr>
        <w:rPr>
          <w:rFonts w:ascii="Arial" w:hAnsi="Arial" w:cs="Arial"/>
          <w:sz w:val="24"/>
          <w:szCs w:val="24"/>
        </w:rPr>
      </w:pPr>
      <w:r w:rsidRPr="00C1568E">
        <w:rPr>
          <w:rFonts w:ascii="Arial" w:hAnsi="Arial" w:cs="Arial"/>
          <w:sz w:val="24"/>
          <w:szCs w:val="24"/>
        </w:rPr>
        <w:t xml:space="preserve">As Figure </w:t>
      </w:r>
      <w:r w:rsidR="00626574">
        <w:rPr>
          <w:rFonts w:ascii="Arial" w:hAnsi="Arial" w:cs="Arial"/>
          <w:sz w:val="24"/>
          <w:szCs w:val="24"/>
        </w:rPr>
        <w:t>6</w:t>
      </w:r>
      <w:r w:rsidRPr="00C1568E">
        <w:rPr>
          <w:rFonts w:ascii="Arial" w:hAnsi="Arial" w:cs="Arial"/>
          <w:sz w:val="24"/>
          <w:szCs w:val="24"/>
        </w:rPr>
        <w:t xml:space="preserve"> shows, the total amount of vacant and derelict land tends to fluctuate between surveys. In the last twenty years, the most significant reduction occurred between 2002 and 2009 when Falkirk recorded a decrease of 52%, the second highest reduction in Scotland. This was a time when many large former industrial sites were re-developed for other uses, principally housing. Since then, there was a significant increase between 2015 and 2016 which can be attributed to the identification of vacant and derelict land within the petrochemical operations at Grangemouth, and the identification of a large paper mill in Denny. Between 2019-2021 the amount of vacant and derelict land in Falkirk has been fairly constant with little reduction. There was a slight rise in 2022 due to a further site being identified within the Grangemouth complex, and a further rise in 2023 due to a number of Council buildings being declared surplus by the Council’s Strategic Property Review. As of 2023, the Falkirk Council has a total of 301ha of vacant and derelict land comprising 81 discrete sites. The distribution of these sites can be viewed on </w:t>
      </w:r>
      <w:hyperlink r:id="rId122" w:history="1">
        <w:r w:rsidRPr="00C1568E">
          <w:rPr>
            <w:rStyle w:val="Hyperlink"/>
            <w:rFonts w:ascii="Arial" w:hAnsi="Arial" w:cs="Arial"/>
            <w:sz w:val="24"/>
            <w:szCs w:val="24"/>
          </w:rPr>
          <w:t>this map</w:t>
        </w:r>
      </w:hyperlink>
      <w:r w:rsidRPr="00C1568E">
        <w:rPr>
          <w:rFonts w:ascii="Arial" w:hAnsi="Arial" w:cs="Arial"/>
          <w:sz w:val="24"/>
          <w:szCs w:val="24"/>
        </w:rPr>
        <w:t>.</w:t>
      </w:r>
    </w:p>
    <w:p w14:paraId="18AE039B" w14:textId="77777777" w:rsidR="00C1568E" w:rsidRPr="00BF6610" w:rsidRDefault="00C1568E" w:rsidP="00BF6610">
      <w:pPr>
        <w:pStyle w:val="ListParagraph"/>
        <w:spacing w:after="0" w:line="240" w:lineRule="auto"/>
        <w:ind w:left="680"/>
        <w:rPr>
          <w:rFonts w:ascii="Arial" w:hAnsi="Arial" w:cs="Arial"/>
        </w:rPr>
      </w:pPr>
    </w:p>
    <w:p w14:paraId="0DD4B378" w14:textId="6A75EDEF" w:rsidR="00C1568E" w:rsidRPr="00BF6610" w:rsidRDefault="00BF6610" w:rsidP="00BF6610">
      <w:pPr>
        <w:pStyle w:val="Caption"/>
        <w:spacing w:after="0"/>
        <w:ind w:firstLine="680"/>
        <w:rPr>
          <w:rFonts w:ascii="Arial" w:hAnsi="Arial" w:cs="Arial"/>
          <w:i w:val="0"/>
          <w:iCs w:val="0"/>
          <w:sz w:val="24"/>
          <w:szCs w:val="24"/>
        </w:rPr>
      </w:pPr>
      <w:bookmarkStart w:id="95" w:name="_Toc180669356"/>
      <w:r w:rsidRPr="00BF6610">
        <w:rPr>
          <w:rFonts w:ascii="Arial" w:hAnsi="Arial" w:cs="Arial"/>
          <w:i w:val="0"/>
          <w:iCs w:val="0"/>
          <w:sz w:val="24"/>
          <w:szCs w:val="24"/>
        </w:rPr>
        <w:t xml:space="preserve">Figure </w:t>
      </w:r>
      <w:r w:rsidRPr="00BF6610">
        <w:rPr>
          <w:rFonts w:ascii="Arial" w:hAnsi="Arial" w:cs="Arial"/>
          <w:i w:val="0"/>
          <w:iCs w:val="0"/>
          <w:sz w:val="24"/>
          <w:szCs w:val="24"/>
        </w:rPr>
        <w:fldChar w:fldCharType="begin"/>
      </w:r>
      <w:r w:rsidRPr="00BF6610">
        <w:rPr>
          <w:rFonts w:ascii="Arial" w:hAnsi="Arial" w:cs="Arial"/>
          <w:i w:val="0"/>
          <w:iCs w:val="0"/>
          <w:sz w:val="24"/>
          <w:szCs w:val="24"/>
        </w:rPr>
        <w:instrText xml:space="preserve"> SEQ Figure \* ARABIC </w:instrText>
      </w:r>
      <w:r w:rsidRPr="00BF6610">
        <w:rPr>
          <w:rFonts w:ascii="Arial" w:hAnsi="Arial" w:cs="Arial"/>
          <w:i w:val="0"/>
          <w:iCs w:val="0"/>
          <w:sz w:val="24"/>
          <w:szCs w:val="24"/>
        </w:rPr>
        <w:fldChar w:fldCharType="separate"/>
      </w:r>
      <w:r w:rsidR="00030967">
        <w:rPr>
          <w:rFonts w:ascii="Arial" w:hAnsi="Arial" w:cs="Arial"/>
          <w:i w:val="0"/>
          <w:iCs w:val="0"/>
          <w:noProof/>
          <w:sz w:val="24"/>
          <w:szCs w:val="24"/>
        </w:rPr>
        <w:t>6</w:t>
      </w:r>
      <w:r w:rsidRPr="00BF6610">
        <w:rPr>
          <w:rFonts w:ascii="Arial" w:hAnsi="Arial" w:cs="Arial"/>
          <w:i w:val="0"/>
          <w:iCs w:val="0"/>
          <w:sz w:val="24"/>
          <w:szCs w:val="24"/>
        </w:rPr>
        <w:fldChar w:fldCharType="end"/>
      </w:r>
      <w:r w:rsidRPr="00BF6610">
        <w:rPr>
          <w:rFonts w:ascii="Arial" w:hAnsi="Arial" w:cs="Arial"/>
          <w:i w:val="0"/>
          <w:iCs w:val="0"/>
          <w:sz w:val="24"/>
          <w:szCs w:val="24"/>
        </w:rPr>
        <w:t xml:space="preserve"> – Total Vacant and Derelict Land by Year 2015 to 2023</w:t>
      </w:r>
      <w:bookmarkEnd w:id="95"/>
    </w:p>
    <w:p w14:paraId="11466332" w14:textId="5B9D425B" w:rsidR="00C1568E" w:rsidRDefault="00C1568E" w:rsidP="00C1568E">
      <w:pPr>
        <w:pStyle w:val="ListParagraph"/>
        <w:ind w:left="680"/>
        <w:rPr>
          <w:rFonts w:ascii="Arial" w:hAnsi="Arial" w:cs="Arial"/>
          <w:sz w:val="24"/>
          <w:szCs w:val="24"/>
        </w:rPr>
      </w:pPr>
      <w:r>
        <w:rPr>
          <w:noProof/>
        </w:rPr>
        <w:drawing>
          <wp:inline distT="0" distB="0" distL="0" distR="0" wp14:anchorId="3B07844F" wp14:editId="2A6BB014">
            <wp:extent cx="4902200" cy="2927350"/>
            <wp:effectExtent l="0" t="0" r="12700" b="6350"/>
            <wp:docPr id="1153332831" name="Chart 1" descr="A bar graph showing the total vacant and derelict land in Falkirk each year over the period 2015 to 2023. The graph shows a gradual increase in the area of this lan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54583E38" w14:textId="33F5B70B" w:rsidR="00C1568E" w:rsidRDefault="00C1568E">
      <w:pPr>
        <w:rPr>
          <w:rFonts w:ascii="Arial" w:hAnsi="Arial" w:cs="Arial"/>
          <w:sz w:val="24"/>
          <w:szCs w:val="24"/>
        </w:rPr>
      </w:pPr>
      <w:r>
        <w:rPr>
          <w:rFonts w:ascii="Arial" w:hAnsi="Arial" w:cs="Arial"/>
          <w:sz w:val="24"/>
          <w:szCs w:val="24"/>
        </w:rPr>
        <w:br w:type="page"/>
      </w:r>
    </w:p>
    <w:p w14:paraId="36F9D111" w14:textId="7873E5DE" w:rsidR="008B03E1" w:rsidRDefault="002F2E23" w:rsidP="00184EF5">
      <w:pPr>
        <w:pStyle w:val="ListParagraph"/>
        <w:numPr>
          <w:ilvl w:val="0"/>
          <w:numId w:val="37"/>
        </w:numPr>
        <w:rPr>
          <w:rFonts w:ascii="Arial" w:hAnsi="Arial" w:cs="Arial"/>
          <w:sz w:val="24"/>
          <w:szCs w:val="24"/>
        </w:rPr>
      </w:pPr>
      <w:r w:rsidRPr="002F2E23">
        <w:rPr>
          <w:rFonts w:ascii="Arial" w:hAnsi="Arial" w:cs="Arial"/>
          <w:sz w:val="24"/>
          <w:szCs w:val="24"/>
        </w:rPr>
        <w:lastRenderedPageBreak/>
        <w:t>Currently, aside from Grangemouth</w:t>
      </w:r>
      <w:r w:rsidR="00992CF2">
        <w:rPr>
          <w:rFonts w:ascii="Arial" w:hAnsi="Arial" w:cs="Arial"/>
          <w:sz w:val="24"/>
          <w:szCs w:val="24"/>
        </w:rPr>
        <w:t xml:space="preserve">, </w:t>
      </w:r>
      <w:r w:rsidRPr="002F2E23">
        <w:rPr>
          <w:rFonts w:ascii="Arial" w:hAnsi="Arial" w:cs="Arial"/>
          <w:sz w:val="24"/>
          <w:szCs w:val="24"/>
        </w:rPr>
        <w:t>the two</w:t>
      </w:r>
      <w:r>
        <w:rPr>
          <w:rFonts w:ascii="Arial" w:hAnsi="Arial" w:cs="Arial"/>
          <w:sz w:val="24"/>
          <w:szCs w:val="24"/>
        </w:rPr>
        <w:t xml:space="preserve"> </w:t>
      </w:r>
      <w:r w:rsidRPr="002F2E23">
        <w:rPr>
          <w:rFonts w:ascii="Arial" w:hAnsi="Arial" w:cs="Arial"/>
          <w:sz w:val="24"/>
          <w:szCs w:val="24"/>
        </w:rPr>
        <w:t>largest derelict sites are at Whitecross (67.39ha)</w:t>
      </w:r>
      <w:r>
        <w:rPr>
          <w:rFonts w:ascii="Arial" w:hAnsi="Arial" w:cs="Arial"/>
          <w:sz w:val="24"/>
          <w:szCs w:val="24"/>
        </w:rPr>
        <w:t xml:space="preserve"> </w:t>
      </w:r>
      <w:r w:rsidRPr="002F2E23">
        <w:rPr>
          <w:rFonts w:ascii="Arial" w:hAnsi="Arial" w:cs="Arial"/>
          <w:sz w:val="24"/>
          <w:szCs w:val="24"/>
        </w:rPr>
        <w:t>and Cannerton in Banknock (17.29ha). Both sites</w:t>
      </w:r>
      <w:r>
        <w:rPr>
          <w:rFonts w:ascii="Arial" w:hAnsi="Arial" w:cs="Arial"/>
          <w:sz w:val="24"/>
          <w:szCs w:val="24"/>
        </w:rPr>
        <w:t xml:space="preserve"> </w:t>
      </w:r>
      <w:r w:rsidRPr="002F2E23">
        <w:rPr>
          <w:rFonts w:ascii="Arial" w:hAnsi="Arial" w:cs="Arial"/>
          <w:sz w:val="24"/>
          <w:szCs w:val="24"/>
        </w:rPr>
        <w:t>are former brickworks, with Cannerton being</w:t>
      </w:r>
      <w:r>
        <w:rPr>
          <w:rFonts w:ascii="Arial" w:hAnsi="Arial" w:cs="Arial"/>
          <w:sz w:val="24"/>
          <w:szCs w:val="24"/>
        </w:rPr>
        <w:t xml:space="preserve"> </w:t>
      </w:r>
      <w:r w:rsidRPr="002F2E23">
        <w:rPr>
          <w:rFonts w:ascii="Arial" w:hAnsi="Arial" w:cs="Arial"/>
          <w:sz w:val="24"/>
          <w:szCs w:val="24"/>
        </w:rPr>
        <w:t>identified for mixed use</w:t>
      </w:r>
      <w:r w:rsidR="00D85C2D">
        <w:rPr>
          <w:rFonts w:ascii="Arial" w:hAnsi="Arial" w:cs="Arial"/>
          <w:sz w:val="24"/>
          <w:szCs w:val="24"/>
        </w:rPr>
        <w:t xml:space="preserve"> </w:t>
      </w:r>
      <w:r w:rsidRPr="002F2E23">
        <w:rPr>
          <w:rFonts w:ascii="Arial" w:hAnsi="Arial" w:cs="Arial"/>
          <w:sz w:val="24"/>
          <w:szCs w:val="24"/>
        </w:rPr>
        <w:t>development</w:t>
      </w:r>
      <w:r w:rsidR="00CA07D2">
        <w:rPr>
          <w:rFonts w:ascii="Arial" w:hAnsi="Arial" w:cs="Arial"/>
          <w:sz w:val="24"/>
          <w:szCs w:val="24"/>
        </w:rPr>
        <w:t xml:space="preserve">, and </w:t>
      </w:r>
      <w:r w:rsidRPr="002F2E23">
        <w:rPr>
          <w:rFonts w:ascii="Arial" w:hAnsi="Arial" w:cs="Arial"/>
          <w:sz w:val="24"/>
          <w:szCs w:val="24"/>
        </w:rPr>
        <w:t xml:space="preserve">Whitecross </w:t>
      </w:r>
      <w:r w:rsidR="00CA07D2">
        <w:rPr>
          <w:rFonts w:ascii="Arial" w:hAnsi="Arial" w:cs="Arial"/>
          <w:sz w:val="24"/>
          <w:szCs w:val="24"/>
        </w:rPr>
        <w:t>allocated</w:t>
      </w:r>
      <w:r w:rsidRPr="002F2E23">
        <w:rPr>
          <w:rFonts w:ascii="Arial" w:hAnsi="Arial" w:cs="Arial"/>
          <w:sz w:val="24"/>
          <w:szCs w:val="24"/>
        </w:rPr>
        <w:t xml:space="preserve"> business</w:t>
      </w:r>
      <w:r>
        <w:rPr>
          <w:rFonts w:ascii="Arial" w:hAnsi="Arial" w:cs="Arial"/>
          <w:sz w:val="24"/>
          <w:szCs w:val="24"/>
        </w:rPr>
        <w:t xml:space="preserve"> and</w:t>
      </w:r>
      <w:r w:rsidR="00184F1E">
        <w:rPr>
          <w:rFonts w:ascii="Arial" w:hAnsi="Arial" w:cs="Arial"/>
          <w:sz w:val="24"/>
          <w:szCs w:val="24"/>
        </w:rPr>
        <w:t xml:space="preserve"> </w:t>
      </w:r>
      <w:r w:rsidRPr="002F2E23">
        <w:rPr>
          <w:rFonts w:ascii="Arial" w:hAnsi="Arial" w:cs="Arial"/>
          <w:sz w:val="24"/>
          <w:szCs w:val="24"/>
        </w:rPr>
        <w:t>industry</w:t>
      </w:r>
      <w:r w:rsidR="00CA07D2">
        <w:rPr>
          <w:rFonts w:ascii="Arial" w:hAnsi="Arial" w:cs="Arial"/>
          <w:sz w:val="24"/>
          <w:szCs w:val="24"/>
        </w:rPr>
        <w:t xml:space="preserve">, </w:t>
      </w:r>
      <w:r w:rsidRPr="002F2E23">
        <w:rPr>
          <w:rFonts w:ascii="Arial" w:hAnsi="Arial" w:cs="Arial"/>
          <w:sz w:val="24"/>
          <w:szCs w:val="24"/>
        </w:rPr>
        <w:t>in LDP2</w:t>
      </w:r>
      <w:r w:rsidR="00184F1E">
        <w:rPr>
          <w:rFonts w:ascii="Arial" w:hAnsi="Arial" w:cs="Arial"/>
          <w:sz w:val="24"/>
          <w:szCs w:val="24"/>
        </w:rPr>
        <w:t>.</w:t>
      </w:r>
    </w:p>
    <w:p w14:paraId="49D21655" w14:textId="77777777" w:rsidR="00D929CD" w:rsidRPr="008B03E1" w:rsidRDefault="00D929CD" w:rsidP="00D929CD">
      <w:pPr>
        <w:pStyle w:val="ListParagraph"/>
        <w:ind w:left="680"/>
        <w:rPr>
          <w:rFonts w:ascii="Arial" w:hAnsi="Arial" w:cs="Arial"/>
          <w:sz w:val="24"/>
          <w:szCs w:val="24"/>
        </w:rPr>
      </w:pPr>
    </w:p>
    <w:p w14:paraId="0451EBB4" w14:textId="745BE61C" w:rsidR="00C1568E" w:rsidRDefault="002F2E23" w:rsidP="00184EF5">
      <w:pPr>
        <w:pStyle w:val="ListParagraph"/>
        <w:numPr>
          <w:ilvl w:val="0"/>
          <w:numId w:val="37"/>
        </w:numPr>
        <w:rPr>
          <w:rFonts w:ascii="Arial" w:hAnsi="Arial" w:cs="Arial"/>
          <w:sz w:val="24"/>
          <w:szCs w:val="24"/>
        </w:rPr>
      </w:pPr>
      <w:r w:rsidRPr="002F2E23">
        <w:rPr>
          <w:rFonts w:ascii="Arial" w:hAnsi="Arial" w:cs="Arial"/>
          <w:sz w:val="24"/>
          <w:szCs w:val="24"/>
        </w:rPr>
        <w:t>There are significant areas of vacant land in</w:t>
      </w:r>
      <w:r>
        <w:rPr>
          <w:rFonts w:ascii="Arial" w:hAnsi="Arial" w:cs="Arial"/>
          <w:sz w:val="24"/>
          <w:szCs w:val="24"/>
        </w:rPr>
        <w:t xml:space="preserve"> </w:t>
      </w:r>
      <w:r w:rsidRPr="002F2E23">
        <w:rPr>
          <w:rFonts w:ascii="Arial" w:hAnsi="Arial" w:cs="Arial"/>
          <w:sz w:val="24"/>
          <w:szCs w:val="24"/>
        </w:rPr>
        <w:t>Grangemouth associated with the docks and</w:t>
      </w:r>
      <w:r>
        <w:rPr>
          <w:rFonts w:ascii="Arial" w:hAnsi="Arial" w:cs="Arial"/>
          <w:sz w:val="24"/>
          <w:szCs w:val="24"/>
        </w:rPr>
        <w:t xml:space="preserve"> </w:t>
      </w:r>
      <w:r w:rsidRPr="002F2E23">
        <w:rPr>
          <w:rFonts w:ascii="Arial" w:hAnsi="Arial" w:cs="Arial"/>
          <w:sz w:val="24"/>
          <w:szCs w:val="24"/>
        </w:rPr>
        <w:t>petrochemical operations</w:t>
      </w:r>
      <w:r w:rsidR="00672044">
        <w:rPr>
          <w:rFonts w:ascii="Arial" w:hAnsi="Arial" w:cs="Arial"/>
          <w:sz w:val="24"/>
          <w:szCs w:val="24"/>
        </w:rPr>
        <w:t>. H</w:t>
      </w:r>
      <w:r w:rsidRPr="002F2E23">
        <w:rPr>
          <w:rFonts w:ascii="Arial" w:hAnsi="Arial" w:cs="Arial"/>
          <w:sz w:val="24"/>
          <w:szCs w:val="24"/>
        </w:rPr>
        <w:t>owever</w:t>
      </w:r>
      <w:r w:rsidR="009C5470">
        <w:rPr>
          <w:rFonts w:ascii="Arial" w:hAnsi="Arial" w:cs="Arial"/>
          <w:sz w:val="24"/>
          <w:szCs w:val="24"/>
        </w:rPr>
        <w:t>,</w:t>
      </w:r>
      <w:r w:rsidRPr="002F2E23">
        <w:rPr>
          <w:rFonts w:ascii="Arial" w:hAnsi="Arial" w:cs="Arial"/>
          <w:sz w:val="24"/>
          <w:szCs w:val="24"/>
        </w:rPr>
        <w:t xml:space="preserve"> because</w:t>
      </w:r>
      <w:r w:rsidR="00184F1E">
        <w:rPr>
          <w:rFonts w:ascii="Arial" w:hAnsi="Arial" w:cs="Arial"/>
          <w:sz w:val="24"/>
          <w:szCs w:val="24"/>
        </w:rPr>
        <w:t xml:space="preserve"> </w:t>
      </w:r>
      <w:r w:rsidRPr="00672044">
        <w:rPr>
          <w:rFonts w:ascii="Arial" w:hAnsi="Arial" w:cs="Arial"/>
          <w:sz w:val="24"/>
          <w:szCs w:val="24"/>
        </w:rPr>
        <w:t>of the nature of the petrochemical companies’</w:t>
      </w:r>
      <w:r w:rsidR="00672044">
        <w:rPr>
          <w:rFonts w:ascii="Arial" w:hAnsi="Arial" w:cs="Arial"/>
          <w:sz w:val="24"/>
          <w:szCs w:val="24"/>
        </w:rPr>
        <w:t xml:space="preserve"> </w:t>
      </w:r>
      <w:r w:rsidRPr="00672044">
        <w:rPr>
          <w:rFonts w:ascii="Arial" w:hAnsi="Arial" w:cs="Arial"/>
          <w:sz w:val="24"/>
          <w:szCs w:val="24"/>
        </w:rPr>
        <w:t>operations, information on vacant land</w:t>
      </w:r>
      <w:r w:rsidR="00672044">
        <w:rPr>
          <w:rFonts w:ascii="Arial" w:hAnsi="Arial" w:cs="Arial"/>
          <w:sz w:val="24"/>
          <w:szCs w:val="24"/>
        </w:rPr>
        <w:t xml:space="preserve"> </w:t>
      </w:r>
      <w:r w:rsidRPr="00672044">
        <w:rPr>
          <w:rFonts w:ascii="Arial" w:hAnsi="Arial" w:cs="Arial"/>
          <w:sz w:val="24"/>
          <w:szCs w:val="24"/>
        </w:rPr>
        <w:t>(particularly site boundaries), is very limited, and</w:t>
      </w:r>
      <w:r w:rsidR="00672044">
        <w:rPr>
          <w:rFonts w:ascii="Arial" w:hAnsi="Arial" w:cs="Arial"/>
          <w:sz w:val="24"/>
          <w:szCs w:val="24"/>
        </w:rPr>
        <w:t xml:space="preserve"> </w:t>
      </w:r>
      <w:r w:rsidRPr="00672044">
        <w:rPr>
          <w:rFonts w:ascii="Arial" w:hAnsi="Arial" w:cs="Arial"/>
          <w:sz w:val="24"/>
          <w:szCs w:val="24"/>
        </w:rPr>
        <w:t>so some sites are not recorded within the survey.</w:t>
      </w:r>
      <w:r w:rsidR="00672044">
        <w:rPr>
          <w:rFonts w:ascii="Arial" w:hAnsi="Arial" w:cs="Arial"/>
          <w:sz w:val="24"/>
          <w:szCs w:val="24"/>
        </w:rPr>
        <w:t xml:space="preserve"> </w:t>
      </w:r>
      <w:r w:rsidRPr="00672044">
        <w:rPr>
          <w:rFonts w:ascii="Arial" w:hAnsi="Arial" w:cs="Arial"/>
          <w:sz w:val="24"/>
          <w:szCs w:val="24"/>
        </w:rPr>
        <w:t>Further fluctuations in Grangemouth are inevitable</w:t>
      </w:r>
      <w:r w:rsidR="00672044">
        <w:rPr>
          <w:rFonts w:ascii="Arial" w:hAnsi="Arial" w:cs="Arial"/>
          <w:sz w:val="24"/>
          <w:szCs w:val="24"/>
        </w:rPr>
        <w:t xml:space="preserve"> </w:t>
      </w:r>
      <w:r w:rsidRPr="00672044">
        <w:rPr>
          <w:rFonts w:ascii="Arial" w:hAnsi="Arial" w:cs="Arial"/>
          <w:sz w:val="24"/>
          <w:szCs w:val="24"/>
        </w:rPr>
        <w:t>in the coming years as operational decisions are</w:t>
      </w:r>
      <w:r w:rsidR="00672044">
        <w:rPr>
          <w:rFonts w:ascii="Arial" w:hAnsi="Arial" w:cs="Arial"/>
          <w:sz w:val="24"/>
          <w:szCs w:val="24"/>
        </w:rPr>
        <w:t xml:space="preserve"> </w:t>
      </w:r>
      <w:r w:rsidRPr="00672044">
        <w:rPr>
          <w:rFonts w:ascii="Arial" w:hAnsi="Arial" w:cs="Arial"/>
          <w:sz w:val="24"/>
          <w:szCs w:val="24"/>
        </w:rPr>
        <w:t>made about land. Sites that currently look vacant</w:t>
      </w:r>
      <w:r w:rsidR="00672044">
        <w:rPr>
          <w:rFonts w:ascii="Arial" w:hAnsi="Arial" w:cs="Arial"/>
          <w:sz w:val="24"/>
          <w:szCs w:val="24"/>
        </w:rPr>
        <w:t xml:space="preserve"> </w:t>
      </w:r>
      <w:r w:rsidRPr="00672044">
        <w:rPr>
          <w:rFonts w:ascii="Arial" w:hAnsi="Arial" w:cs="Arial"/>
          <w:sz w:val="24"/>
          <w:szCs w:val="24"/>
        </w:rPr>
        <w:t>or derelict may be temporarily in use for open</w:t>
      </w:r>
      <w:r w:rsidR="00184F1E">
        <w:rPr>
          <w:rFonts w:ascii="Arial" w:hAnsi="Arial" w:cs="Arial"/>
          <w:sz w:val="24"/>
          <w:szCs w:val="24"/>
        </w:rPr>
        <w:t xml:space="preserve"> </w:t>
      </w:r>
      <w:r w:rsidRPr="00672044">
        <w:rPr>
          <w:rFonts w:ascii="Arial" w:hAnsi="Arial" w:cs="Arial"/>
          <w:sz w:val="24"/>
          <w:szCs w:val="24"/>
        </w:rPr>
        <w:t>storage or may be identified for future use or to</w:t>
      </w:r>
      <w:r w:rsidR="00672044">
        <w:rPr>
          <w:rFonts w:ascii="Arial" w:hAnsi="Arial" w:cs="Arial"/>
          <w:sz w:val="24"/>
          <w:szCs w:val="24"/>
        </w:rPr>
        <w:t xml:space="preserve"> </w:t>
      </w:r>
      <w:r w:rsidRPr="00672044">
        <w:rPr>
          <w:rFonts w:ascii="Arial" w:hAnsi="Arial" w:cs="Arial"/>
          <w:sz w:val="24"/>
          <w:szCs w:val="24"/>
        </w:rPr>
        <w:t>accommodate infrastructure for the wider site.</w:t>
      </w:r>
      <w:r w:rsidR="00672044">
        <w:rPr>
          <w:rFonts w:ascii="Arial" w:hAnsi="Arial" w:cs="Arial"/>
          <w:sz w:val="24"/>
          <w:szCs w:val="24"/>
        </w:rPr>
        <w:t xml:space="preserve"> </w:t>
      </w:r>
      <w:r w:rsidRPr="00672044">
        <w:rPr>
          <w:rFonts w:ascii="Arial" w:hAnsi="Arial" w:cs="Arial"/>
          <w:sz w:val="24"/>
          <w:szCs w:val="24"/>
        </w:rPr>
        <w:t>There are also isolated pockets of derelict land</w:t>
      </w:r>
      <w:r w:rsidR="00672044">
        <w:rPr>
          <w:rFonts w:ascii="Arial" w:hAnsi="Arial" w:cs="Arial"/>
          <w:sz w:val="24"/>
          <w:szCs w:val="24"/>
        </w:rPr>
        <w:t xml:space="preserve"> </w:t>
      </w:r>
      <w:r w:rsidRPr="00672044">
        <w:rPr>
          <w:rFonts w:ascii="Arial" w:hAnsi="Arial" w:cs="Arial"/>
          <w:sz w:val="24"/>
          <w:szCs w:val="24"/>
        </w:rPr>
        <w:t>throughout the rural area, largely associated with</w:t>
      </w:r>
      <w:r w:rsidR="00672044">
        <w:rPr>
          <w:rFonts w:ascii="Arial" w:hAnsi="Arial" w:cs="Arial"/>
          <w:sz w:val="24"/>
          <w:szCs w:val="24"/>
        </w:rPr>
        <w:t xml:space="preserve"> </w:t>
      </w:r>
      <w:r w:rsidRPr="00672044">
        <w:rPr>
          <w:rFonts w:ascii="Arial" w:hAnsi="Arial" w:cs="Arial"/>
          <w:sz w:val="24"/>
          <w:szCs w:val="24"/>
        </w:rPr>
        <w:t>former mineral workings.</w:t>
      </w:r>
    </w:p>
    <w:p w14:paraId="7EEB8899" w14:textId="77777777" w:rsidR="00C1568E" w:rsidRDefault="00C1568E" w:rsidP="00C1568E">
      <w:pPr>
        <w:pStyle w:val="ListParagraph"/>
        <w:ind w:left="680"/>
        <w:rPr>
          <w:rFonts w:ascii="Arial" w:hAnsi="Arial" w:cs="Arial"/>
          <w:sz w:val="24"/>
          <w:szCs w:val="24"/>
        </w:rPr>
      </w:pPr>
      <w:bookmarkStart w:id="96" w:name="_Hlk153289106"/>
    </w:p>
    <w:p w14:paraId="6F52F316" w14:textId="7973DAAF" w:rsidR="00EA36B1" w:rsidRDefault="00264931" w:rsidP="00184EF5">
      <w:pPr>
        <w:pStyle w:val="ListParagraph"/>
        <w:numPr>
          <w:ilvl w:val="0"/>
          <w:numId w:val="37"/>
        </w:numPr>
        <w:rPr>
          <w:rFonts w:ascii="Arial" w:hAnsi="Arial" w:cs="Arial"/>
          <w:sz w:val="24"/>
          <w:szCs w:val="24"/>
        </w:rPr>
      </w:pPr>
      <w:r>
        <w:rPr>
          <w:rFonts w:ascii="Arial" w:hAnsi="Arial" w:cs="Arial"/>
          <w:sz w:val="24"/>
          <w:szCs w:val="24"/>
        </w:rPr>
        <w:t xml:space="preserve">Table </w:t>
      </w:r>
      <w:r w:rsidR="009440CA">
        <w:rPr>
          <w:rFonts w:ascii="Arial" w:hAnsi="Arial" w:cs="Arial"/>
          <w:sz w:val="24"/>
          <w:szCs w:val="24"/>
        </w:rPr>
        <w:t>2</w:t>
      </w:r>
      <w:r w:rsidR="00E350B2">
        <w:rPr>
          <w:rFonts w:ascii="Arial" w:hAnsi="Arial" w:cs="Arial"/>
          <w:sz w:val="24"/>
          <w:szCs w:val="24"/>
        </w:rPr>
        <w:t>8</w:t>
      </w:r>
      <w:r>
        <w:rPr>
          <w:rFonts w:ascii="Arial" w:hAnsi="Arial" w:cs="Arial"/>
          <w:sz w:val="24"/>
          <w:szCs w:val="24"/>
        </w:rPr>
        <w:t xml:space="preserve"> estimates</w:t>
      </w:r>
      <w:r w:rsidR="005F5949">
        <w:rPr>
          <w:rFonts w:ascii="Arial" w:hAnsi="Arial" w:cs="Arial"/>
          <w:sz w:val="24"/>
          <w:szCs w:val="24"/>
        </w:rPr>
        <w:t xml:space="preserve"> the</w:t>
      </w:r>
      <w:r>
        <w:rPr>
          <w:rFonts w:ascii="Arial" w:hAnsi="Arial" w:cs="Arial"/>
          <w:sz w:val="24"/>
          <w:szCs w:val="24"/>
        </w:rPr>
        <w:t xml:space="preserve"> percentage of</w:t>
      </w:r>
      <w:r w:rsidR="00C80A7B">
        <w:rPr>
          <w:rFonts w:ascii="Arial" w:hAnsi="Arial" w:cs="Arial"/>
          <w:sz w:val="24"/>
          <w:szCs w:val="24"/>
        </w:rPr>
        <w:t xml:space="preserve"> Falkirk’s</w:t>
      </w:r>
      <w:r>
        <w:rPr>
          <w:rFonts w:ascii="Arial" w:hAnsi="Arial" w:cs="Arial"/>
          <w:sz w:val="24"/>
          <w:szCs w:val="24"/>
        </w:rPr>
        <w:t xml:space="preserve"> population living within 500m of any derelict land in the area </w:t>
      </w:r>
      <w:r w:rsidR="00992CF2">
        <w:rPr>
          <w:rFonts w:ascii="Arial" w:hAnsi="Arial" w:cs="Arial"/>
          <w:sz w:val="24"/>
          <w:szCs w:val="24"/>
        </w:rPr>
        <w:t xml:space="preserve">the </w:t>
      </w:r>
      <w:r>
        <w:rPr>
          <w:rFonts w:ascii="Arial" w:hAnsi="Arial" w:cs="Arial"/>
          <w:sz w:val="24"/>
          <w:szCs w:val="24"/>
        </w:rPr>
        <w:t>between 2015 to 202</w:t>
      </w:r>
      <w:r w:rsidR="00992CF2">
        <w:rPr>
          <w:rFonts w:ascii="Arial" w:hAnsi="Arial" w:cs="Arial"/>
          <w:sz w:val="24"/>
          <w:szCs w:val="24"/>
        </w:rPr>
        <w:t>1</w:t>
      </w:r>
      <w:r>
        <w:rPr>
          <w:rFonts w:ascii="Arial" w:hAnsi="Arial" w:cs="Arial"/>
          <w:sz w:val="24"/>
          <w:szCs w:val="24"/>
        </w:rPr>
        <w:t>.</w:t>
      </w:r>
      <w:r w:rsidR="00992CF2">
        <w:rPr>
          <w:rFonts w:ascii="Arial" w:hAnsi="Arial" w:cs="Arial"/>
          <w:sz w:val="24"/>
          <w:szCs w:val="24"/>
        </w:rPr>
        <w:t xml:space="preserve"> The percentage nearly doubled between 2015 and 2016 but since </w:t>
      </w:r>
      <w:r w:rsidR="00EA36B1">
        <w:rPr>
          <w:rFonts w:ascii="Arial" w:hAnsi="Arial" w:cs="Arial"/>
          <w:sz w:val="24"/>
          <w:szCs w:val="24"/>
        </w:rPr>
        <w:t xml:space="preserve">then </w:t>
      </w:r>
      <w:r w:rsidR="00992CF2">
        <w:rPr>
          <w:rFonts w:ascii="Arial" w:hAnsi="Arial" w:cs="Arial"/>
          <w:sz w:val="24"/>
          <w:szCs w:val="24"/>
        </w:rPr>
        <w:t xml:space="preserve">has remained relatively static. </w:t>
      </w:r>
      <w:r>
        <w:rPr>
          <w:rFonts w:ascii="Arial" w:hAnsi="Arial" w:cs="Arial"/>
          <w:sz w:val="24"/>
          <w:szCs w:val="24"/>
        </w:rPr>
        <w:t xml:space="preserve">No data is available for 2020 and 2022. </w:t>
      </w:r>
    </w:p>
    <w:p w14:paraId="1A3B2411" w14:textId="68B706C2" w:rsidR="00EA36B1" w:rsidRPr="00E350B2" w:rsidRDefault="00E350B2" w:rsidP="009A0D8D">
      <w:pPr>
        <w:pStyle w:val="Caption"/>
        <w:spacing w:after="0"/>
        <w:ind w:left="680"/>
        <w:rPr>
          <w:rFonts w:ascii="Arial" w:hAnsi="Arial" w:cs="Arial"/>
          <w:i w:val="0"/>
          <w:iCs w:val="0"/>
          <w:sz w:val="24"/>
          <w:szCs w:val="24"/>
        </w:rPr>
      </w:pPr>
      <w:bookmarkStart w:id="97" w:name="_Toc180669328"/>
      <w:bookmarkEnd w:id="96"/>
      <w:r w:rsidRPr="00E350B2">
        <w:rPr>
          <w:rFonts w:ascii="Arial" w:hAnsi="Arial" w:cs="Arial"/>
          <w:i w:val="0"/>
          <w:iCs w:val="0"/>
          <w:sz w:val="24"/>
          <w:szCs w:val="24"/>
        </w:rPr>
        <w:t xml:space="preserve">Table </w:t>
      </w:r>
      <w:r w:rsidRPr="00E350B2">
        <w:rPr>
          <w:rFonts w:ascii="Arial" w:hAnsi="Arial" w:cs="Arial"/>
          <w:i w:val="0"/>
          <w:iCs w:val="0"/>
          <w:sz w:val="24"/>
          <w:szCs w:val="24"/>
        </w:rPr>
        <w:fldChar w:fldCharType="begin"/>
      </w:r>
      <w:r w:rsidRPr="00E350B2">
        <w:rPr>
          <w:rFonts w:ascii="Arial" w:hAnsi="Arial" w:cs="Arial"/>
          <w:i w:val="0"/>
          <w:iCs w:val="0"/>
          <w:sz w:val="24"/>
          <w:szCs w:val="24"/>
        </w:rPr>
        <w:instrText xml:space="preserve"> SEQ Table \* ARABIC </w:instrText>
      </w:r>
      <w:r w:rsidRPr="00E350B2">
        <w:rPr>
          <w:rFonts w:ascii="Arial" w:hAnsi="Arial" w:cs="Arial"/>
          <w:i w:val="0"/>
          <w:iCs w:val="0"/>
          <w:sz w:val="24"/>
          <w:szCs w:val="24"/>
        </w:rPr>
        <w:fldChar w:fldCharType="separate"/>
      </w:r>
      <w:r w:rsidR="00030967">
        <w:rPr>
          <w:rFonts w:ascii="Arial" w:hAnsi="Arial" w:cs="Arial"/>
          <w:i w:val="0"/>
          <w:iCs w:val="0"/>
          <w:noProof/>
          <w:sz w:val="24"/>
          <w:szCs w:val="24"/>
        </w:rPr>
        <w:t>28</w:t>
      </w:r>
      <w:r w:rsidRPr="00E350B2">
        <w:rPr>
          <w:rFonts w:ascii="Arial" w:hAnsi="Arial" w:cs="Arial"/>
          <w:i w:val="0"/>
          <w:iCs w:val="0"/>
          <w:sz w:val="24"/>
          <w:szCs w:val="24"/>
        </w:rPr>
        <w:fldChar w:fldCharType="end"/>
      </w:r>
      <w:r w:rsidRPr="00E350B2">
        <w:rPr>
          <w:rFonts w:ascii="Arial" w:hAnsi="Arial" w:cs="Arial"/>
          <w:i w:val="0"/>
          <w:iCs w:val="0"/>
          <w:sz w:val="24"/>
          <w:szCs w:val="24"/>
        </w:rPr>
        <w:t xml:space="preserve"> </w:t>
      </w:r>
      <w:r w:rsidR="009A0D8D" w:rsidRPr="009A0D8D">
        <w:rPr>
          <w:rFonts w:ascii="Arial" w:hAnsi="Arial" w:cs="Arial"/>
          <w:i w:val="0"/>
          <w:iCs w:val="0"/>
          <w:sz w:val="24"/>
          <w:szCs w:val="24"/>
        </w:rPr>
        <w:t xml:space="preserve">– </w:t>
      </w:r>
      <w:r w:rsidRPr="00E350B2">
        <w:rPr>
          <w:rFonts w:ascii="Arial" w:hAnsi="Arial" w:cs="Arial"/>
          <w:i w:val="0"/>
          <w:iCs w:val="0"/>
          <w:sz w:val="24"/>
          <w:szCs w:val="24"/>
        </w:rPr>
        <w:t>Percentage of Falkirk's population living within 500m of derelict land</w:t>
      </w:r>
      <w:bookmarkEnd w:id="97"/>
    </w:p>
    <w:tbl>
      <w:tblPr>
        <w:tblStyle w:val="TableGrid"/>
        <w:tblW w:w="4961" w:type="dxa"/>
        <w:tblInd w:w="704" w:type="dxa"/>
        <w:tblLook w:val="04A0" w:firstRow="1" w:lastRow="0" w:firstColumn="1" w:lastColumn="0" w:noHBand="0" w:noVBand="1"/>
      </w:tblPr>
      <w:tblGrid>
        <w:gridCol w:w="1136"/>
        <w:gridCol w:w="3825"/>
      </w:tblGrid>
      <w:tr w:rsidR="00264931" w14:paraId="573E8137" w14:textId="77777777" w:rsidTr="009A0D8D">
        <w:tc>
          <w:tcPr>
            <w:tcW w:w="1136" w:type="dxa"/>
          </w:tcPr>
          <w:p w14:paraId="7C5AB04F" w14:textId="77777777"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Year</w:t>
            </w:r>
          </w:p>
        </w:tc>
        <w:tc>
          <w:tcPr>
            <w:tcW w:w="3825" w:type="dxa"/>
          </w:tcPr>
          <w:p w14:paraId="23358510" w14:textId="78B879B0"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 xml:space="preserve">Percentage of </w:t>
            </w:r>
            <w:r w:rsidR="002A3A3E" w:rsidRPr="00EA36B1">
              <w:rPr>
                <w:rFonts w:ascii="Arial" w:hAnsi="Arial" w:cs="Arial"/>
                <w:sz w:val="20"/>
                <w:szCs w:val="20"/>
              </w:rPr>
              <w:t xml:space="preserve">the </w:t>
            </w:r>
            <w:r w:rsidRPr="00EA36B1">
              <w:rPr>
                <w:rFonts w:ascii="Arial" w:hAnsi="Arial" w:cs="Arial"/>
                <w:sz w:val="20"/>
                <w:szCs w:val="20"/>
              </w:rPr>
              <w:t xml:space="preserve">population </w:t>
            </w:r>
            <w:r w:rsidR="00F442D7" w:rsidRPr="00EA36B1">
              <w:rPr>
                <w:rFonts w:ascii="Arial" w:hAnsi="Arial" w:cs="Arial"/>
                <w:sz w:val="20"/>
                <w:szCs w:val="20"/>
              </w:rPr>
              <w:t>living within</w:t>
            </w:r>
            <w:r w:rsidRPr="00EA36B1">
              <w:rPr>
                <w:rFonts w:ascii="Arial" w:hAnsi="Arial" w:cs="Arial"/>
                <w:sz w:val="20"/>
                <w:szCs w:val="20"/>
              </w:rPr>
              <w:t xml:space="preserve"> 500m of derelict land (%)</w:t>
            </w:r>
          </w:p>
        </w:tc>
      </w:tr>
      <w:tr w:rsidR="00264931" w14:paraId="0AC06CA1" w14:textId="77777777" w:rsidTr="009A0D8D">
        <w:tc>
          <w:tcPr>
            <w:tcW w:w="1136" w:type="dxa"/>
          </w:tcPr>
          <w:p w14:paraId="13F002FC" w14:textId="77777777"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2015</w:t>
            </w:r>
          </w:p>
        </w:tc>
        <w:tc>
          <w:tcPr>
            <w:tcW w:w="3825" w:type="dxa"/>
          </w:tcPr>
          <w:p w14:paraId="418E4A2D" w14:textId="2A32EAB0"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13</w:t>
            </w:r>
          </w:p>
        </w:tc>
      </w:tr>
      <w:tr w:rsidR="00264931" w14:paraId="379B1C5F" w14:textId="77777777" w:rsidTr="009A0D8D">
        <w:tc>
          <w:tcPr>
            <w:tcW w:w="1136" w:type="dxa"/>
          </w:tcPr>
          <w:p w14:paraId="13140C85" w14:textId="77777777"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2016</w:t>
            </w:r>
          </w:p>
        </w:tc>
        <w:tc>
          <w:tcPr>
            <w:tcW w:w="3825" w:type="dxa"/>
          </w:tcPr>
          <w:p w14:paraId="06E91A1A" w14:textId="64F0B783"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24.3</w:t>
            </w:r>
          </w:p>
        </w:tc>
      </w:tr>
      <w:tr w:rsidR="00264931" w14:paraId="18C2085B" w14:textId="77777777" w:rsidTr="009A0D8D">
        <w:tc>
          <w:tcPr>
            <w:tcW w:w="1136" w:type="dxa"/>
          </w:tcPr>
          <w:p w14:paraId="549C374A" w14:textId="77777777"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2017</w:t>
            </w:r>
          </w:p>
        </w:tc>
        <w:tc>
          <w:tcPr>
            <w:tcW w:w="3825" w:type="dxa"/>
          </w:tcPr>
          <w:p w14:paraId="1025E4AA" w14:textId="6A0AF40A"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25.1</w:t>
            </w:r>
          </w:p>
        </w:tc>
      </w:tr>
      <w:tr w:rsidR="00264931" w14:paraId="3299FDD0" w14:textId="77777777" w:rsidTr="009A0D8D">
        <w:tc>
          <w:tcPr>
            <w:tcW w:w="1136" w:type="dxa"/>
          </w:tcPr>
          <w:p w14:paraId="66C7402E" w14:textId="77777777"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2018</w:t>
            </w:r>
          </w:p>
        </w:tc>
        <w:tc>
          <w:tcPr>
            <w:tcW w:w="3825" w:type="dxa"/>
          </w:tcPr>
          <w:p w14:paraId="406660BD" w14:textId="03626E3B"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27.1</w:t>
            </w:r>
          </w:p>
        </w:tc>
      </w:tr>
      <w:tr w:rsidR="00264931" w14:paraId="67DC4DEA" w14:textId="77777777" w:rsidTr="009A0D8D">
        <w:tc>
          <w:tcPr>
            <w:tcW w:w="1136" w:type="dxa"/>
          </w:tcPr>
          <w:p w14:paraId="58AAF585" w14:textId="77777777"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2019</w:t>
            </w:r>
          </w:p>
        </w:tc>
        <w:tc>
          <w:tcPr>
            <w:tcW w:w="3825" w:type="dxa"/>
          </w:tcPr>
          <w:p w14:paraId="27FB1EE0" w14:textId="4ADF759E"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26.0</w:t>
            </w:r>
          </w:p>
        </w:tc>
      </w:tr>
      <w:tr w:rsidR="00264931" w14:paraId="08C6091E" w14:textId="77777777" w:rsidTr="009A0D8D">
        <w:tc>
          <w:tcPr>
            <w:tcW w:w="1136" w:type="dxa"/>
          </w:tcPr>
          <w:p w14:paraId="09A60259" w14:textId="77777777"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2020</w:t>
            </w:r>
          </w:p>
        </w:tc>
        <w:tc>
          <w:tcPr>
            <w:tcW w:w="3825" w:type="dxa"/>
          </w:tcPr>
          <w:p w14:paraId="569AB95D" w14:textId="567C5D15"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 xml:space="preserve">No </w:t>
            </w:r>
            <w:r w:rsidR="00992CF2" w:rsidRPr="00EA36B1">
              <w:rPr>
                <w:rFonts w:ascii="Arial" w:hAnsi="Arial" w:cs="Arial"/>
                <w:sz w:val="20"/>
                <w:szCs w:val="20"/>
              </w:rPr>
              <w:t>published data available</w:t>
            </w:r>
          </w:p>
        </w:tc>
      </w:tr>
      <w:tr w:rsidR="00264931" w14:paraId="2C52C608" w14:textId="77777777" w:rsidTr="009A0D8D">
        <w:tc>
          <w:tcPr>
            <w:tcW w:w="1136" w:type="dxa"/>
          </w:tcPr>
          <w:p w14:paraId="30587FB1" w14:textId="77777777"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2021</w:t>
            </w:r>
          </w:p>
        </w:tc>
        <w:tc>
          <w:tcPr>
            <w:tcW w:w="3825" w:type="dxa"/>
          </w:tcPr>
          <w:p w14:paraId="376156FC" w14:textId="02A5D003"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23.4</w:t>
            </w:r>
          </w:p>
        </w:tc>
      </w:tr>
      <w:tr w:rsidR="00264931" w14:paraId="10088838" w14:textId="77777777" w:rsidTr="009A0D8D">
        <w:tc>
          <w:tcPr>
            <w:tcW w:w="1136" w:type="dxa"/>
          </w:tcPr>
          <w:p w14:paraId="0B545C56" w14:textId="23D2FF5E" w:rsidR="00264931" w:rsidRPr="00EA36B1" w:rsidRDefault="00264931" w:rsidP="0003458B">
            <w:pPr>
              <w:pStyle w:val="ListParagraph"/>
              <w:ind w:left="0"/>
              <w:rPr>
                <w:rFonts w:ascii="Arial" w:hAnsi="Arial" w:cs="Arial"/>
                <w:sz w:val="20"/>
                <w:szCs w:val="20"/>
              </w:rPr>
            </w:pPr>
            <w:r w:rsidRPr="00EA36B1">
              <w:rPr>
                <w:rFonts w:ascii="Arial" w:hAnsi="Arial" w:cs="Arial"/>
                <w:sz w:val="20"/>
                <w:szCs w:val="20"/>
              </w:rPr>
              <w:t>2022</w:t>
            </w:r>
          </w:p>
        </w:tc>
        <w:tc>
          <w:tcPr>
            <w:tcW w:w="3825" w:type="dxa"/>
          </w:tcPr>
          <w:p w14:paraId="3E66FD19" w14:textId="10300945" w:rsidR="00264931" w:rsidRPr="00EA36B1" w:rsidRDefault="00992CF2" w:rsidP="0003458B">
            <w:pPr>
              <w:pStyle w:val="ListParagraph"/>
              <w:ind w:left="0"/>
              <w:rPr>
                <w:rFonts w:ascii="Arial" w:hAnsi="Arial" w:cs="Arial"/>
                <w:sz w:val="20"/>
                <w:szCs w:val="20"/>
              </w:rPr>
            </w:pPr>
            <w:r w:rsidRPr="00EA36B1">
              <w:rPr>
                <w:rFonts w:ascii="Arial" w:hAnsi="Arial" w:cs="Arial"/>
                <w:sz w:val="20"/>
                <w:szCs w:val="20"/>
              </w:rPr>
              <w:t>No published data available</w:t>
            </w:r>
          </w:p>
        </w:tc>
      </w:tr>
    </w:tbl>
    <w:p w14:paraId="5B120639" w14:textId="365193C2" w:rsidR="00C1568E" w:rsidRDefault="00C1568E" w:rsidP="009440CA">
      <w:pPr>
        <w:pStyle w:val="ListParagraph"/>
        <w:spacing w:after="0" w:line="240" w:lineRule="auto"/>
        <w:ind w:left="794"/>
        <w:rPr>
          <w:rFonts w:ascii="Arial" w:hAnsi="Arial" w:cs="Arial"/>
          <w:sz w:val="24"/>
          <w:szCs w:val="24"/>
        </w:rPr>
      </w:pPr>
    </w:p>
    <w:p w14:paraId="4D7FAE61" w14:textId="6381B42B" w:rsidR="009440CA" w:rsidRPr="00C1568E" w:rsidRDefault="00C1568E" w:rsidP="00C1568E">
      <w:pPr>
        <w:rPr>
          <w:rFonts w:ascii="Arial" w:hAnsi="Arial" w:cs="Arial"/>
          <w:sz w:val="24"/>
          <w:szCs w:val="24"/>
        </w:rPr>
      </w:pPr>
      <w:r>
        <w:rPr>
          <w:rFonts w:ascii="Arial" w:hAnsi="Arial" w:cs="Arial"/>
          <w:sz w:val="24"/>
          <w:szCs w:val="24"/>
        </w:rPr>
        <w:br w:type="page"/>
      </w:r>
    </w:p>
    <w:p w14:paraId="0FBA3708" w14:textId="3A6DD72A" w:rsidR="002A0D46" w:rsidRDefault="002A0D46" w:rsidP="002A0D46">
      <w:pPr>
        <w:pStyle w:val="Heading3"/>
        <w:rPr>
          <w:rFonts w:cs="Arial"/>
        </w:rPr>
      </w:pPr>
      <w:bookmarkStart w:id="98" w:name="_Toc180669196"/>
      <w:r>
        <w:rPr>
          <w:rFonts w:cs="Arial"/>
        </w:rPr>
        <w:lastRenderedPageBreak/>
        <w:t>Contamina</w:t>
      </w:r>
      <w:r w:rsidRPr="002A0D46">
        <w:rPr>
          <w:rFonts w:eastAsiaTheme="minorHAnsi" w:cs="Arial"/>
          <w:color w:val="auto"/>
        </w:rPr>
        <w:t>t</w:t>
      </w:r>
      <w:r>
        <w:rPr>
          <w:rFonts w:cs="Arial"/>
        </w:rPr>
        <w:t xml:space="preserve">ed </w:t>
      </w:r>
      <w:r w:rsidR="00F26BF2">
        <w:rPr>
          <w:rFonts w:cs="Arial"/>
        </w:rPr>
        <w:t xml:space="preserve">and Unstable </w:t>
      </w:r>
      <w:r>
        <w:rPr>
          <w:rFonts w:cs="Arial"/>
        </w:rPr>
        <w:t>Land</w:t>
      </w:r>
      <w:bookmarkEnd w:id="98"/>
      <w:r>
        <w:rPr>
          <w:rFonts w:cs="Arial"/>
        </w:rPr>
        <w:t xml:space="preserve"> </w:t>
      </w:r>
    </w:p>
    <w:p w14:paraId="63229F87" w14:textId="240B9FAC" w:rsidR="00F26BF2" w:rsidRDefault="004015ED" w:rsidP="00B47BDB">
      <w:pPr>
        <w:pStyle w:val="ListParagraph"/>
        <w:numPr>
          <w:ilvl w:val="0"/>
          <w:numId w:val="37"/>
        </w:numPr>
        <w:rPr>
          <w:rFonts w:ascii="Arial" w:hAnsi="Arial" w:cs="Arial"/>
          <w:sz w:val="24"/>
          <w:szCs w:val="24"/>
        </w:rPr>
      </w:pPr>
      <w:r>
        <w:rPr>
          <w:rFonts w:ascii="Arial" w:hAnsi="Arial" w:cs="Arial"/>
          <w:sz w:val="24"/>
          <w:szCs w:val="24"/>
        </w:rPr>
        <w:t>The Council is required by law to keep a public register of contaminated land. While the</w:t>
      </w:r>
      <w:r w:rsidR="00505391">
        <w:rPr>
          <w:rFonts w:ascii="Arial" w:hAnsi="Arial" w:cs="Arial"/>
          <w:sz w:val="24"/>
          <w:szCs w:val="24"/>
        </w:rPr>
        <w:t xml:space="preserve">re </w:t>
      </w:r>
      <w:r>
        <w:rPr>
          <w:rFonts w:ascii="Arial" w:hAnsi="Arial" w:cs="Arial"/>
          <w:sz w:val="24"/>
          <w:szCs w:val="24"/>
        </w:rPr>
        <w:t>are</w:t>
      </w:r>
      <w:r w:rsidR="004C0144">
        <w:rPr>
          <w:rFonts w:ascii="Arial" w:hAnsi="Arial" w:cs="Arial"/>
          <w:sz w:val="24"/>
          <w:szCs w:val="24"/>
        </w:rPr>
        <w:t xml:space="preserve"> currently</w:t>
      </w:r>
      <w:r>
        <w:rPr>
          <w:rFonts w:ascii="Arial" w:hAnsi="Arial" w:cs="Arial"/>
          <w:sz w:val="24"/>
          <w:szCs w:val="24"/>
        </w:rPr>
        <w:t xml:space="preserve"> no entries on th</w:t>
      </w:r>
      <w:r w:rsidR="00505391">
        <w:rPr>
          <w:rFonts w:ascii="Arial" w:hAnsi="Arial" w:cs="Arial"/>
          <w:sz w:val="24"/>
          <w:szCs w:val="24"/>
        </w:rPr>
        <w:t xml:space="preserve">is </w:t>
      </w:r>
      <w:r>
        <w:rPr>
          <w:rFonts w:ascii="Arial" w:hAnsi="Arial" w:cs="Arial"/>
          <w:sz w:val="24"/>
          <w:szCs w:val="24"/>
        </w:rPr>
        <w:t xml:space="preserve">register, many sites </w:t>
      </w:r>
      <w:r w:rsidR="004C0144">
        <w:rPr>
          <w:rFonts w:ascii="Arial" w:hAnsi="Arial" w:cs="Arial"/>
          <w:sz w:val="24"/>
          <w:szCs w:val="24"/>
        </w:rPr>
        <w:t xml:space="preserve">in the area </w:t>
      </w:r>
      <w:r>
        <w:rPr>
          <w:rFonts w:ascii="Arial" w:hAnsi="Arial" w:cs="Arial"/>
          <w:sz w:val="24"/>
          <w:szCs w:val="24"/>
        </w:rPr>
        <w:t>are suspected of being</w:t>
      </w:r>
      <w:r w:rsidR="00F26BF2">
        <w:rPr>
          <w:rFonts w:ascii="Arial" w:hAnsi="Arial" w:cs="Arial"/>
          <w:sz w:val="24"/>
          <w:szCs w:val="24"/>
        </w:rPr>
        <w:t xml:space="preserve"> potentially contaminated. </w:t>
      </w:r>
      <w:r>
        <w:rPr>
          <w:rFonts w:ascii="Arial" w:hAnsi="Arial" w:cs="Arial"/>
          <w:sz w:val="24"/>
          <w:szCs w:val="24"/>
        </w:rPr>
        <w:t xml:space="preserve">Table </w:t>
      </w:r>
      <w:r w:rsidR="00D929CD">
        <w:rPr>
          <w:rFonts w:ascii="Arial" w:hAnsi="Arial" w:cs="Arial"/>
          <w:sz w:val="24"/>
          <w:szCs w:val="24"/>
        </w:rPr>
        <w:t>2</w:t>
      </w:r>
      <w:r w:rsidR="00E350B2">
        <w:rPr>
          <w:rFonts w:ascii="Arial" w:hAnsi="Arial" w:cs="Arial"/>
          <w:sz w:val="24"/>
          <w:szCs w:val="24"/>
        </w:rPr>
        <w:t>9</w:t>
      </w:r>
      <w:r w:rsidR="00505391">
        <w:rPr>
          <w:rFonts w:ascii="Arial" w:hAnsi="Arial" w:cs="Arial"/>
          <w:sz w:val="24"/>
          <w:szCs w:val="24"/>
        </w:rPr>
        <w:t xml:space="preserve">, </w:t>
      </w:r>
      <w:r w:rsidR="004F4151">
        <w:rPr>
          <w:rFonts w:ascii="Arial" w:hAnsi="Arial" w:cs="Arial"/>
          <w:sz w:val="24"/>
          <w:szCs w:val="24"/>
        </w:rPr>
        <w:t>below, reports</w:t>
      </w:r>
      <w:r w:rsidR="00D07173">
        <w:rPr>
          <w:rFonts w:ascii="Arial" w:hAnsi="Arial" w:cs="Arial"/>
          <w:sz w:val="24"/>
          <w:szCs w:val="24"/>
        </w:rPr>
        <w:t xml:space="preserve"> </w:t>
      </w:r>
      <w:r w:rsidR="00F26BF2">
        <w:rPr>
          <w:rFonts w:ascii="Arial" w:hAnsi="Arial" w:cs="Arial"/>
          <w:sz w:val="24"/>
          <w:szCs w:val="24"/>
        </w:rPr>
        <w:t>the number</w:t>
      </w:r>
      <w:r>
        <w:rPr>
          <w:rFonts w:ascii="Arial" w:hAnsi="Arial" w:cs="Arial"/>
          <w:sz w:val="24"/>
          <w:szCs w:val="24"/>
        </w:rPr>
        <w:t xml:space="preserve"> of sites recorded</w:t>
      </w:r>
      <w:r w:rsidR="007E2A15">
        <w:rPr>
          <w:rFonts w:ascii="Arial" w:hAnsi="Arial" w:cs="Arial"/>
          <w:sz w:val="24"/>
          <w:szCs w:val="24"/>
        </w:rPr>
        <w:t xml:space="preserve"> at potential risk of contamination at the time of the SEA for LDP2</w:t>
      </w:r>
      <w:r>
        <w:rPr>
          <w:rFonts w:ascii="Arial" w:hAnsi="Arial" w:cs="Arial"/>
          <w:sz w:val="24"/>
          <w:szCs w:val="24"/>
        </w:rPr>
        <w:t>. More up-to-date data</w:t>
      </w:r>
      <w:r w:rsidR="00F26BF2">
        <w:rPr>
          <w:rFonts w:ascii="Arial" w:hAnsi="Arial" w:cs="Arial"/>
          <w:sz w:val="24"/>
          <w:szCs w:val="24"/>
        </w:rPr>
        <w:t xml:space="preserve">, if available, </w:t>
      </w:r>
      <w:r>
        <w:rPr>
          <w:rFonts w:ascii="Arial" w:hAnsi="Arial" w:cs="Arial"/>
          <w:sz w:val="24"/>
          <w:szCs w:val="24"/>
        </w:rPr>
        <w:t>will be sourced</w:t>
      </w:r>
      <w:r w:rsidR="00F26BF2">
        <w:rPr>
          <w:rFonts w:ascii="Arial" w:hAnsi="Arial" w:cs="Arial"/>
          <w:sz w:val="24"/>
          <w:szCs w:val="24"/>
        </w:rPr>
        <w:t xml:space="preserve"> for the Environmental Report. </w:t>
      </w:r>
    </w:p>
    <w:p w14:paraId="1F7FD2E0" w14:textId="77777777" w:rsidR="00B47BDB" w:rsidRPr="00B47BDB" w:rsidRDefault="00B47BDB" w:rsidP="00B47BDB">
      <w:pPr>
        <w:pStyle w:val="ListParagraph"/>
        <w:spacing w:after="0" w:line="240" w:lineRule="auto"/>
        <w:ind w:left="680"/>
        <w:rPr>
          <w:rFonts w:ascii="Arial" w:hAnsi="Arial" w:cs="Arial"/>
          <w:sz w:val="24"/>
          <w:szCs w:val="24"/>
        </w:rPr>
      </w:pPr>
    </w:p>
    <w:p w14:paraId="22A7E6D0" w14:textId="6D63DC8D" w:rsidR="009A0D8D" w:rsidRPr="009A0D8D" w:rsidRDefault="009A0D8D" w:rsidP="009A0D8D">
      <w:pPr>
        <w:pStyle w:val="Caption"/>
        <w:spacing w:after="0"/>
        <w:ind w:left="680"/>
        <w:rPr>
          <w:rFonts w:ascii="Arial" w:hAnsi="Arial" w:cs="Arial"/>
          <w:i w:val="0"/>
          <w:iCs w:val="0"/>
          <w:sz w:val="24"/>
          <w:szCs w:val="24"/>
        </w:rPr>
      </w:pPr>
      <w:bookmarkStart w:id="99" w:name="_Toc180669329"/>
      <w:r w:rsidRPr="009A0D8D">
        <w:rPr>
          <w:rFonts w:ascii="Arial" w:hAnsi="Arial" w:cs="Arial"/>
          <w:i w:val="0"/>
          <w:iCs w:val="0"/>
          <w:sz w:val="24"/>
          <w:szCs w:val="24"/>
        </w:rPr>
        <w:t xml:space="preserve">Table </w:t>
      </w:r>
      <w:r w:rsidRPr="009A0D8D">
        <w:rPr>
          <w:rFonts w:ascii="Arial" w:hAnsi="Arial" w:cs="Arial"/>
          <w:i w:val="0"/>
          <w:iCs w:val="0"/>
          <w:sz w:val="24"/>
          <w:szCs w:val="24"/>
        </w:rPr>
        <w:fldChar w:fldCharType="begin"/>
      </w:r>
      <w:r w:rsidRPr="009A0D8D">
        <w:rPr>
          <w:rFonts w:ascii="Arial" w:hAnsi="Arial" w:cs="Arial"/>
          <w:i w:val="0"/>
          <w:iCs w:val="0"/>
          <w:sz w:val="24"/>
          <w:szCs w:val="24"/>
        </w:rPr>
        <w:instrText xml:space="preserve"> SEQ Table \* ARABIC </w:instrText>
      </w:r>
      <w:r w:rsidRPr="009A0D8D">
        <w:rPr>
          <w:rFonts w:ascii="Arial" w:hAnsi="Arial" w:cs="Arial"/>
          <w:i w:val="0"/>
          <w:iCs w:val="0"/>
          <w:sz w:val="24"/>
          <w:szCs w:val="24"/>
        </w:rPr>
        <w:fldChar w:fldCharType="separate"/>
      </w:r>
      <w:r w:rsidR="00030967">
        <w:rPr>
          <w:rFonts w:ascii="Arial" w:hAnsi="Arial" w:cs="Arial"/>
          <w:i w:val="0"/>
          <w:iCs w:val="0"/>
          <w:noProof/>
          <w:sz w:val="24"/>
          <w:szCs w:val="24"/>
        </w:rPr>
        <w:t>29</w:t>
      </w:r>
      <w:r w:rsidRPr="009A0D8D">
        <w:rPr>
          <w:rFonts w:ascii="Arial" w:hAnsi="Arial" w:cs="Arial"/>
          <w:i w:val="0"/>
          <w:iCs w:val="0"/>
          <w:sz w:val="24"/>
          <w:szCs w:val="24"/>
        </w:rPr>
        <w:fldChar w:fldCharType="end"/>
      </w:r>
      <w:r w:rsidRPr="009A0D8D">
        <w:rPr>
          <w:rFonts w:ascii="Arial" w:hAnsi="Arial" w:cs="Arial"/>
          <w:i w:val="0"/>
          <w:iCs w:val="0"/>
          <w:sz w:val="24"/>
          <w:szCs w:val="24"/>
        </w:rPr>
        <w:t xml:space="preserve"> </w:t>
      </w:r>
      <w:r w:rsidR="00902F9E" w:rsidRPr="00902F9E">
        <w:rPr>
          <w:rFonts w:ascii="Arial" w:hAnsi="Arial" w:cs="Arial"/>
          <w:i w:val="0"/>
          <w:iCs w:val="0"/>
          <w:sz w:val="24"/>
          <w:szCs w:val="24"/>
        </w:rPr>
        <w:t>–</w:t>
      </w:r>
      <w:r w:rsidRPr="009A0D8D">
        <w:rPr>
          <w:rFonts w:ascii="Arial" w:hAnsi="Arial" w:cs="Arial"/>
          <w:i w:val="0"/>
          <w:iCs w:val="0"/>
          <w:sz w:val="24"/>
          <w:szCs w:val="24"/>
        </w:rPr>
        <w:t xml:space="preserve"> Number of potential contaminated sites</w:t>
      </w:r>
      <w:bookmarkEnd w:id="99"/>
    </w:p>
    <w:tbl>
      <w:tblPr>
        <w:tblStyle w:val="TableGrid"/>
        <w:tblW w:w="0" w:type="auto"/>
        <w:tblInd w:w="704" w:type="dxa"/>
        <w:tblLook w:val="04A0" w:firstRow="1" w:lastRow="0" w:firstColumn="1" w:lastColumn="0" w:noHBand="0" w:noVBand="1"/>
      </w:tblPr>
      <w:tblGrid>
        <w:gridCol w:w="1855"/>
        <w:gridCol w:w="1614"/>
        <w:gridCol w:w="1614"/>
        <w:gridCol w:w="1614"/>
        <w:gridCol w:w="1615"/>
      </w:tblGrid>
      <w:tr w:rsidR="00F26BF2" w14:paraId="1BB28F68" w14:textId="77777777" w:rsidTr="002F06FC">
        <w:tc>
          <w:tcPr>
            <w:tcW w:w="1855" w:type="dxa"/>
          </w:tcPr>
          <w:p w14:paraId="75C432CB" w14:textId="141A2426" w:rsidR="00F26BF2" w:rsidRPr="008B5D6F" w:rsidRDefault="00F26BF2" w:rsidP="00F26BF2">
            <w:pPr>
              <w:pStyle w:val="ListParagraph"/>
              <w:ind w:left="0"/>
              <w:rPr>
                <w:rFonts w:ascii="Arial" w:hAnsi="Arial" w:cs="Arial"/>
                <w:sz w:val="20"/>
                <w:szCs w:val="20"/>
              </w:rPr>
            </w:pPr>
            <w:r w:rsidRPr="008B5D6F">
              <w:rPr>
                <w:rFonts w:ascii="Arial" w:hAnsi="Arial" w:cs="Arial"/>
                <w:sz w:val="20"/>
                <w:szCs w:val="20"/>
              </w:rPr>
              <w:t xml:space="preserve">Total number of potentially contaminated sites </w:t>
            </w:r>
          </w:p>
        </w:tc>
        <w:tc>
          <w:tcPr>
            <w:tcW w:w="1614" w:type="dxa"/>
          </w:tcPr>
          <w:p w14:paraId="02DD9A39" w14:textId="5BFC1A9C" w:rsidR="00F26BF2" w:rsidRPr="008B5D6F" w:rsidRDefault="00F26BF2" w:rsidP="00F26BF2">
            <w:pPr>
              <w:pStyle w:val="ListParagraph"/>
              <w:ind w:left="0"/>
              <w:rPr>
                <w:rFonts w:ascii="Arial" w:hAnsi="Arial" w:cs="Arial"/>
              </w:rPr>
            </w:pPr>
            <w:r w:rsidRPr="008B5D6F">
              <w:rPr>
                <w:rFonts w:ascii="Arial" w:hAnsi="Arial" w:cs="Arial"/>
              </w:rPr>
              <w:t>Number at High and medium risk</w:t>
            </w:r>
          </w:p>
        </w:tc>
        <w:tc>
          <w:tcPr>
            <w:tcW w:w="1614" w:type="dxa"/>
          </w:tcPr>
          <w:p w14:paraId="0A723595" w14:textId="5A21BF0C" w:rsidR="00F26BF2" w:rsidRPr="008B5D6F" w:rsidRDefault="00F26BF2" w:rsidP="00F26BF2">
            <w:pPr>
              <w:pStyle w:val="ListParagraph"/>
              <w:ind w:left="0"/>
              <w:rPr>
                <w:rFonts w:ascii="Arial" w:hAnsi="Arial" w:cs="Arial"/>
              </w:rPr>
            </w:pPr>
            <w:r w:rsidRPr="008B5D6F">
              <w:rPr>
                <w:rFonts w:ascii="Arial" w:hAnsi="Arial" w:cs="Arial"/>
              </w:rPr>
              <w:t>Number at Medium risk</w:t>
            </w:r>
          </w:p>
        </w:tc>
        <w:tc>
          <w:tcPr>
            <w:tcW w:w="1614" w:type="dxa"/>
          </w:tcPr>
          <w:p w14:paraId="5A7E4370" w14:textId="49021371" w:rsidR="00F26BF2" w:rsidRPr="008B5D6F" w:rsidRDefault="00F26BF2" w:rsidP="00F26BF2">
            <w:pPr>
              <w:pStyle w:val="ListParagraph"/>
              <w:ind w:left="0"/>
              <w:jc w:val="center"/>
              <w:rPr>
                <w:rFonts w:ascii="Arial" w:hAnsi="Arial" w:cs="Arial"/>
              </w:rPr>
            </w:pPr>
            <w:r w:rsidRPr="008B5D6F">
              <w:rPr>
                <w:rFonts w:ascii="Arial" w:hAnsi="Arial" w:cs="Arial"/>
              </w:rPr>
              <w:t>Number at Medium and low risk</w:t>
            </w:r>
          </w:p>
        </w:tc>
        <w:tc>
          <w:tcPr>
            <w:tcW w:w="1615" w:type="dxa"/>
          </w:tcPr>
          <w:p w14:paraId="38EDF3E6" w14:textId="207C6726" w:rsidR="00F26BF2" w:rsidRPr="008B5D6F" w:rsidRDefault="00F26BF2" w:rsidP="00F26BF2">
            <w:pPr>
              <w:pStyle w:val="ListParagraph"/>
              <w:ind w:left="0"/>
              <w:rPr>
                <w:rFonts w:ascii="Arial" w:hAnsi="Arial" w:cs="Arial"/>
              </w:rPr>
            </w:pPr>
            <w:r w:rsidRPr="008B5D6F">
              <w:rPr>
                <w:rFonts w:ascii="Arial" w:hAnsi="Arial" w:cs="Arial"/>
              </w:rPr>
              <w:t>Number at Low risk</w:t>
            </w:r>
          </w:p>
        </w:tc>
      </w:tr>
      <w:tr w:rsidR="00F26BF2" w14:paraId="72D4E792" w14:textId="77777777" w:rsidTr="002F06FC">
        <w:tc>
          <w:tcPr>
            <w:tcW w:w="1855" w:type="dxa"/>
          </w:tcPr>
          <w:p w14:paraId="2C343BE2" w14:textId="2DE07A04" w:rsidR="00F26BF2" w:rsidRPr="008B5D6F" w:rsidRDefault="00F26BF2" w:rsidP="00F26BF2">
            <w:pPr>
              <w:pStyle w:val="ListParagraph"/>
              <w:ind w:left="0"/>
              <w:rPr>
                <w:rFonts w:ascii="Arial" w:hAnsi="Arial" w:cs="Arial"/>
                <w:sz w:val="20"/>
                <w:szCs w:val="20"/>
              </w:rPr>
            </w:pPr>
            <w:r w:rsidRPr="008B5D6F">
              <w:rPr>
                <w:rFonts w:ascii="Arial" w:hAnsi="Arial" w:cs="Arial"/>
                <w:sz w:val="20"/>
                <w:szCs w:val="20"/>
              </w:rPr>
              <w:t>2,721</w:t>
            </w:r>
          </w:p>
        </w:tc>
        <w:tc>
          <w:tcPr>
            <w:tcW w:w="1614" w:type="dxa"/>
          </w:tcPr>
          <w:p w14:paraId="6AEA224B" w14:textId="495C9C41" w:rsidR="00F26BF2" w:rsidRPr="008B5D6F" w:rsidRDefault="00F26BF2" w:rsidP="00F26BF2">
            <w:pPr>
              <w:pStyle w:val="ListParagraph"/>
              <w:ind w:left="0"/>
              <w:rPr>
                <w:rFonts w:ascii="Arial" w:hAnsi="Arial" w:cs="Arial"/>
              </w:rPr>
            </w:pPr>
            <w:r w:rsidRPr="008B5D6F">
              <w:rPr>
                <w:rFonts w:ascii="Arial" w:hAnsi="Arial" w:cs="Arial"/>
              </w:rPr>
              <w:t>140</w:t>
            </w:r>
          </w:p>
        </w:tc>
        <w:tc>
          <w:tcPr>
            <w:tcW w:w="1614" w:type="dxa"/>
          </w:tcPr>
          <w:p w14:paraId="3332853E" w14:textId="243D9965" w:rsidR="00F26BF2" w:rsidRPr="008B5D6F" w:rsidRDefault="00F26BF2" w:rsidP="00F26BF2">
            <w:pPr>
              <w:pStyle w:val="ListParagraph"/>
              <w:ind w:left="0"/>
              <w:rPr>
                <w:rFonts w:ascii="Arial" w:hAnsi="Arial" w:cs="Arial"/>
              </w:rPr>
            </w:pPr>
            <w:r w:rsidRPr="008B5D6F">
              <w:rPr>
                <w:rFonts w:ascii="Arial" w:hAnsi="Arial" w:cs="Arial"/>
              </w:rPr>
              <w:t>862</w:t>
            </w:r>
          </w:p>
        </w:tc>
        <w:tc>
          <w:tcPr>
            <w:tcW w:w="1614" w:type="dxa"/>
          </w:tcPr>
          <w:p w14:paraId="342E67E0" w14:textId="041ED0FC" w:rsidR="00F26BF2" w:rsidRPr="008B5D6F" w:rsidRDefault="00F26BF2" w:rsidP="00F26BF2">
            <w:pPr>
              <w:pStyle w:val="ListParagraph"/>
              <w:ind w:left="0"/>
              <w:rPr>
                <w:rFonts w:ascii="Arial" w:hAnsi="Arial" w:cs="Arial"/>
              </w:rPr>
            </w:pPr>
            <w:r w:rsidRPr="008B5D6F">
              <w:rPr>
                <w:rFonts w:ascii="Arial" w:hAnsi="Arial" w:cs="Arial"/>
              </w:rPr>
              <w:t>1602</w:t>
            </w:r>
          </w:p>
        </w:tc>
        <w:tc>
          <w:tcPr>
            <w:tcW w:w="1615" w:type="dxa"/>
          </w:tcPr>
          <w:p w14:paraId="7353D9BC" w14:textId="334C986D" w:rsidR="00F26BF2" w:rsidRPr="008B5D6F" w:rsidRDefault="00F26BF2" w:rsidP="00F26BF2">
            <w:pPr>
              <w:pStyle w:val="ListParagraph"/>
              <w:ind w:left="0"/>
              <w:rPr>
                <w:rFonts w:ascii="Arial" w:hAnsi="Arial" w:cs="Arial"/>
              </w:rPr>
            </w:pPr>
            <w:r w:rsidRPr="008B5D6F">
              <w:rPr>
                <w:rFonts w:ascii="Arial" w:hAnsi="Arial" w:cs="Arial"/>
              </w:rPr>
              <w:t>117</w:t>
            </w:r>
          </w:p>
        </w:tc>
      </w:tr>
    </w:tbl>
    <w:p w14:paraId="228B88B6" w14:textId="77777777" w:rsidR="00F26BF2" w:rsidRDefault="00F26BF2" w:rsidP="00F26BF2">
      <w:pPr>
        <w:pStyle w:val="ListParagraph"/>
        <w:ind w:left="794"/>
        <w:rPr>
          <w:rFonts w:ascii="Arial" w:hAnsi="Arial" w:cs="Arial"/>
          <w:sz w:val="24"/>
          <w:szCs w:val="24"/>
        </w:rPr>
      </w:pPr>
    </w:p>
    <w:p w14:paraId="1E3A4AA2" w14:textId="77777777" w:rsidR="004C0144" w:rsidRDefault="00505391" w:rsidP="00184EF5">
      <w:pPr>
        <w:pStyle w:val="ListParagraph"/>
        <w:numPr>
          <w:ilvl w:val="0"/>
          <w:numId w:val="37"/>
        </w:numPr>
        <w:rPr>
          <w:rFonts w:ascii="Arial" w:hAnsi="Arial" w:cs="Arial"/>
          <w:sz w:val="24"/>
          <w:szCs w:val="24"/>
        </w:rPr>
      </w:pPr>
      <w:r>
        <w:rPr>
          <w:rFonts w:ascii="Arial" w:hAnsi="Arial" w:cs="Arial"/>
          <w:sz w:val="24"/>
          <w:szCs w:val="24"/>
        </w:rPr>
        <w:t>The</w:t>
      </w:r>
      <w:r w:rsidR="00CA07D2">
        <w:rPr>
          <w:rFonts w:ascii="Arial" w:hAnsi="Arial" w:cs="Arial"/>
          <w:sz w:val="24"/>
          <w:szCs w:val="24"/>
        </w:rPr>
        <w:t xml:space="preserve"> SEA</w:t>
      </w:r>
      <w:r>
        <w:rPr>
          <w:rFonts w:ascii="Arial" w:hAnsi="Arial" w:cs="Arial"/>
          <w:sz w:val="24"/>
          <w:szCs w:val="24"/>
        </w:rPr>
        <w:t xml:space="preserve"> for LDP2 states approximately 9.5</w:t>
      </w:r>
      <w:r w:rsidRPr="00505391">
        <w:t xml:space="preserve"> </w:t>
      </w:r>
      <w:r w:rsidRPr="00505391">
        <w:rPr>
          <w:rFonts w:ascii="Arial" w:hAnsi="Arial" w:cs="Arial"/>
          <w:sz w:val="24"/>
          <w:szCs w:val="24"/>
        </w:rPr>
        <w:t>km²</w:t>
      </w:r>
      <w:r>
        <w:rPr>
          <w:rFonts w:ascii="Arial" w:hAnsi="Arial" w:cs="Arial"/>
          <w:sz w:val="24"/>
          <w:szCs w:val="24"/>
        </w:rPr>
        <w:t xml:space="preserve"> of the Council area is affected by quarries or landscape alterations. </w:t>
      </w:r>
      <w:r w:rsidRPr="00505391">
        <w:rPr>
          <w:rFonts w:ascii="Arial" w:hAnsi="Arial" w:cs="Arial"/>
          <w:sz w:val="24"/>
          <w:szCs w:val="24"/>
        </w:rPr>
        <w:t>There are 946</w:t>
      </w:r>
      <w:r>
        <w:rPr>
          <w:rFonts w:ascii="Arial" w:hAnsi="Arial" w:cs="Arial"/>
          <w:sz w:val="24"/>
          <w:szCs w:val="24"/>
        </w:rPr>
        <w:t xml:space="preserve"> </w:t>
      </w:r>
      <w:r w:rsidRPr="00505391">
        <w:rPr>
          <w:rFonts w:ascii="Arial" w:hAnsi="Arial" w:cs="Arial"/>
          <w:sz w:val="24"/>
          <w:szCs w:val="24"/>
        </w:rPr>
        <w:t>individual quarries</w:t>
      </w:r>
      <w:r w:rsidR="008F3A30">
        <w:rPr>
          <w:rFonts w:ascii="Arial" w:hAnsi="Arial" w:cs="Arial"/>
          <w:sz w:val="24"/>
          <w:szCs w:val="24"/>
        </w:rPr>
        <w:t xml:space="preserve"> and </w:t>
      </w:r>
      <w:r w:rsidRPr="00505391">
        <w:rPr>
          <w:rFonts w:ascii="Arial" w:hAnsi="Arial" w:cs="Arial"/>
          <w:sz w:val="24"/>
          <w:szCs w:val="24"/>
        </w:rPr>
        <w:t xml:space="preserve">landscape </w:t>
      </w:r>
      <w:r w:rsidR="000C470C" w:rsidRPr="00505391">
        <w:rPr>
          <w:rFonts w:ascii="Arial" w:hAnsi="Arial" w:cs="Arial"/>
          <w:sz w:val="24"/>
          <w:szCs w:val="24"/>
        </w:rPr>
        <w:t>alterations,</w:t>
      </w:r>
      <w:r w:rsidR="008F3A30">
        <w:rPr>
          <w:rFonts w:ascii="Arial" w:hAnsi="Arial" w:cs="Arial"/>
          <w:sz w:val="24"/>
          <w:szCs w:val="24"/>
        </w:rPr>
        <w:t xml:space="preserve"> and</w:t>
      </w:r>
      <w:r w:rsidRPr="00505391">
        <w:rPr>
          <w:rFonts w:ascii="Arial" w:hAnsi="Arial" w:cs="Arial"/>
          <w:sz w:val="24"/>
          <w:szCs w:val="24"/>
        </w:rPr>
        <w:t xml:space="preserve"> this </w:t>
      </w:r>
      <w:r w:rsidR="008F3A30">
        <w:rPr>
          <w:rFonts w:ascii="Arial" w:hAnsi="Arial" w:cs="Arial"/>
          <w:sz w:val="24"/>
          <w:szCs w:val="24"/>
        </w:rPr>
        <w:t xml:space="preserve">figure </w:t>
      </w:r>
      <w:r w:rsidRPr="00505391">
        <w:rPr>
          <w:rFonts w:ascii="Arial" w:hAnsi="Arial" w:cs="Arial"/>
          <w:sz w:val="24"/>
          <w:szCs w:val="24"/>
        </w:rPr>
        <w:t>can be roughly broken down into</w:t>
      </w:r>
      <w:r>
        <w:rPr>
          <w:rFonts w:ascii="Arial" w:hAnsi="Arial" w:cs="Arial"/>
          <w:sz w:val="24"/>
          <w:szCs w:val="24"/>
        </w:rPr>
        <w:t xml:space="preserve"> </w:t>
      </w:r>
      <w:r w:rsidRPr="00505391">
        <w:rPr>
          <w:rFonts w:ascii="Arial" w:hAnsi="Arial" w:cs="Arial"/>
          <w:sz w:val="24"/>
          <w:szCs w:val="24"/>
        </w:rPr>
        <w:t>503 historic quarries, 297 mining</w:t>
      </w:r>
      <w:r w:rsidR="008F3A30">
        <w:rPr>
          <w:rFonts w:ascii="Arial" w:hAnsi="Arial" w:cs="Arial"/>
          <w:sz w:val="24"/>
          <w:szCs w:val="24"/>
        </w:rPr>
        <w:t xml:space="preserve"> and </w:t>
      </w:r>
      <w:r w:rsidRPr="00505391">
        <w:rPr>
          <w:rFonts w:ascii="Arial" w:hAnsi="Arial" w:cs="Arial"/>
          <w:sz w:val="24"/>
          <w:szCs w:val="24"/>
        </w:rPr>
        <w:t xml:space="preserve">quarrying and 146 heaps. 505 of the 946 individual features are </w:t>
      </w:r>
      <w:r w:rsidR="00FA12C9">
        <w:rPr>
          <w:rFonts w:ascii="Arial" w:hAnsi="Arial" w:cs="Arial"/>
          <w:sz w:val="24"/>
          <w:szCs w:val="24"/>
        </w:rPr>
        <w:t>i</w:t>
      </w:r>
      <w:r w:rsidRPr="00505391">
        <w:rPr>
          <w:rFonts w:ascii="Arial" w:hAnsi="Arial" w:cs="Arial"/>
          <w:sz w:val="24"/>
          <w:szCs w:val="24"/>
        </w:rPr>
        <w:t>ndicated to have been in-filled to some degree</w:t>
      </w:r>
      <w:r w:rsidRPr="008F3A30">
        <w:rPr>
          <w:rFonts w:ascii="Arial" w:hAnsi="Arial" w:cs="Arial"/>
          <w:sz w:val="24"/>
          <w:szCs w:val="24"/>
        </w:rPr>
        <w:t xml:space="preserve">. Some sites have been successfully restored using bond money and grants from, for example the Woodland Trust (at Roughcastle) for countryside access. </w:t>
      </w:r>
      <w:r w:rsidR="00474EC7" w:rsidRPr="00474EC7">
        <w:rPr>
          <w:rFonts w:ascii="Arial" w:hAnsi="Arial" w:cs="Arial"/>
          <w:sz w:val="24"/>
          <w:szCs w:val="24"/>
        </w:rPr>
        <w:t xml:space="preserve">Far more sites remain, however, un-restored. </w:t>
      </w:r>
    </w:p>
    <w:p w14:paraId="7309A625" w14:textId="77777777" w:rsidR="004C0144" w:rsidRDefault="004C0144" w:rsidP="004C0144">
      <w:pPr>
        <w:pStyle w:val="ListParagraph"/>
        <w:ind w:left="794"/>
        <w:rPr>
          <w:rFonts w:ascii="Arial" w:hAnsi="Arial" w:cs="Arial"/>
          <w:sz w:val="24"/>
          <w:szCs w:val="24"/>
        </w:rPr>
      </w:pPr>
    </w:p>
    <w:p w14:paraId="3BF66316" w14:textId="6FD6C7BA" w:rsidR="005B2AB2" w:rsidRPr="00626574" w:rsidRDefault="0076711C" w:rsidP="00626574">
      <w:pPr>
        <w:pStyle w:val="ListParagraph"/>
        <w:numPr>
          <w:ilvl w:val="0"/>
          <w:numId w:val="37"/>
        </w:numPr>
        <w:rPr>
          <w:rFonts w:ascii="Arial" w:hAnsi="Arial" w:cs="Arial"/>
          <w:sz w:val="24"/>
          <w:szCs w:val="24"/>
        </w:rPr>
      </w:pPr>
      <w:r>
        <w:rPr>
          <w:rFonts w:ascii="Arial" w:hAnsi="Arial" w:cs="Arial"/>
          <w:sz w:val="24"/>
          <w:szCs w:val="24"/>
        </w:rPr>
        <w:t xml:space="preserve">Most of the </w:t>
      </w:r>
      <w:r w:rsidR="00474EC7" w:rsidRPr="00474EC7">
        <w:rPr>
          <w:rFonts w:ascii="Arial" w:hAnsi="Arial" w:cs="Arial"/>
          <w:sz w:val="24"/>
          <w:szCs w:val="24"/>
        </w:rPr>
        <w:t xml:space="preserve">Council area is in a development at risk area </w:t>
      </w:r>
      <w:r w:rsidR="004E0FC4" w:rsidRPr="00474EC7">
        <w:rPr>
          <w:rFonts w:ascii="Arial" w:hAnsi="Arial" w:cs="Arial"/>
          <w:sz w:val="24"/>
          <w:szCs w:val="24"/>
        </w:rPr>
        <w:t>because of</w:t>
      </w:r>
      <w:r w:rsidR="00474EC7" w:rsidRPr="00474EC7">
        <w:rPr>
          <w:rFonts w:ascii="Arial" w:hAnsi="Arial" w:cs="Arial"/>
          <w:sz w:val="24"/>
          <w:szCs w:val="24"/>
        </w:rPr>
        <w:t xml:space="preserve"> past coal mining activity. The Coal Authority has produced a </w:t>
      </w:r>
      <w:hyperlink r:id="rId124" w:history="1">
        <w:r w:rsidR="00474EC7" w:rsidRPr="00474EC7">
          <w:rPr>
            <w:rStyle w:val="Hyperlink"/>
            <w:rFonts w:ascii="Arial" w:hAnsi="Arial" w:cs="Arial"/>
            <w:sz w:val="24"/>
            <w:szCs w:val="24"/>
          </w:rPr>
          <w:t>detailed interactive map</w:t>
        </w:r>
      </w:hyperlink>
      <w:r w:rsidR="00474EC7" w:rsidRPr="00474EC7">
        <w:rPr>
          <w:rFonts w:ascii="Arial" w:hAnsi="Arial" w:cs="Arial"/>
          <w:sz w:val="24"/>
          <w:szCs w:val="24"/>
        </w:rPr>
        <w:t xml:space="preserve"> showing </w:t>
      </w:r>
      <w:r w:rsidR="00474EC7">
        <w:rPr>
          <w:rFonts w:ascii="Arial" w:hAnsi="Arial" w:cs="Arial"/>
          <w:sz w:val="24"/>
          <w:szCs w:val="24"/>
        </w:rPr>
        <w:t>the</w:t>
      </w:r>
      <w:r w:rsidR="00474EC7" w:rsidRPr="00474EC7">
        <w:rPr>
          <w:rFonts w:ascii="Arial" w:hAnsi="Arial" w:cs="Arial"/>
          <w:sz w:val="24"/>
          <w:szCs w:val="24"/>
        </w:rPr>
        <w:t xml:space="preserve"> range of coal related hazards in the area.</w:t>
      </w:r>
    </w:p>
    <w:p w14:paraId="2AD9C443" w14:textId="2A1A1E96" w:rsidR="00E820F9" w:rsidRDefault="00E820F9" w:rsidP="00E820F9">
      <w:pPr>
        <w:pStyle w:val="Heading3"/>
        <w:rPr>
          <w:rFonts w:cs="Arial"/>
        </w:rPr>
      </w:pPr>
      <w:bookmarkStart w:id="100" w:name="_Toc180669197"/>
      <w:r>
        <w:rPr>
          <w:rFonts w:cs="Arial"/>
        </w:rPr>
        <w:t>Major Hazards and Pipeline Consultation Zones</w:t>
      </w:r>
      <w:bookmarkEnd w:id="100"/>
      <w:r>
        <w:rPr>
          <w:rFonts w:cs="Arial"/>
        </w:rPr>
        <w:t xml:space="preserve"> </w:t>
      </w:r>
    </w:p>
    <w:p w14:paraId="1F5A773C" w14:textId="77777777" w:rsidR="00BF6610" w:rsidRDefault="00E820F9" w:rsidP="00184EF5">
      <w:pPr>
        <w:pStyle w:val="ListParagraph"/>
        <w:numPr>
          <w:ilvl w:val="0"/>
          <w:numId w:val="37"/>
        </w:numPr>
        <w:rPr>
          <w:rFonts w:ascii="Arial" w:hAnsi="Arial" w:cs="Arial"/>
          <w:sz w:val="24"/>
          <w:szCs w:val="24"/>
        </w:rPr>
      </w:pPr>
      <w:r w:rsidRPr="00BF6610">
        <w:rPr>
          <w:rFonts w:ascii="Arial" w:hAnsi="Arial" w:cs="Arial"/>
          <w:sz w:val="24"/>
          <w:szCs w:val="24"/>
        </w:rPr>
        <w:t>Grangemouth is home to the largest concentration of COMAH (Control of Major Accident Hazards Regulations 2015) “Top Tier” establishments in Scotland. Regulation of the chemicals manufactured at the various plants in the town is tightly controlled under health and safety legislation and a series of hazard consultation zones defined by HSE operate around each hazard source, which restricts the scale and nature of new development.</w:t>
      </w:r>
    </w:p>
    <w:p w14:paraId="4CC4A403" w14:textId="77777777" w:rsidR="00BF6610" w:rsidRDefault="00BF6610" w:rsidP="00BF6610">
      <w:pPr>
        <w:pStyle w:val="ListParagraph"/>
        <w:ind w:left="680"/>
        <w:rPr>
          <w:rFonts w:ascii="Arial" w:hAnsi="Arial" w:cs="Arial"/>
          <w:sz w:val="24"/>
          <w:szCs w:val="24"/>
        </w:rPr>
      </w:pPr>
    </w:p>
    <w:p w14:paraId="460E3345" w14:textId="67088DE5" w:rsidR="00BF6610" w:rsidRPr="00BF6610" w:rsidRDefault="000A38B7" w:rsidP="007D6734">
      <w:pPr>
        <w:pStyle w:val="ListParagraph"/>
        <w:numPr>
          <w:ilvl w:val="0"/>
          <w:numId w:val="37"/>
        </w:numPr>
        <w:rPr>
          <w:rFonts w:ascii="Arial" w:hAnsi="Arial" w:cs="Arial"/>
          <w:sz w:val="24"/>
          <w:szCs w:val="24"/>
        </w:rPr>
      </w:pPr>
      <w:r w:rsidRPr="00BF6610">
        <w:rPr>
          <w:rFonts w:ascii="Arial" w:hAnsi="Arial" w:cs="Arial"/>
          <w:sz w:val="24"/>
          <w:szCs w:val="24"/>
        </w:rPr>
        <w:t>There are some hazard consultation zones in other communities around the</w:t>
      </w:r>
      <w:r w:rsidR="00BF6610">
        <w:rPr>
          <w:rFonts w:ascii="Arial" w:hAnsi="Arial" w:cs="Arial"/>
          <w:sz w:val="24"/>
          <w:szCs w:val="24"/>
        </w:rPr>
        <w:t xml:space="preserve"> </w:t>
      </w:r>
      <w:r w:rsidRPr="00BF6610">
        <w:rPr>
          <w:rFonts w:ascii="Arial" w:hAnsi="Arial" w:cs="Arial"/>
          <w:sz w:val="24"/>
          <w:szCs w:val="24"/>
        </w:rPr>
        <w:t>area, albeit smaller in scale than in Grangemouth; these occur west of Bonnybridge, in Larbert, and at Kinnaird House.</w:t>
      </w:r>
    </w:p>
    <w:p w14:paraId="599BB8D2" w14:textId="77777777" w:rsidR="00BF6610" w:rsidRPr="00BF6610" w:rsidRDefault="00BF6610" w:rsidP="00BF6610">
      <w:pPr>
        <w:pStyle w:val="ListParagraph"/>
        <w:ind w:left="680"/>
        <w:rPr>
          <w:rFonts w:ascii="Arial" w:hAnsi="Arial" w:cs="Arial"/>
          <w:sz w:val="24"/>
          <w:szCs w:val="24"/>
        </w:rPr>
      </w:pPr>
    </w:p>
    <w:p w14:paraId="2BBCCE30" w14:textId="56A67D28" w:rsidR="00E820F9" w:rsidRPr="00BF6610" w:rsidRDefault="00E820F9" w:rsidP="007D6734">
      <w:pPr>
        <w:pStyle w:val="ListParagraph"/>
        <w:numPr>
          <w:ilvl w:val="0"/>
          <w:numId w:val="37"/>
        </w:numPr>
        <w:rPr>
          <w:rFonts w:ascii="Arial" w:hAnsi="Arial" w:cs="Arial"/>
          <w:sz w:val="24"/>
          <w:szCs w:val="24"/>
        </w:rPr>
      </w:pPr>
      <w:r w:rsidRPr="00BF6610">
        <w:rPr>
          <w:rFonts w:ascii="Arial" w:hAnsi="Arial" w:cs="Arial"/>
          <w:sz w:val="24"/>
          <w:szCs w:val="24"/>
        </w:rPr>
        <w:t>With the presence of the petro-chemical complex at Grangemouth</w:t>
      </w:r>
      <w:r w:rsidR="00F74BF0" w:rsidRPr="00BF6610">
        <w:rPr>
          <w:rFonts w:ascii="Arial" w:hAnsi="Arial" w:cs="Arial"/>
          <w:sz w:val="24"/>
          <w:szCs w:val="24"/>
        </w:rPr>
        <w:t>,</w:t>
      </w:r>
      <w:r w:rsidRPr="00BF6610">
        <w:rPr>
          <w:rFonts w:ascii="Arial" w:hAnsi="Arial" w:cs="Arial"/>
          <w:sz w:val="24"/>
          <w:szCs w:val="24"/>
        </w:rPr>
        <w:t xml:space="preserve"> it is clea</w:t>
      </w:r>
      <w:r w:rsidR="004F4151" w:rsidRPr="00BF6610">
        <w:rPr>
          <w:rFonts w:ascii="Arial" w:hAnsi="Arial" w:cs="Arial"/>
          <w:sz w:val="24"/>
          <w:szCs w:val="24"/>
        </w:rPr>
        <w:t>r</w:t>
      </w:r>
      <w:r w:rsidR="00BF6610">
        <w:rPr>
          <w:rFonts w:ascii="Arial" w:hAnsi="Arial" w:cs="Arial"/>
          <w:sz w:val="24"/>
          <w:szCs w:val="24"/>
        </w:rPr>
        <w:t xml:space="preserve"> </w:t>
      </w:r>
      <w:r w:rsidRPr="00BF6610">
        <w:rPr>
          <w:rFonts w:ascii="Arial" w:hAnsi="Arial" w:cs="Arial"/>
          <w:sz w:val="24"/>
          <w:szCs w:val="24"/>
        </w:rPr>
        <w:t xml:space="preserve">that the area will be transected by pipelines supplying oil and petroleum products. The strategic location of the </w:t>
      </w:r>
      <w:r w:rsidR="00F74BF0" w:rsidRPr="00BF6610">
        <w:rPr>
          <w:rFonts w:ascii="Arial" w:hAnsi="Arial" w:cs="Arial"/>
          <w:sz w:val="24"/>
          <w:szCs w:val="24"/>
        </w:rPr>
        <w:t>C</w:t>
      </w:r>
      <w:r w:rsidRPr="00BF6610">
        <w:rPr>
          <w:rFonts w:ascii="Arial" w:hAnsi="Arial" w:cs="Arial"/>
          <w:sz w:val="24"/>
          <w:szCs w:val="24"/>
        </w:rPr>
        <w:t>ouncil area in central Scotland means that the area is also criss-crossed by strategic pipelines for other energy providers, notably National Gird Gas and Scottish Gas Networks.</w:t>
      </w:r>
      <w:r w:rsidR="000A38B7" w:rsidRPr="00BF6610">
        <w:rPr>
          <w:rFonts w:ascii="Arial" w:hAnsi="Arial" w:cs="Arial"/>
          <w:sz w:val="24"/>
          <w:szCs w:val="24"/>
        </w:rPr>
        <w:t xml:space="preserve"> The combination of these pipelines means that some locations are ‘hot-</w:t>
      </w:r>
      <w:r w:rsidR="004F4151" w:rsidRPr="00BF6610">
        <w:rPr>
          <w:rFonts w:ascii="Arial" w:hAnsi="Arial" w:cs="Arial"/>
          <w:sz w:val="24"/>
          <w:szCs w:val="24"/>
        </w:rPr>
        <w:t>spots’</w:t>
      </w:r>
      <w:r w:rsidR="00BF6610">
        <w:rPr>
          <w:rFonts w:ascii="Arial" w:hAnsi="Arial" w:cs="Arial"/>
          <w:sz w:val="24"/>
          <w:szCs w:val="24"/>
        </w:rPr>
        <w:t xml:space="preserve"> </w:t>
      </w:r>
      <w:r w:rsidR="000A38B7" w:rsidRPr="00BF6610">
        <w:rPr>
          <w:rFonts w:ascii="Arial" w:hAnsi="Arial" w:cs="Arial"/>
          <w:sz w:val="24"/>
          <w:szCs w:val="24"/>
        </w:rPr>
        <w:t>for</w:t>
      </w:r>
      <w:r w:rsidR="00BF6610">
        <w:rPr>
          <w:rFonts w:ascii="Arial" w:hAnsi="Arial" w:cs="Arial"/>
          <w:sz w:val="24"/>
          <w:szCs w:val="24"/>
        </w:rPr>
        <w:t xml:space="preserve"> </w:t>
      </w:r>
      <w:r w:rsidR="000A38B7" w:rsidRPr="00BF6610">
        <w:rPr>
          <w:rFonts w:ascii="Arial" w:hAnsi="Arial" w:cs="Arial"/>
          <w:sz w:val="24"/>
          <w:szCs w:val="24"/>
        </w:rPr>
        <w:t>corridor routes. The width of the consultation zones in these corridors</w:t>
      </w:r>
      <w:r w:rsidR="00BF6610">
        <w:rPr>
          <w:rFonts w:ascii="Arial" w:hAnsi="Arial" w:cs="Arial"/>
          <w:sz w:val="24"/>
          <w:szCs w:val="24"/>
        </w:rPr>
        <w:t xml:space="preserve"> </w:t>
      </w:r>
      <w:r w:rsidR="000A38B7" w:rsidRPr="00BF6610">
        <w:rPr>
          <w:rFonts w:ascii="Arial" w:hAnsi="Arial" w:cs="Arial"/>
          <w:sz w:val="24"/>
          <w:szCs w:val="24"/>
        </w:rPr>
        <w:t xml:space="preserve">varies depending on the fuel being transported; </w:t>
      </w:r>
      <w:r w:rsidR="00F442D7" w:rsidRPr="00BF6610">
        <w:rPr>
          <w:rFonts w:ascii="Arial" w:hAnsi="Arial" w:cs="Arial"/>
          <w:sz w:val="24"/>
          <w:szCs w:val="24"/>
        </w:rPr>
        <w:t>typically,</w:t>
      </w:r>
      <w:r w:rsidR="000A38B7" w:rsidRPr="00BF6610">
        <w:rPr>
          <w:rFonts w:ascii="Arial" w:hAnsi="Arial" w:cs="Arial"/>
          <w:sz w:val="24"/>
          <w:szCs w:val="24"/>
        </w:rPr>
        <w:t xml:space="preserve"> they range from 150m for </w:t>
      </w:r>
      <w:r w:rsidR="000A38B7" w:rsidRPr="00BF6610">
        <w:rPr>
          <w:rFonts w:ascii="Arial" w:hAnsi="Arial" w:cs="Arial"/>
          <w:sz w:val="24"/>
          <w:szCs w:val="24"/>
        </w:rPr>
        <w:lastRenderedPageBreak/>
        <w:t>National Grid’s trunk pipeline traversing the west of the district, to 870m for the BP/Shell pipelines meandering around the Bo’ness, Avondale and south-eastern rural areas of the district. Some pipelines have no hazard consultation zones attached to them but do potentially pose a hazard to development.</w:t>
      </w:r>
    </w:p>
    <w:p w14:paraId="0789EAF4" w14:textId="77777777" w:rsidR="000A38B7" w:rsidRDefault="000A38B7" w:rsidP="000A38B7">
      <w:pPr>
        <w:pStyle w:val="ListParagraph"/>
        <w:ind w:left="794"/>
        <w:rPr>
          <w:rFonts w:ascii="Arial" w:hAnsi="Arial" w:cs="Arial"/>
          <w:sz w:val="24"/>
          <w:szCs w:val="24"/>
        </w:rPr>
      </w:pPr>
    </w:p>
    <w:p w14:paraId="5E317B91" w14:textId="28A9540F" w:rsidR="000E7FA9" w:rsidRDefault="00D07173" w:rsidP="007D6734">
      <w:pPr>
        <w:pStyle w:val="ListParagraph"/>
        <w:numPr>
          <w:ilvl w:val="0"/>
          <w:numId w:val="37"/>
        </w:numPr>
        <w:spacing w:after="0" w:line="240" w:lineRule="auto"/>
        <w:rPr>
          <w:rFonts w:ascii="Arial" w:hAnsi="Arial" w:cs="Arial"/>
          <w:sz w:val="24"/>
          <w:szCs w:val="24"/>
        </w:rPr>
      </w:pPr>
      <w:r>
        <w:rPr>
          <w:rFonts w:ascii="Arial" w:hAnsi="Arial" w:cs="Arial"/>
          <w:sz w:val="24"/>
          <w:szCs w:val="24"/>
        </w:rPr>
        <w:t xml:space="preserve">Figure </w:t>
      </w:r>
      <w:r w:rsidR="00D97512">
        <w:rPr>
          <w:rFonts w:ascii="Arial" w:hAnsi="Arial" w:cs="Arial"/>
          <w:sz w:val="24"/>
          <w:szCs w:val="24"/>
        </w:rPr>
        <w:t>7</w:t>
      </w:r>
      <w:r w:rsidR="00BF6610">
        <w:rPr>
          <w:rFonts w:ascii="Arial" w:hAnsi="Arial" w:cs="Arial"/>
          <w:sz w:val="24"/>
          <w:szCs w:val="24"/>
        </w:rPr>
        <w:t xml:space="preserve"> </w:t>
      </w:r>
      <w:r>
        <w:rPr>
          <w:rFonts w:ascii="Arial" w:hAnsi="Arial" w:cs="Arial"/>
          <w:sz w:val="24"/>
          <w:szCs w:val="24"/>
        </w:rPr>
        <w:t>is a map</w:t>
      </w:r>
      <w:r w:rsidR="000A38B7" w:rsidRPr="000A38B7">
        <w:rPr>
          <w:rFonts w:ascii="Arial" w:hAnsi="Arial" w:cs="Arial"/>
          <w:sz w:val="24"/>
          <w:szCs w:val="24"/>
        </w:rPr>
        <w:t xml:space="preserve"> show</w:t>
      </w:r>
      <w:r>
        <w:rPr>
          <w:rFonts w:ascii="Arial" w:hAnsi="Arial" w:cs="Arial"/>
          <w:sz w:val="24"/>
          <w:szCs w:val="24"/>
        </w:rPr>
        <w:t>ing</w:t>
      </w:r>
      <w:r w:rsidR="000A38B7" w:rsidRPr="000A38B7">
        <w:rPr>
          <w:rFonts w:ascii="Arial" w:hAnsi="Arial" w:cs="Arial"/>
          <w:sz w:val="24"/>
          <w:szCs w:val="24"/>
        </w:rPr>
        <w:t xml:space="preserve"> the pipeline corridors traversing the Council area:</w:t>
      </w:r>
      <w:r w:rsidR="000A38B7" w:rsidRPr="000A38B7">
        <w:rPr>
          <w:rFonts w:ascii="Arial" w:hAnsi="Arial" w:cs="Arial"/>
          <w:sz w:val="24"/>
          <w:szCs w:val="24"/>
        </w:rPr>
        <w:cr/>
      </w:r>
    </w:p>
    <w:p w14:paraId="0C85E8FF" w14:textId="459ABB96" w:rsidR="00FD7E94" w:rsidRPr="00BF6610" w:rsidRDefault="00FD7E94" w:rsidP="002F06FC">
      <w:pPr>
        <w:pStyle w:val="Caption"/>
        <w:spacing w:after="0"/>
        <w:ind w:left="680"/>
        <w:rPr>
          <w:rFonts w:ascii="Arial" w:hAnsi="Arial" w:cs="Arial"/>
          <w:i w:val="0"/>
          <w:iCs w:val="0"/>
          <w:sz w:val="24"/>
          <w:szCs w:val="24"/>
        </w:rPr>
      </w:pPr>
      <w:r w:rsidRPr="00BF6610">
        <w:rPr>
          <w:rFonts w:ascii="Arial" w:hAnsi="Arial" w:cs="Arial"/>
          <w:i w:val="0"/>
          <w:iCs w:val="0"/>
          <w:sz w:val="24"/>
          <w:szCs w:val="24"/>
        </w:rPr>
        <w:t xml:space="preserve">Figure </w:t>
      </w:r>
      <w:r w:rsidR="00D97512">
        <w:rPr>
          <w:rFonts w:ascii="Arial" w:hAnsi="Arial" w:cs="Arial"/>
          <w:i w:val="0"/>
          <w:iCs w:val="0"/>
          <w:sz w:val="24"/>
          <w:szCs w:val="24"/>
        </w:rPr>
        <w:t>7</w:t>
      </w:r>
      <w:r w:rsidRPr="00BF6610">
        <w:rPr>
          <w:rFonts w:ascii="Arial" w:hAnsi="Arial" w:cs="Arial"/>
          <w:i w:val="0"/>
          <w:iCs w:val="0"/>
          <w:sz w:val="24"/>
          <w:szCs w:val="24"/>
        </w:rPr>
        <w:t xml:space="preserve"> – Map of pipeline corridors</w:t>
      </w:r>
      <w:r w:rsidR="00D07173" w:rsidRPr="00BF6610">
        <w:rPr>
          <w:rFonts w:ascii="Arial" w:hAnsi="Arial" w:cs="Arial"/>
          <w:i w:val="0"/>
          <w:iCs w:val="0"/>
          <w:sz w:val="24"/>
          <w:szCs w:val="24"/>
        </w:rPr>
        <w:t xml:space="preserve"> [source: Technical Report 4 (Revised): Strategic Constraints – September 2018]</w:t>
      </w:r>
    </w:p>
    <w:p w14:paraId="3C5CB62C" w14:textId="2BEDAC59" w:rsidR="00FD7E94" w:rsidRDefault="00FD7E94" w:rsidP="00FD7E94">
      <w:pPr>
        <w:pStyle w:val="ListParagraph"/>
        <w:ind w:left="794"/>
        <w:rPr>
          <w:rFonts w:ascii="Arial" w:hAnsi="Arial" w:cs="Arial"/>
          <w:sz w:val="24"/>
          <w:szCs w:val="24"/>
        </w:rPr>
      </w:pPr>
      <w:r>
        <w:rPr>
          <w:rFonts w:ascii="Arial" w:hAnsi="Arial" w:cs="Arial"/>
          <w:noProof/>
          <w:sz w:val="24"/>
          <w:szCs w:val="24"/>
        </w:rPr>
        <w:drawing>
          <wp:inline distT="0" distB="0" distL="0" distR="0" wp14:anchorId="312F2C06" wp14:editId="409868AA">
            <wp:extent cx="5619115" cy="3504565"/>
            <wp:effectExtent l="0" t="0" r="635" b="635"/>
            <wp:docPr id="1355514390" name="Picture 1" descr="This is a map showing the pipeline corridors traversing the Council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14390" name="Picture 1" descr="This is a map showing the pipeline corridors traversing the Council area.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19115" cy="3504565"/>
                    </a:xfrm>
                    <a:prstGeom prst="rect">
                      <a:avLst/>
                    </a:prstGeom>
                    <a:noFill/>
                  </pic:spPr>
                </pic:pic>
              </a:graphicData>
            </a:graphic>
          </wp:inline>
        </w:drawing>
      </w:r>
    </w:p>
    <w:p w14:paraId="53912B3C" w14:textId="77777777" w:rsidR="0055704F" w:rsidRDefault="0055704F" w:rsidP="0055704F">
      <w:pPr>
        <w:pStyle w:val="ListParagraph"/>
        <w:spacing w:after="0" w:line="240" w:lineRule="auto"/>
        <w:ind w:left="680"/>
        <w:rPr>
          <w:rFonts w:ascii="Arial" w:hAnsi="Arial" w:cs="Arial"/>
          <w:sz w:val="24"/>
          <w:szCs w:val="24"/>
        </w:rPr>
      </w:pPr>
    </w:p>
    <w:p w14:paraId="09EC0B51" w14:textId="66AE9B85" w:rsidR="000A38B7" w:rsidRPr="000A38B7" w:rsidRDefault="000A38B7" w:rsidP="0055704F">
      <w:pPr>
        <w:pStyle w:val="ListParagraph"/>
        <w:numPr>
          <w:ilvl w:val="0"/>
          <w:numId w:val="37"/>
        </w:numPr>
        <w:spacing w:after="0" w:line="240" w:lineRule="auto"/>
        <w:rPr>
          <w:rFonts w:ascii="Arial" w:hAnsi="Arial" w:cs="Arial"/>
          <w:sz w:val="24"/>
          <w:szCs w:val="24"/>
        </w:rPr>
      </w:pPr>
      <w:r w:rsidRPr="000A38B7">
        <w:rPr>
          <w:rFonts w:ascii="Arial" w:hAnsi="Arial" w:cs="Arial"/>
          <w:sz w:val="24"/>
          <w:szCs w:val="24"/>
        </w:rPr>
        <w:t xml:space="preserve">As a general guide the following areas have significant concentrations of </w:t>
      </w:r>
    </w:p>
    <w:p w14:paraId="5C31DE92" w14:textId="2D18275D" w:rsidR="000A38B7" w:rsidRPr="000A38B7" w:rsidRDefault="000A38B7" w:rsidP="000A38B7">
      <w:pPr>
        <w:pStyle w:val="ListParagraph"/>
        <w:ind w:left="794"/>
        <w:rPr>
          <w:rFonts w:ascii="Arial" w:hAnsi="Arial" w:cs="Arial"/>
          <w:sz w:val="24"/>
          <w:szCs w:val="24"/>
        </w:rPr>
      </w:pPr>
      <w:r w:rsidRPr="000A38B7">
        <w:rPr>
          <w:rFonts w:ascii="Arial" w:hAnsi="Arial" w:cs="Arial"/>
          <w:sz w:val="24"/>
          <w:szCs w:val="24"/>
        </w:rPr>
        <w:t>pipeline corridors</w:t>
      </w:r>
      <w:r>
        <w:rPr>
          <w:rFonts w:ascii="Arial" w:hAnsi="Arial" w:cs="Arial"/>
          <w:sz w:val="24"/>
          <w:szCs w:val="24"/>
        </w:rPr>
        <w:t>:</w:t>
      </w:r>
    </w:p>
    <w:p w14:paraId="041F3849" w14:textId="77777777" w:rsidR="000A38B7" w:rsidRDefault="000A38B7" w:rsidP="00411F55">
      <w:pPr>
        <w:pStyle w:val="ListParagraph"/>
        <w:numPr>
          <w:ilvl w:val="0"/>
          <w:numId w:val="19"/>
        </w:numPr>
        <w:rPr>
          <w:rFonts w:ascii="Arial" w:hAnsi="Arial" w:cs="Arial"/>
          <w:sz w:val="24"/>
          <w:szCs w:val="24"/>
        </w:rPr>
      </w:pPr>
      <w:r w:rsidRPr="000A38B7">
        <w:rPr>
          <w:rFonts w:ascii="Arial" w:hAnsi="Arial" w:cs="Arial"/>
          <w:b/>
          <w:bCs/>
          <w:sz w:val="24"/>
          <w:szCs w:val="24"/>
        </w:rPr>
        <w:t>Grangemouth and Bo’ness:</w:t>
      </w:r>
      <w:r>
        <w:rPr>
          <w:rFonts w:ascii="Arial" w:hAnsi="Arial" w:cs="Arial"/>
          <w:sz w:val="24"/>
          <w:szCs w:val="24"/>
        </w:rPr>
        <w:t xml:space="preserve"> </w:t>
      </w:r>
      <w:r w:rsidRPr="000A38B7">
        <w:rPr>
          <w:rFonts w:ascii="Arial" w:hAnsi="Arial" w:cs="Arial"/>
          <w:sz w:val="24"/>
          <w:szCs w:val="24"/>
        </w:rPr>
        <w:t>Wholeflats, Inveravon, Polmonthill, Avondale, Avonbank, Kinneil, Bo’ness Foreshore west, Birkhill</w:t>
      </w:r>
    </w:p>
    <w:p w14:paraId="10BA0107" w14:textId="77777777" w:rsidR="000A38B7" w:rsidRDefault="000A38B7" w:rsidP="00411F55">
      <w:pPr>
        <w:pStyle w:val="ListParagraph"/>
        <w:numPr>
          <w:ilvl w:val="0"/>
          <w:numId w:val="19"/>
        </w:numPr>
        <w:rPr>
          <w:rFonts w:ascii="Arial" w:hAnsi="Arial" w:cs="Arial"/>
          <w:sz w:val="24"/>
          <w:szCs w:val="24"/>
        </w:rPr>
      </w:pPr>
      <w:r w:rsidRPr="000A38B7">
        <w:rPr>
          <w:rFonts w:ascii="Arial" w:hAnsi="Arial" w:cs="Arial"/>
          <w:b/>
          <w:bCs/>
          <w:sz w:val="24"/>
          <w:szCs w:val="24"/>
        </w:rPr>
        <w:t>Rural South:</w:t>
      </w:r>
      <w:r>
        <w:rPr>
          <w:rFonts w:ascii="Arial" w:hAnsi="Arial" w:cs="Arial"/>
          <w:sz w:val="24"/>
          <w:szCs w:val="24"/>
        </w:rPr>
        <w:t xml:space="preserve"> </w:t>
      </w:r>
      <w:r w:rsidRPr="000A38B7">
        <w:rPr>
          <w:rFonts w:ascii="Arial" w:hAnsi="Arial" w:cs="Arial"/>
          <w:sz w:val="24"/>
          <w:szCs w:val="24"/>
        </w:rPr>
        <w:t>Myrehead, The Loan, Whitecross, Bowhouse, Standburn North, Avonbridge West, East Bonhard (by Champany), Greenrigg, Auchengean, Darnrigg Moss, Holehouse</w:t>
      </w:r>
    </w:p>
    <w:p w14:paraId="1762BB35" w14:textId="77777777" w:rsidR="000A38B7" w:rsidRDefault="000A38B7" w:rsidP="00411F55">
      <w:pPr>
        <w:pStyle w:val="ListParagraph"/>
        <w:numPr>
          <w:ilvl w:val="0"/>
          <w:numId w:val="19"/>
        </w:numPr>
        <w:rPr>
          <w:rFonts w:ascii="Arial" w:hAnsi="Arial" w:cs="Arial"/>
          <w:sz w:val="24"/>
          <w:szCs w:val="24"/>
        </w:rPr>
      </w:pPr>
      <w:r w:rsidRPr="000A38B7">
        <w:rPr>
          <w:rFonts w:ascii="Arial" w:hAnsi="Arial" w:cs="Arial"/>
          <w:b/>
          <w:bCs/>
          <w:sz w:val="24"/>
          <w:szCs w:val="24"/>
        </w:rPr>
        <w:t>Rural North:</w:t>
      </w:r>
      <w:r>
        <w:rPr>
          <w:rFonts w:ascii="Arial" w:hAnsi="Arial" w:cs="Arial"/>
          <w:sz w:val="24"/>
          <w:szCs w:val="24"/>
        </w:rPr>
        <w:t xml:space="preserve"> </w:t>
      </w:r>
      <w:r w:rsidRPr="000A38B7">
        <w:rPr>
          <w:rFonts w:ascii="Arial" w:hAnsi="Arial" w:cs="Arial"/>
          <w:sz w:val="24"/>
          <w:szCs w:val="24"/>
        </w:rPr>
        <w:t>Dunmore, Glenbervie House</w:t>
      </w:r>
    </w:p>
    <w:p w14:paraId="18E84196" w14:textId="77777777" w:rsidR="000A38B7" w:rsidRDefault="000A38B7" w:rsidP="00411F55">
      <w:pPr>
        <w:pStyle w:val="ListParagraph"/>
        <w:numPr>
          <w:ilvl w:val="0"/>
          <w:numId w:val="19"/>
        </w:numPr>
        <w:rPr>
          <w:rFonts w:ascii="Arial" w:hAnsi="Arial" w:cs="Arial"/>
          <w:sz w:val="24"/>
          <w:szCs w:val="24"/>
        </w:rPr>
      </w:pPr>
      <w:r w:rsidRPr="000A38B7">
        <w:rPr>
          <w:rFonts w:ascii="Arial" w:hAnsi="Arial" w:cs="Arial"/>
          <w:b/>
          <w:bCs/>
          <w:sz w:val="24"/>
          <w:szCs w:val="24"/>
        </w:rPr>
        <w:t>Denny</w:t>
      </w:r>
      <w:r>
        <w:rPr>
          <w:rFonts w:ascii="Arial" w:hAnsi="Arial" w:cs="Arial"/>
          <w:sz w:val="24"/>
          <w:szCs w:val="24"/>
        </w:rPr>
        <w:t xml:space="preserve">: </w:t>
      </w:r>
      <w:r w:rsidRPr="000A38B7">
        <w:rPr>
          <w:rFonts w:ascii="Arial" w:hAnsi="Arial" w:cs="Arial"/>
          <w:sz w:val="24"/>
          <w:szCs w:val="24"/>
        </w:rPr>
        <w:t>Wellsfield</w:t>
      </w:r>
      <w:r>
        <w:rPr>
          <w:rFonts w:ascii="Arial" w:hAnsi="Arial" w:cs="Arial"/>
          <w:sz w:val="24"/>
          <w:szCs w:val="24"/>
        </w:rPr>
        <w:t xml:space="preserve"> and </w:t>
      </w:r>
      <w:r w:rsidRPr="000A38B7">
        <w:rPr>
          <w:rFonts w:ascii="Arial" w:hAnsi="Arial" w:cs="Arial"/>
          <w:sz w:val="24"/>
          <w:szCs w:val="24"/>
        </w:rPr>
        <w:t>Quarter (n</w:t>
      </w:r>
      <w:r>
        <w:rPr>
          <w:rFonts w:ascii="Arial" w:hAnsi="Arial" w:cs="Arial"/>
          <w:sz w:val="24"/>
          <w:szCs w:val="24"/>
        </w:rPr>
        <w:t>orth</w:t>
      </w:r>
      <w:r w:rsidRPr="000A38B7">
        <w:rPr>
          <w:rFonts w:ascii="Arial" w:hAnsi="Arial" w:cs="Arial"/>
          <w:sz w:val="24"/>
          <w:szCs w:val="24"/>
        </w:rPr>
        <w:t xml:space="preserve"> of Dunipace)</w:t>
      </w:r>
    </w:p>
    <w:p w14:paraId="216FC001" w14:textId="45E09197" w:rsidR="00FA12C9" w:rsidRDefault="000A38B7" w:rsidP="00411F55">
      <w:pPr>
        <w:pStyle w:val="ListParagraph"/>
        <w:numPr>
          <w:ilvl w:val="0"/>
          <w:numId w:val="19"/>
        </w:numPr>
        <w:rPr>
          <w:rFonts w:ascii="Arial" w:hAnsi="Arial" w:cs="Arial"/>
          <w:sz w:val="24"/>
          <w:szCs w:val="24"/>
        </w:rPr>
      </w:pPr>
      <w:r w:rsidRPr="000A38B7">
        <w:rPr>
          <w:rFonts w:ascii="Arial" w:hAnsi="Arial" w:cs="Arial"/>
          <w:b/>
          <w:bCs/>
          <w:sz w:val="24"/>
          <w:szCs w:val="24"/>
        </w:rPr>
        <w:t>Bonnybridge and Banknock</w:t>
      </w:r>
      <w:r w:rsidRPr="003D50FA">
        <w:rPr>
          <w:rFonts w:ascii="Arial" w:hAnsi="Arial" w:cs="Arial"/>
          <w:sz w:val="24"/>
          <w:szCs w:val="24"/>
        </w:rPr>
        <w:t>:</w:t>
      </w:r>
      <w:r>
        <w:rPr>
          <w:rFonts w:ascii="Arial" w:hAnsi="Arial" w:cs="Arial"/>
          <w:sz w:val="24"/>
          <w:szCs w:val="24"/>
        </w:rPr>
        <w:t xml:space="preserve"> </w:t>
      </w:r>
      <w:r w:rsidRPr="000A38B7">
        <w:rPr>
          <w:rFonts w:ascii="Arial" w:hAnsi="Arial" w:cs="Arial"/>
          <w:sz w:val="24"/>
          <w:szCs w:val="24"/>
        </w:rPr>
        <w:t>Hills of Dunipace, East Bonnybridge, Roughcastle, East of High Bonnybridge</w:t>
      </w:r>
    </w:p>
    <w:p w14:paraId="14D2EED4" w14:textId="2344D514" w:rsidR="00FA12C9" w:rsidRPr="00FA12C9" w:rsidRDefault="00FA12C9" w:rsidP="00FA12C9">
      <w:pPr>
        <w:pStyle w:val="ListParagraph"/>
        <w:ind w:left="1440"/>
        <w:rPr>
          <w:rFonts w:ascii="Arial" w:hAnsi="Arial" w:cs="Arial"/>
          <w:sz w:val="24"/>
          <w:szCs w:val="24"/>
        </w:rPr>
      </w:pPr>
    </w:p>
    <w:p w14:paraId="6DD19BCF" w14:textId="223B2B32" w:rsidR="000A38B7" w:rsidRDefault="002D4A4A" w:rsidP="007D6734">
      <w:pPr>
        <w:pStyle w:val="ListParagraph"/>
        <w:numPr>
          <w:ilvl w:val="0"/>
          <w:numId w:val="37"/>
        </w:numPr>
        <w:spacing w:after="0" w:line="240" w:lineRule="auto"/>
        <w:rPr>
          <w:rFonts w:ascii="Arial" w:hAnsi="Arial" w:cs="Arial"/>
          <w:sz w:val="24"/>
          <w:szCs w:val="24"/>
        </w:rPr>
      </w:pPr>
      <w:r>
        <w:rPr>
          <w:rFonts w:ascii="Arial" w:hAnsi="Arial" w:cs="Arial"/>
          <w:sz w:val="24"/>
          <w:szCs w:val="24"/>
        </w:rPr>
        <w:t>S</w:t>
      </w:r>
      <w:r w:rsidR="00AF79EB">
        <w:rPr>
          <w:rFonts w:ascii="Arial" w:hAnsi="Arial" w:cs="Arial"/>
          <w:sz w:val="24"/>
          <w:szCs w:val="24"/>
        </w:rPr>
        <w:t>ome</w:t>
      </w:r>
      <w:r w:rsidR="00661648">
        <w:rPr>
          <w:rFonts w:ascii="Arial" w:hAnsi="Arial" w:cs="Arial"/>
          <w:sz w:val="24"/>
          <w:szCs w:val="24"/>
        </w:rPr>
        <w:t xml:space="preserve"> locations</w:t>
      </w:r>
      <w:r>
        <w:rPr>
          <w:rFonts w:ascii="Arial" w:hAnsi="Arial" w:cs="Arial"/>
          <w:sz w:val="24"/>
          <w:szCs w:val="24"/>
        </w:rPr>
        <w:t xml:space="preserve"> in the Council area are trans</w:t>
      </w:r>
      <w:r w:rsidR="00932E88">
        <w:rPr>
          <w:rFonts w:ascii="Arial" w:hAnsi="Arial" w:cs="Arial"/>
          <w:sz w:val="24"/>
          <w:szCs w:val="24"/>
        </w:rPr>
        <w:t>versed</w:t>
      </w:r>
      <w:r>
        <w:rPr>
          <w:rFonts w:ascii="Arial" w:hAnsi="Arial" w:cs="Arial"/>
          <w:sz w:val="24"/>
          <w:szCs w:val="24"/>
        </w:rPr>
        <w:t xml:space="preserve"> by a Scottish Water mains pipe which operates are at a significant internal pressure and</w:t>
      </w:r>
      <w:r w:rsidR="000C470C">
        <w:rPr>
          <w:rFonts w:ascii="Arial" w:hAnsi="Arial" w:cs="Arial"/>
          <w:sz w:val="24"/>
          <w:szCs w:val="24"/>
        </w:rPr>
        <w:t xml:space="preserve">, therefore, </w:t>
      </w:r>
      <w:r>
        <w:rPr>
          <w:rFonts w:ascii="Arial" w:hAnsi="Arial" w:cs="Arial"/>
          <w:sz w:val="24"/>
          <w:szCs w:val="24"/>
        </w:rPr>
        <w:t>has</w:t>
      </w:r>
      <w:r w:rsidR="000C470C">
        <w:rPr>
          <w:rFonts w:ascii="Arial" w:hAnsi="Arial" w:cs="Arial"/>
          <w:sz w:val="24"/>
          <w:szCs w:val="24"/>
        </w:rPr>
        <w:t xml:space="preserve"> </w:t>
      </w:r>
      <w:r>
        <w:rPr>
          <w:rFonts w:ascii="Arial" w:hAnsi="Arial" w:cs="Arial"/>
          <w:sz w:val="24"/>
          <w:szCs w:val="24"/>
        </w:rPr>
        <w:t>potential to damage properties nearby.</w:t>
      </w:r>
      <w:r w:rsidR="00932E88">
        <w:rPr>
          <w:rFonts w:ascii="Arial" w:hAnsi="Arial" w:cs="Arial"/>
          <w:sz w:val="24"/>
          <w:szCs w:val="24"/>
        </w:rPr>
        <w:t xml:space="preserve"> Scottish Water</w:t>
      </w:r>
      <w:r w:rsidR="00763DBD">
        <w:rPr>
          <w:rFonts w:ascii="Arial" w:hAnsi="Arial" w:cs="Arial"/>
          <w:sz w:val="24"/>
          <w:szCs w:val="24"/>
        </w:rPr>
        <w:t xml:space="preserve"> </w:t>
      </w:r>
      <w:r w:rsidR="00932E88">
        <w:rPr>
          <w:rFonts w:ascii="Arial" w:hAnsi="Arial" w:cs="Arial"/>
          <w:sz w:val="24"/>
          <w:szCs w:val="24"/>
        </w:rPr>
        <w:t>aims to minimise this risk by ensuring an adequate distance is maintained between Scottish Water assets and proposed developments</w:t>
      </w:r>
      <w:r w:rsidR="00763DBD">
        <w:rPr>
          <w:rFonts w:ascii="Arial" w:hAnsi="Arial" w:cs="Arial"/>
          <w:sz w:val="24"/>
          <w:szCs w:val="24"/>
        </w:rPr>
        <w:t>.</w:t>
      </w:r>
    </w:p>
    <w:p w14:paraId="3AFCBA0C" w14:textId="3BCA3896" w:rsidR="00BD7E80" w:rsidRPr="00F27A69" w:rsidRDefault="00F27A69" w:rsidP="00F27A69">
      <w:pPr>
        <w:rPr>
          <w:rFonts w:ascii="Arial" w:hAnsi="Arial" w:cs="Arial"/>
          <w:sz w:val="24"/>
          <w:szCs w:val="24"/>
        </w:rPr>
      </w:pPr>
      <w:r>
        <w:rPr>
          <w:rFonts w:ascii="Arial" w:hAnsi="Arial" w:cs="Arial"/>
          <w:sz w:val="24"/>
          <w:szCs w:val="24"/>
        </w:rPr>
        <w:br w:type="page"/>
      </w:r>
    </w:p>
    <w:p w14:paraId="37292A09" w14:textId="54154213" w:rsidR="00965FE6" w:rsidRPr="00965FE6" w:rsidRDefault="00965FE6" w:rsidP="00965FE6">
      <w:pPr>
        <w:pStyle w:val="Heading3"/>
      </w:pPr>
      <w:bookmarkStart w:id="101" w:name="_Toc180669198"/>
      <w:r>
        <w:lastRenderedPageBreak/>
        <w:t>Historic Environment</w:t>
      </w:r>
      <w:bookmarkEnd w:id="101"/>
      <w:r>
        <w:t xml:space="preserve"> </w:t>
      </w:r>
    </w:p>
    <w:p w14:paraId="4ADDDB9C" w14:textId="4CA315CC" w:rsidR="00B73DC5" w:rsidRDefault="0007088E" w:rsidP="007D6734">
      <w:pPr>
        <w:pStyle w:val="ListParagraph"/>
        <w:numPr>
          <w:ilvl w:val="0"/>
          <w:numId w:val="37"/>
        </w:numPr>
        <w:spacing w:after="0" w:line="240" w:lineRule="auto"/>
        <w:rPr>
          <w:rFonts w:ascii="Arial" w:hAnsi="Arial" w:cs="Arial"/>
          <w:sz w:val="24"/>
          <w:szCs w:val="24"/>
        </w:rPr>
      </w:pPr>
      <w:r w:rsidRPr="00D929CD">
        <w:rPr>
          <w:rFonts w:ascii="Arial" w:hAnsi="Arial" w:cs="Arial"/>
          <w:sz w:val="24"/>
          <w:szCs w:val="24"/>
        </w:rPr>
        <w:t xml:space="preserve">Falkirk </w:t>
      </w:r>
      <w:r w:rsidR="00060037" w:rsidRPr="00D929CD">
        <w:rPr>
          <w:rFonts w:ascii="Arial" w:hAnsi="Arial" w:cs="Arial"/>
          <w:sz w:val="24"/>
          <w:szCs w:val="24"/>
        </w:rPr>
        <w:t>has a wealth of built and cultural assets reflecting its interesting and varied history, and its key location in relation to key events such as the Roman occupation of Scotland, the Jacobite rebellions of the 18</w:t>
      </w:r>
      <w:r w:rsidR="00060037" w:rsidRPr="00D929CD">
        <w:rPr>
          <w:rFonts w:ascii="Arial" w:hAnsi="Arial" w:cs="Arial"/>
          <w:sz w:val="24"/>
          <w:szCs w:val="24"/>
          <w:vertAlign w:val="superscript"/>
        </w:rPr>
        <w:t>th</w:t>
      </w:r>
      <w:r w:rsidR="00060037" w:rsidRPr="00D929CD">
        <w:rPr>
          <w:rFonts w:ascii="Arial" w:hAnsi="Arial" w:cs="Arial"/>
          <w:sz w:val="24"/>
          <w:szCs w:val="24"/>
        </w:rPr>
        <w:t xml:space="preserve"> </w:t>
      </w:r>
      <w:r w:rsidR="00D85C2D" w:rsidRPr="00D929CD">
        <w:rPr>
          <w:rFonts w:ascii="Arial" w:hAnsi="Arial" w:cs="Arial"/>
          <w:sz w:val="24"/>
          <w:szCs w:val="24"/>
        </w:rPr>
        <w:t>c</w:t>
      </w:r>
      <w:r w:rsidR="00060037" w:rsidRPr="00D929CD">
        <w:rPr>
          <w:rFonts w:ascii="Arial" w:hAnsi="Arial" w:cs="Arial"/>
          <w:sz w:val="24"/>
          <w:szCs w:val="24"/>
        </w:rPr>
        <w:t xml:space="preserve">entury and the Industrial Revolution. </w:t>
      </w:r>
      <w:r w:rsidR="00782FEC" w:rsidRPr="00D929CD">
        <w:rPr>
          <w:rFonts w:ascii="Arial" w:hAnsi="Arial" w:cs="Arial"/>
          <w:sz w:val="24"/>
          <w:szCs w:val="24"/>
        </w:rPr>
        <w:t xml:space="preserve">Many assets benefit from statutory designation which protect the area’s historic environment through legislation and </w:t>
      </w:r>
      <w:r w:rsidR="002A0578" w:rsidRPr="00D929CD">
        <w:rPr>
          <w:rFonts w:ascii="Arial" w:hAnsi="Arial" w:cs="Arial"/>
          <w:sz w:val="24"/>
          <w:szCs w:val="24"/>
        </w:rPr>
        <w:t xml:space="preserve">the planning </w:t>
      </w:r>
      <w:r w:rsidR="00782FEC" w:rsidRPr="00D929CD">
        <w:rPr>
          <w:rFonts w:ascii="Arial" w:hAnsi="Arial" w:cs="Arial"/>
          <w:sz w:val="24"/>
          <w:szCs w:val="24"/>
        </w:rPr>
        <w:t xml:space="preserve">process. Table </w:t>
      </w:r>
      <w:r w:rsidR="009A0D8D">
        <w:rPr>
          <w:rFonts w:ascii="Arial" w:hAnsi="Arial" w:cs="Arial"/>
          <w:sz w:val="24"/>
          <w:szCs w:val="24"/>
        </w:rPr>
        <w:t>30</w:t>
      </w:r>
      <w:r w:rsidR="00782FEC" w:rsidRPr="00D929CD">
        <w:rPr>
          <w:rFonts w:ascii="Arial" w:hAnsi="Arial" w:cs="Arial"/>
          <w:sz w:val="24"/>
          <w:szCs w:val="24"/>
        </w:rPr>
        <w:t>, below,</w:t>
      </w:r>
      <w:r w:rsidR="00E5173F" w:rsidRPr="00D929CD">
        <w:rPr>
          <w:rFonts w:ascii="Arial" w:hAnsi="Arial" w:cs="Arial"/>
          <w:sz w:val="24"/>
          <w:szCs w:val="24"/>
        </w:rPr>
        <w:t xml:space="preserve"> provides a summary of Falkirk’s statutorily designated </w:t>
      </w:r>
      <w:r w:rsidR="008B5D6F" w:rsidRPr="00D929CD">
        <w:rPr>
          <w:rFonts w:ascii="Arial" w:hAnsi="Arial" w:cs="Arial"/>
          <w:sz w:val="24"/>
          <w:szCs w:val="24"/>
        </w:rPr>
        <w:t xml:space="preserve">historic environment </w:t>
      </w:r>
      <w:r w:rsidR="00E5173F" w:rsidRPr="00D929CD">
        <w:rPr>
          <w:rFonts w:ascii="Arial" w:hAnsi="Arial" w:cs="Arial"/>
          <w:sz w:val="24"/>
          <w:szCs w:val="24"/>
        </w:rPr>
        <w:t xml:space="preserve">sites or areas. </w:t>
      </w:r>
      <w:r w:rsidR="00D929CD" w:rsidRPr="00D929CD">
        <w:rPr>
          <w:rFonts w:ascii="Arial" w:hAnsi="Arial" w:cs="Arial"/>
          <w:sz w:val="24"/>
          <w:szCs w:val="24"/>
        </w:rPr>
        <w:t xml:space="preserve">This </w:t>
      </w:r>
      <w:hyperlink r:id="rId126" w:history="1">
        <w:r w:rsidR="00D929CD" w:rsidRPr="00D24748">
          <w:rPr>
            <w:rStyle w:val="Hyperlink"/>
            <w:rFonts w:ascii="Arial" w:hAnsi="Arial" w:cs="Arial"/>
            <w:sz w:val="24"/>
            <w:szCs w:val="24"/>
          </w:rPr>
          <w:t>map</w:t>
        </w:r>
      </w:hyperlink>
      <w:r w:rsidR="00D929CD" w:rsidRPr="00D929CD">
        <w:rPr>
          <w:rFonts w:ascii="Arial" w:hAnsi="Arial" w:cs="Arial"/>
          <w:sz w:val="24"/>
          <w:szCs w:val="24"/>
        </w:rPr>
        <w:t xml:space="preserve"> shows the locations of Falkirk’s designated historic environment areas and sites at the time of writing.</w:t>
      </w:r>
    </w:p>
    <w:p w14:paraId="52CBCF95" w14:textId="77777777" w:rsidR="007D6734" w:rsidRPr="00D929CD" w:rsidRDefault="007D6734" w:rsidP="007D6734">
      <w:pPr>
        <w:pStyle w:val="ListParagraph"/>
        <w:spacing w:after="0" w:line="240" w:lineRule="auto"/>
        <w:ind w:left="680"/>
        <w:rPr>
          <w:rFonts w:ascii="Arial" w:hAnsi="Arial" w:cs="Arial"/>
          <w:sz w:val="24"/>
          <w:szCs w:val="24"/>
        </w:rPr>
      </w:pPr>
    </w:p>
    <w:p w14:paraId="4FF1204A" w14:textId="5EA55D7D" w:rsidR="00CD59C6" w:rsidRPr="00BF6610" w:rsidRDefault="00CD59C6" w:rsidP="007D6734">
      <w:pPr>
        <w:pStyle w:val="Caption"/>
        <w:spacing w:after="0"/>
        <w:ind w:left="680"/>
        <w:rPr>
          <w:rFonts w:ascii="Arial" w:hAnsi="Arial" w:cs="Arial"/>
          <w:i w:val="0"/>
          <w:iCs w:val="0"/>
          <w:sz w:val="24"/>
          <w:szCs w:val="24"/>
        </w:rPr>
      </w:pPr>
      <w:bookmarkStart w:id="102" w:name="_Toc180669330"/>
      <w:r w:rsidRPr="00BF6610">
        <w:rPr>
          <w:rFonts w:ascii="Arial" w:hAnsi="Arial" w:cs="Arial"/>
          <w:i w:val="0"/>
          <w:iCs w:val="0"/>
          <w:sz w:val="24"/>
          <w:szCs w:val="24"/>
        </w:rPr>
        <w:t xml:space="preserve">Table </w:t>
      </w:r>
      <w:r w:rsidRPr="00BF6610">
        <w:rPr>
          <w:rFonts w:ascii="Arial" w:hAnsi="Arial" w:cs="Arial"/>
          <w:i w:val="0"/>
          <w:iCs w:val="0"/>
          <w:sz w:val="24"/>
          <w:szCs w:val="24"/>
        </w:rPr>
        <w:fldChar w:fldCharType="begin"/>
      </w:r>
      <w:r w:rsidRPr="00BF6610">
        <w:rPr>
          <w:rFonts w:ascii="Arial" w:hAnsi="Arial" w:cs="Arial"/>
          <w:i w:val="0"/>
          <w:iCs w:val="0"/>
          <w:sz w:val="24"/>
          <w:szCs w:val="24"/>
        </w:rPr>
        <w:instrText xml:space="preserve"> SEQ Table \* ARABIC </w:instrText>
      </w:r>
      <w:r w:rsidRPr="00BF6610">
        <w:rPr>
          <w:rFonts w:ascii="Arial" w:hAnsi="Arial" w:cs="Arial"/>
          <w:i w:val="0"/>
          <w:iCs w:val="0"/>
          <w:sz w:val="24"/>
          <w:szCs w:val="24"/>
        </w:rPr>
        <w:fldChar w:fldCharType="separate"/>
      </w:r>
      <w:r w:rsidR="00030967">
        <w:rPr>
          <w:rFonts w:ascii="Arial" w:hAnsi="Arial" w:cs="Arial"/>
          <w:i w:val="0"/>
          <w:iCs w:val="0"/>
          <w:noProof/>
          <w:sz w:val="24"/>
          <w:szCs w:val="24"/>
        </w:rPr>
        <w:t>30</w:t>
      </w:r>
      <w:r w:rsidRPr="00BF6610">
        <w:rPr>
          <w:rFonts w:ascii="Arial" w:hAnsi="Arial" w:cs="Arial"/>
          <w:i w:val="0"/>
          <w:iCs w:val="0"/>
          <w:sz w:val="24"/>
          <w:szCs w:val="24"/>
        </w:rPr>
        <w:fldChar w:fldCharType="end"/>
      </w:r>
      <w:r w:rsidRPr="00BF6610">
        <w:rPr>
          <w:rFonts w:ascii="Arial" w:hAnsi="Arial" w:cs="Arial"/>
          <w:i w:val="0"/>
          <w:iCs w:val="0"/>
          <w:sz w:val="24"/>
          <w:szCs w:val="24"/>
        </w:rPr>
        <w:t xml:space="preserve"> </w:t>
      </w:r>
      <w:r w:rsidR="003D50FA" w:rsidRPr="00BF6610">
        <w:rPr>
          <w:rFonts w:ascii="Arial" w:hAnsi="Arial" w:cs="Arial"/>
          <w:i w:val="0"/>
          <w:iCs w:val="0"/>
          <w:sz w:val="24"/>
          <w:szCs w:val="24"/>
        </w:rPr>
        <w:t>–</w:t>
      </w:r>
      <w:r w:rsidRPr="00BF6610">
        <w:rPr>
          <w:rFonts w:ascii="Arial" w:hAnsi="Arial" w:cs="Arial"/>
          <w:i w:val="0"/>
          <w:iCs w:val="0"/>
          <w:sz w:val="24"/>
          <w:szCs w:val="24"/>
        </w:rPr>
        <w:t xml:space="preserve"> Summary of Falkirk</w:t>
      </w:r>
      <w:r w:rsidR="003D50FA" w:rsidRPr="00BF6610">
        <w:rPr>
          <w:rFonts w:ascii="Arial" w:hAnsi="Arial" w:cs="Arial"/>
          <w:i w:val="0"/>
          <w:iCs w:val="0"/>
          <w:sz w:val="24"/>
          <w:szCs w:val="24"/>
        </w:rPr>
        <w:t>’</w:t>
      </w:r>
      <w:r w:rsidRPr="00BF6610">
        <w:rPr>
          <w:rFonts w:ascii="Arial" w:hAnsi="Arial" w:cs="Arial"/>
          <w:i w:val="0"/>
          <w:iCs w:val="0"/>
          <w:sz w:val="24"/>
          <w:szCs w:val="24"/>
        </w:rPr>
        <w:t xml:space="preserve">s statutorily designated </w:t>
      </w:r>
      <w:r w:rsidR="008B5D6F" w:rsidRPr="00BF6610">
        <w:rPr>
          <w:rFonts w:ascii="Arial" w:hAnsi="Arial" w:cs="Arial"/>
          <w:i w:val="0"/>
          <w:iCs w:val="0"/>
          <w:sz w:val="24"/>
          <w:szCs w:val="24"/>
        </w:rPr>
        <w:t xml:space="preserve">historic environment </w:t>
      </w:r>
      <w:r w:rsidRPr="00BF6610">
        <w:rPr>
          <w:rFonts w:ascii="Arial" w:hAnsi="Arial" w:cs="Arial"/>
          <w:i w:val="0"/>
          <w:iCs w:val="0"/>
          <w:sz w:val="24"/>
          <w:szCs w:val="24"/>
        </w:rPr>
        <w:t>sites</w:t>
      </w:r>
      <w:r w:rsidR="008F3A30" w:rsidRPr="00BF6610">
        <w:rPr>
          <w:rFonts w:ascii="Arial" w:hAnsi="Arial" w:cs="Arial"/>
          <w:i w:val="0"/>
          <w:iCs w:val="0"/>
          <w:sz w:val="24"/>
          <w:szCs w:val="24"/>
        </w:rPr>
        <w:t xml:space="preserve"> </w:t>
      </w:r>
      <w:r w:rsidR="008B5D6F" w:rsidRPr="00BF6610">
        <w:rPr>
          <w:rFonts w:ascii="Arial" w:hAnsi="Arial" w:cs="Arial"/>
          <w:i w:val="0"/>
          <w:iCs w:val="0"/>
          <w:sz w:val="24"/>
          <w:szCs w:val="24"/>
        </w:rPr>
        <w:t xml:space="preserve">or areas </w:t>
      </w:r>
      <w:r w:rsidR="002159CA" w:rsidRPr="00BF6610">
        <w:rPr>
          <w:rFonts w:ascii="Arial" w:hAnsi="Arial" w:cs="Arial"/>
          <w:i w:val="0"/>
          <w:iCs w:val="0"/>
          <w:sz w:val="24"/>
          <w:szCs w:val="24"/>
        </w:rPr>
        <w:t>(updated</w:t>
      </w:r>
      <w:r w:rsidR="008F3A30" w:rsidRPr="00BF6610">
        <w:rPr>
          <w:rFonts w:ascii="Arial" w:hAnsi="Arial" w:cs="Arial"/>
          <w:i w:val="0"/>
          <w:iCs w:val="0"/>
          <w:sz w:val="24"/>
          <w:szCs w:val="24"/>
        </w:rPr>
        <w:t xml:space="preserve"> from Historic Environment Strategy for Falkirk 2018)</w:t>
      </w:r>
      <w:bookmarkEnd w:id="102"/>
    </w:p>
    <w:tbl>
      <w:tblPr>
        <w:tblStyle w:val="TableGrid"/>
        <w:tblW w:w="8647" w:type="dxa"/>
        <w:tblInd w:w="704" w:type="dxa"/>
        <w:tblLook w:val="04A0" w:firstRow="1" w:lastRow="0" w:firstColumn="1" w:lastColumn="0" w:noHBand="0" w:noVBand="1"/>
      </w:tblPr>
      <w:tblGrid>
        <w:gridCol w:w="1395"/>
        <w:gridCol w:w="1317"/>
        <w:gridCol w:w="949"/>
        <w:gridCol w:w="4986"/>
      </w:tblGrid>
      <w:tr w:rsidR="009C5470" w:rsidRPr="00E307D3" w14:paraId="16582136" w14:textId="77777777" w:rsidTr="00D24748">
        <w:tc>
          <w:tcPr>
            <w:tcW w:w="850" w:type="dxa"/>
          </w:tcPr>
          <w:p w14:paraId="710BCE3E" w14:textId="77777777" w:rsidR="00E5173F" w:rsidRPr="00E307D3" w:rsidRDefault="00E5173F" w:rsidP="0003458B">
            <w:pPr>
              <w:pStyle w:val="ListParagraph"/>
              <w:ind w:left="0"/>
              <w:rPr>
                <w:rFonts w:ascii="Arial" w:hAnsi="Arial" w:cs="Arial"/>
                <w:sz w:val="20"/>
                <w:szCs w:val="20"/>
              </w:rPr>
            </w:pPr>
            <w:r w:rsidRPr="00E307D3">
              <w:rPr>
                <w:rFonts w:ascii="Arial" w:hAnsi="Arial" w:cs="Arial"/>
                <w:sz w:val="20"/>
                <w:szCs w:val="20"/>
              </w:rPr>
              <w:t>Designation</w:t>
            </w:r>
          </w:p>
        </w:tc>
        <w:tc>
          <w:tcPr>
            <w:tcW w:w="1317" w:type="dxa"/>
          </w:tcPr>
          <w:p w14:paraId="6CF40E5E" w14:textId="77777777" w:rsidR="00E5173F" w:rsidRPr="00E307D3" w:rsidRDefault="00E5173F" w:rsidP="0003458B">
            <w:pPr>
              <w:pStyle w:val="ListParagraph"/>
              <w:ind w:left="0"/>
              <w:rPr>
                <w:rFonts w:ascii="Arial" w:hAnsi="Arial" w:cs="Arial"/>
                <w:sz w:val="20"/>
                <w:szCs w:val="20"/>
              </w:rPr>
            </w:pPr>
            <w:r w:rsidRPr="00E307D3">
              <w:rPr>
                <w:rFonts w:ascii="Arial" w:hAnsi="Arial" w:cs="Arial"/>
                <w:sz w:val="20"/>
                <w:szCs w:val="20"/>
              </w:rPr>
              <w:t>Tier</w:t>
            </w:r>
          </w:p>
        </w:tc>
        <w:tc>
          <w:tcPr>
            <w:tcW w:w="952" w:type="dxa"/>
          </w:tcPr>
          <w:p w14:paraId="69D81113" w14:textId="48003F22" w:rsidR="00E5173F" w:rsidRPr="00E307D3" w:rsidRDefault="00E5173F" w:rsidP="0003458B">
            <w:pPr>
              <w:pStyle w:val="ListParagraph"/>
              <w:ind w:left="0"/>
              <w:rPr>
                <w:rFonts w:ascii="Arial" w:hAnsi="Arial" w:cs="Arial"/>
                <w:sz w:val="20"/>
                <w:szCs w:val="20"/>
              </w:rPr>
            </w:pPr>
            <w:r w:rsidRPr="00E307D3">
              <w:rPr>
                <w:rFonts w:ascii="Arial" w:hAnsi="Arial" w:cs="Arial"/>
                <w:sz w:val="20"/>
                <w:szCs w:val="20"/>
              </w:rPr>
              <w:t>N</w:t>
            </w:r>
            <w:r>
              <w:rPr>
                <w:rFonts w:ascii="Arial" w:hAnsi="Arial" w:cs="Arial"/>
                <w:sz w:val="20"/>
                <w:szCs w:val="20"/>
              </w:rPr>
              <w:t>umber</w:t>
            </w:r>
            <w:r w:rsidRPr="00E307D3">
              <w:rPr>
                <w:rFonts w:ascii="Arial" w:hAnsi="Arial" w:cs="Arial"/>
                <w:sz w:val="20"/>
                <w:szCs w:val="20"/>
              </w:rPr>
              <w:t xml:space="preserve"> </w:t>
            </w:r>
          </w:p>
        </w:tc>
        <w:tc>
          <w:tcPr>
            <w:tcW w:w="5528" w:type="dxa"/>
          </w:tcPr>
          <w:p w14:paraId="2113F985" w14:textId="5FBF0192" w:rsidR="00E5173F" w:rsidRPr="00E307D3" w:rsidRDefault="002349E7" w:rsidP="0003458B">
            <w:pPr>
              <w:pStyle w:val="ListParagraph"/>
              <w:ind w:left="0"/>
              <w:rPr>
                <w:rFonts w:ascii="Arial" w:hAnsi="Arial" w:cs="Arial"/>
                <w:sz w:val="20"/>
                <w:szCs w:val="20"/>
              </w:rPr>
            </w:pPr>
            <w:r>
              <w:rPr>
                <w:rFonts w:ascii="Arial" w:hAnsi="Arial" w:cs="Arial"/>
                <w:sz w:val="20"/>
                <w:szCs w:val="20"/>
              </w:rPr>
              <w:t xml:space="preserve">Summary </w:t>
            </w:r>
          </w:p>
        </w:tc>
      </w:tr>
      <w:tr w:rsidR="009C5470" w:rsidRPr="00E307D3" w14:paraId="162676F0" w14:textId="77777777" w:rsidTr="00D24748">
        <w:tc>
          <w:tcPr>
            <w:tcW w:w="850" w:type="dxa"/>
          </w:tcPr>
          <w:p w14:paraId="4DFEC971" w14:textId="7BD3E197" w:rsidR="00E5173F" w:rsidRPr="00E307D3" w:rsidRDefault="00E5173F" w:rsidP="0003458B">
            <w:pPr>
              <w:pStyle w:val="ListParagraph"/>
              <w:ind w:left="0"/>
              <w:rPr>
                <w:rFonts w:ascii="Arial" w:hAnsi="Arial" w:cs="Arial"/>
                <w:sz w:val="20"/>
                <w:szCs w:val="20"/>
              </w:rPr>
            </w:pPr>
            <w:r>
              <w:rPr>
                <w:rFonts w:ascii="Arial" w:hAnsi="Arial" w:cs="Arial"/>
                <w:sz w:val="20"/>
                <w:szCs w:val="20"/>
              </w:rPr>
              <w:t>World Heritage Site</w:t>
            </w:r>
          </w:p>
        </w:tc>
        <w:tc>
          <w:tcPr>
            <w:tcW w:w="1317" w:type="dxa"/>
          </w:tcPr>
          <w:p w14:paraId="4282D010" w14:textId="77777777" w:rsidR="00E5173F" w:rsidRPr="00E307D3" w:rsidRDefault="00E5173F" w:rsidP="0003458B">
            <w:pPr>
              <w:pStyle w:val="ListParagraph"/>
              <w:ind w:left="0"/>
              <w:rPr>
                <w:rFonts w:ascii="Arial" w:hAnsi="Arial" w:cs="Arial"/>
                <w:sz w:val="20"/>
                <w:szCs w:val="20"/>
              </w:rPr>
            </w:pPr>
            <w:r w:rsidRPr="00E307D3">
              <w:rPr>
                <w:rFonts w:ascii="Arial" w:hAnsi="Arial" w:cs="Arial"/>
                <w:sz w:val="20"/>
                <w:szCs w:val="20"/>
              </w:rPr>
              <w:t xml:space="preserve">International </w:t>
            </w:r>
          </w:p>
        </w:tc>
        <w:tc>
          <w:tcPr>
            <w:tcW w:w="952" w:type="dxa"/>
          </w:tcPr>
          <w:p w14:paraId="2F74D1C0" w14:textId="77777777" w:rsidR="00E5173F" w:rsidRPr="00E307D3" w:rsidRDefault="00E5173F" w:rsidP="0003458B">
            <w:pPr>
              <w:pStyle w:val="ListParagraph"/>
              <w:ind w:left="0"/>
              <w:rPr>
                <w:rFonts w:ascii="Arial" w:hAnsi="Arial" w:cs="Arial"/>
                <w:sz w:val="20"/>
                <w:szCs w:val="20"/>
              </w:rPr>
            </w:pPr>
            <w:r w:rsidRPr="00E307D3">
              <w:rPr>
                <w:rFonts w:ascii="Arial" w:hAnsi="Arial" w:cs="Arial"/>
                <w:sz w:val="20"/>
                <w:szCs w:val="20"/>
              </w:rPr>
              <w:t>1</w:t>
            </w:r>
          </w:p>
        </w:tc>
        <w:tc>
          <w:tcPr>
            <w:tcW w:w="5528" w:type="dxa"/>
          </w:tcPr>
          <w:p w14:paraId="2F9F87B8" w14:textId="67FC1946" w:rsidR="00E5173F" w:rsidRPr="00E307D3" w:rsidRDefault="00E5173F" w:rsidP="00E5173F">
            <w:pPr>
              <w:rPr>
                <w:rFonts w:ascii="Arial" w:hAnsi="Arial" w:cs="Arial"/>
                <w:sz w:val="20"/>
                <w:szCs w:val="20"/>
              </w:rPr>
            </w:pPr>
            <w:r w:rsidRPr="00E5173F">
              <w:rPr>
                <w:rFonts w:ascii="Arial" w:hAnsi="Arial" w:cs="Arial"/>
                <w:sz w:val="20"/>
                <w:szCs w:val="20"/>
              </w:rPr>
              <w:t>The Antonine Wall, is part of the transnational Frontiers of the Roman Empire World Heritage Site. The Wall extends across Scotland for 37 miles, from Old Kilpatrick in West Dunbartonshire to Carriden in Bo’ness; it provides the largest and most important concentration of archaeological interest in the council area including sections of the wall itself, forts and camp</w:t>
            </w:r>
            <w:r>
              <w:rPr>
                <w:rFonts w:ascii="Arial" w:hAnsi="Arial" w:cs="Arial"/>
                <w:sz w:val="20"/>
                <w:szCs w:val="20"/>
              </w:rPr>
              <w:t>.</w:t>
            </w:r>
          </w:p>
        </w:tc>
      </w:tr>
      <w:tr w:rsidR="009C5470" w:rsidRPr="00E307D3" w14:paraId="79EA3E87" w14:textId="77777777" w:rsidTr="00D24748">
        <w:trPr>
          <w:trHeight w:val="1744"/>
        </w:trPr>
        <w:tc>
          <w:tcPr>
            <w:tcW w:w="850" w:type="dxa"/>
          </w:tcPr>
          <w:p w14:paraId="5CAD878A" w14:textId="1563E022" w:rsidR="00E5173F" w:rsidRPr="00E307D3" w:rsidRDefault="00E5173F" w:rsidP="0003458B">
            <w:pPr>
              <w:pStyle w:val="ListParagraph"/>
              <w:ind w:left="0"/>
              <w:rPr>
                <w:rFonts w:ascii="Arial" w:hAnsi="Arial" w:cs="Arial"/>
                <w:sz w:val="20"/>
                <w:szCs w:val="20"/>
              </w:rPr>
            </w:pPr>
            <w:r>
              <w:rPr>
                <w:rFonts w:ascii="Arial" w:hAnsi="Arial" w:cs="Arial"/>
                <w:sz w:val="20"/>
                <w:szCs w:val="20"/>
              </w:rPr>
              <w:t>Scheduled Monuments</w:t>
            </w:r>
          </w:p>
        </w:tc>
        <w:tc>
          <w:tcPr>
            <w:tcW w:w="1317" w:type="dxa"/>
          </w:tcPr>
          <w:p w14:paraId="08359560" w14:textId="20A2A868" w:rsidR="00E5173F" w:rsidRPr="00E307D3" w:rsidRDefault="00E5173F" w:rsidP="0003458B">
            <w:pPr>
              <w:pStyle w:val="ListParagraph"/>
              <w:ind w:left="0"/>
              <w:rPr>
                <w:rFonts w:ascii="Arial" w:hAnsi="Arial" w:cs="Arial"/>
                <w:sz w:val="20"/>
                <w:szCs w:val="20"/>
              </w:rPr>
            </w:pPr>
            <w:r>
              <w:rPr>
                <w:rFonts w:ascii="Arial" w:hAnsi="Arial" w:cs="Arial"/>
                <w:sz w:val="20"/>
                <w:szCs w:val="20"/>
              </w:rPr>
              <w:t>National</w:t>
            </w:r>
          </w:p>
        </w:tc>
        <w:tc>
          <w:tcPr>
            <w:tcW w:w="952" w:type="dxa"/>
          </w:tcPr>
          <w:p w14:paraId="0AB027FE" w14:textId="56BBC2F4" w:rsidR="00E5173F" w:rsidRPr="00E307D3" w:rsidRDefault="00E5173F" w:rsidP="0003458B">
            <w:pPr>
              <w:pStyle w:val="ListParagraph"/>
              <w:ind w:left="0"/>
              <w:rPr>
                <w:rFonts w:ascii="Arial" w:hAnsi="Arial" w:cs="Arial"/>
                <w:sz w:val="20"/>
                <w:szCs w:val="20"/>
              </w:rPr>
            </w:pPr>
            <w:r>
              <w:rPr>
                <w:rFonts w:ascii="Arial" w:hAnsi="Arial" w:cs="Arial"/>
                <w:sz w:val="20"/>
                <w:szCs w:val="20"/>
              </w:rPr>
              <w:t>8</w:t>
            </w:r>
            <w:r w:rsidR="005F5949">
              <w:rPr>
                <w:rFonts w:ascii="Arial" w:hAnsi="Arial" w:cs="Arial"/>
                <w:sz w:val="20"/>
                <w:szCs w:val="20"/>
              </w:rPr>
              <w:t>2</w:t>
            </w:r>
          </w:p>
        </w:tc>
        <w:tc>
          <w:tcPr>
            <w:tcW w:w="5528" w:type="dxa"/>
          </w:tcPr>
          <w:p w14:paraId="69EE66CA" w14:textId="33DA09C9" w:rsidR="00E5173F" w:rsidRPr="00E307D3" w:rsidRDefault="00E5173F" w:rsidP="00E5173F">
            <w:pPr>
              <w:rPr>
                <w:rFonts w:ascii="Arial" w:hAnsi="Arial" w:cs="Arial"/>
                <w:sz w:val="20"/>
                <w:szCs w:val="20"/>
              </w:rPr>
            </w:pPr>
            <w:r>
              <w:rPr>
                <w:rFonts w:ascii="Arial" w:hAnsi="Arial" w:cs="Arial"/>
                <w:sz w:val="20"/>
                <w:szCs w:val="20"/>
              </w:rPr>
              <w:t xml:space="preserve">These </w:t>
            </w:r>
            <w:r w:rsidRPr="00E5173F">
              <w:rPr>
                <w:rFonts w:ascii="Arial" w:hAnsi="Arial" w:cs="Arial"/>
                <w:sz w:val="20"/>
                <w:szCs w:val="20"/>
              </w:rPr>
              <w:t>range from constituent and ancillary parts of the Antonine Wall such as ramparts, forts, fortlets and camps to domestic and defensive prehistoric sites, ecclesiastical sites, castles, dovecots and canals. After the Antonine Wall, the next most important archaeological sites are the Roman forts at Camelon and the associated temporary camps (one of the largest such concentrations in the world). The Forth and Clyde and Union Canals are important legacies of the area’s industrial past. These were restored to navigation under the Millennium Link project.</w:t>
            </w:r>
          </w:p>
        </w:tc>
      </w:tr>
      <w:tr w:rsidR="009C5470" w:rsidRPr="00E307D3" w14:paraId="5966FDDC" w14:textId="77777777" w:rsidTr="00D24748">
        <w:trPr>
          <w:trHeight w:val="699"/>
        </w:trPr>
        <w:tc>
          <w:tcPr>
            <w:tcW w:w="850" w:type="dxa"/>
          </w:tcPr>
          <w:p w14:paraId="2A6DB782" w14:textId="17FA5B9F" w:rsidR="00E5173F" w:rsidRPr="00E307D3" w:rsidRDefault="00E5173F" w:rsidP="0003458B">
            <w:pPr>
              <w:pStyle w:val="ListParagraph"/>
              <w:ind w:left="0"/>
              <w:rPr>
                <w:rFonts w:ascii="Arial" w:hAnsi="Arial" w:cs="Arial"/>
                <w:sz w:val="20"/>
                <w:szCs w:val="20"/>
              </w:rPr>
            </w:pPr>
            <w:r>
              <w:rPr>
                <w:rFonts w:ascii="Arial" w:hAnsi="Arial" w:cs="Arial"/>
                <w:sz w:val="20"/>
                <w:szCs w:val="20"/>
              </w:rPr>
              <w:t>Listed buildings</w:t>
            </w:r>
            <w:r w:rsidRPr="00E307D3">
              <w:rPr>
                <w:rFonts w:ascii="Arial" w:hAnsi="Arial" w:cs="Arial"/>
                <w:sz w:val="20"/>
                <w:szCs w:val="20"/>
              </w:rPr>
              <w:t xml:space="preserve"> </w:t>
            </w:r>
          </w:p>
        </w:tc>
        <w:tc>
          <w:tcPr>
            <w:tcW w:w="1317" w:type="dxa"/>
          </w:tcPr>
          <w:p w14:paraId="4E25B072" w14:textId="32FCFFBA" w:rsidR="00E5173F" w:rsidRPr="00E307D3" w:rsidRDefault="00E5173F" w:rsidP="0003458B">
            <w:pPr>
              <w:pStyle w:val="ListParagraph"/>
              <w:ind w:left="0"/>
              <w:rPr>
                <w:rFonts w:ascii="Arial" w:hAnsi="Arial" w:cs="Arial"/>
                <w:sz w:val="20"/>
                <w:szCs w:val="20"/>
              </w:rPr>
            </w:pPr>
            <w:r>
              <w:rPr>
                <w:rFonts w:ascii="Arial" w:hAnsi="Arial" w:cs="Arial"/>
                <w:sz w:val="20"/>
                <w:szCs w:val="20"/>
              </w:rPr>
              <w:t>National</w:t>
            </w:r>
          </w:p>
        </w:tc>
        <w:tc>
          <w:tcPr>
            <w:tcW w:w="952" w:type="dxa"/>
          </w:tcPr>
          <w:p w14:paraId="16EEE46D" w14:textId="5A57ACC3" w:rsidR="00E5173F" w:rsidRPr="00E307D3" w:rsidRDefault="00E5173F" w:rsidP="0003458B">
            <w:pPr>
              <w:pStyle w:val="ListParagraph"/>
              <w:ind w:left="0"/>
              <w:rPr>
                <w:rFonts w:ascii="Arial" w:hAnsi="Arial" w:cs="Arial"/>
                <w:sz w:val="20"/>
                <w:szCs w:val="20"/>
              </w:rPr>
            </w:pPr>
            <w:r>
              <w:rPr>
                <w:rFonts w:ascii="Arial" w:hAnsi="Arial" w:cs="Arial"/>
                <w:sz w:val="20"/>
                <w:szCs w:val="20"/>
              </w:rPr>
              <w:t>352</w:t>
            </w:r>
          </w:p>
        </w:tc>
        <w:tc>
          <w:tcPr>
            <w:tcW w:w="5528" w:type="dxa"/>
          </w:tcPr>
          <w:p w14:paraId="41AE5E5D" w14:textId="09A6DA2C" w:rsidR="00E5173F" w:rsidRPr="00E307D3" w:rsidRDefault="00E5173F" w:rsidP="004D4954">
            <w:pPr>
              <w:rPr>
                <w:rFonts w:ascii="Arial" w:hAnsi="Arial" w:cs="Arial"/>
                <w:sz w:val="20"/>
                <w:szCs w:val="20"/>
              </w:rPr>
            </w:pPr>
            <w:r>
              <w:rPr>
                <w:rFonts w:ascii="Arial" w:hAnsi="Arial" w:cs="Arial"/>
                <w:sz w:val="20"/>
                <w:szCs w:val="20"/>
              </w:rPr>
              <w:t xml:space="preserve">These </w:t>
            </w:r>
            <w:r w:rsidRPr="00E5173F">
              <w:rPr>
                <w:rFonts w:ascii="Arial" w:hAnsi="Arial" w:cs="Arial"/>
                <w:sz w:val="20"/>
                <w:szCs w:val="20"/>
              </w:rPr>
              <w:t xml:space="preserve">include a rich mix of type and scale of structure including tenements, town and country villas, churches, bespoke public buildings, bridges, viaducts, </w:t>
            </w:r>
            <w:r w:rsidR="004D4954" w:rsidRPr="00E5173F">
              <w:rPr>
                <w:rFonts w:ascii="Arial" w:hAnsi="Arial" w:cs="Arial"/>
                <w:sz w:val="20"/>
                <w:szCs w:val="20"/>
              </w:rPr>
              <w:t>aqueducts</w:t>
            </w:r>
            <w:r w:rsidRPr="00E5173F">
              <w:rPr>
                <w:rFonts w:ascii="Arial" w:hAnsi="Arial" w:cs="Arial"/>
                <w:sz w:val="20"/>
                <w:szCs w:val="20"/>
              </w:rPr>
              <w:t xml:space="preserve">, </w:t>
            </w:r>
            <w:r w:rsidR="00D07173" w:rsidRPr="00E5173F">
              <w:rPr>
                <w:rFonts w:ascii="Arial" w:hAnsi="Arial" w:cs="Arial"/>
                <w:sz w:val="20"/>
                <w:szCs w:val="20"/>
              </w:rPr>
              <w:t>farmhouses</w:t>
            </w:r>
            <w:r w:rsidRPr="00E5173F">
              <w:rPr>
                <w:rFonts w:ascii="Arial" w:hAnsi="Arial" w:cs="Arial"/>
                <w:sz w:val="20"/>
                <w:szCs w:val="20"/>
              </w:rPr>
              <w:t xml:space="preserve"> and steadings, industrial workshops and harbours. There are 26 Category A Listed Buildings including landmark buildings such as the Pineapple,</w:t>
            </w:r>
            <w:r w:rsidR="004D4954">
              <w:rPr>
                <w:rFonts w:ascii="Arial" w:hAnsi="Arial" w:cs="Arial"/>
                <w:sz w:val="20"/>
                <w:szCs w:val="20"/>
              </w:rPr>
              <w:t xml:space="preserve"> </w:t>
            </w:r>
            <w:r w:rsidRPr="00E5173F">
              <w:rPr>
                <w:rFonts w:ascii="Arial" w:hAnsi="Arial" w:cs="Arial"/>
                <w:sz w:val="20"/>
                <w:szCs w:val="20"/>
              </w:rPr>
              <w:t>Dunmore, Blackness Castle,</w:t>
            </w:r>
            <w:r>
              <w:rPr>
                <w:rFonts w:ascii="Arial" w:hAnsi="Arial" w:cs="Arial"/>
                <w:sz w:val="20"/>
                <w:szCs w:val="20"/>
              </w:rPr>
              <w:t xml:space="preserve"> </w:t>
            </w:r>
            <w:r w:rsidRPr="00E5173F">
              <w:rPr>
                <w:rFonts w:ascii="Arial" w:hAnsi="Arial" w:cs="Arial"/>
                <w:sz w:val="20"/>
                <w:szCs w:val="20"/>
              </w:rPr>
              <w:t>Callendar House and the Steeple</w:t>
            </w:r>
            <w:r w:rsidR="00CA5EBA">
              <w:rPr>
                <w:rFonts w:ascii="Arial" w:hAnsi="Arial" w:cs="Arial"/>
                <w:sz w:val="20"/>
                <w:szCs w:val="20"/>
              </w:rPr>
              <w:t xml:space="preserve">.  The area also has </w:t>
            </w:r>
            <w:r w:rsidRPr="00E5173F">
              <w:rPr>
                <w:rFonts w:ascii="Arial" w:hAnsi="Arial" w:cs="Arial"/>
                <w:sz w:val="20"/>
                <w:szCs w:val="20"/>
              </w:rPr>
              <w:t>196 Category B listed buildings and 130 Category C listed buildings</w:t>
            </w:r>
            <w:r w:rsidR="00CA5EBA">
              <w:rPr>
                <w:rFonts w:ascii="Arial" w:hAnsi="Arial" w:cs="Arial"/>
                <w:sz w:val="20"/>
                <w:szCs w:val="20"/>
              </w:rPr>
              <w:t>.</w:t>
            </w:r>
            <w:r w:rsidR="00D24748">
              <w:t xml:space="preserve"> </w:t>
            </w:r>
            <w:r w:rsidR="00D24748" w:rsidRPr="00D24748">
              <w:rPr>
                <w:rFonts w:ascii="Arial" w:hAnsi="Arial" w:cs="Arial"/>
                <w:sz w:val="20"/>
                <w:szCs w:val="20"/>
              </w:rPr>
              <w:t>SG12 Listed Buildings and Unlisted Properties in Conservation Areas provides an overview of the location and types of listed buildings in the area.</w:t>
            </w:r>
          </w:p>
        </w:tc>
      </w:tr>
      <w:tr w:rsidR="009C5470" w:rsidRPr="00E307D3" w14:paraId="7446F46D" w14:textId="77777777" w:rsidTr="00D24748">
        <w:tc>
          <w:tcPr>
            <w:tcW w:w="850" w:type="dxa"/>
          </w:tcPr>
          <w:p w14:paraId="5F25C639" w14:textId="2D6A99BB" w:rsidR="00E5173F" w:rsidRPr="00E307D3" w:rsidRDefault="00E5173F" w:rsidP="0003458B">
            <w:pPr>
              <w:pStyle w:val="ListParagraph"/>
              <w:ind w:left="0"/>
              <w:rPr>
                <w:rFonts w:ascii="Arial" w:hAnsi="Arial" w:cs="Arial"/>
                <w:sz w:val="20"/>
                <w:szCs w:val="20"/>
              </w:rPr>
            </w:pPr>
            <w:r>
              <w:rPr>
                <w:rFonts w:ascii="Arial" w:hAnsi="Arial" w:cs="Arial"/>
                <w:sz w:val="20"/>
                <w:szCs w:val="20"/>
              </w:rPr>
              <w:t xml:space="preserve">Conservation areas </w:t>
            </w:r>
          </w:p>
        </w:tc>
        <w:tc>
          <w:tcPr>
            <w:tcW w:w="1317" w:type="dxa"/>
          </w:tcPr>
          <w:p w14:paraId="473268BA" w14:textId="2ABD2F6A" w:rsidR="00E5173F" w:rsidRPr="00E307D3" w:rsidRDefault="00BF6610" w:rsidP="0003458B">
            <w:pPr>
              <w:pStyle w:val="ListParagraph"/>
              <w:ind w:left="0"/>
              <w:rPr>
                <w:rFonts w:ascii="Arial" w:hAnsi="Arial" w:cs="Arial"/>
                <w:sz w:val="20"/>
                <w:szCs w:val="20"/>
              </w:rPr>
            </w:pPr>
            <w:r>
              <w:rPr>
                <w:rFonts w:ascii="Arial" w:hAnsi="Arial" w:cs="Arial"/>
                <w:sz w:val="20"/>
                <w:szCs w:val="20"/>
              </w:rPr>
              <w:t>Local</w:t>
            </w:r>
          </w:p>
        </w:tc>
        <w:tc>
          <w:tcPr>
            <w:tcW w:w="952" w:type="dxa"/>
          </w:tcPr>
          <w:p w14:paraId="73E8703F" w14:textId="13335B5C" w:rsidR="00E5173F" w:rsidRPr="00E307D3" w:rsidRDefault="00E5173F" w:rsidP="0003458B">
            <w:pPr>
              <w:pStyle w:val="ListParagraph"/>
              <w:ind w:left="0"/>
              <w:rPr>
                <w:rFonts w:ascii="Arial" w:hAnsi="Arial" w:cs="Arial"/>
                <w:sz w:val="20"/>
                <w:szCs w:val="20"/>
              </w:rPr>
            </w:pPr>
            <w:r>
              <w:rPr>
                <w:rFonts w:ascii="Arial" w:hAnsi="Arial" w:cs="Arial"/>
                <w:sz w:val="20"/>
                <w:szCs w:val="20"/>
              </w:rPr>
              <w:t>9</w:t>
            </w:r>
          </w:p>
        </w:tc>
        <w:tc>
          <w:tcPr>
            <w:tcW w:w="5528" w:type="dxa"/>
          </w:tcPr>
          <w:p w14:paraId="3727286F" w14:textId="650F639D" w:rsidR="00E5173F" w:rsidRPr="00E307D3" w:rsidRDefault="00E5173F" w:rsidP="00E5173F">
            <w:pPr>
              <w:rPr>
                <w:rFonts w:ascii="Arial" w:hAnsi="Arial" w:cs="Arial"/>
                <w:sz w:val="20"/>
                <w:szCs w:val="20"/>
              </w:rPr>
            </w:pPr>
            <w:r>
              <w:rPr>
                <w:rFonts w:ascii="Arial" w:hAnsi="Arial" w:cs="Arial"/>
                <w:sz w:val="20"/>
                <w:szCs w:val="20"/>
              </w:rPr>
              <w:t>These co</w:t>
            </w:r>
            <w:r w:rsidRPr="00E5173F">
              <w:rPr>
                <w:rFonts w:ascii="Arial" w:hAnsi="Arial" w:cs="Arial"/>
                <w:sz w:val="20"/>
                <w:szCs w:val="20"/>
              </w:rPr>
              <w:t xml:space="preserve">nsist of </w:t>
            </w:r>
            <w:r w:rsidR="008B03E1">
              <w:rPr>
                <w:rFonts w:ascii="Arial" w:hAnsi="Arial" w:cs="Arial"/>
                <w:sz w:val="20"/>
                <w:szCs w:val="20"/>
              </w:rPr>
              <w:t>2</w:t>
            </w:r>
            <w:r w:rsidRPr="00E5173F">
              <w:rPr>
                <w:rFonts w:ascii="Arial" w:hAnsi="Arial" w:cs="Arial"/>
                <w:sz w:val="20"/>
                <w:szCs w:val="20"/>
              </w:rPr>
              <w:t xml:space="preserve"> town centres</w:t>
            </w:r>
            <w:r w:rsidR="008B03E1">
              <w:rPr>
                <w:rFonts w:ascii="Arial" w:hAnsi="Arial" w:cs="Arial"/>
                <w:sz w:val="20"/>
                <w:szCs w:val="20"/>
              </w:rPr>
              <w:t xml:space="preserve"> (</w:t>
            </w:r>
            <w:r w:rsidRPr="00E5173F">
              <w:rPr>
                <w:rFonts w:ascii="Arial" w:hAnsi="Arial" w:cs="Arial"/>
                <w:sz w:val="20"/>
                <w:szCs w:val="20"/>
              </w:rPr>
              <w:t>Bo’ness and Falkirk</w:t>
            </w:r>
            <w:r w:rsidR="008B03E1">
              <w:rPr>
                <w:rFonts w:ascii="Arial" w:hAnsi="Arial" w:cs="Arial"/>
                <w:sz w:val="20"/>
                <w:szCs w:val="20"/>
              </w:rPr>
              <w:t>)</w:t>
            </w:r>
            <w:r w:rsidR="00D85C2D">
              <w:rPr>
                <w:rFonts w:ascii="Arial" w:hAnsi="Arial" w:cs="Arial"/>
                <w:sz w:val="20"/>
                <w:szCs w:val="20"/>
              </w:rPr>
              <w:t xml:space="preserve">; </w:t>
            </w:r>
            <w:r w:rsidRPr="00E5173F">
              <w:rPr>
                <w:rFonts w:ascii="Arial" w:hAnsi="Arial" w:cs="Arial"/>
                <w:sz w:val="20"/>
                <w:szCs w:val="20"/>
              </w:rPr>
              <w:t xml:space="preserve">2 Victorian town suburbs </w:t>
            </w:r>
            <w:r w:rsidR="008B03E1">
              <w:rPr>
                <w:rFonts w:ascii="Arial" w:hAnsi="Arial" w:cs="Arial"/>
                <w:sz w:val="20"/>
                <w:szCs w:val="20"/>
              </w:rPr>
              <w:t>(</w:t>
            </w:r>
            <w:r w:rsidRPr="00E5173F">
              <w:rPr>
                <w:rFonts w:ascii="Arial" w:hAnsi="Arial" w:cs="Arial"/>
                <w:sz w:val="20"/>
                <w:szCs w:val="20"/>
              </w:rPr>
              <w:t>Arnothill and</w:t>
            </w:r>
            <w:r w:rsidR="008B03E1">
              <w:rPr>
                <w:rFonts w:ascii="Arial" w:hAnsi="Arial" w:cs="Arial"/>
                <w:sz w:val="20"/>
                <w:szCs w:val="20"/>
              </w:rPr>
              <w:t xml:space="preserve"> </w:t>
            </w:r>
            <w:r w:rsidRPr="00E5173F">
              <w:rPr>
                <w:rFonts w:ascii="Arial" w:hAnsi="Arial" w:cs="Arial"/>
                <w:sz w:val="20"/>
                <w:szCs w:val="20"/>
              </w:rPr>
              <w:t>Grange</w:t>
            </w:r>
            <w:r w:rsidR="008B03E1">
              <w:rPr>
                <w:rFonts w:ascii="Arial" w:hAnsi="Arial" w:cs="Arial"/>
                <w:sz w:val="20"/>
                <w:szCs w:val="20"/>
              </w:rPr>
              <w:t xml:space="preserve">) </w:t>
            </w:r>
            <w:r w:rsidRPr="00E5173F">
              <w:rPr>
                <w:rFonts w:ascii="Arial" w:hAnsi="Arial" w:cs="Arial"/>
                <w:sz w:val="20"/>
                <w:szCs w:val="20"/>
              </w:rPr>
              <w:t xml:space="preserve">and 5 estate and </w:t>
            </w:r>
            <w:r w:rsidR="0052544E">
              <w:rPr>
                <w:rFonts w:ascii="Arial" w:hAnsi="Arial" w:cs="Arial"/>
                <w:sz w:val="20"/>
                <w:szCs w:val="20"/>
              </w:rPr>
              <w:t>i</w:t>
            </w:r>
            <w:r w:rsidRPr="00E5173F">
              <w:rPr>
                <w:rFonts w:ascii="Arial" w:hAnsi="Arial" w:cs="Arial"/>
                <w:sz w:val="20"/>
                <w:szCs w:val="20"/>
              </w:rPr>
              <w:t>ndustrial villages</w:t>
            </w:r>
            <w:r w:rsidR="00D85C2D">
              <w:rPr>
                <w:rFonts w:ascii="Arial" w:hAnsi="Arial" w:cs="Arial"/>
                <w:sz w:val="20"/>
                <w:szCs w:val="20"/>
              </w:rPr>
              <w:t xml:space="preserve"> (</w:t>
            </w:r>
            <w:r w:rsidRPr="00E5173F">
              <w:rPr>
                <w:rFonts w:ascii="Arial" w:hAnsi="Arial" w:cs="Arial"/>
                <w:sz w:val="20"/>
                <w:szCs w:val="20"/>
              </w:rPr>
              <w:t>Airth, Allandale, Dunmore, Letham and Muirhouses</w:t>
            </w:r>
            <w:r w:rsidR="00D85C2D">
              <w:rPr>
                <w:rFonts w:ascii="Arial" w:hAnsi="Arial" w:cs="Arial"/>
                <w:sz w:val="20"/>
                <w:szCs w:val="20"/>
              </w:rPr>
              <w:t>)</w:t>
            </w:r>
            <w:r w:rsidR="00D929CD">
              <w:rPr>
                <w:rFonts w:ascii="Arial" w:hAnsi="Arial" w:cs="Arial"/>
                <w:sz w:val="20"/>
                <w:szCs w:val="20"/>
              </w:rPr>
              <w:t xml:space="preserve">. </w:t>
            </w:r>
            <w:r w:rsidR="00D929CD" w:rsidRPr="00D929CD">
              <w:rPr>
                <w:rFonts w:ascii="Arial" w:hAnsi="Arial" w:cs="Arial"/>
                <w:sz w:val="20"/>
                <w:szCs w:val="20"/>
              </w:rPr>
              <w:t>Each conservation area has a conservation area appraisal and management plan, both of which can be viewed on the Council’s webpage. Article 4 Directions are in place in all the conservation areas to protect their special architectural or historic interest.</w:t>
            </w:r>
          </w:p>
        </w:tc>
      </w:tr>
      <w:tr w:rsidR="009C5470" w:rsidRPr="00E307D3" w14:paraId="44D2C589" w14:textId="77777777" w:rsidTr="00D24748">
        <w:tc>
          <w:tcPr>
            <w:tcW w:w="850" w:type="dxa"/>
          </w:tcPr>
          <w:p w14:paraId="611BEC16" w14:textId="2FE140B1" w:rsidR="00E5173F" w:rsidRPr="00E307D3" w:rsidRDefault="009C5470" w:rsidP="0003458B">
            <w:pPr>
              <w:pStyle w:val="ListParagraph"/>
              <w:ind w:left="0"/>
              <w:rPr>
                <w:rFonts w:ascii="Arial" w:hAnsi="Arial" w:cs="Arial"/>
                <w:sz w:val="20"/>
                <w:szCs w:val="20"/>
              </w:rPr>
            </w:pPr>
            <w:r>
              <w:rPr>
                <w:rFonts w:ascii="Arial" w:hAnsi="Arial" w:cs="Arial"/>
                <w:sz w:val="20"/>
                <w:szCs w:val="20"/>
              </w:rPr>
              <w:t xml:space="preserve">Inventory of </w:t>
            </w:r>
            <w:r w:rsidR="00A34E03" w:rsidRPr="00A34E03">
              <w:rPr>
                <w:rFonts w:ascii="Arial" w:hAnsi="Arial" w:cs="Arial"/>
                <w:sz w:val="20"/>
                <w:szCs w:val="20"/>
              </w:rPr>
              <w:t xml:space="preserve">Historic </w:t>
            </w:r>
            <w:r w:rsidR="00A34E03" w:rsidRPr="00A34E03">
              <w:rPr>
                <w:rFonts w:ascii="Arial" w:hAnsi="Arial" w:cs="Arial"/>
                <w:sz w:val="20"/>
                <w:szCs w:val="20"/>
              </w:rPr>
              <w:lastRenderedPageBreak/>
              <w:t>Gardens and Designed Landscapes</w:t>
            </w:r>
          </w:p>
        </w:tc>
        <w:tc>
          <w:tcPr>
            <w:tcW w:w="1317" w:type="dxa"/>
          </w:tcPr>
          <w:p w14:paraId="073CF6D1" w14:textId="7A8AE93B" w:rsidR="00E5173F" w:rsidRPr="00E307D3" w:rsidRDefault="00A34E03" w:rsidP="0003458B">
            <w:pPr>
              <w:pStyle w:val="ListParagraph"/>
              <w:ind w:left="0"/>
              <w:rPr>
                <w:rFonts w:ascii="Arial" w:hAnsi="Arial" w:cs="Arial"/>
                <w:sz w:val="20"/>
                <w:szCs w:val="20"/>
              </w:rPr>
            </w:pPr>
            <w:r>
              <w:rPr>
                <w:rFonts w:ascii="Arial" w:hAnsi="Arial" w:cs="Arial"/>
                <w:sz w:val="20"/>
                <w:szCs w:val="20"/>
              </w:rPr>
              <w:lastRenderedPageBreak/>
              <w:t>National</w:t>
            </w:r>
          </w:p>
        </w:tc>
        <w:tc>
          <w:tcPr>
            <w:tcW w:w="952" w:type="dxa"/>
          </w:tcPr>
          <w:p w14:paraId="48D555D7" w14:textId="77777777" w:rsidR="00E5173F" w:rsidRPr="00E307D3" w:rsidRDefault="00E5173F" w:rsidP="0003458B">
            <w:pPr>
              <w:pStyle w:val="ListParagraph"/>
              <w:ind w:left="0"/>
              <w:rPr>
                <w:rFonts w:ascii="Arial" w:hAnsi="Arial" w:cs="Arial"/>
                <w:sz w:val="20"/>
                <w:szCs w:val="20"/>
              </w:rPr>
            </w:pPr>
            <w:r w:rsidRPr="00E307D3">
              <w:rPr>
                <w:rFonts w:ascii="Arial" w:hAnsi="Arial" w:cs="Arial"/>
                <w:sz w:val="20"/>
                <w:szCs w:val="20"/>
              </w:rPr>
              <w:t>3</w:t>
            </w:r>
          </w:p>
        </w:tc>
        <w:tc>
          <w:tcPr>
            <w:tcW w:w="5528" w:type="dxa"/>
          </w:tcPr>
          <w:p w14:paraId="3B4AEF80" w14:textId="3181722B" w:rsidR="00E5173F" w:rsidRPr="00E307D3" w:rsidRDefault="00A34E03" w:rsidP="00A34E03">
            <w:pPr>
              <w:rPr>
                <w:rFonts w:ascii="Arial" w:hAnsi="Arial" w:cs="Arial"/>
                <w:sz w:val="20"/>
                <w:szCs w:val="20"/>
              </w:rPr>
            </w:pPr>
            <w:r>
              <w:rPr>
                <w:rFonts w:ascii="Arial" w:hAnsi="Arial" w:cs="Arial"/>
                <w:sz w:val="20"/>
                <w:szCs w:val="20"/>
              </w:rPr>
              <w:t>These include Du</w:t>
            </w:r>
            <w:r w:rsidRPr="00A34E03">
              <w:rPr>
                <w:rFonts w:ascii="Arial" w:hAnsi="Arial" w:cs="Arial"/>
                <w:sz w:val="20"/>
                <w:szCs w:val="20"/>
              </w:rPr>
              <w:t>nmore Park,</w:t>
            </w:r>
            <w:r>
              <w:rPr>
                <w:rFonts w:ascii="Arial" w:hAnsi="Arial" w:cs="Arial"/>
                <w:sz w:val="20"/>
                <w:szCs w:val="20"/>
              </w:rPr>
              <w:t xml:space="preserve"> </w:t>
            </w:r>
            <w:r w:rsidRPr="00A34E03">
              <w:rPr>
                <w:rFonts w:ascii="Arial" w:hAnsi="Arial" w:cs="Arial"/>
                <w:sz w:val="20"/>
                <w:szCs w:val="20"/>
              </w:rPr>
              <w:t>The Pineapple</w:t>
            </w:r>
            <w:r w:rsidR="0052544E">
              <w:rPr>
                <w:rFonts w:ascii="Arial" w:hAnsi="Arial" w:cs="Arial"/>
                <w:sz w:val="20"/>
                <w:szCs w:val="20"/>
              </w:rPr>
              <w:t xml:space="preserve"> </w:t>
            </w:r>
            <w:r w:rsidRPr="00A34E03">
              <w:rPr>
                <w:rFonts w:ascii="Arial" w:hAnsi="Arial" w:cs="Arial"/>
                <w:sz w:val="20"/>
                <w:szCs w:val="20"/>
              </w:rPr>
              <w:t>and Callendar Park</w:t>
            </w:r>
            <w:r w:rsidR="0052544E">
              <w:rPr>
                <w:rFonts w:ascii="Arial" w:hAnsi="Arial" w:cs="Arial"/>
                <w:sz w:val="20"/>
                <w:szCs w:val="20"/>
              </w:rPr>
              <w:t>.</w:t>
            </w:r>
          </w:p>
        </w:tc>
      </w:tr>
      <w:tr w:rsidR="009C5470" w:rsidRPr="00E307D3" w14:paraId="4D88DAC6" w14:textId="77777777" w:rsidTr="00D24748">
        <w:tc>
          <w:tcPr>
            <w:tcW w:w="850" w:type="dxa"/>
          </w:tcPr>
          <w:p w14:paraId="07BF59FD" w14:textId="77777777" w:rsidR="00A34E03" w:rsidRPr="00A34E03" w:rsidRDefault="00A34E03" w:rsidP="00A34E03">
            <w:pPr>
              <w:rPr>
                <w:rFonts w:ascii="Arial" w:hAnsi="Arial" w:cs="Arial"/>
                <w:sz w:val="20"/>
                <w:szCs w:val="20"/>
              </w:rPr>
            </w:pPr>
            <w:r w:rsidRPr="00A34E03">
              <w:rPr>
                <w:rFonts w:ascii="Arial" w:hAnsi="Arial" w:cs="Arial"/>
                <w:sz w:val="20"/>
                <w:szCs w:val="20"/>
              </w:rPr>
              <w:t xml:space="preserve">Historic Marine Protected </w:t>
            </w:r>
          </w:p>
          <w:p w14:paraId="64F0EFE9" w14:textId="52EC056B" w:rsidR="00E5173F" w:rsidRPr="00E307D3" w:rsidRDefault="00A34E03" w:rsidP="00A34E03">
            <w:pPr>
              <w:pStyle w:val="ListParagraph"/>
              <w:ind w:left="0"/>
              <w:rPr>
                <w:rFonts w:ascii="Arial" w:hAnsi="Arial" w:cs="Arial"/>
                <w:sz w:val="20"/>
                <w:szCs w:val="20"/>
              </w:rPr>
            </w:pPr>
            <w:r w:rsidRPr="00A34E03">
              <w:rPr>
                <w:rFonts w:ascii="Arial" w:hAnsi="Arial" w:cs="Arial"/>
                <w:sz w:val="20"/>
                <w:szCs w:val="20"/>
              </w:rPr>
              <w:t>Areas</w:t>
            </w:r>
          </w:p>
        </w:tc>
        <w:tc>
          <w:tcPr>
            <w:tcW w:w="1317" w:type="dxa"/>
          </w:tcPr>
          <w:p w14:paraId="0A30A101" w14:textId="68102B76" w:rsidR="00E5173F" w:rsidRPr="00E307D3" w:rsidRDefault="00A34E03" w:rsidP="0003458B">
            <w:pPr>
              <w:pStyle w:val="ListParagraph"/>
              <w:ind w:left="0"/>
              <w:rPr>
                <w:rFonts w:ascii="Arial" w:hAnsi="Arial" w:cs="Arial"/>
                <w:sz w:val="20"/>
                <w:szCs w:val="20"/>
              </w:rPr>
            </w:pPr>
            <w:r>
              <w:rPr>
                <w:rFonts w:ascii="Arial" w:hAnsi="Arial" w:cs="Arial"/>
                <w:sz w:val="20"/>
                <w:szCs w:val="20"/>
              </w:rPr>
              <w:t>National</w:t>
            </w:r>
          </w:p>
        </w:tc>
        <w:tc>
          <w:tcPr>
            <w:tcW w:w="952" w:type="dxa"/>
          </w:tcPr>
          <w:p w14:paraId="069D514C" w14:textId="6F80F47F" w:rsidR="00E5173F" w:rsidRPr="00E307D3" w:rsidRDefault="00A34E03" w:rsidP="0003458B">
            <w:pPr>
              <w:pStyle w:val="ListParagraph"/>
              <w:ind w:left="0"/>
              <w:rPr>
                <w:rFonts w:ascii="Arial" w:hAnsi="Arial" w:cs="Arial"/>
                <w:sz w:val="20"/>
                <w:szCs w:val="20"/>
              </w:rPr>
            </w:pPr>
            <w:r>
              <w:rPr>
                <w:rFonts w:ascii="Arial" w:hAnsi="Arial" w:cs="Arial"/>
                <w:sz w:val="20"/>
                <w:szCs w:val="20"/>
              </w:rPr>
              <w:t>0</w:t>
            </w:r>
          </w:p>
        </w:tc>
        <w:tc>
          <w:tcPr>
            <w:tcW w:w="5528" w:type="dxa"/>
          </w:tcPr>
          <w:p w14:paraId="5C449159" w14:textId="45FBF2D2" w:rsidR="00A34E03" w:rsidRPr="00E307D3" w:rsidRDefault="00A34E03" w:rsidP="00A34E03">
            <w:pPr>
              <w:rPr>
                <w:rFonts w:ascii="Arial" w:hAnsi="Arial" w:cs="Arial"/>
                <w:sz w:val="20"/>
                <w:szCs w:val="20"/>
              </w:rPr>
            </w:pPr>
            <w:r w:rsidRPr="00A34E03">
              <w:rPr>
                <w:rFonts w:ascii="Arial" w:hAnsi="Arial" w:cs="Arial"/>
                <w:sz w:val="20"/>
                <w:szCs w:val="20"/>
              </w:rPr>
              <w:t xml:space="preserve">There are no designated Historic Marine Protected Areas within the Falkirk Council </w:t>
            </w:r>
            <w:r w:rsidR="00CA07D2">
              <w:rPr>
                <w:rFonts w:ascii="Arial" w:hAnsi="Arial" w:cs="Arial"/>
                <w:sz w:val="20"/>
                <w:szCs w:val="20"/>
              </w:rPr>
              <w:t>a</w:t>
            </w:r>
            <w:r w:rsidRPr="00A34E03">
              <w:rPr>
                <w:rFonts w:ascii="Arial" w:hAnsi="Arial" w:cs="Arial"/>
                <w:sz w:val="20"/>
                <w:szCs w:val="20"/>
              </w:rPr>
              <w:t>rea</w:t>
            </w:r>
            <w:r w:rsidR="00CA07D2">
              <w:rPr>
                <w:rFonts w:ascii="Arial" w:hAnsi="Arial" w:cs="Arial"/>
                <w:sz w:val="20"/>
                <w:szCs w:val="20"/>
              </w:rPr>
              <w:t>.</w:t>
            </w:r>
          </w:p>
        </w:tc>
      </w:tr>
      <w:tr w:rsidR="009C5470" w:rsidRPr="00E307D3" w14:paraId="4373A64F" w14:textId="77777777" w:rsidTr="00D24748">
        <w:trPr>
          <w:trHeight w:val="530"/>
        </w:trPr>
        <w:tc>
          <w:tcPr>
            <w:tcW w:w="850" w:type="dxa"/>
          </w:tcPr>
          <w:p w14:paraId="51DD4DDA" w14:textId="4718D44A" w:rsidR="00A34E03" w:rsidRPr="00A34E03" w:rsidRDefault="009C5470" w:rsidP="00A34E03">
            <w:pPr>
              <w:rPr>
                <w:rFonts w:ascii="Arial" w:hAnsi="Arial" w:cs="Arial"/>
                <w:sz w:val="20"/>
                <w:szCs w:val="20"/>
              </w:rPr>
            </w:pPr>
            <w:r>
              <w:rPr>
                <w:rFonts w:ascii="Arial" w:hAnsi="Arial" w:cs="Arial"/>
                <w:sz w:val="20"/>
                <w:szCs w:val="20"/>
              </w:rPr>
              <w:t xml:space="preserve">Inventory of Historic </w:t>
            </w:r>
            <w:r w:rsidR="00A34E03">
              <w:rPr>
                <w:rFonts w:ascii="Arial" w:hAnsi="Arial" w:cs="Arial"/>
                <w:sz w:val="20"/>
                <w:szCs w:val="20"/>
              </w:rPr>
              <w:t>Battlefield</w:t>
            </w:r>
            <w:r w:rsidR="00D12D88">
              <w:rPr>
                <w:rFonts w:ascii="Arial" w:hAnsi="Arial" w:cs="Arial"/>
                <w:sz w:val="20"/>
                <w:szCs w:val="20"/>
              </w:rPr>
              <w:t>s</w:t>
            </w:r>
          </w:p>
        </w:tc>
        <w:tc>
          <w:tcPr>
            <w:tcW w:w="1317" w:type="dxa"/>
          </w:tcPr>
          <w:p w14:paraId="320076D8" w14:textId="38DFEBA7" w:rsidR="00A34E03" w:rsidRDefault="00A34E03" w:rsidP="0003458B">
            <w:pPr>
              <w:pStyle w:val="ListParagraph"/>
              <w:ind w:left="0"/>
              <w:rPr>
                <w:rFonts w:ascii="Arial" w:hAnsi="Arial" w:cs="Arial"/>
                <w:sz w:val="20"/>
                <w:szCs w:val="20"/>
              </w:rPr>
            </w:pPr>
            <w:r>
              <w:rPr>
                <w:rFonts w:ascii="Arial" w:hAnsi="Arial" w:cs="Arial"/>
                <w:sz w:val="20"/>
                <w:szCs w:val="20"/>
              </w:rPr>
              <w:t xml:space="preserve">National </w:t>
            </w:r>
          </w:p>
        </w:tc>
        <w:tc>
          <w:tcPr>
            <w:tcW w:w="952" w:type="dxa"/>
          </w:tcPr>
          <w:p w14:paraId="56DBFD5B" w14:textId="1006E691" w:rsidR="00A34E03" w:rsidRDefault="00A34E03" w:rsidP="0003458B">
            <w:pPr>
              <w:pStyle w:val="ListParagraph"/>
              <w:ind w:left="0"/>
              <w:rPr>
                <w:rFonts w:ascii="Arial" w:hAnsi="Arial" w:cs="Arial"/>
                <w:sz w:val="20"/>
                <w:szCs w:val="20"/>
              </w:rPr>
            </w:pPr>
            <w:r>
              <w:rPr>
                <w:rFonts w:ascii="Arial" w:hAnsi="Arial" w:cs="Arial"/>
                <w:sz w:val="20"/>
                <w:szCs w:val="20"/>
              </w:rPr>
              <w:t>3</w:t>
            </w:r>
          </w:p>
        </w:tc>
        <w:tc>
          <w:tcPr>
            <w:tcW w:w="5528" w:type="dxa"/>
          </w:tcPr>
          <w:p w14:paraId="50937170" w14:textId="574D2EB7" w:rsidR="00A34E03" w:rsidRPr="00A34E03" w:rsidRDefault="00A34E03" w:rsidP="00A34E03">
            <w:pPr>
              <w:rPr>
                <w:rFonts w:ascii="Arial" w:hAnsi="Arial" w:cs="Arial"/>
                <w:sz w:val="20"/>
                <w:szCs w:val="20"/>
              </w:rPr>
            </w:pPr>
            <w:r>
              <w:rPr>
                <w:rFonts w:ascii="Arial" w:hAnsi="Arial" w:cs="Arial"/>
                <w:sz w:val="20"/>
                <w:szCs w:val="20"/>
              </w:rPr>
              <w:t>These include the Battle of Kilsyth, Battle of Falkirk II</w:t>
            </w:r>
            <w:r w:rsidR="0052544E">
              <w:rPr>
                <w:rFonts w:ascii="Arial" w:hAnsi="Arial" w:cs="Arial"/>
                <w:sz w:val="20"/>
                <w:szCs w:val="20"/>
              </w:rPr>
              <w:t xml:space="preserve"> and</w:t>
            </w:r>
            <w:r>
              <w:rPr>
                <w:rFonts w:ascii="Arial" w:hAnsi="Arial" w:cs="Arial"/>
                <w:sz w:val="20"/>
                <w:szCs w:val="20"/>
              </w:rPr>
              <w:t xml:space="preserve"> Battle of Linlithgow Bridge</w:t>
            </w:r>
          </w:p>
        </w:tc>
      </w:tr>
    </w:tbl>
    <w:p w14:paraId="30AA84C0" w14:textId="77777777" w:rsidR="00D24748" w:rsidRDefault="00D24748" w:rsidP="00D24748">
      <w:pPr>
        <w:pStyle w:val="ListParagraph"/>
        <w:ind w:left="680"/>
        <w:rPr>
          <w:rFonts w:ascii="Arial" w:hAnsi="Arial" w:cs="Arial"/>
          <w:sz w:val="24"/>
          <w:szCs w:val="24"/>
        </w:rPr>
      </w:pPr>
    </w:p>
    <w:p w14:paraId="7A5F61DC" w14:textId="11671DFB" w:rsidR="00D929CD" w:rsidRDefault="009C5470" w:rsidP="007D6734">
      <w:pPr>
        <w:pStyle w:val="ListParagraph"/>
        <w:numPr>
          <w:ilvl w:val="0"/>
          <w:numId w:val="37"/>
        </w:numPr>
        <w:spacing w:after="0" w:line="240" w:lineRule="auto"/>
        <w:rPr>
          <w:rFonts w:ascii="Arial" w:hAnsi="Arial" w:cs="Arial"/>
          <w:sz w:val="24"/>
          <w:szCs w:val="24"/>
        </w:rPr>
      </w:pPr>
      <w:r w:rsidRPr="00D929CD">
        <w:rPr>
          <w:rFonts w:ascii="Arial" w:hAnsi="Arial" w:cs="Arial"/>
          <w:sz w:val="24"/>
          <w:szCs w:val="24"/>
        </w:rPr>
        <w:t>The</w:t>
      </w:r>
      <w:r w:rsidR="00D12D88" w:rsidRPr="00D929CD">
        <w:rPr>
          <w:rFonts w:ascii="Arial" w:hAnsi="Arial" w:cs="Arial"/>
          <w:sz w:val="24"/>
          <w:szCs w:val="24"/>
        </w:rPr>
        <w:t xml:space="preserve"> area has </w:t>
      </w:r>
      <w:r w:rsidRPr="00D929CD">
        <w:rPr>
          <w:rFonts w:ascii="Arial" w:hAnsi="Arial" w:cs="Arial"/>
          <w:sz w:val="24"/>
          <w:szCs w:val="24"/>
        </w:rPr>
        <w:t>three sites</w:t>
      </w:r>
      <w:r w:rsidR="00D12D88" w:rsidRPr="00D929CD">
        <w:rPr>
          <w:rFonts w:ascii="Arial" w:hAnsi="Arial" w:cs="Arial"/>
          <w:sz w:val="24"/>
          <w:szCs w:val="24"/>
        </w:rPr>
        <w:t xml:space="preserve"> (Battle of Kilsyth, Battle of Falkirk II and Battle of Linlithgow Bridge) that are </w:t>
      </w:r>
      <w:r w:rsidRPr="00D929CD">
        <w:rPr>
          <w:rFonts w:ascii="Arial" w:hAnsi="Arial" w:cs="Arial"/>
          <w:sz w:val="24"/>
          <w:szCs w:val="24"/>
        </w:rPr>
        <w:t>included in the Inventory of Historic Battlefield</w:t>
      </w:r>
      <w:r w:rsidR="00D12D88" w:rsidRPr="00D929CD">
        <w:rPr>
          <w:rFonts w:ascii="Arial" w:hAnsi="Arial" w:cs="Arial"/>
          <w:sz w:val="24"/>
          <w:szCs w:val="24"/>
        </w:rPr>
        <w:t xml:space="preserve">s. </w:t>
      </w:r>
      <w:r w:rsidR="00D929CD" w:rsidRPr="00D929CD">
        <w:rPr>
          <w:rFonts w:ascii="Arial" w:hAnsi="Arial" w:cs="Arial"/>
          <w:sz w:val="24"/>
          <w:szCs w:val="24"/>
        </w:rPr>
        <w:t>However, the historically significant site of the first Battle of Falkirk is not included; and the exact location of the battle is not known.</w:t>
      </w:r>
      <w:r w:rsidR="0055704F">
        <w:rPr>
          <w:rFonts w:ascii="Arial" w:hAnsi="Arial" w:cs="Arial"/>
          <w:sz w:val="24"/>
          <w:szCs w:val="24"/>
        </w:rPr>
        <w:t xml:space="preserve"> </w:t>
      </w:r>
      <w:r w:rsidR="00D929CD" w:rsidRPr="00D929CD">
        <w:rPr>
          <w:rFonts w:ascii="Arial" w:hAnsi="Arial" w:cs="Arial"/>
          <w:sz w:val="24"/>
          <w:szCs w:val="24"/>
        </w:rPr>
        <w:t xml:space="preserve">The 1820 Battle of Bonnymuir is another battle of historical importance which is not in the national inventory. </w:t>
      </w:r>
    </w:p>
    <w:p w14:paraId="4423F7BD" w14:textId="77777777" w:rsidR="00D929CD" w:rsidRPr="00D929CD" w:rsidRDefault="00D929CD" w:rsidP="00D929CD">
      <w:pPr>
        <w:pStyle w:val="ListParagraph"/>
        <w:ind w:left="680"/>
        <w:rPr>
          <w:rFonts w:ascii="Arial" w:hAnsi="Arial" w:cs="Arial"/>
          <w:sz w:val="24"/>
          <w:szCs w:val="24"/>
        </w:rPr>
      </w:pPr>
    </w:p>
    <w:p w14:paraId="6F084681" w14:textId="45241056" w:rsidR="00D929CD" w:rsidRPr="00D929CD" w:rsidRDefault="00901222" w:rsidP="007D6734">
      <w:pPr>
        <w:pStyle w:val="ListParagraph"/>
        <w:numPr>
          <w:ilvl w:val="0"/>
          <w:numId w:val="37"/>
        </w:numPr>
        <w:spacing w:after="0" w:line="240" w:lineRule="auto"/>
        <w:rPr>
          <w:rFonts w:ascii="Arial" w:hAnsi="Arial" w:cs="Arial"/>
          <w:sz w:val="24"/>
          <w:szCs w:val="24"/>
        </w:rPr>
      </w:pPr>
      <w:r>
        <w:rPr>
          <w:rFonts w:ascii="Arial" w:hAnsi="Arial" w:cs="Arial"/>
          <w:sz w:val="24"/>
          <w:szCs w:val="24"/>
        </w:rPr>
        <w:t>T</w:t>
      </w:r>
      <w:r w:rsidRPr="00901222">
        <w:rPr>
          <w:rFonts w:ascii="Arial" w:hAnsi="Arial" w:cs="Arial"/>
          <w:sz w:val="24"/>
          <w:szCs w:val="24"/>
        </w:rPr>
        <w:t>here are various other areas of architectural, historic or townscape merit across the Council</w:t>
      </w:r>
      <w:r>
        <w:rPr>
          <w:rFonts w:ascii="Arial" w:hAnsi="Arial" w:cs="Arial"/>
          <w:sz w:val="24"/>
          <w:szCs w:val="24"/>
        </w:rPr>
        <w:t xml:space="preserve"> </w:t>
      </w:r>
      <w:r w:rsidRPr="00901222">
        <w:rPr>
          <w:rFonts w:ascii="Arial" w:hAnsi="Arial" w:cs="Arial"/>
          <w:sz w:val="24"/>
          <w:szCs w:val="24"/>
        </w:rPr>
        <w:t xml:space="preserve">area which do not have conservation area status. </w:t>
      </w:r>
      <w:r w:rsidR="002F06FB">
        <w:rPr>
          <w:rFonts w:ascii="Arial" w:hAnsi="Arial" w:cs="Arial"/>
          <w:sz w:val="24"/>
          <w:szCs w:val="24"/>
        </w:rPr>
        <w:t>These areas form coherent and interesting groups of buildings</w:t>
      </w:r>
      <w:r w:rsidR="0019216B">
        <w:rPr>
          <w:rFonts w:ascii="Arial" w:hAnsi="Arial" w:cs="Arial"/>
          <w:sz w:val="24"/>
          <w:szCs w:val="24"/>
        </w:rPr>
        <w:t xml:space="preserve"> and spaces</w:t>
      </w:r>
      <w:r w:rsidR="002F06FB">
        <w:rPr>
          <w:rFonts w:ascii="Arial" w:hAnsi="Arial" w:cs="Arial"/>
          <w:sz w:val="24"/>
          <w:szCs w:val="24"/>
        </w:rPr>
        <w:t xml:space="preserve"> and include</w:t>
      </w:r>
      <w:r w:rsidRPr="00901222">
        <w:rPr>
          <w:rFonts w:ascii="Arial" w:hAnsi="Arial" w:cs="Arial"/>
          <w:sz w:val="24"/>
          <w:szCs w:val="24"/>
        </w:rPr>
        <w:t xml:space="preserve"> the </w:t>
      </w:r>
      <w:r w:rsidR="003B4A4D" w:rsidRPr="00901222">
        <w:rPr>
          <w:rFonts w:ascii="Arial" w:hAnsi="Arial" w:cs="Arial"/>
          <w:sz w:val="24"/>
          <w:szCs w:val="24"/>
        </w:rPr>
        <w:t>mid-20</w:t>
      </w:r>
      <w:r w:rsidR="003B4A4D" w:rsidRPr="003D50FA">
        <w:rPr>
          <w:rFonts w:ascii="Arial" w:hAnsi="Arial" w:cs="Arial"/>
          <w:sz w:val="24"/>
          <w:szCs w:val="24"/>
          <w:vertAlign w:val="superscript"/>
        </w:rPr>
        <w:t>th</w:t>
      </w:r>
      <w:r w:rsidRPr="00901222">
        <w:rPr>
          <w:rFonts w:ascii="Arial" w:hAnsi="Arial" w:cs="Arial"/>
          <w:sz w:val="24"/>
          <w:szCs w:val="24"/>
        </w:rPr>
        <w:t xml:space="preserve"> century garden city</w:t>
      </w:r>
      <w:r>
        <w:rPr>
          <w:rFonts w:ascii="Arial" w:hAnsi="Arial" w:cs="Arial"/>
          <w:sz w:val="24"/>
          <w:szCs w:val="24"/>
        </w:rPr>
        <w:t xml:space="preserve"> </w:t>
      </w:r>
      <w:r w:rsidRPr="00901222">
        <w:rPr>
          <w:rFonts w:ascii="Arial" w:hAnsi="Arial" w:cs="Arial"/>
          <w:sz w:val="24"/>
          <w:szCs w:val="24"/>
        </w:rPr>
        <w:t xml:space="preserve">style settlement at Westquarter </w:t>
      </w:r>
      <w:r w:rsidR="002F06FB">
        <w:rPr>
          <w:rFonts w:ascii="Arial" w:hAnsi="Arial" w:cs="Arial"/>
          <w:sz w:val="24"/>
          <w:szCs w:val="24"/>
        </w:rPr>
        <w:t xml:space="preserve">as well as the </w:t>
      </w:r>
      <w:r w:rsidRPr="00901222">
        <w:rPr>
          <w:rFonts w:ascii="Arial" w:hAnsi="Arial" w:cs="Arial"/>
          <w:sz w:val="24"/>
          <w:szCs w:val="24"/>
        </w:rPr>
        <w:t xml:space="preserve">Victorian and Edwardian </w:t>
      </w:r>
      <w:r w:rsidR="003B4A4D">
        <w:rPr>
          <w:rFonts w:ascii="Arial" w:hAnsi="Arial" w:cs="Arial"/>
          <w:sz w:val="24"/>
          <w:szCs w:val="24"/>
        </w:rPr>
        <w:t>districts</w:t>
      </w:r>
      <w:r w:rsidRPr="00901222">
        <w:rPr>
          <w:rFonts w:ascii="Arial" w:hAnsi="Arial" w:cs="Arial"/>
          <w:sz w:val="24"/>
          <w:szCs w:val="24"/>
        </w:rPr>
        <w:t xml:space="preserve"> in Falkirk, Grangemouth, Larbert Polmont</w:t>
      </w:r>
      <w:r w:rsidR="003B4A4D">
        <w:rPr>
          <w:rFonts w:ascii="Arial" w:hAnsi="Arial" w:cs="Arial"/>
          <w:sz w:val="24"/>
          <w:szCs w:val="24"/>
        </w:rPr>
        <w:t xml:space="preserve"> and Denny</w:t>
      </w:r>
      <w:r w:rsidR="002F06FB">
        <w:rPr>
          <w:rFonts w:ascii="Arial" w:hAnsi="Arial" w:cs="Arial"/>
          <w:sz w:val="24"/>
          <w:szCs w:val="24"/>
        </w:rPr>
        <w:t>.</w:t>
      </w:r>
      <w:r w:rsidRPr="00901222">
        <w:rPr>
          <w:rFonts w:ascii="Arial" w:hAnsi="Arial" w:cs="Arial"/>
          <w:sz w:val="24"/>
          <w:szCs w:val="24"/>
        </w:rPr>
        <w:t xml:space="preserve"> In recognition of their significance, </w:t>
      </w:r>
      <w:r w:rsidR="002F06FB">
        <w:rPr>
          <w:rFonts w:ascii="Arial" w:hAnsi="Arial" w:cs="Arial"/>
          <w:sz w:val="24"/>
          <w:szCs w:val="24"/>
        </w:rPr>
        <w:t>the</w:t>
      </w:r>
      <w:r>
        <w:rPr>
          <w:rFonts w:ascii="Arial" w:hAnsi="Arial" w:cs="Arial"/>
          <w:sz w:val="24"/>
          <w:szCs w:val="24"/>
        </w:rPr>
        <w:t xml:space="preserve"> Council has </w:t>
      </w:r>
      <w:r w:rsidRPr="00901222">
        <w:rPr>
          <w:rFonts w:ascii="Arial" w:hAnsi="Arial" w:cs="Arial"/>
          <w:sz w:val="24"/>
          <w:szCs w:val="24"/>
        </w:rPr>
        <w:t xml:space="preserve">designated the following </w:t>
      </w:r>
      <w:r w:rsidR="002F06FB">
        <w:rPr>
          <w:rFonts w:ascii="Arial" w:hAnsi="Arial" w:cs="Arial"/>
          <w:sz w:val="24"/>
          <w:szCs w:val="24"/>
        </w:rPr>
        <w:t xml:space="preserve">places </w:t>
      </w:r>
      <w:r w:rsidRPr="00901222">
        <w:rPr>
          <w:rFonts w:ascii="Arial" w:hAnsi="Arial" w:cs="Arial"/>
          <w:sz w:val="24"/>
          <w:szCs w:val="24"/>
        </w:rPr>
        <w:t>as Areas of Townscape Value</w:t>
      </w:r>
      <w:r w:rsidR="00D929CD">
        <w:rPr>
          <w:rFonts w:ascii="Arial" w:hAnsi="Arial" w:cs="Arial"/>
          <w:sz w:val="24"/>
          <w:szCs w:val="24"/>
        </w:rPr>
        <w:t xml:space="preserve"> in LDP2</w:t>
      </w:r>
      <w:r>
        <w:rPr>
          <w:rFonts w:ascii="Arial" w:hAnsi="Arial" w:cs="Arial"/>
          <w:sz w:val="24"/>
          <w:szCs w:val="24"/>
        </w:rPr>
        <w:t>:</w:t>
      </w:r>
    </w:p>
    <w:p w14:paraId="03172C33" w14:textId="77777777" w:rsidR="00D929CD" w:rsidRPr="00D929CD" w:rsidRDefault="00D929CD" w:rsidP="00D929CD">
      <w:pPr>
        <w:pStyle w:val="ListParagraph"/>
        <w:numPr>
          <w:ilvl w:val="0"/>
          <w:numId w:val="19"/>
        </w:numPr>
        <w:rPr>
          <w:rFonts w:ascii="Arial" w:hAnsi="Arial" w:cs="Arial"/>
          <w:sz w:val="24"/>
          <w:szCs w:val="24"/>
        </w:rPr>
      </w:pPr>
      <w:r w:rsidRPr="00D929CD">
        <w:rPr>
          <w:rFonts w:ascii="Arial" w:hAnsi="Arial" w:cs="Arial"/>
          <w:sz w:val="24"/>
          <w:szCs w:val="24"/>
        </w:rPr>
        <w:t>The Woodlands area of Falkirk</w:t>
      </w:r>
    </w:p>
    <w:p w14:paraId="2B075E7F" w14:textId="77777777" w:rsidR="00D929CD" w:rsidRPr="00D929CD" w:rsidRDefault="00D929CD" w:rsidP="00D929CD">
      <w:pPr>
        <w:pStyle w:val="ListParagraph"/>
        <w:numPr>
          <w:ilvl w:val="0"/>
          <w:numId w:val="19"/>
        </w:numPr>
        <w:rPr>
          <w:rFonts w:ascii="Arial" w:hAnsi="Arial" w:cs="Arial"/>
          <w:sz w:val="24"/>
          <w:szCs w:val="24"/>
        </w:rPr>
      </w:pPr>
      <w:r w:rsidRPr="00D929CD">
        <w:rPr>
          <w:rFonts w:ascii="Arial" w:hAnsi="Arial" w:cs="Arial"/>
          <w:sz w:val="24"/>
          <w:szCs w:val="24"/>
        </w:rPr>
        <w:t>Grahams Road frontages and terraced cottages in the Grahamston area, Falkirk</w:t>
      </w:r>
    </w:p>
    <w:p w14:paraId="54C0E9EE" w14:textId="77777777" w:rsidR="00D929CD" w:rsidRPr="00D929CD" w:rsidRDefault="00D929CD" w:rsidP="00D929CD">
      <w:pPr>
        <w:pStyle w:val="ListParagraph"/>
        <w:numPr>
          <w:ilvl w:val="0"/>
          <w:numId w:val="19"/>
        </w:numPr>
        <w:rPr>
          <w:rFonts w:ascii="Arial" w:hAnsi="Arial" w:cs="Arial"/>
          <w:sz w:val="24"/>
          <w:szCs w:val="24"/>
        </w:rPr>
      </w:pPr>
      <w:r w:rsidRPr="00D929CD">
        <w:rPr>
          <w:rFonts w:ascii="Arial" w:hAnsi="Arial" w:cs="Arial"/>
          <w:sz w:val="24"/>
          <w:szCs w:val="24"/>
        </w:rPr>
        <w:t xml:space="preserve">The Tidings Hill area of Bo’ness </w:t>
      </w:r>
    </w:p>
    <w:p w14:paraId="07DB3E5C" w14:textId="77777777" w:rsidR="00D929CD" w:rsidRPr="00D929CD" w:rsidRDefault="00D929CD" w:rsidP="00D929CD">
      <w:pPr>
        <w:pStyle w:val="ListParagraph"/>
        <w:numPr>
          <w:ilvl w:val="0"/>
          <w:numId w:val="19"/>
        </w:numPr>
        <w:rPr>
          <w:rFonts w:ascii="Arial" w:hAnsi="Arial" w:cs="Arial"/>
          <w:sz w:val="24"/>
          <w:szCs w:val="24"/>
        </w:rPr>
      </w:pPr>
      <w:r w:rsidRPr="00D929CD">
        <w:rPr>
          <w:rFonts w:ascii="Arial" w:hAnsi="Arial" w:cs="Arial"/>
          <w:sz w:val="24"/>
          <w:szCs w:val="24"/>
        </w:rPr>
        <w:t>Zetland Park, parts of Bo’ness Road and adjoining streets, Grangemouth</w:t>
      </w:r>
    </w:p>
    <w:p w14:paraId="00F3FC4F" w14:textId="77777777" w:rsidR="00D929CD" w:rsidRPr="00D929CD" w:rsidRDefault="00D929CD" w:rsidP="00D929CD">
      <w:pPr>
        <w:pStyle w:val="ListParagraph"/>
        <w:numPr>
          <w:ilvl w:val="0"/>
          <w:numId w:val="19"/>
        </w:numPr>
        <w:rPr>
          <w:rFonts w:ascii="Arial" w:hAnsi="Arial" w:cs="Arial"/>
          <w:sz w:val="24"/>
          <w:szCs w:val="24"/>
        </w:rPr>
      </w:pPr>
      <w:r w:rsidRPr="00D929CD">
        <w:rPr>
          <w:rFonts w:ascii="Arial" w:hAnsi="Arial" w:cs="Arial"/>
          <w:sz w:val="24"/>
          <w:szCs w:val="24"/>
        </w:rPr>
        <w:t>Westquarter “model” village</w:t>
      </w:r>
    </w:p>
    <w:p w14:paraId="2B230E9C" w14:textId="77777777" w:rsidR="00D929CD" w:rsidRPr="00D929CD" w:rsidRDefault="00D929CD" w:rsidP="00D929CD">
      <w:pPr>
        <w:pStyle w:val="ListParagraph"/>
        <w:numPr>
          <w:ilvl w:val="0"/>
          <w:numId w:val="19"/>
        </w:numPr>
        <w:rPr>
          <w:rFonts w:ascii="Arial" w:hAnsi="Arial" w:cs="Arial"/>
          <w:sz w:val="24"/>
          <w:szCs w:val="24"/>
        </w:rPr>
      </w:pPr>
      <w:r w:rsidRPr="00D929CD">
        <w:rPr>
          <w:rFonts w:ascii="Arial" w:hAnsi="Arial" w:cs="Arial"/>
          <w:sz w:val="24"/>
          <w:szCs w:val="24"/>
        </w:rPr>
        <w:t>Old Polmont</w:t>
      </w:r>
    </w:p>
    <w:p w14:paraId="7AF43B14" w14:textId="77777777" w:rsidR="00D929CD" w:rsidRPr="00D929CD" w:rsidRDefault="00D929CD" w:rsidP="00D929CD">
      <w:pPr>
        <w:pStyle w:val="ListParagraph"/>
        <w:numPr>
          <w:ilvl w:val="0"/>
          <w:numId w:val="19"/>
        </w:numPr>
        <w:rPr>
          <w:rFonts w:ascii="Arial" w:hAnsi="Arial" w:cs="Arial"/>
          <w:sz w:val="24"/>
          <w:szCs w:val="24"/>
        </w:rPr>
      </w:pPr>
      <w:r w:rsidRPr="00D929CD">
        <w:rPr>
          <w:rFonts w:ascii="Arial" w:hAnsi="Arial" w:cs="Arial"/>
          <w:sz w:val="24"/>
          <w:szCs w:val="24"/>
        </w:rPr>
        <w:t>Parts of Station Road, Polmont</w:t>
      </w:r>
    </w:p>
    <w:p w14:paraId="068B73C1" w14:textId="77777777" w:rsidR="00D929CD" w:rsidRPr="00D929CD" w:rsidRDefault="00D929CD" w:rsidP="00D929CD">
      <w:pPr>
        <w:pStyle w:val="ListParagraph"/>
        <w:numPr>
          <w:ilvl w:val="0"/>
          <w:numId w:val="19"/>
        </w:numPr>
        <w:rPr>
          <w:rFonts w:ascii="Arial" w:hAnsi="Arial" w:cs="Arial"/>
          <w:sz w:val="24"/>
          <w:szCs w:val="24"/>
        </w:rPr>
      </w:pPr>
      <w:r w:rsidRPr="00D929CD">
        <w:rPr>
          <w:rFonts w:ascii="Arial" w:hAnsi="Arial" w:cs="Arial"/>
          <w:sz w:val="24"/>
          <w:szCs w:val="24"/>
        </w:rPr>
        <w:t>Parts of South Broomage, Larbert</w:t>
      </w:r>
    </w:p>
    <w:p w14:paraId="2EE46A30" w14:textId="77777777" w:rsidR="00D929CD" w:rsidRPr="00D929CD" w:rsidRDefault="00D929CD" w:rsidP="00D929CD">
      <w:pPr>
        <w:pStyle w:val="ListParagraph"/>
        <w:numPr>
          <w:ilvl w:val="0"/>
          <w:numId w:val="19"/>
        </w:numPr>
        <w:rPr>
          <w:rFonts w:ascii="Arial" w:hAnsi="Arial" w:cs="Arial"/>
          <w:sz w:val="24"/>
          <w:szCs w:val="24"/>
        </w:rPr>
      </w:pPr>
      <w:r w:rsidRPr="00D929CD">
        <w:rPr>
          <w:rFonts w:ascii="Arial" w:hAnsi="Arial" w:cs="Arial"/>
          <w:sz w:val="24"/>
          <w:szCs w:val="24"/>
        </w:rPr>
        <w:t xml:space="preserve">Parts of Stirling Street/Glasgow Road, Denny </w:t>
      </w:r>
    </w:p>
    <w:p w14:paraId="5476DCFA" w14:textId="77777777" w:rsidR="00D929CD" w:rsidRPr="00D929CD" w:rsidRDefault="00D929CD" w:rsidP="00D929CD">
      <w:pPr>
        <w:pStyle w:val="ListParagraph"/>
        <w:ind w:left="680"/>
        <w:rPr>
          <w:rFonts w:ascii="Arial" w:hAnsi="Arial" w:cs="Arial"/>
          <w:sz w:val="24"/>
          <w:szCs w:val="24"/>
        </w:rPr>
      </w:pPr>
    </w:p>
    <w:p w14:paraId="22287E91" w14:textId="423E6180" w:rsidR="002A0D46" w:rsidRDefault="002A0D46" w:rsidP="007D6734">
      <w:pPr>
        <w:pStyle w:val="ListParagraph"/>
        <w:numPr>
          <w:ilvl w:val="0"/>
          <w:numId w:val="37"/>
        </w:numPr>
        <w:spacing w:after="0" w:line="240" w:lineRule="auto"/>
        <w:rPr>
          <w:rFonts w:ascii="Arial" w:hAnsi="Arial" w:cs="Arial"/>
          <w:sz w:val="24"/>
          <w:szCs w:val="24"/>
        </w:rPr>
      </w:pPr>
      <w:r w:rsidRPr="002159CA">
        <w:rPr>
          <w:rFonts w:ascii="Arial" w:hAnsi="Arial" w:cs="Arial"/>
          <w:sz w:val="24"/>
          <w:szCs w:val="24"/>
        </w:rPr>
        <w:t xml:space="preserve">Historic Environment Scotland’s </w:t>
      </w:r>
      <w:hyperlink r:id="rId127" w:history="1">
        <w:r w:rsidRPr="002159CA">
          <w:rPr>
            <w:rStyle w:val="Hyperlink"/>
            <w:rFonts w:ascii="Arial" w:hAnsi="Arial" w:cs="Arial"/>
            <w:sz w:val="24"/>
            <w:szCs w:val="24"/>
          </w:rPr>
          <w:t>Buildings at Risk Register</w:t>
        </w:r>
      </w:hyperlink>
      <w:r w:rsidRPr="002159CA">
        <w:rPr>
          <w:rFonts w:ascii="Arial" w:hAnsi="Arial" w:cs="Arial"/>
          <w:sz w:val="24"/>
          <w:szCs w:val="24"/>
        </w:rPr>
        <w:t xml:space="preserve"> brings together potential restorers and developers with buildings sites that are considered at risk or under threat</w:t>
      </w:r>
      <w:r w:rsidR="00D929CD" w:rsidRPr="00D929CD">
        <w:rPr>
          <w:rFonts w:ascii="Arial" w:hAnsi="Arial" w:cs="Arial"/>
          <w:sz w:val="24"/>
          <w:szCs w:val="24"/>
        </w:rPr>
        <w:t xml:space="preserve"> The area currently has 32 buildings at risk, many of which are associated with historic estates such as Dunmore Park, Callendar Park and Laurence Park. Churches and related premises/structures (such as graveyards, halls and boundary walls) make up a large portion of the buildings at risk, reflecting a national trend of many historic churches becoming surplus or redundant as a result of declining congregations and high maintenance costs. Part of the first wave of purpose-built cinemas built in Scotland, the Empire Electric Theatre is a well-known at risk building in Grangemouth, prominently located in the town centre beside Grangemouth Town Hall. The Carron Company Clock Tower, which is also at risk, is a Category C Listed Building of significant historical interest to the area and beyond. It is a </w:t>
      </w:r>
      <w:r w:rsidR="00D929CD" w:rsidRPr="00D929CD">
        <w:rPr>
          <w:rFonts w:ascii="Arial" w:hAnsi="Arial" w:cs="Arial"/>
          <w:sz w:val="24"/>
          <w:szCs w:val="24"/>
        </w:rPr>
        <w:lastRenderedPageBreak/>
        <w:t>surviving remainder of the Carron Company Ironworks, which played a major role in the industrial revolution during the 18th and 19th centuries, both nationally and internationally. Another significant property on the register is the Category A listed Torwood Castle which is in a ruinous state and dates as far back as the 16th Centur</w:t>
      </w:r>
      <w:r w:rsidR="00D929CD">
        <w:rPr>
          <w:rFonts w:ascii="Arial" w:hAnsi="Arial" w:cs="Arial"/>
          <w:sz w:val="24"/>
          <w:szCs w:val="24"/>
        </w:rPr>
        <w:t xml:space="preserve">y. </w:t>
      </w:r>
    </w:p>
    <w:p w14:paraId="1BABCFE0" w14:textId="77777777" w:rsidR="002159CA" w:rsidRPr="002159CA" w:rsidRDefault="002159CA" w:rsidP="002159CA">
      <w:pPr>
        <w:pStyle w:val="ListParagraph"/>
        <w:rPr>
          <w:rFonts w:ascii="Arial" w:hAnsi="Arial" w:cs="Arial"/>
          <w:sz w:val="24"/>
          <w:szCs w:val="24"/>
        </w:rPr>
      </w:pPr>
    </w:p>
    <w:p w14:paraId="075E7B9B" w14:textId="47AA096F" w:rsidR="00D929CD" w:rsidRPr="00D929CD" w:rsidRDefault="00D12D88" w:rsidP="007D6734">
      <w:pPr>
        <w:pStyle w:val="ListParagraph"/>
        <w:numPr>
          <w:ilvl w:val="0"/>
          <w:numId w:val="37"/>
        </w:numPr>
        <w:spacing w:after="0" w:line="240" w:lineRule="auto"/>
        <w:rPr>
          <w:rFonts w:ascii="Arial" w:hAnsi="Arial" w:cs="Arial"/>
          <w:sz w:val="24"/>
          <w:szCs w:val="24"/>
        </w:rPr>
      </w:pPr>
      <w:r w:rsidRPr="002A0D46">
        <w:rPr>
          <w:rFonts w:ascii="Arial" w:hAnsi="Arial" w:cs="Arial"/>
          <w:sz w:val="24"/>
          <w:szCs w:val="24"/>
        </w:rPr>
        <w:t xml:space="preserve">Sites of regional or local archaeological importance are sites which are not as important as national monuments or listed buildings but are still significant and can be found </w:t>
      </w:r>
      <w:r w:rsidR="0019216B">
        <w:rPr>
          <w:rFonts w:ascii="Arial" w:hAnsi="Arial" w:cs="Arial"/>
          <w:sz w:val="24"/>
          <w:szCs w:val="24"/>
        </w:rPr>
        <w:t>in</w:t>
      </w:r>
      <w:r w:rsidRPr="002A0D46">
        <w:rPr>
          <w:rFonts w:ascii="Arial" w:hAnsi="Arial" w:cs="Arial"/>
          <w:sz w:val="24"/>
          <w:szCs w:val="24"/>
        </w:rPr>
        <w:t xml:space="preserve"> the </w:t>
      </w:r>
      <w:r w:rsidR="00B501AC">
        <w:rPr>
          <w:rFonts w:ascii="Arial" w:hAnsi="Arial" w:cs="Arial"/>
          <w:sz w:val="24"/>
          <w:szCs w:val="24"/>
        </w:rPr>
        <w:t xml:space="preserve">Council’s </w:t>
      </w:r>
      <w:r w:rsidRPr="002A0D46">
        <w:rPr>
          <w:rFonts w:ascii="Arial" w:hAnsi="Arial" w:cs="Arial"/>
          <w:sz w:val="24"/>
          <w:szCs w:val="24"/>
        </w:rPr>
        <w:t xml:space="preserve">Sites </w:t>
      </w:r>
      <w:r w:rsidR="00D85C2D">
        <w:rPr>
          <w:rFonts w:ascii="Arial" w:hAnsi="Arial" w:cs="Arial"/>
          <w:sz w:val="24"/>
          <w:szCs w:val="24"/>
        </w:rPr>
        <w:t>and</w:t>
      </w:r>
      <w:r w:rsidRPr="002A0D46">
        <w:rPr>
          <w:rFonts w:ascii="Arial" w:hAnsi="Arial" w:cs="Arial"/>
          <w:sz w:val="24"/>
          <w:szCs w:val="24"/>
        </w:rPr>
        <w:t xml:space="preserve"> Monuments Record. They range from doocots to canals (such as the Carron canal, the Bo’ness Canal, the Stirling Canal). </w:t>
      </w:r>
      <w:r w:rsidR="0019216B">
        <w:rPr>
          <w:rFonts w:ascii="Arial" w:hAnsi="Arial" w:cs="Arial"/>
          <w:sz w:val="24"/>
          <w:szCs w:val="24"/>
        </w:rPr>
        <w:t>They also</w:t>
      </w:r>
      <w:r w:rsidRPr="002A0D46">
        <w:rPr>
          <w:rFonts w:ascii="Arial" w:hAnsi="Arial" w:cs="Arial"/>
          <w:sz w:val="24"/>
          <w:szCs w:val="24"/>
        </w:rPr>
        <w:t xml:space="preserve"> include the find spots of such things as Bronze Age arrowheads, Roman coins</w:t>
      </w:r>
      <w:r w:rsidR="00BD7E80">
        <w:rPr>
          <w:rFonts w:ascii="Arial" w:hAnsi="Arial" w:cs="Arial"/>
          <w:sz w:val="24"/>
          <w:szCs w:val="24"/>
        </w:rPr>
        <w:t xml:space="preserve"> </w:t>
      </w:r>
      <w:r w:rsidRPr="002A0D46">
        <w:rPr>
          <w:rFonts w:ascii="Arial" w:hAnsi="Arial" w:cs="Arial"/>
          <w:sz w:val="24"/>
          <w:szCs w:val="24"/>
        </w:rPr>
        <w:t>etc. Our most interesting maritime archaeology is in connection with the harbour and port facilities. The most important is that at Airth where the whole dock and part of the pow were lined with oak planks in the 17</w:t>
      </w:r>
      <w:r w:rsidRPr="003D50FA">
        <w:rPr>
          <w:rFonts w:ascii="Arial" w:hAnsi="Arial" w:cs="Arial"/>
          <w:sz w:val="24"/>
          <w:szCs w:val="24"/>
          <w:vertAlign w:val="superscript"/>
        </w:rPr>
        <w:t>th</w:t>
      </w:r>
      <w:r w:rsidRPr="002A0D46">
        <w:rPr>
          <w:rFonts w:ascii="Arial" w:hAnsi="Arial" w:cs="Arial"/>
          <w:sz w:val="24"/>
          <w:szCs w:val="24"/>
        </w:rPr>
        <w:t xml:space="preserve"> and 18</w:t>
      </w:r>
      <w:r w:rsidRPr="003D50FA">
        <w:rPr>
          <w:rFonts w:ascii="Arial" w:hAnsi="Arial" w:cs="Arial"/>
          <w:sz w:val="24"/>
          <w:szCs w:val="24"/>
          <w:vertAlign w:val="superscript"/>
        </w:rPr>
        <w:t>th</w:t>
      </w:r>
      <w:r w:rsidRPr="002A0D46">
        <w:rPr>
          <w:rFonts w:ascii="Arial" w:hAnsi="Arial" w:cs="Arial"/>
          <w:sz w:val="24"/>
          <w:szCs w:val="24"/>
        </w:rPr>
        <w:t xml:space="preserve"> centuries. The site now lies inland, under a playing field and arable field. At Bo’ness the old harbour is also inland – under roads and recreational areas. The facilities at Grangemouth are industrial in scale and date from 1770 onwards. The River Carron was a major point o</w:t>
      </w:r>
      <w:r w:rsidR="00F27A69">
        <w:rPr>
          <w:rFonts w:ascii="Arial" w:hAnsi="Arial" w:cs="Arial"/>
          <w:sz w:val="24"/>
          <w:szCs w:val="24"/>
        </w:rPr>
        <w:t>f</w:t>
      </w:r>
      <w:r w:rsidRPr="002A0D46">
        <w:rPr>
          <w:rFonts w:ascii="Arial" w:hAnsi="Arial" w:cs="Arial"/>
          <w:sz w:val="24"/>
          <w:szCs w:val="24"/>
        </w:rPr>
        <w:t xml:space="preserve"> </w:t>
      </w:r>
      <w:r w:rsidR="00F27A69" w:rsidRPr="002A0D46">
        <w:rPr>
          <w:rFonts w:ascii="Arial" w:hAnsi="Arial" w:cs="Arial"/>
          <w:sz w:val="24"/>
          <w:szCs w:val="24"/>
        </w:rPr>
        <w:t>access,</w:t>
      </w:r>
      <w:r w:rsidRPr="002A0D46">
        <w:rPr>
          <w:rFonts w:ascii="Arial" w:hAnsi="Arial" w:cs="Arial"/>
          <w:sz w:val="24"/>
          <w:szCs w:val="24"/>
        </w:rPr>
        <w:t xml:space="preserve"> and the lower reaches have numerous wharfs. Saltpans are associated with Blackness, Bonhard pans, Kinglass Pans, Grangepans, Bo’ness, Kinneil, Grangemouth and Dunmor</w:t>
      </w:r>
      <w:r w:rsidR="004E3A7B">
        <w:rPr>
          <w:rFonts w:ascii="Arial" w:hAnsi="Arial" w:cs="Arial"/>
          <w:sz w:val="24"/>
          <w:szCs w:val="24"/>
        </w:rPr>
        <w:t>e</w:t>
      </w:r>
      <w:r w:rsidR="00225BE4">
        <w:rPr>
          <w:rFonts w:ascii="Arial" w:hAnsi="Arial" w:cs="Arial"/>
          <w:sz w:val="24"/>
          <w:szCs w:val="24"/>
        </w:rPr>
        <w:t>.</w:t>
      </w:r>
    </w:p>
    <w:p w14:paraId="7DF050F3" w14:textId="77777777" w:rsidR="00D929CD" w:rsidRPr="00D929CD" w:rsidRDefault="00D929CD" w:rsidP="00D929CD">
      <w:pPr>
        <w:pStyle w:val="ListParagraph"/>
        <w:ind w:left="680"/>
        <w:rPr>
          <w:rFonts w:ascii="Arial" w:hAnsi="Arial" w:cs="Arial"/>
          <w:sz w:val="24"/>
          <w:szCs w:val="24"/>
        </w:rPr>
      </w:pPr>
    </w:p>
    <w:p w14:paraId="275202F4" w14:textId="0ADD1E7F" w:rsidR="00626574" w:rsidRPr="00626574" w:rsidRDefault="00D929CD" w:rsidP="00626574">
      <w:pPr>
        <w:pStyle w:val="ListParagraph"/>
        <w:numPr>
          <w:ilvl w:val="0"/>
          <w:numId w:val="37"/>
        </w:numPr>
        <w:spacing w:line="240" w:lineRule="auto"/>
        <w:rPr>
          <w:rFonts w:ascii="Arial" w:hAnsi="Arial" w:cs="Arial"/>
          <w:sz w:val="24"/>
          <w:szCs w:val="24"/>
        </w:rPr>
      </w:pPr>
      <w:r w:rsidRPr="00D929CD">
        <w:rPr>
          <w:rFonts w:ascii="Arial" w:hAnsi="Arial" w:cs="Arial"/>
          <w:sz w:val="24"/>
          <w:szCs w:val="24"/>
        </w:rPr>
        <w:t>Mention should be made of the National Record of the Historic Environment: Canmore. Complied and managed by Historic Environment Scotland, this record contains information and collections from all its survey and recording work as well from a wide range of organisations, communities and individuals.</w:t>
      </w:r>
      <w:r>
        <w:rPr>
          <w:rFonts w:ascii="Arial" w:hAnsi="Arial" w:cs="Arial"/>
          <w:sz w:val="24"/>
          <w:szCs w:val="24"/>
        </w:rPr>
        <w:t xml:space="preserve"> </w:t>
      </w:r>
      <w:hyperlink r:id="rId128" w:history="1">
        <w:r w:rsidRPr="005672E8">
          <w:rPr>
            <w:rStyle w:val="Hyperlink"/>
            <w:rFonts w:ascii="Arial" w:hAnsi="Arial" w:cs="Arial"/>
            <w:sz w:val="24"/>
            <w:szCs w:val="24"/>
          </w:rPr>
          <w:t>This map</w:t>
        </w:r>
      </w:hyperlink>
      <w:r w:rsidRPr="00D929CD">
        <w:rPr>
          <w:rFonts w:ascii="Arial" w:hAnsi="Arial" w:cs="Arial"/>
          <w:sz w:val="24"/>
          <w:szCs w:val="24"/>
        </w:rPr>
        <w:t xml:space="preserve"> provides information on Falkirk’s Canmore sites.</w:t>
      </w:r>
    </w:p>
    <w:p w14:paraId="378DDB02" w14:textId="12800FC7" w:rsidR="002349E7" w:rsidRPr="002349E7" w:rsidRDefault="006D7BC0" w:rsidP="002349E7">
      <w:pPr>
        <w:pStyle w:val="Heading3"/>
        <w:rPr>
          <w:rFonts w:cs="Arial"/>
        </w:rPr>
      </w:pPr>
      <w:bookmarkStart w:id="103" w:name="_Toc180669199"/>
      <w:r>
        <w:rPr>
          <w:rFonts w:cs="Arial"/>
        </w:rPr>
        <w:t>Green and</w:t>
      </w:r>
      <w:r w:rsidR="00BD486E">
        <w:rPr>
          <w:rFonts w:cs="Arial"/>
        </w:rPr>
        <w:t xml:space="preserve"> Blue Network</w:t>
      </w:r>
      <w:bookmarkEnd w:id="103"/>
    </w:p>
    <w:p w14:paraId="0BD52377" w14:textId="23E69175" w:rsidR="00365DDC" w:rsidRDefault="00383DE9" w:rsidP="007D6734">
      <w:pPr>
        <w:pStyle w:val="ListParagraph"/>
        <w:numPr>
          <w:ilvl w:val="0"/>
          <w:numId w:val="37"/>
        </w:numPr>
        <w:spacing w:after="0" w:line="240" w:lineRule="auto"/>
        <w:rPr>
          <w:rFonts w:ascii="Arial" w:hAnsi="Arial" w:cs="Arial"/>
          <w:sz w:val="24"/>
          <w:szCs w:val="24"/>
        </w:rPr>
      </w:pPr>
      <w:r>
        <w:rPr>
          <w:rFonts w:ascii="Arial" w:hAnsi="Arial" w:cs="Arial"/>
          <w:sz w:val="24"/>
          <w:szCs w:val="24"/>
        </w:rPr>
        <w:t xml:space="preserve">The </w:t>
      </w:r>
      <w:r w:rsidR="000E334F">
        <w:rPr>
          <w:rFonts w:ascii="Arial" w:hAnsi="Arial" w:cs="Arial"/>
          <w:sz w:val="24"/>
          <w:szCs w:val="24"/>
        </w:rPr>
        <w:t xml:space="preserve">value </w:t>
      </w:r>
      <w:r>
        <w:rPr>
          <w:rFonts w:ascii="Arial" w:hAnsi="Arial" w:cs="Arial"/>
          <w:sz w:val="24"/>
          <w:szCs w:val="24"/>
        </w:rPr>
        <w:t xml:space="preserve">of </w:t>
      </w:r>
      <w:r w:rsidR="000E334F">
        <w:rPr>
          <w:rFonts w:ascii="Arial" w:hAnsi="Arial" w:cs="Arial"/>
          <w:sz w:val="24"/>
          <w:szCs w:val="24"/>
        </w:rPr>
        <w:t xml:space="preserve">green and blue spaces </w:t>
      </w:r>
      <w:r>
        <w:rPr>
          <w:rFonts w:ascii="Arial" w:hAnsi="Arial" w:cs="Arial"/>
          <w:sz w:val="24"/>
          <w:szCs w:val="24"/>
        </w:rPr>
        <w:t>can be greatly enhanced</w:t>
      </w:r>
      <w:r w:rsidR="000E334F">
        <w:rPr>
          <w:rFonts w:ascii="Arial" w:hAnsi="Arial" w:cs="Arial"/>
          <w:sz w:val="24"/>
          <w:szCs w:val="24"/>
        </w:rPr>
        <w:t xml:space="preserve"> by linking them together into a green and blue</w:t>
      </w:r>
      <w:r>
        <w:rPr>
          <w:rFonts w:ascii="Arial" w:hAnsi="Arial" w:cs="Arial"/>
          <w:sz w:val="24"/>
          <w:szCs w:val="24"/>
        </w:rPr>
        <w:t xml:space="preserve"> </w:t>
      </w:r>
      <w:r w:rsidR="000E334F">
        <w:rPr>
          <w:rFonts w:ascii="Arial" w:hAnsi="Arial" w:cs="Arial"/>
          <w:sz w:val="24"/>
          <w:szCs w:val="24"/>
        </w:rPr>
        <w:t>network, giving communities convenient and attractive access to residential areas, workplaces, community facilities, public transport and nearby amenities.</w:t>
      </w:r>
      <w:r w:rsidRPr="000E334F">
        <w:rPr>
          <w:rFonts w:ascii="Arial" w:hAnsi="Arial" w:cs="Arial"/>
          <w:sz w:val="24"/>
          <w:szCs w:val="24"/>
        </w:rPr>
        <w:t xml:space="preserve"> </w:t>
      </w:r>
      <w:r w:rsidR="00BD486E" w:rsidRPr="000E334F">
        <w:rPr>
          <w:rFonts w:ascii="Arial" w:hAnsi="Arial" w:cs="Arial"/>
          <w:sz w:val="24"/>
          <w:szCs w:val="24"/>
        </w:rPr>
        <w:t xml:space="preserve">Falkirk Greenspace has provided the conceptual and policy framework for the green and blue network in the Council area for some 30 years. It was first conceived in 1993 as a means of providing a strategic focus for investment in environmental enhancement in the green belt and peri-urban areas of the district. It was progressively integrated into successive development </w:t>
      </w:r>
      <w:r w:rsidR="00365DDC" w:rsidRPr="000E334F">
        <w:rPr>
          <w:rFonts w:ascii="Arial" w:hAnsi="Arial" w:cs="Arial"/>
          <w:sz w:val="24"/>
          <w:szCs w:val="24"/>
        </w:rPr>
        <w:t>plans and</w:t>
      </w:r>
      <w:r w:rsidR="00BD486E" w:rsidRPr="000E334F">
        <w:rPr>
          <w:rFonts w:ascii="Arial" w:hAnsi="Arial" w:cs="Arial"/>
          <w:sz w:val="24"/>
          <w:szCs w:val="24"/>
        </w:rPr>
        <w:t xml:space="preserve"> linked into the Central Scotland Green Network (CSGN) when it was introduced in 2009.</w:t>
      </w:r>
    </w:p>
    <w:p w14:paraId="42E90E89" w14:textId="77777777" w:rsidR="00365DDC" w:rsidRDefault="00365DDC" w:rsidP="00365DDC">
      <w:pPr>
        <w:pStyle w:val="ListParagraph"/>
        <w:ind w:left="794"/>
        <w:rPr>
          <w:rFonts w:ascii="Arial" w:hAnsi="Arial" w:cs="Arial"/>
          <w:sz w:val="24"/>
          <w:szCs w:val="24"/>
        </w:rPr>
      </w:pPr>
    </w:p>
    <w:p w14:paraId="5B386A3E" w14:textId="1E3D61B4" w:rsidR="00F52D3D" w:rsidRPr="00F52D3D" w:rsidRDefault="00CB4075" w:rsidP="00626574">
      <w:pPr>
        <w:pStyle w:val="ListParagraph"/>
        <w:numPr>
          <w:ilvl w:val="0"/>
          <w:numId w:val="37"/>
        </w:numPr>
        <w:spacing w:line="240" w:lineRule="auto"/>
        <w:rPr>
          <w:rFonts w:ascii="Arial" w:hAnsi="Arial" w:cs="Arial"/>
          <w:sz w:val="24"/>
          <w:szCs w:val="24"/>
        </w:rPr>
      </w:pPr>
      <w:r w:rsidRPr="004027A1">
        <w:rPr>
          <w:rFonts w:ascii="Arial" w:hAnsi="Arial" w:cs="Arial"/>
          <w:sz w:val="24"/>
          <w:szCs w:val="24"/>
        </w:rPr>
        <w:t>In overall terms, Falkirk Greenspace is a series of corridors and wedges providing separation and setting for the closely spaced network of towns and villages which make up the settlement pattern of the Council area. These corridors</w:t>
      </w:r>
      <w:r w:rsidR="00383DE9" w:rsidRPr="00B47B95">
        <w:rPr>
          <w:rFonts w:ascii="Arial" w:hAnsi="Arial" w:cs="Arial"/>
          <w:color w:val="000000" w:themeColor="text1"/>
          <w:sz w:val="24"/>
          <w:szCs w:val="24"/>
        </w:rPr>
        <w:t xml:space="preserve"> </w:t>
      </w:r>
      <w:r w:rsidRPr="004027A1">
        <w:rPr>
          <w:rFonts w:ascii="Arial" w:hAnsi="Arial" w:cs="Arial"/>
          <w:sz w:val="24"/>
          <w:szCs w:val="24"/>
        </w:rPr>
        <w:t>penetrate into the urban areas via fingers of open space,</w:t>
      </w:r>
      <w:r w:rsidR="00383DE9" w:rsidRPr="004027A1">
        <w:rPr>
          <w:rFonts w:ascii="Arial" w:hAnsi="Arial" w:cs="Arial"/>
          <w:sz w:val="24"/>
          <w:szCs w:val="24"/>
        </w:rPr>
        <w:t xml:space="preserve"> </w:t>
      </w:r>
      <w:r w:rsidRPr="004027A1">
        <w:rPr>
          <w:rFonts w:ascii="Arial" w:hAnsi="Arial" w:cs="Arial"/>
          <w:sz w:val="24"/>
          <w:szCs w:val="24"/>
        </w:rPr>
        <w:t>and extend out into the rural hinterland following identifiable habitat/access corridors. The network is strongly influenced by the river and canal corridors and by topography which has tended to make links stronger in a west-east direction than north-south. There are</w:t>
      </w:r>
      <w:r w:rsidR="00383DE9" w:rsidRPr="004027A1">
        <w:rPr>
          <w:rFonts w:ascii="Arial" w:hAnsi="Arial" w:cs="Arial"/>
          <w:sz w:val="24"/>
          <w:szCs w:val="24"/>
        </w:rPr>
        <w:t xml:space="preserve"> </w:t>
      </w:r>
      <w:r w:rsidRPr="004027A1">
        <w:rPr>
          <w:rFonts w:ascii="Arial" w:hAnsi="Arial" w:cs="Arial"/>
          <w:sz w:val="24"/>
          <w:szCs w:val="24"/>
        </w:rPr>
        <w:t>important links into adjacent local authority area</w:t>
      </w:r>
      <w:r w:rsidR="00FD7398">
        <w:rPr>
          <w:rFonts w:ascii="Arial" w:hAnsi="Arial" w:cs="Arial"/>
          <w:sz w:val="24"/>
          <w:szCs w:val="24"/>
        </w:rPr>
        <w:t>s</w:t>
      </w:r>
      <w:r w:rsidR="00365DDC">
        <w:rPr>
          <w:rFonts w:ascii="Arial" w:hAnsi="Arial" w:cs="Arial"/>
          <w:sz w:val="24"/>
          <w:szCs w:val="24"/>
        </w:rPr>
        <w:t xml:space="preserve">. </w:t>
      </w:r>
      <w:r w:rsidR="00F52D3D">
        <w:rPr>
          <w:rFonts w:ascii="Arial" w:hAnsi="Arial" w:cs="Arial"/>
          <w:sz w:val="24"/>
          <w:szCs w:val="24"/>
        </w:rPr>
        <w:t>Each of Falkirk Greenspace’s</w:t>
      </w:r>
      <w:r w:rsidR="00365DDC" w:rsidRPr="00F52D3D">
        <w:rPr>
          <w:rFonts w:ascii="Arial" w:hAnsi="Arial" w:cs="Arial"/>
          <w:sz w:val="24"/>
          <w:szCs w:val="24"/>
        </w:rPr>
        <w:t xml:space="preserve"> 14 </w:t>
      </w:r>
      <w:r w:rsidRPr="00F52D3D">
        <w:rPr>
          <w:rFonts w:ascii="Arial" w:hAnsi="Arial" w:cs="Arial"/>
          <w:sz w:val="24"/>
          <w:szCs w:val="24"/>
        </w:rPr>
        <w:t xml:space="preserve">spatial </w:t>
      </w:r>
      <w:r w:rsidR="00363D90" w:rsidRPr="00F52D3D">
        <w:rPr>
          <w:rFonts w:ascii="Arial" w:hAnsi="Arial" w:cs="Arial"/>
          <w:sz w:val="24"/>
          <w:szCs w:val="24"/>
        </w:rPr>
        <w:t>components</w:t>
      </w:r>
      <w:r w:rsidR="00383DE9" w:rsidRPr="00F52D3D">
        <w:rPr>
          <w:rFonts w:ascii="Arial" w:hAnsi="Arial" w:cs="Arial"/>
          <w:sz w:val="24"/>
          <w:szCs w:val="24"/>
        </w:rPr>
        <w:t xml:space="preserve"> are </w:t>
      </w:r>
      <w:r w:rsidRPr="00F52D3D">
        <w:rPr>
          <w:rFonts w:ascii="Arial" w:hAnsi="Arial" w:cs="Arial"/>
          <w:sz w:val="24"/>
          <w:szCs w:val="24"/>
        </w:rPr>
        <w:t xml:space="preserve">described in the </w:t>
      </w:r>
      <w:hyperlink r:id="rId129" w:history="1">
        <w:r w:rsidRPr="00BF6846">
          <w:rPr>
            <w:rStyle w:val="Hyperlink"/>
            <w:rFonts w:ascii="Arial" w:hAnsi="Arial" w:cs="Arial"/>
            <w:sz w:val="24"/>
            <w:szCs w:val="24"/>
          </w:rPr>
          <w:t>Green/Blue Infrastructure and Networks Topic Paper</w:t>
        </w:r>
      </w:hyperlink>
      <w:r w:rsidRPr="00F52D3D">
        <w:rPr>
          <w:rFonts w:ascii="Arial" w:hAnsi="Arial" w:cs="Arial"/>
          <w:sz w:val="24"/>
          <w:szCs w:val="24"/>
        </w:rPr>
        <w:t xml:space="preserve"> along with their </w:t>
      </w:r>
      <w:r w:rsidRPr="00F52D3D">
        <w:rPr>
          <w:rFonts w:ascii="Arial" w:hAnsi="Arial" w:cs="Arial"/>
          <w:sz w:val="24"/>
          <w:szCs w:val="24"/>
        </w:rPr>
        <w:lastRenderedPageBreak/>
        <w:t>character</w:t>
      </w:r>
      <w:r w:rsidR="00363D90" w:rsidRPr="00F52D3D">
        <w:rPr>
          <w:rFonts w:ascii="Arial" w:hAnsi="Arial" w:cs="Arial"/>
          <w:sz w:val="24"/>
          <w:szCs w:val="24"/>
        </w:rPr>
        <w:t>/function, recent investment (since the LDP2 review in 2018) and future priorities</w:t>
      </w:r>
      <w:r w:rsidR="00C3743A">
        <w:rPr>
          <w:rFonts w:ascii="Arial" w:hAnsi="Arial" w:cs="Arial"/>
          <w:sz w:val="24"/>
          <w:szCs w:val="24"/>
        </w:rPr>
        <w:t>,</w:t>
      </w:r>
      <w:r w:rsidR="00363D90" w:rsidRPr="00F52D3D">
        <w:rPr>
          <w:rFonts w:ascii="Arial" w:hAnsi="Arial" w:cs="Arial"/>
          <w:sz w:val="24"/>
          <w:szCs w:val="24"/>
        </w:rPr>
        <w:t xml:space="preserve"> and opportunities</w:t>
      </w:r>
      <w:r w:rsidR="00B7482C">
        <w:rPr>
          <w:rFonts w:ascii="Arial" w:hAnsi="Arial" w:cs="Arial"/>
          <w:sz w:val="24"/>
          <w:szCs w:val="24"/>
        </w:rPr>
        <w:t>.</w:t>
      </w:r>
    </w:p>
    <w:p w14:paraId="069B31D9" w14:textId="6AB4B167" w:rsidR="00CB4075" w:rsidRDefault="00F52D3D" w:rsidP="00F52D3D">
      <w:pPr>
        <w:pStyle w:val="Heading3"/>
        <w:rPr>
          <w:rFonts w:cs="Arial"/>
        </w:rPr>
      </w:pPr>
      <w:bookmarkStart w:id="104" w:name="_Toc180669200"/>
      <w:r w:rsidRPr="00F52D3D">
        <w:rPr>
          <w:rFonts w:cs="Arial"/>
        </w:rPr>
        <w:t>Open Space</w:t>
      </w:r>
      <w:bookmarkEnd w:id="104"/>
      <w:r w:rsidRPr="00F52D3D">
        <w:rPr>
          <w:rFonts w:cs="Arial"/>
        </w:rPr>
        <w:t xml:space="preserve"> </w:t>
      </w:r>
    </w:p>
    <w:p w14:paraId="7FE4D288" w14:textId="20E1214E" w:rsidR="00F17321" w:rsidRDefault="009A73C8" w:rsidP="007D6734">
      <w:pPr>
        <w:pStyle w:val="ListParagraph"/>
        <w:numPr>
          <w:ilvl w:val="0"/>
          <w:numId w:val="37"/>
        </w:numPr>
        <w:spacing w:after="0" w:line="240" w:lineRule="auto"/>
        <w:rPr>
          <w:rFonts w:ascii="Arial" w:hAnsi="Arial" w:cs="Arial"/>
          <w:sz w:val="24"/>
          <w:szCs w:val="24"/>
        </w:rPr>
      </w:pPr>
      <w:r w:rsidRPr="009A73C8">
        <w:rPr>
          <w:rFonts w:ascii="Arial" w:hAnsi="Arial" w:cs="Arial"/>
          <w:sz w:val="24"/>
          <w:szCs w:val="24"/>
        </w:rPr>
        <w:t>Open space performs a wide range of functions in the Council area including recreation, play, access, health and wellbeing, placemaking, landscape, biodiversity, climate mitigation and flood management</w:t>
      </w:r>
      <w:r>
        <w:rPr>
          <w:rFonts w:ascii="Arial" w:hAnsi="Arial" w:cs="Arial"/>
          <w:sz w:val="24"/>
          <w:szCs w:val="24"/>
        </w:rPr>
        <w:t>. The current Open Space Strategy, approved in 2015,</w:t>
      </w:r>
      <w:r w:rsidR="00F17321">
        <w:rPr>
          <w:rFonts w:ascii="Arial" w:hAnsi="Arial" w:cs="Arial"/>
          <w:sz w:val="24"/>
          <w:szCs w:val="24"/>
        </w:rPr>
        <w:t xml:space="preserve"> assigns the area’s open spaces to one or more functions drawn from Planning Advice Note (PAN) 65, depending on how they are used. They are also classified according to their position in the hierarchy: international/national, regional, settlement or neighbourhood. </w:t>
      </w:r>
    </w:p>
    <w:p w14:paraId="70BC843E" w14:textId="77777777" w:rsidR="00F17321" w:rsidRDefault="00F17321" w:rsidP="00F17321">
      <w:pPr>
        <w:pStyle w:val="ListParagraph"/>
        <w:ind w:left="794"/>
        <w:rPr>
          <w:rFonts w:ascii="Arial" w:hAnsi="Arial" w:cs="Arial"/>
          <w:sz w:val="24"/>
          <w:szCs w:val="24"/>
        </w:rPr>
      </w:pPr>
    </w:p>
    <w:p w14:paraId="4333AC97" w14:textId="4478BB1F" w:rsidR="00F52D3D" w:rsidRDefault="00F17321" w:rsidP="007D6734">
      <w:pPr>
        <w:pStyle w:val="ListParagraph"/>
        <w:numPr>
          <w:ilvl w:val="0"/>
          <w:numId w:val="37"/>
        </w:numPr>
        <w:spacing w:after="0" w:line="240" w:lineRule="auto"/>
        <w:rPr>
          <w:rFonts w:ascii="Arial" w:hAnsi="Arial" w:cs="Arial"/>
          <w:sz w:val="24"/>
          <w:szCs w:val="24"/>
        </w:rPr>
      </w:pPr>
      <w:r>
        <w:rPr>
          <w:rFonts w:ascii="Arial" w:hAnsi="Arial" w:cs="Arial"/>
          <w:sz w:val="24"/>
          <w:szCs w:val="24"/>
        </w:rPr>
        <w:t xml:space="preserve">The strategy </w:t>
      </w:r>
      <w:r w:rsidR="009A73C8">
        <w:rPr>
          <w:rFonts w:ascii="Arial" w:hAnsi="Arial" w:cs="Arial"/>
          <w:sz w:val="24"/>
          <w:szCs w:val="24"/>
        </w:rPr>
        <w:t>sets out a quantity standard of 5 hectares per 1,000 people, a quality standard in terms of a</w:t>
      </w:r>
      <w:r w:rsidR="009A73C8" w:rsidRPr="009A73C8">
        <w:rPr>
          <w:rFonts w:ascii="Arial" w:hAnsi="Arial" w:cs="Arial"/>
          <w:sz w:val="24"/>
          <w:szCs w:val="24"/>
        </w:rPr>
        <w:t xml:space="preserve"> fitness for purpose score of 3 or better, and accessibility standard stating that people should be no more than: </w:t>
      </w:r>
    </w:p>
    <w:p w14:paraId="2C82673F" w14:textId="2331858B" w:rsidR="0052364C" w:rsidRDefault="0052364C" w:rsidP="007E2D91">
      <w:pPr>
        <w:pStyle w:val="ListParagraph"/>
        <w:numPr>
          <w:ilvl w:val="0"/>
          <w:numId w:val="34"/>
        </w:numPr>
        <w:rPr>
          <w:rFonts w:ascii="Arial" w:hAnsi="Arial" w:cs="Arial"/>
          <w:sz w:val="24"/>
          <w:szCs w:val="24"/>
        </w:rPr>
      </w:pPr>
      <w:r>
        <w:rPr>
          <w:rFonts w:ascii="Arial" w:hAnsi="Arial" w:cs="Arial"/>
          <w:sz w:val="24"/>
          <w:szCs w:val="24"/>
        </w:rPr>
        <w:t>400m from a surveyed open space scoring 3 or more;</w:t>
      </w:r>
    </w:p>
    <w:p w14:paraId="601FF03A" w14:textId="2AFCA6B9" w:rsidR="0052364C" w:rsidRDefault="0052364C" w:rsidP="007E2D91">
      <w:pPr>
        <w:pStyle w:val="ListParagraph"/>
        <w:numPr>
          <w:ilvl w:val="0"/>
          <w:numId w:val="34"/>
        </w:numPr>
        <w:rPr>
          <w:rFonts w:ascii="Arial" w:hAnsi="Arial" w:cs="Arial"/>
          <w:sz w:val="24"/>
          <w:szCs w:val="24"/>
        </w:rPr>
      </w:pPr>
      <w:r>
        <w:rPr>
          <w:rFonts w:ascii="Arial" w:hAnsi="Arial" w:cs="Arial"/>
          <w:sz w:val="24"/>
          <w:szCs w:val="24"/>
        </w:rPr>
        <w:t xml:space="preserve">400m from a public park, garden or </w:t>
      </w:r>
      <w:r w:rsidR="005827B5">
        <w:rPr>
          <w:rFonts w:ascii="Arial" w:hAnsi="Arial" w:cs="Arial"/>
          <w:sz w:val="24"/>
          <w:szCs w:val="24"/>
        </w:rPr>
        <w:t>amenity space of more than 2,000</w:t>
      </w:r>
      <w:r w:rsidR="002907BF" w:rsidRPr="002907BF">
        <w:rPr>
          <w:rFonts w:ascii="Arial" w:hAnsi="Arial" w:cs="Arial"/>
          <w:sz w:val="24"/>
          <w:szCs w:val="24"/>
        </w:rPr>
        <w:t>m²</w:t>
      </w:r>
      <w:r w:rsidR="00C3743A">
        <w:rPr>
          <w:rFonts w:ascii="Arial" w:hAnsi="Arial" w:cs="Arial"/>
          <w:sz w:val="24"/>
          <w:szCs w:val="24"/>
        </w:rPr>
        <w:t>;</w:t>
      </w:r>
    </w:p>
    <w:p w14:paraId="408B29AE" w14:textId="3994D728" w:rsidR="002907BF" w:rsidRDefault="002907BF" w:rsidP="007E2D91">
      <w:pPr>
        <w:pStyle w:val="ListParagraph"/>
        <w:numPr>
          <w:ilvl w:val="0"/>
          <w:numId w:val="34"/>
        </w:numPr>
        <w:rPr>
          <w:rFonts w:ascii="Arial" w:hAnsi="Arial" w:cs="Arial"/>
          <w:sz w:val="24"/>
          <w:szCs w:val="24"/>
        </w:rPr>
      </w:pPr>
      <w:r>
        <w:rPr>
          <w:rFonts w:ascii="Arial" w:hAnsi="Arial" w:cs="Arial"/>
          <w:sz w:val="24"/>
          <w:szCs w:val="24"/>
        </w:rPr>
        <w:t>800m from an open space containing a pl</w:t>
      </w:r>
      <w:r w:rsidR="00F17321">
        <w:rPr>
          <w:rFonts w:ascii="Arial" w:hAnsi="Arial" w:cs="Arial"/>
          <w:sz w:val="24"/>
          <w:szCs w:val="24"/>
        </w:rPr>
        <w:t>ay space</w:t>
      </w:r>
      <w:r w:rsidR="00C3743A">
        <w:rPr>
          <w:rFonts w:ascii="Arial" w:hAnsi="Arial" w:cs="Arial"/>
          <w:sz w:val="24"/>
          <w:szCs w:val="24"/>
        </w:rPr>
        <w:t>;</w:t>
      </w:r>
    </w:p>
    <w:p w14:paraId="147D3108" w14:textId="2EE29D77" w:rsidR="00F17321" w:rsidRDefault="00F17321" w:rsidP="007E2D91">
      <w:pPr>
        <w:pStyle w:val="ListParagraph"/>
        <w:numPr>
          <w:ilvl w:val="0"/>
          <w:numId w:val="34"/>
        </w:numPr>
        <w:spacing w:line="240" w:lineRule="auto"/>
        <w:ind w:hanging="357"/>
        <w:rPr>
          <w:rFonts w:ascii="Arial" w:hAnsi="Arial" w:cs="Arial"/>
          <w:sz w:val="24"/>
          <w:szCs w:val="24"/>
        </w:rPr>
      </w:pPr>
      <w:r>
        <w:rPr>
          <w:rFonts w:ascii="Arial" w:hAnsi="Arial" w:cs="Arial"/>
          <w:sz w:val="24"/>
          <w:szCs w:val="24"/>
        </w:rPr>
        <w:t>1,200m from an open space containing a sports area</w:t>
      </w:r>
      <w:r w:rsidR="00C3743A">
        <w:rPr>
          <w:rFonts w:ascii="Arial" w:hAnsi="Arial" w:cs="Arial"/>
          <w:sz w:val="24"/>
          <w:szCs w:val="24"/>
        </w:rPr>
        <w:t>; and</w:t>
      </w:r>
    </w:p>
    <w:p w14:paraId="56167D91" w14:textId="2E51B13C" w:rsidR="00F17321" w:rsidRDefault="00F17321" w:rsidP="007E2D91">
      <w:pPr>
        <w:pStyle w:val="ListParagraph"/>
        <w:numPr>
          <w:ilvl w:val="0"/>
          <w:numId w:val="34"/>
        </w:numPr>
        <w:spacing w:line="240" w:lineRule="auto"/>
        <w:ind w:hanging="357"/>
        <w:rPr>
          <w:rFonts w:ascii="Arial" w:hAnsi="Arial" w:cs="Arial"/>
          <w:sz w:val="24"/>
          <w:szCs w:val="24"/>
        </w:rPr>
      </w:pPr>
      <w:r>
        <w:rPr>
          <w:rFonts w:ascii="Arial" w:hAnsi="Arial" w:cs="Arial"/>
          <w:sz w:val="24"/>
          <w:szCs w:val="24"/>
        </w:rPr>
        <w:t xml:space="preserve">1,200m from a natural/semi natural open space. </w:t>
      </w:r>
    </w:p>
    <w:p w14:paraId="374AAE2D" w14:textId="77777777" w:rsidR="00F17321" w:rsidRPr="00F17321" w:rsidRDefault="00F17321" w:rsidP="00F17321">
      <w:pPr>
        <w:pStyle w:val="ListParagraph"/>
        <w:spacing w:line="240" w:lineRule="auto"/>
        <w:ind w:left="1514"/>
        <w:rPr>
          <w:rFonts w:ascii="Arial" w:hAnsi="Arial" w:cs="Arial"/>
          <w:sz w:val="24"/>
          <w:szCs w:val="24"/>
        </w:rPr>
      </w:pPr>
    </w:p>
    <w:p w14:paraId="0871EB7F" w14:textId="28048B89" w:rsidR="00F17321" w:rsidRDefault="00F17321" w:rsidP="007D6734">
      <w:pPr>
        <w:pStyle w:val="ListParagraph"/>
        <w:numPr>
          <w:ilvl w:val="0"/>
          <w:numId w:val="37"/>
        </w:numPr>
        <w:spacing w:after="0" w:line="240" w:lineRule="auto"/>
        <w:rPr>
          <w:rFonts w:ascii="Arial" w:hAnsi="Arial" w:cs="Arial"/>
          <w:sz w:val="24"/>
          <w:szCs w:val="24"/>
        </w:rPr>
      </w:pPr>
      <w:r w:rsidRPr="00F17321">
        <w:rPr>
          <w:rFonts w:ascii="Arial" w:hAnsi="Arial" w:cs="Arial"/>
          <w:sz w:val="24"/>
          <w:szCs w:val="24"/>
        </w:rPr>
        <w:t>An updated Open Space Audit was carried out in 2023 as a basis for the next review of the Open Space Strategy and to provide input to the LDP3 Evidence Report. The audited sites are</w:t>
      </w:r>
      <w:r w:rsidR="008014C3">
        <w:rPr>
          <w:rFonts w:ascii="Arial" w:hAnsi="Arial" w:cs="Arial"/>
          <w:sz w:val="24"/>
          <w:szCs w:val="24"/>
        </w:rPr>
        <w:t xml:space="preserve"> shown </w:t>
      </w:r>
      <w:r w:rsidRPr="00EA6FF0">
        <w:rPr>
          <w:rFonts w:ascii="Arial" w:hAnsi="Arial" w:cs="Arial"/>
          <w:color w:val="000000" w:themeColor="text1"/>
          <w:sz w:val="24"/>
          <w:szCs w:val="24"/>
        </w:rPr>
        <w:t>on this</w:t>
      </w:r>
      <w:r w:rsidR="00B47B95">
        <w:rPr>
          <w:rFonts w:ascii="Arial" w:hAnsi="Arial" w:cs="Arial"/>
          <w:color w:val="000000" w:themeColor="text1"/>
          <w:sz w:val="24"/>
          <w:szCs w:val="24"/>
        </w:rPr>
        <w:t xml:space="preserve"> </w:t>
      </w:r>
      <w:hyperlink r:id="rId130" w:history="1">
        <w:r w:rsidR="00B47B95" w:rsidRPr="008014C3">
          <w:rPr>
            <w:rStyle w:val="Hyperlink"/>
            <w:rFonts w:ascii="Arial" w:hAnsi="Arial" w:cs="Arial"/>
            <w:sz w:val="24"/>
            <w:szCs w:val="24"/>
          </w:rPr>
          <w:t>map</w:t>
        </w:r>
      </w:hyperlink>
      <w:r w:rsidRPr="00F17321">
        <w:rPr>
          <w:rFonts w:ascii="Arial" w:hAnsi="Arial" w:cs="Arial"/>
          <w:sz w:val="24"/>
          <w:szCs w:val="24"/>
        </w:rPr>
        <w:t xml:space="preserve">. Overall statistics on quantity, quality and accessibility for the different settlement areas are shown in Tables </w:t>
      </w:r>
      <w:r w:rsidR="00C3743A">
        <w:rPr>
          <w:rFonts w:ascii="Arial" w:hAnsi="Arial" w:cs="Arial"/>
          <w:sz w:val="24"/>
          <w:szCs w:val="24"/>
        </w:rPr>
        <w:t>3</w:t>
      </w:r>
      <w:r w:rsidR="00D24748">
        <w:rPr>
          <w:rFonts w:ascii="Arial" w:hAnsi="Arial" w:cs="Arial"/>
          <w:sz w:val="24"/>
          <w:szCs w:val="24"/>
        </w:rPr>
        <w:t>1</w:t>
      </w:r>
      <w:r w:rsidR="00C3743A">
        <w:rPr>
          <w:rFonts w:ascii="Arial" w:hAnsi="Arial" w:cs="Arial"/>
          <w:sz w:val="24"/>
          <w:szCs w:val="24"/>
        </w:rPr>
        <w:t xml:space="preserve"> to 3</w:t>
      </w:r>
      <w:r w:rsidR="00D24748">
        <w:rPr>
          <w:rFonts w:ascii="Arial" w:hAnsi="Arial" w:cs="Arial"/>
          <w:sz w:val="24"/>
          <w:szCs w:val="24"/>
        </w:rPr>
        <w:t>3</w:t>
      </w:r>
      <w:r w:rsidRPr="00F17321">
        <w:rPr>
          <w:rFonts w:ascii="Arial" w:hAnsi="Arial" w:cs="Arial"/>
          <w:sz w:val="24"/>
          <w:szCs w:val="24"/>
        </w:rPr>
        <w:t>.</w:t>
      </w:r>
    </w:p>
    <w:p w14:paraId="277090EF" w14:textId="610C6E66" w:rsidR="00D24748" w:rsidRDefault="00D24748">
      <w:pPr>
        <w:rPr>
          <w:rFonts w:ascii="Arial" w:hAnsi="Arial" w:cs="Arial"/>
          <w:sz w:val="24"/>
          <w:szCs w:val="24"/>
        </w:rPr>
      </w:pPr>
      <w:r>
        <w:rPr>
          <w:rFonts w:ascii="Arial" w:hAnsi="Arial" w:cs="Arial"/>
          <w:sz w:val="24"/>
          <w:szCs w:val="24"/>
        </w:rPr>
        <w:br w:type="page"/>
      </w:r>
    </w:p>
    <w:p w14:paraId="42842D8A" w14:textId="4DDB91C2" w:rsidR="00C3743A" w:rsidRPr="00D24748" w:rsidRDefault="00C3743A" w:rsidP="002F06FC">
      <w:pPr>
        <w:pStyle w:val="Caption"/>
        <w:spacing w:after="0"/>
        <w:ind w:left="680"/>
        <w:rPr>
          <w:rFonts w:ascii="Arial" w:hAnsi="Arial" w:cs="Arial"/>
          <w:i w:val="0"/>
          <w:iCs w:val="0"/>
          <w:sz w:val="24"/>
          <w:szCs w:val="24"/>
        </w:rPr>
      </w:pPr>
      <w:bookmarkStart w:id="105" w:name="_Toc180669331"/>
      <w:r w:rsidRPr="00D24748">
        <w:rPr>
          <w:rFonts w:ascii="Arial" w:hAnsi="Arial" w:cs="Arial"/>
          <w:i w:val="0"/>
          <w:iCs w:val="0"/>
          <w:sz w:val="24"/>
          <w:szCs w:val="24"/>
        </w:rPr>
        <w:lastRenderedPageBreak/>
        <w:t xml:space="preserve">Table </w:t>
      </w:r>
      <w:r w:rsidRPr="00D24748">
        <w:rPr>
          <w:rFonts w:ascii="Arial" w:hAnsi="Arial" w:cs="Arial"/>
          <w:i w:val="0"/>
          <w:iCs w:val="0"/>
          <w:sz w:val="24"/>
          <w:szCs w:val="24"/>
        </w:rPr>
        <w:fldChar w:fldCharType="begin"/>
      </w:r>
      <w:r w:rsidRPr="00D24748">
        <w:rPr>
          <w:rFonts w:ascii="Arial" w:hAnsi="Arial" w:cs="Arial"/>
          <w:i w:val="0"/>
          <w:iCs w:val="0"/>
          <w:sz w:val="24"/>
          <w:szCs w:val="24"/>
        </w:rPr>
        <w:instrText xml:space="preserve"> SEQ Table \* ARABIC </w:instrText>
      </w:r>
      <w:r w:rsidRPr="00D24748">
        <w:rPr>
          <w:rFonts w:ascii="Arial" w:hAnsi="Arial" w:cs="Arial"/>
          <w:i w:val="0"/>
          <w:iCs w:val="0"/>
          <w:sz w:val="24"/>
          <w:szCs w:val="24"/>
        </w:rPr>
        <w:fldChar w:fldCharType="separate"/>
      </w:r>
      <w:r w:rsidR="00030967">
        <w:rPr>
          <w:rFonts w:ascii="Arial" w:hAnsi="Arial" w:cs="Arial"/>
          <w:i w:val="0"/>
          <w:iCs w:val="0"/>
          <w:noProof/>
          <w:sz w:val="24"/>
          <w:szCs w:val="24"/>
        </w:rPr>
        <w:t>31</w:t>
      </w:r>
      <w:r w:rsidRPr="00D24748">
        <w:rPr>
          <w:rFonts w:ascii="Arial" w:hAnsi="Arial" w:cs="Arial"/>
          <w:i w:val="0"/>
          <w:iCs w:val="0"/>
          <w:sz w:val="24"/>
          <w:szCs w:val="24"/>
        </w:rPr>
        <w:fldChar w:fldCharType="end"/>
      </w:r>
      <w:r w:rsidRPr="00D24748">
        <w:rPr>
          <w:rFonts w:ascii="Arial" w:hAnsi="Arial" w:cs="Arial"/>
          <w:i w:val="0"/>
          <w:iCs w:val="0"/>
          <w:sz w:val="24"/>
          <w:szCs w:val="24"/>
        </w:rPr>
        <w:t xml:space="preserve"> </w:t>
      </w:r>
      <w:bookmarkStart w:id="106" w:name="_Hlk161144833"/>
      <w:r w:rsidRPr="00D24748">
        <w:rPr>
          <w:rFonts w:ascii="Arial" w:hAnsi="Arial" w:cs="Arial"/>
          <w:i w:val="0"/>
          <w:iCs w:val="0"/>
          <w:sz w:val="24"/>
          <w:szCs w:val="24"/>
        </w:rPr>
        <w:t>–</w:t>
      </w:r>
      <w:bookmarkEnd w:id="106"/>
      <w:r w:rsidRPr="00D24748">
        <w:rPr>
          <w:rFonts w:ascii="Arial" w:hAnsi="Arial" w:cs="Arial"/>
          <w:i w:val="0"/>
          <w:iCs w:val="0"/>
          <w:sz w:val="24"/>
          <w:szCs w:val="24"/>
        </w:rPr>
        <w:t xml:space="preserve"> Quantity of open space by settlement area (source: Open Space Audit 2023)</w:t>
      </w:r>
      <w:bookmarkEnd w:id="105"/>
    </w:p>
    <w:tbl>
      <w:tblPr>
        <w:tblStyle w:val="TableGrid"/>
        <w:tblW w:w="8789" w:type="dxa"/>
        <w:tblInd w:w="704" w:type="dxa"/>
        <w:tblLook w:val="04A0" w:firstRow="1" w:lastRow="0" w:firstColumn="1" w:lastColumn="0" w:noHBand="0" w:noVBand="1"/>
      </w:tblPr>
      <w:tblGrid>
        <w:gridCol w:w="3260"/>
        <w:gridCol w:w="1276"/>
        <w:gridCol w:w="1701"/>
        <w:gridCol w:w="2552"/>
      </w:tblGrid>
      <w:tr w:rsidR="00D24748" w:rsidRPr="00C67344" w14:paraId="4E126032" w14:textId="77777777" w:rsidTr="00D24748">
        <w:tc>
          <w:tcPr>
            <w:tcW w:w="3260" w:type="dxa"/>
            <w:tcBorders>
              <w:top w:val="single" w:sz="4" w:space="0" w:color="auto"/>
              <w:left w:val="single" w:sz="4" w:space="0" w:color="auto"/>
              <w:bottom w:val="single" w:sz="4" w:space="0" w:color="auto"/>
              <w:right w:val="single" w:sz="4" w:space="0" w:color="auto"/>
            </w:tcBorders>
          </w:tcPr>
          <w:p w14:paraId="6DC5BCCD" w14:textId="77777777" w:rsidR="00D24748" w:rsidRPr="00C67344" w:rsidRDefault="00D24748" w:rsidP="00B90CDC">
            <w:pPr>
              <w:rPr>
                <w:rFonts w:ascii="Arial" w:hAnsi="Arial" w:cs="Arial"/>
              </w:rPr>
            </w:pPr>
            <w:r w:rsidRPr="00C67344">
              <w:rPr>
                <w:rFonts w:ascii="Arial" w:hAnsi="Arial" w:cs="Arial"/>
              </w:rPr>
              <w:t>Settlement Area</w:t>
            </w:r>
          </w:p>
        </w:tc>
        <w:tc>
          <w:tcPr>
            <w:tcW w:w="1276" w:type="dxa"/>
            <w:tcBorders>
              <w:top w:val="single" w:sz="4" w:space="0" w:color="auto"/>
              <w:left w:val="single" w:sz="4" w:space="0" w:color="auto"/>
              <w:bottom w:val="single" w:sz="4" w:space="0" w:color="auto"/>
              <w:right w:val="single" w:sz="4" w:space="0" w:color="auto"/>
            </w:tcBorders>
            <w:hideMark/>
          </w:tcPr>
          <w:p w14:paraId="55E8F4DD" w14:textId="77777777" w:rsidR="00D24748" w:rsidRPr="00C67344" w:rsidRDefault="00D24748" w:rsidP="00B90CDC">
            <w:pPr>
              <w:rPr>
                <w:rFonts w:ascii="Arial" w:hAnsi="Arial" w:cs="Arial"/>
              </w:rPr>
            </w:pPr>
            <w:r w:rsidRPr="00C67344">
              <w:rPr>
                <w:rFonts w:ascii="Arial" w:hAnsi="Arial" w:cs="Arial"/>
              </w:rPr>
              <w:t>No of Open Spaces Surveyed</w:t>
            </w:r>
          </w:p>
        </w:tc>
        <w:tc>
          <w:tcPr>
            <w:tcW w:w="1701" w:type="dxa"/>
            <w:tcBorders>
              <w:top w:val="single" w:sz="4" w:space="0" w:color="auto"/>
              <w:left w:val="single" w:sz="4" w:space="0" w:color="auto"/>
              <w:bottom w:val="single" w:sz="4" w:space="0" w:color="auto"/>
              <w:right w:val="single" w:sz="4" w:space="0" w:color="auto"/>
            </w:tcBorders>
            <w:hideMark/>
          </w:tcPr>
          <w:p w14:paraId="6506ADCE" w14:textId="77777777" w:rsidR="00D24748" w:rsidRPr="00C67344" w:rsidRDefault="00D24748" w:rsidP="00B90CDC">
            <w:pPr>
              <w:rPr>
                <w:rFonts w:ascii="Arial" w:hAnsi="Arial" w:cs="Arial"/>
              </w:rPr>
            </w:pPr>
            <w:r w:rsidRPr="00C67344">
              <w:rPr>
                <w:rFonts w:ascii="Arial" w:hAnsi="Arial" w:cs="Arial"/>
              </w:rPr>
              <w:t>Area of Open space (ha)</w:t>
            </w:r>
          </w:p>
        </w:tc>
        <w:tc>
          <w:tcPr>
            <w:tcW w:w="2552" w:type="dxa"/>
            <w:tcBorders>
              <w:top w:val="single" w:sz="4" w:space="0" w:color="auto"/>
              <w:left w:val="single" w:sz="4" w:space="0" w:color="auto"/>
              <w:bottom w:val="single" w:sz="4" w:space="0" w:color="auto"/>
              <w:right w:val="single" w:sz="4" w:space="0" w:color="auto"/>
            </w:tcBorders>
            <w:hideMark/>
          </w:tcPr>
          <w:p w14:paraId="4C46AAC7" w14:textId="77777777" w:rsidR="00D24748" w:rsidRPr="00C67344" w:rsidRDefault="00D24748" w:rsidP="00B90CDC">
            <w:pPr>
              <w:rPr>
                <w:rFonts w:ascii="Arial" w:hAnsi="Arial" w:cs="Arial"/>
              </w:rPr>
            </w:pPr>
            <w:r w:rsidRPr="00C67344">
              <w:rPr>
                <w:rFonts w:ascii="Arial" w:hAnsi="Arial" w:cs="Arial"/>
              </w:rPr>
              <w:t>Hectares of open space per 1000 population</w:t>
            </w:r>
          </w:p>
        </w:tc>
      </w:tr>
      <w:tr w:rsidR="00D24748" w:rsidRPr="00C67344" w14:paraId="102205A1" w14:textId="77777777" w:rsidTr="00D24748">
        <w:tc>
          <w:tcPr>
            <w:tcW w:w="3260" w:type="dxa"/>
            <w:tcBorders>
              <w:top w:val="single" w:sz="4" w:space="0" w:color="auto"/>
              <w:left w:val="single" w:sz="4" w:space="0" w:color="auto"/>
              <w:bottom w:val="single" w:sz="4" w:space="0" w:color="auto"/>
              <w:right w:val="single" w:sz="4" w:space="0" w:color="auto"/>
            </w:tcBorders>
            <w:hideMark/>
          </w:tcPr>
          <w:p w14:paraId="32013814" w14:textId="77777777" w:rsidR="00D24748" w:rsidRPr="00C67344" w:rsidRDefault="00D24748" w:rsidP="00B90CDC">
            <w:pPr>
              <w:rPr>
                <w:rFonts w:ascii="Arial" w:hAnsi="Arial" w:cs="Arial"/>
              </w:rPr>
            </w:pPr>
            <w:r w:rsidRPr="00C67344">
              <w:rPr>
                <w:rFonts w:ascii="Arial" w:hAnsi="Arial" w:cs="Arial"/>
              </w:rPr>
              <w:t>Bo’ness</w:t>
            </w:r>
          </w:p>
        </w:tc>
        <w:tc>
          <w:tcPr>
            <w:tcW w:w="1276" w:type="dxa"/>
            <w:tcBorders>
              <w:top w:val="single" w:sz="4" w:space="0" w:color="auto"/>
              <w:left w:val="single" w:sz="4" w:space="0" w:color="auto"/>
              <w:bottom w:val="single" w:sz="4" w:space="0" w:color="auto"/>
              <w:right w:val="single" w:sz="4" w:space="0" w:color="auto"/>
            </w:tcBorders>
            <w:hideMark/>
          </w:tcPr>
          <w:p w14:paraId="73D12FE7" w14:textId="77777777" w:rsidR="00D24748" w:rsidRPr="00C67344" w:rsidRDefault="00D24748" w:rsidP="00B90CDC">
            <w:pPr>
              <w:rPr>
                <w:rFonts w:ascii="Arial" w:hAnsi="Arial" w:cs="Arial"/>
              </w:rPr>
            </w:pPr>
            <w:r w:rsidRPr="00C67344">
              <w:rPr>
                <w:rFonts w:ascii="Arial" w:hAnsi="Arial" w:cs="Arial"/>
              </w:rPr>
              <w:t>46</w:t>
            </w:r>
          </w:p>
        </w:tc>
        <w:tc>
          <w:tcPr>
            <w:tcW w:w="1701" w:type="dxa"/>
            <w:tcBorders>
              <w:top w:val="single" w:sz="4" w:space="0" w:color="auto"/>
              <w:left w:val="single" w:sz="4" w:space="0" w:color="auto"/>
              <w:bottom w:val="single" w:sz="4" w:space="0" w:color="auto"/>
              <w:right w:val="single" w:sz="4" w:space="0" w:color="auto"/>
            </w:tcBorders>
            <w:hideMark/>
          </w:tcPr>
          <w:p w14:paraId="3B27AC8D" w14:textId="77777777" w:rsidR="00D24748" w:rsidRPr="00C67344" w:rsidRDefault="00D24748" w:rsidP="00B90CDC">
            <w:pPr>
              <w:rPr>
                <w:rFonts w:ascii="Arial" w:hAnsi="Arial" w:cs="Arial"/>
              </w:rPr>
            </w:pPr>
            <w:r w:rsidRPr="00C67344">
              <w:rPr>
                <w:rFonts w:ascii="Arial" w:hAnsi="Arial" w:cs="Arial"/>
              </w:rPr>
              <w:t>237.93</w:t>
            </w:r>
          </w:p>
        </w:tc>
        <w:tc>
          <w:tcPr>
            <w:tcW w:w="2552" w:type="dxa"/>
            <w:tcBorders>
              <w:top w:val="single" w:sz="4" w:space="0" w:color="auto"/>
              <w:left w:val="single" w:sz="4" w:space="0" w:color="auto"/>
              <w:bottom w:val="single" w:sz="4" w:space="0" w:color="auto"/>
              <w:right w:val="single" w:sz="4" w:space="0" w:color="auto"/>
            </w:tcBorders>
            <w:hideMark/>
          </w:tcPr>
          <w:p w14:paraId="7C136BF8" w14:textId="77777777" w:rsidR="00D24748" w:rsidRPr="00C67344" w:rsidRDefault="00D24748" w:rsidP="00B90CDC">
            <w:pPr>
              <w:rPr>
                <w:rFonts w:ascii="Arial" w:hAnsi="Arial" w:cs="Arial"/>
              </w:rPr>
            </w:pPr>
            <w:r w:rsidRPr="00C67344">
              <w:rPr>
                <w:rFonts w:ascii="Arial" w:hAnsi="Arial" w:cs="Arial"/>
              </w:rPr>
              <w:t>16.6</w:t>
            </w:r>
          </w:p>
        </w:tc>
      </w:tr>
      <w:tr w:rsidR="00D24748" w:rsidRPr="00C67344" w14:paraId="1B0C208F" w14:textId="77777777" w:rsidTr="00D24748">
        <w:tc>
          <w:tcPr>
            <w:tcW w:w="3260" w:type="dxa"/>
            <w:tcBorders>
              <w:top w:val="single" w:sz="4" w:space="0" w:color="auto"/>
              <w:left w:val="single" w:sz="4" w:space="0" w:color="auto"/>
              <w:bottom w:val="single" w:sz="4" w:space="0" w:color="auto"/>
              <w:right w:val="single" w:sz="4" w:space="0" w:color="auto"/>
            </w:tcBorders>
            <w:hideMark/>
          </w:tcPr>
          <w:p w14:paraId="043EA0C6" w14:textId="77777777" w:rsidR="00D24748" w:rsidRPr="00C67344" w:rsidRDefault="00D24748" w:rsidP="00B90CDC">
            <w:pPr>
              <w:rPr>
                <w:rFonts w:ascii="Arial" w:hAnsi="Arial" w:cs="Arial"/>
              </w:rPr>
            </w:pPr>
            <w:r w:rsidRPr="00C67344">
              <w:rPr>
                <w:rFonts w:ascii="Arial" w:hAnsi="Arial" w:cs="Arial"/>
              </w:rPr>
              <w:t>Bonnybridge and Banknock</w:t>
            </w:r>
          </w:p>
        </w:tc>
        <w:tc>
          <w:tcPr>
            <w:tcW w:w="1276" w:type="dxa"/>
            <w:tcBorders>
              <w:top w:val="single" w:sz="4" w:space="0" w:color="auto"/>
              <w:left w:val="single" w:sz="4" w:space="0" w:color="auto"/>
              <w:bottom w:val="single" w:sz="4" w:space="0" w:color="auto"/>
              <w:right w:val="single" w:sz="4" w:space="0" w:color="auto"/>
            </w:tcBorders>
            <w:hideMark/>
          </w:tcPr>
          <w:p w14:paraId="71AA70A4" w14:textId="77777777" w:rsidR="00D24748" w:rsidRPr="00C67344" w:rsidRDefault="00D24748" w:rsidP="00B90CDC">
            <w:pPr>
              <w:rPr>
                <w:rFonts w:ascii="Arial" w:hAnsi="Arial" w:cs="Arial"/>
              </w:rPr>
            </w:pPr>
            <w:r w:rsidRPr="00C67344">
              <w:rPr>
                <w:rFonts w:ascii="Arial" w:hAnsi="Arial" w:cs="Arial"/>
              </w:rPr>
              <w:t>60</w:t>
            </w:r>
          </w:p>
        </w:tc>
        <w:tc>
          <w:tcPr>
            <w:tcW w:w="1701" w:type="dxa"/>
            <w:tcBorders>
              <w:top w:val="single" w:sz="4" w:space="0" w:color="auto"/>
              <w:left w:val="single" w:sz="4" w:space="0" w:color="auto"/>
              <w:bottom w:val="single" w:sz="4" w:space="0" w:color="auto"/>
              <w:right w:val="single" w:sz="4" w:space="0" w:color="auto"/>
            </w:tcBorders>
            <w:hideMark/>
          </w:tcPr>
          <w:p w14:paraId="32B043EE" w14:textId="77777777" w:rsidR="00D24748" w:rsidRPr="00C67344" w:rsidRDefault="00D24748" w:rsidP="00B90CDC">
            <w:pPr>
              <w:rPr>
                <w:rFonts w:ascii="Arial" w:hAnsi="Arial" w:cs="Arial"/>
              </w:rPr>
            </w:pPr>
            <w:r w:rsidRPr="00C67344">
              <w:rPr>
                <w:rFonts w:ascii="Arial" w:hAnsi="Arial" w:cs="Arial"/>
              </w:rPr>
              <w:t>148.02</w:t>
            </w:r>
          </w:p>
        </w:tc>
        <w:tc>
          <w:tcPr>
            <w:tcW w:w="2552" w:type="dxa"/>
            <w:tcBorders>
              <w:top w:val="single" w:sz="4" w:space="0" w:color="auto"/>
              <w:left w:val="single" w:sz="4" w:space="0" w:color="auto"/>
              <w:bottom w:val="single" w:sz="4" w:space="0" w:color="auto"/>
              <w:right w:val="single" w:sz="4" w:space="0" w:color="auto"/>
            </w:tcBorders>
            <w:hideMark/>
          </w:tcPr>
          <w:p w14:paraId="2F2AE125" w14:textId="77777777" w:rsidR="00D24748" w:rsidRPr="00C67344" w:rsidRDefault="00D24748" w:rsidP="00B90CDC">
            <w:pPr>
              <w:rPr>
                <w:rFonts w:ascii="Arial" w:hAnsi="Arial" w:cs="Arial"/>
              </w:rPr>
            </w:pPr>
            <w:r w:rsidRPr="00C67344">
              <w:rPr>
                <w:rFonts w:ascii="Arial" w:hAnsi="Arial" w:cs="Arial"/>
              </w:rPr>
              <w:t>11.2</w:t>
            </w:r>
          </w:p>
        </w:tc>
      </w:tr>
      <w:tr w:rsidR="00D24748" w:rsidRPr="00C67344" w14:paraId="64848ED0" w14:textId="77777777" w:rsidTr="00D24748">
        <w:tc>
          <w:tcPr>
            <w:tcW w:w="3260" w:type="dxa"/>
            <w:tcBorders>
              <w:top w:val="single" w:sz="4" w:space="0" w:color="auto"/>
              <w:left w:val="single" w:sz="4" w:space="0" w:color="auto"/>
              <w:bottom w:val="single" w:sz="4" w:space="0" w:color="auto"/>
              <w:right w:val="single" w:sz="4" w:space="0" w:color="auto"/>
            </w:tcBorders>
            <w:hideMark/>
          </w:tcPr>
          <w:p w14:paraId="3B49D8CE" w14:textId="77777777" w:rsidR="00D24748" w:rsidRPr="00C67344" w:rsidRDefault="00D24748" w:rsidP="00B90CDC">
            <w:pPr>
              <w:rPr>
                <w:rFonts w:ascii="Arial" w:hAnsi="Arial" w:cs="Arial"/>
              </w:rPr>
            </w:pPr>
            <w:r w:rsidRPr="00C67344">
              <w:rPr>
                <w:rFonts w:ascii="Arial" w:hAnsi="Arial" w:cs="Arial"/>
              </w:rPr>
              <w:t xml:space="preserve">Denny </w:t>
            </w:r>
          </w:p>
        </w:tc>
        <w:tc>
          <w:tcPr>
            <w:tcW w:w="1276" w:type="dxa"/>
            <w:tcBorders>
              <w:top w:val="single" w:sz="4" w:space="0" w:color="auto"/>
              <w:left w:val="single" w:sz="4" w:space="0" w:color="auto"/>
              <w:bottom w:val="single" w:sz="4" w:space="0" w:color="auto"/>
              <w:right w:val="single" w:sz="4" w:space="0" w:color="auto"/>
            </w:tcBorders>
            <w:hideMark/>
          </w:tcPr>
          <w:p w14:paraId="1B0F1BEC" w14:textId="77777777" w:rsidR="00D24748" w:rsidRPr="00C67344" w:rsidRDefault="00D24748" w:rsidP="00B90CDC">
            <w:pPr>
              <w:rPr>
                <w:rFonts w:ascii="Arial" w:hAnsi="Arial" w:cs="Arial"/>
              </w:rPr>
            </w:pPr>
            <w:r w:rsidRPr="00C67344">
              <w:rPr>
                <w:rFonts w:ascii="Arial" w:hAnsi="Arial" w:cs="Arial"/>
              </w:rPr>
              <w:t>50</w:t>
            </w:r>
          </w:p>
        </w:tc>
        <w:tc>
          <w:tcPr>
            <w:tcW w:w="1701" w:type="dxa"/>
            <w:tcBorders>
              <w:top w:val="single" w:sz="4" w:space="0" w:color="auto"/>
              <w:left w:val="single" w:sz="4" w:space="0" w:color="auto"/>
              <w:bottom w:val="single" w:sz="4" w:space="0" w:color="auto"/>
              <w:right w:val="single" w:sz="4" w:space="0" w:color="auto"/>
            </w:tcBorders>
            <w:hideMark/>
          </w:tcPr>
          <w:p w14:paraId="2DAEF258" w14:textId="77777777" w:rsidR="00D24748" w:rsidRPr="00C67344" w:rsidRDefault="00D24748" w:rsidP="00B90CDC">
            <w:pPr>
              <w:rPr>
                <w:rFonts w:ascii="Arial" w:hAnsi="Arial" w:cs="Arial"/>
              </w:rPr>
            </w:pPr>
            <w:r w:rsidRPr="00C67344">
              <w:rPr>
                <w:rFonts w:ascii="Arial" w:hAnsi="Arial" w:cs="Arial"/>
              </w:rPr>
              <w:t>156.12</w:t>
            </w:r>
          </w:p>
        </w:tc>
        <w:tc>
          <w:tcPr>
            <w:tcW w:w="2552" w:type="dxa"/>
            <w:tcBorders>
              <w:top w:val="single" w:sz="4" w:space="0" w:color="auto"/>
              <w:left w:val="single" w:sz="4" w:space="0" w:color="auto"/>
              <w:bottom w:val="single" w:sz="4" w:space="0" w:color="auto"/>
              <w:right w:val="single" w:sz="4" w:space="0" w:color="auto"/>
            </w:tcBorders>
            <w:hideMark/>
          </w:tcPr>
          <w:p w14:paraId="2B93E9FE" w14:textId="77777777" w:rsidR="00D24748" w:rsidRPr="00C67344" w:rsidRDefault="00D24748" w:rsidP="00B90CDC">
            <w:pPr>
              <w:rPr>
                <w:rFonts w:ascii="Arial" w:hAnsi="Arial" w:cs="Arial"/>
              </w:rPr>
            </w:pPr>
            <w:r w:rsidRPr="00C67344">
              <w:rPr>
                <w:rFonts w:ascii="Arial" w:hAnsi="Arial" w:cs="Arial"/>
              </w:rPr>
              <w:t>11.9</w:t>
            </w:r>
          </w:p>
        </w:tc>
      </w:tr>
      <w:tr w:rsidR="00D24748" w:rsidRPr="00C67344" w14:paraId="464AB33A" w14:textId="77777777" w:rsidTr="00D24748">
        <w:tc>
          <w:tcPr>
            <w:tcW w:w="3260" w:type="dxa"/>
            <w:tcBorders>
              <w:top w:val="single" w:sz="4" w:space="0" w:color="auto"/>
              <w:left w:val="single" w:sz="4" w:space="0" w:color="auto"/>
              <w:bottom w:val="single" w:sz="4" w:space="0" w:color="auto"/>
              <w:right w:val="single" w:sz="4" w:space="0" w:color="auto"/>
            </w:tcBorders>
            <w:hideMark/>
          </w:tcPr>
          <w:p w14:paraId="4C679DB9" w14:textId="77777777" w:rsidR="00D24748" w:rsidRPr="00C67344" w:rsidRDefault="00D24748" w:rsidP="00B90CDC">
            <w:pPr>
              <w:rPr>
                <w:rFonts w:ascii="Arial" w:hAnsi="Arial" w:cs="Arial"/>
              </w:rPr>
            </w:pPr>
            <w:r w:rsidRPr="00C67344">
              <w:rPr>
                <w:rFonts w:ascii="Arial" w:hAnsi="Arial" w:cs="Arial"/>
              </w:rPr>
              <w:t>Falkirk</w:t>
            </w:r>
          </w:p>
        </w:tc>
        <w:tc>
          <w:tcPr>
            <w:tcW w:w="1276" w:type="dxa"/>
            <w:tcBorders>
              <w:top w:val="single" w:sz="4" w:space="0" w:color="auto"/>
              <w:left w:val="single" w:sz="4" w:space="0" w:color="auto"/>
              <w:bottom w:val="single" w:sz="4" w:space="0" w:color="auto"/>
              <w:right w:val="single" w:sz="4" w:space="0" w:color="auto"/>
            </w:tcBorders>
            <w:hideMark/>
          </w:tcPr>
          <w:p w14:paraId="3E1AAC15" w14:textId="77777777" w:rsidR="00D24748" w:rsidRPr="00C67344" w:rsidRDefault="00D24748" w:rsidP="00B90CDC">
            <w:pPr>
              <w:rPr>
                <w:rFonts w:ascii="Arial" w:hAnsi="Arial" w:cs="Arial"/>
              </w:rPr>
            </w:pPr>
            <w:r w:rsidRPr="00C67344">
              <w:rPr>
                <w:rFonts w:ascii="Arial" w:hAnsi="Arial" w:cs="Arial"/>
              </w:rPr>
              <w:t>120</w:t>
            </w:r>
          </w:p>
        </w:tc>
        <w:tc>
          <w:tcPr>
            <w:tcW w:w="1701" w:type="dxa"/>
            <w:tcBorders>
              <w:top w:val="single" w:sz="4" w:space="0" w:color="auto"/>
              <w:left w:val="single" w:sz="4" w:space="0" w:color="auto"/>
              <w:bottom w:val="single" w:sz="4" w:space="0" w:color="auto"/>
              <w:right w:val="single" w:sz="4" w:space="0" w:color="auto"/>
            </w:tcBorders>
            <w:hideMark/>
          </w:tcPr>
          <w:p w14:paraId="20486E5C" w14:textId="77777777" w:rsidR="00D24748" w:rsidRPr="00C67344" w:rsidRDefault="00D24748" w:rsidP="00B90CDC">
            <w:pPr>
              <w:rPr>
                <w:rFonts w:ascii="Arial" w:hAnsi="Arial" w:cs="Arial"/>
              </w:rPr>
            </w:pPr>
            <w:r w:rsidRPr="00C67344">
              <w:rPr>
                <w:rFonts w:ascii="Arial" w:hAnsi="Arial" w:cs="Arial"/>
              </w:rPr>
              <w:t>767.08</w:t>
            </w:r>
          </w:p>
        </w:tc>
        <w:tc>
          <w:tcPr>
            <w:tcW w:w="2552" w:type="dxa"/>
            <w:tcBorders>
              <w:top w:val="single" w:sz="4" w:space="0" w:color="auto"/>
              <w:left w:val="single" w:sz="4" w:space="0" w:color="auto"/>
              <w:bottom w:val="single" w:sz="4" w:space="0" w:color="auto"/>
              <w:right w:val="single" w:sz="4" w:space="0" w:color="auto"/>
            </w:tcBorders>
            <w:hideMark/>
          </w:tcPr>
          <w:p w14:paraId="15BE72E7" w14:textId="77777777" w:rsidR="00D24748" w:rsidRPr="00C67344" w:rsidRDefault="00D24748" w:rsidP="00B90CDC">
            <w:pPr>
              <w:rPr>
                <w:rFonts w:ascii="Arial" w:hAnsi="Arial" w:cs="Arial"/>
              </w:rPr>
            </w:pPr>
            <w:r w:rsidRPr="00C67344">
              <w:rPr>
                <w:rFonts w:ascii="Arial" w:hAnsi="Arial" w:cs="Arial"/>
              </w:rPr>
              <w:t>19.4</w:t>
            </w:r>
          </w:p>
        </w:tc>
      </w:tr>
      <w:tr w:rsidR="00D24748" w:rsidRPr="00C67344" w14:paraId="024520B6" w14:textId="77777777" w:rsidTr="00D24748">
        <w:tc>
          <w:tcPr>
            <w:tcW w:w="3260" w:type="dxa"/>
            <w:tcBorders>
              <w:top w:val="single" w:sz="4" w:space="0" w:color="auto"/>
              <w:left w:val="single" w:sz="4" w:space="0" w:color="auto"/>
              <w:bottom w:val="single" w:sz="4" w:space="0" w:color="auto"/>
              <w:right w:val="single" w:sz="4" w:space="0" w:color="auto"/>
            </w:tcBorders>
            <w:hideMark/>
          </w:tcPr>
          <w:p w14:paraId="3ACA9176" w14:textId="77777777" w:rsidR="00D24748" w:rsidRPr="00C67344" w:rsidRDefault="00D24748" w:rsidP="00B90CDC">
            <w:pPr>
              <w:rPr>
                <w:rFonts w:ascii="Arial" w:hAnsi="Arial" w:cs="Arial"/>
              </w:rPr>
            </w:pPr>
            <w:r w:rsidRPr="00C67344">
              <w:rPr>
                <w:rFonts w:ascii="Arial" w:hAnsi="Arial" w:cs="Arial"/>
              </w:rPr>
              <w:t>Grangemouth</w:t>
            </w:r>
          </w:p>
        </w:tc>
        <w:tc>
          <w:tcPr>
            <w:tcW w:w="1276" w:type="dxa"/>
            <w:tcBorders>
              <w:top w:val="single" w:sz="4" w:space="0" w:color="auto"/>
              <w:left w:val="single" w:sz="4" w:space="0" w:color="auto"/>
              <w:bottom w:val="single" w:sz="4" w:space="0" w:color="auto"/>
              <w:right w:val="single" w:sz="4" w:space="0" w:color="auto"/>
            </w:tcBorders>
            <w:hideMark/>
          </w:tcPr>
          <w:p w14:paraId="083B2A19" w14:textId="77777777" w:rsidR="00D24748" w:rsidRPr="00C67344" w:rsidRDefault="00D24748" w:rsidP="00B90CDC">
            <w:pPr>
              <w:rPr>
                <w:rFonts w:ascii="Arial" w:hAnsi="Arial" w:cs="Arial"/>
              </w:rPr>
            </w:pPr>
            <w:r w:rsidRPr="00C67344">
              <w:rPr>
                <w:rFonts w:ascii="Arial" w:hAnsi="Arial" w:cs="Arial"/>
              </w:rPr>
              <w:t>31</w:t>
            </w:r>
          </w:p>
        </w:tc>
        <w:tc>
          <w:tcPr>
            <w:tcW w:w="1701" w:type="dxa"/>
            <w:tcBorders>
              <w:top w:val="single" w:sz="4" w:space="0" w:color="auto"/>
              <w:left w:val="single" w:sz="4" w:space="0" w:color="auto"/>
              <w:bottom w:val="single" w:sz="4" w:space="0" w:color="auto"/>
              <w:right w:val="single" w:sz="4" w:space="0" w:color="auto"/>
            </w:tcBorders>
            <w:hideMark/>
          </w:tcPr>
          <w:p w14:paraId="60CAA678" w14:textId="77777777" w:rsidR="00D24748" w:rsidRPr="00C67344" w:rsidRDefault="00D24748" w:rsidP="00B90CDC">
            <w:pPr>
              <w:rPr>
                <w:rFonts w:ascii="Arial" w:hAnsi="Arial" w:cs="Arial"/>
              </w:rPr>
            </w:pPr>
            <w:r w:rsidRPr="00C67344">
              <w:rPr>
                <w:rFonts w:ascii="Arial" w:hAnsi="Arial" w:cs="Arial"/>
              </w:rPr>
              <w:t>93.64</w:t>
            </w:r>
          </w:p>
        </w:tc>
        <w:tc>
          <w:tcPr>
            <w:tcW w:w="2552" w:type="dxa"/>
            <w:tcBorders>
              <w:top w:val="single" w:sz="4" w:space="0" w:color="auto"/>
              <w:left w:val="single" w:sz="4" w:space="0" w:color="auto"/>
              <w:bottom w:val="single" w:sz="4" w:space="0" w:color="auto"/>
              <w:right w:val="single" w:sz="4" w:space="0" w:color="auto"/>
            </w:tcBorders>
            <w:hideMark/>
          </w:tcPr>
          <w:p w14:paraId="59613BEF" w14:textId="77777777" w:rsidR="00D24748" w:rsidRPr="00C67344" w:rsidRDefault="00D24748" w:rsidP="00B90CDC">
            <w:pPr>
              <w:rPr>
                <w:rFonts w:ascii="Arial" w:hAnsi="Arial" w:cs="Arial"/>
              </w:rPr>
            </w:pPr>
            <w:r w:rsidRPr="00C67344">
              <w:rPr>
                <w:rFonts w:ascii="Arial" w:hAnsi="Arial" w:cs="Arial"/>
              </w:rPr>
              <w:t>5.8</w:t>
            </w:r>
          </w:p>
        </w:tc>
      </w:tr>
      <w:tr w:rsidR="00D24748" w:rsidRPr="00C67344" w14:paraId="25B71D07" w14:textId="77777777" w:rsidTr="00D24748">
        <w:tc>
          <w:tcPr>
            <w:tcW w:w="3260" w:type="dxa"/>
            <w:tcBorders>
              <w:top w:val="single" w:sz="4" w:space="0" w:color="auto"/>
              <w:left w:val="single" w:sz="4" w:space="0" w:color="auto"/>
              <w:bottom w:val="single" w:sz="4" w:space="0" w:color="auto"/>
              <w:right w:val="single" w:sz="4" w:space="0" w:color="auto"/>
            </w:tcBorders>
            <w:hideMark/>
          </w:tcPr>
          <w:p w14:paraId="31049446" w14:textId="77777777" w:rsidR="00D24748" w:rsidRPr="00C67344" w:rsidRDefault="00D24748" w:rsidP="00B90CDC">
            <w:pPr>
              <w:rPr>
                <w:rFonts w:ascii="Arial" w:hAnsi="Arial" w:cs="Arial"/>
              </w:rPr>
            </w:pPr>
            <w:r w:rsidRPr="00C67344">
              <w:rPr>
                <w:rFonts w:ascii="Arial" w:hAnsi="Arial" w:cs="Arial"/>
              </w:rPr>
              <w:t>Larbert and Stenhousemuir</w:t>
            </w:r>
          </w:p>
        </w:tc>
        <w:tc>
          <w:tcPr>
            <w:tcW w:w="1276" w:type="dxa"/>
            <w:tcBorders>
              <w:top w:val="single" w:sz="4" w:space="0" w:color="auto"/>
              <w:left w:val="single" w:sz="4" w:space="0" w:color="auto"/>
              <w:bottom w:val="single" w:sz="4" w:space="0" w:color="auto"/>
              <w:right w:val="single" w:sz="4" w:space="0" w:color="auto"/>
            </w:tcBorders>
            <w:hideMark/>
          </w:tcPr>
          <w:p w14:paraId="17B91714" w14:textId="77777777" w:rsidR="00D24748" w:rsidRPr="00C67344" w:rsidRDefault="00D24748" w:rsidP="00B90CDC">
            <w:pPr>
              <w:rPr>
                <w:rFonts w:ascii="Arial" w:hAnsi="Arial" w:cs="Arial"/>
              </w:rPr>
            </w:pPr>
            <w:r w:rsidRPr="00C67344">
              <w:rPr>
                <w:rFonts w:ascii="Arial" w:hAnsi="Arial" w:cs="Arial"/>
              </w:rPr>
              <w:t>82</w:t>
            </w:r>
          </w:p>
        </w:tc>
        <w:tc>
          <w:tcPr>
            <w:tcW w:w="1701" w:type="dxa"/>
            <w:tcBorders>
              <w:top w:val="single" w:sz="4" w:space="0" w:color="auto"/>
              <w:left w:val="single" w:sz="4" w:space="0" w:color="auto"/>
              <w:bottom w:val="single" w:sz="4" w:space="0" w:color="auto"/>
              <w:right w:val="single" w:sz="4" w:space="0" w:color="auto"/>
            </w:tcBorders>
            <w:hideMark/>
          </w:tcPr>
          <w:p w14:paraId="32B715FC" w14:textId="77777777" w:rsidR="00D24748" w:rsidRPr="00C67344" w:rsidRDefault="00D24748" w:rsidP="00B90CDC">
            <w:pPr>
              <w:rPr>
                <w:rFonts w:ascii="Arial" w:hAnsi="Arial" w:cs="Arial"/>
              </w:rPr>
            </w:pPr>
            <w:r w:rsidRPr="00C67344">
              <w:rPr>
                <w:rFonts w:ascii="Arial" w:hAnsi="Arial" w:cs="Arial"/>
              </w:rPr>
              <w:t>282.39</w:t>
            </w:r>
          </w:p>
        </w:tc>
        <w:tc>
          <w:tcPr>
            <w:tcW w:w="2552" w:type="dxa"/>
            <w:tcBorders>
              <w:top w:val="single" w:sz="4" w:space="0" w:color="auto"/>
              <w:left w:val="single" w:sz="4" w:space="0" w:color="auto"/>
              <w:bottom w:val="single" w:sz="4" w:space="0" w:color="auto"/>
              <w:right w:val="single" w:sz="4" w:space="0" w:color="auto"/>
            </w:tcBorders>
            <w:hideMark/>
          </w:tcPr>
          <w:p w14:paraId="34D33578" w14:textId="77777777" w:rsidR="00D24748" w:rsidRPr="00C67344" w:rsidRDefault="00D24748" w:rsidP="00B90CDC">
            <w:pPr>
              <w:rPr>
                <w:rFonts w:ascii="Arial" w:hAnsi="Arial" w:cs="Arial"/>
              </w:rPr>
            </w:pPr>
            <w:r w:rsidRPr="00C67344">
              <w:rPr>
                <w:rFonts w:ascii="Arial" w:hAnsi="Arial" w:cs="Arial"/>
              </w:rPr>
              <w:t>10.7</w:t>
            </w:r>
          </w:p>
        </w:tc>
      </w:tr>
      <w:tr w:rsidR="00D24748" w:rsidRPr="00C67344" w14:paraId="7C37875E" w14:textId="77777777" w:rsidTr="00D24748">
        <w:tc>
          <w:tcPr>
            <w:tcW w:w="3260" w:type="dxa"/>
            <w:tcBorders>
              <w:top w:val="single" w:sz="4" w:space="0" w:color="auto"/>
              <w:left w:val="single" w:sz="4" w:space="0" w:color="auto"/>
              <w:bottom w:val="single" w:sz="4" w:space="0" w:color="auto"/>
              <w:right w:val="single" w:sz="4" w:space="0" w:color="auto"/>
            </w:tcBorders>
            <w:hideMark/>
          </w:tcPr>
          <w:p w14:paraId="7CE1669D" w14:textId="77777777" w:rsidR="00D24748" w:rsidRPr="00C67344" w:rsidRDefault="00D24748" w:rsidP="00B90CDC">
            <w:pPr>
              <w:rPr>
                <w:rFonts w:ascii="Arial" w:hAnsi="Arial" w:cs="Arial"/>
              </w:rPr>
            </w:pPr>
            <w:r w:rsidRPr="00C67344">
              <w:rPr>
                <w:rFonts w:ascii="Arial" w:hAnsi="Arial" w:cs="Arial"/>
              </w:rPr>
              <w:t>Braes Urban Area</w:t>
            </w:r>
          </w:p>
        </w:tc>
        <w:tc>
          <w:tcPr>
            <w:tcW w:w="1276" w:type="dxa"/>
            <w:tcBorders>
              <w:top w:val="single" w:sz="4" w:space="0" w:color="auto"/>
              <w:left w:val="single" w:sz="4" w:space="0" w:color="auto"/>
              <w:bottom w:val="single" w:sz="4" w:space="0" w:color="auto"/>
              <w:right w:val="single" w:sz="4" w:space="0" w:color="auto"/>
            </w:tcBorders>
            <w:hideMark/>
          </w:tcPr>
          <w:p w14:paraId="6E2A8367" w14:textId="77777777" w:rsidR="00D24748" w:rsidRPr="00C67344" w:rsidRDefault="00D24748" w:rsidP="00B90CDC">
            <w:pPr>
              <w:rPr>
                <w:rFonts w:ascii="Arial" w:hAnsi="Arial" w:cs="Arial"/>
              </w:rPr>
            </w:pPr>
            <w:r w:rsidRPr="00C67344">
              <w:rPr>
                <w:rFonts w:ascii="Arial" w:hAnsi="Arial" w:cs="Arial"/>
              </w:rPr>
              <w:t>98</w:t>
            </w:r>
          </w:p>
        </w:tc>
        <w:tc>
          <w:tcPr>
            <w:tcW w:w="1701" w:type="dxa"/>
            <w:tcBorders>
              <w:top w:val="single" w:sz="4" w:space="0" w:color="auto"/>
              <w:left w:val="single" w:sz="4" w:space="0" w:color="auto"/>
              <w:bottom w:val="single" w:sz="4" w:space="0" w:color="auto"/>
              <w:right w:val="single" w:sz="4" w:space="0" w:color="auto"/>
            </w:tcBorders>
            <w:hideMark/>
          </w:tcPr>
          <w:p w14:paraId="6FFFF5AF" w14:textId="77777777" w:rsidR="00D24748" w:rsidRPr="00C67344" w:rsidRDefault="00D24748" w:rsidP="00B90CDC">
            <w:pPr>
              <w:rPr>
                <w:rFonts w:ascii="Arial" w:hAnsi="Arial" w:cs="Arial"/>
              </w:rPr>
            </w:pPr>
            <w:r w:rsidRPr="00C67344">
              <w:rPr>
                <w:rFonts w:ascii="Arial" w:hAnsi="Arial" w:cs="Arial"/>
              </w:rPr>
              <w:t>327.88</w:t>
            </w:r>
          </w:p>
        </w:tc>
        <w:tc>
          <w:tcPr>
            <w:tcW w:w="2552" w:type="dxa"/>
            <w:tcBorders>
              <w:top w:val="single" w:sz="4" w:space="0" w:color="auto"/>
              <w:left w:val="single" w:sz="4" w:space="0" w:color="auto"/>
              <w:bottom w:val="single" w:sz="4" w:space="0" w:color="auto"/>
              <w:right w:val="single" w:sz="4" w:space="0" w:color="auto"/>
            </w:tcBorders>
            <w:hideMark/>
          </w:tcPr>
          <w:p w14:paraId="498130BC" w14:textId="77777777" w:rsidR="00D24748" w:rsidRPr="00C67344" w:rsidRDefault="00D24748" w:rsidP="00B90CDC">
            <w:pPr>
              <w:rPr>
                <w:rFonts w:ascii="Arial" w:hAnsi="Arial" w:cs="Arial"/>
              </w:rPr>
            </w:pPr>
            <w:r w:rsidRPr="00C67344">
              <w:rPr>
                <w:rFonts w:ascii="Arial" w:hAnsi="Arial" w:cs="Arial"/>
              </w:rPr>
              <w:t>13.3</w:t>
            </w:r>
          </w:p>
        </w:tc>
      </w:tr>
      <w:tr w:rsidR="00D24748" w:rsidRPr="00C67344" w14:paraId="40668DC8" w14:textId="77777777" w:rsidTr="00D24748">
        <w:tc>
          <w:tcPr>
            <w:tcW w:w="3260" w:type="dxa"/>
            <w:tcBorders>
              <w:top w:val="single" w:sz="4" w:space="0" w:color="auto"/>
              <w:left w:val="single" w:sz="4" w:space="0" w:color="auto"/>
              <w:bottom w:val="single" w:sz="4" w:space="0" w:color="auto"/>
              <w:right w:val="single" w:sz="4" w:space="0" w:color="auto"/>
            </w:tcBorders>
            <w:hideMark/>
          </w:tcPr>
          <w:p w14:paraId="795110A3" w14:textId="77777777" w:rsidR="00D24748" w:rsidRPr="00C67344" w:rsidRDefault="00D24748" w:rsidP="00B90CDC">
            <w:pPr>
              <w:rPr>
                <w:rFonts w:ascii="Arial" w:hAnsi="Arial" w:cs="Arial"/>
              </w:rPr>
            </w:pPr>
            <w:r w:rsidRPr="00C67344">
              <w:rPr>
                <w:rFonts w:ascii="Arial" w:hAnsi="Arial" w:cs="Arial"/>
              </w:rPr>
              <w:t>Rural North</w:t>
            </w:r>
          </w:p>
        </w:tc>
        <w:tc>
          <w:tcPr>
            <w:tcW w:w="1276" w:type="dxa"/>
            <w:tcBorders>
              <w:top w:val="single" w:sz="4" w:space="0" w:color="auto"/>
              <w:left w:val="single" w:sz="4" w:space="0" w:color="auto"/>
              <w:bottom w:val="single" w:sz="4" w:space="0" w:color="auto"/>
              <w:right w:val="single" w:sz="4" w:space="0" w:color="auto"/>
            </w:tcBorders>
            <w:hideMark/>
          </w:tcPr>
          <w:p w14:paraId="35F84835" w14:textId="77777777" w:rsidR="00D24748" w:rsidRPr="00C67344" w:rsidRDefault="00D24748" w:rsidP="00B90CDC">
            <w:pPr>
              <w:rPr>
                <w:rFonts w:ascii="Arial" w:hAnsi="Arial" w:cs="Arial"/>
              </w:rPr>
            </w:pPr>
            <w:r w:rsidRPr="00C67344">
              <w:rPr>
                <w:rFonts w:ascii="Arial" w:hAnsi="Arial" w:cs="Arial"/>
              </w:rPr>
              <w:t>15</w:t>
            </w:r>
          </w:p>
        </w:tc>
        <w:tc>
          <w:tcPr>
            <w:tcW w:w="1701" w:type="dxa"/>
            <w:tcBorders>
              <w:top w:val="single" w:sz="4" w:space="0" w:color="auto"/>
              <w:left w:val="single" w:sz="4" w:space="0" w:color="auto"/>
              <w:bottom w:val="single" w:sz="4" w:space="0" w:color="auto"/>
              <w:right w:val="single" w:sz="4" w:space="0" w:color="auto"/>
            </w:tcBorders>
            <w:hideMark/>
          </w:tcPr>
          <w:p w14:paraId="10F6F100" w14:textId="77777777" w:rsidR="00D24748" w:rsidRPr="00C67344" w:rsidRDefault="00D24748" w:rsidP="00B90CDC">
            <w:pPr>
              <w:rPr>
                <w:rFonts w:ascii="Arial" w:hAnsi="Arial" w:cs="Arial"/>
              </w:rPr>
            </w:pPr>
            <w:r w:rsidRPr="00C67344">
              <w:rPr>
                <w:rFonts w:ascii="Arial" w:hAnsi="Arial" w:cs="Arial"/>
              </w:rPr>
              <w:t>70.04</w:t>
            </w:r>
          </w:p>
        </w:tc>
        <w:tc>
          <w:tcPr>
            <w:tcW w:w="2552" w:type="dxa"/>
            <w:tcBorders>
              <w:top w:val="single" w:sz="4" w:space="0" w:color="auto"/>
              <w:left w:val="single" w:sz="4" w:space="0" w:color="auto"/>
              <w:bottom w:val="single" w:sz="4" w:space="0" w:color="auto"/>
              <w:right w:val="single" w:sz="4" w:space="0" w:color="auto"/>
            </w:tcBorders>
            <w:hideMark/>
          </w:tcPr>
          <w:p w14:paraId="6C883502" w14:textId="77777777" w:rsidR="00D24748" w:rsidRPr="00C67344" w:rsidRDefault="00D24748" w:rsidP="00B90CDC">
            <w:pPr>
              <w:rPr>
                <w:rFonts w:ascii="Arial" w:hAnsi="Arial" w:cs="Arial"/>
              </w:rPr>
            </w:pPr>
            <w:r w:rsidRPr="00C67344">
              <w:rPr>
                <w:rFonts w:ascii="Arial" w:hAnsi="Arial" w:cs="Arial"/>
              </w:rPr>
              <w:t>23.0</w:t>
            </w:r>
          </w:p>
        </w:tc>
      </w:tr>
      <w:tr w:rsidR="00D24748" w:rsidRPr="00C67344" w14:paraId="282073E6" w14:textId="77777777" w:rsidTr="00D24748">
        <w:tc>
          <w:tcPr>
            <w:tcW w:w="3260" w:type="dxa"/>
            <w:tcBorders>
              <w:top w:val="single" w:sz="4" w:space="0" w:color="auto"/>
              <w:left w:val="single" w:sz="4" w:space="0" w:color="auto"/>
              <w:bottom w:val="single" w:sz="4" w:space="0" w:color="auto"/>
              <w:right w:val="single" w:sz="4" w:space="0" w:color="auto"/>
            </w:tcBorders>
            <w:hideMark/>
          </w:tcPr>
          <w:p w14:paraId="3959F578" w14:textId="77777777" w:rsidR="00D24748" w:rsidRPr="00C67344" w:rsidRDefault="00D24748" w:rsidP="00B90CDC">
            <w:pPr>
              <w:rPr>
                <w:rFonts w:ascii="Arial" w:hAnsi="Arial" w:cs="Arial"/>
              </w:rPr>
            </w:pPr>
            <w:r w:rsidRPr="00C67344">
              <w:rPr>
                <w:rFonts w:ascii="Arial" w:hAnsi="Arial" w:cs="Arial"/>
              </w:rPr>
              <w:t>Rural South</w:t>
            </w:r>
          </w:p>
        </w:tc>
        <w:tc>
          <w:tcPr>
            <w:tcW w:w="1276" w:type="dxa"/>
            <w:tcBorders>
              <w:top w:val="single" w:sz="4" w:space="0" w:color="auto"/>
              <w:left w:val="single" w:sz="4" w:space="0" w:color="auto"/>
              <w:bottom w:val="single" w:sz="4" w:space="0" w:color="auto"/>
              <w:right w:val="single" w:sz="4" w:space="0" w:color="auto"/>
            </w:tcBorders>
            <w:hideMark/>
          </w:tcPr>
          <w:p w14:paraId="4B2ABED4" w14:textId="77777777" w:rsidR="00D24748" w:rsidRPr="00C67344" w:rsidRDefault="00D24748" w:rsidP="00B90CDC">
            <w:pPr>
              <w:rPr>
                <w:rFonts w:ascii="Arial" w:hAnsi="Arial" w:cs="Arial"/>
              </w:rPr>
            </w:pPr>
            <w:r w:rsidRPr="00C67344">
              <w:rPr>
                <w:rFonts w:ascii="Arial" w:hAnsi="Arial" w:cs="Arial"/>
              </w:rPr>
              <w:t>51</w:t>
            </w:r>
          </w:p>
        </w:tc>
        <w:tc>
          <w:tcPr>
            <w:tcW w:w="1701" w:type="dxa"/>
            <w:tcBorders>
              <w:top w:val="single" w:sz="4" w:space="0" w:color="auto"/>
              <w:left w:val="single" w:sz="4" w:space="0" w:color="auto"/>
              <w:bottom w:val="single" w:sz="4" w:space="0" w:color="auto"/>
              <w:right w:val="single" w:sz="4" w:space="0" w:color="auto"/>
            </w:tcBorders>
            <w:hideMark/>
          </w:tcPr>
          <w:p w14:paraId="41E7BABC" w14:textId="77777777" w:rsidR="00D24748" w:rsidRPr="00C67344" w:rsidRDefault="00D24748" w:rsidP="00B90CDC">
            <w:pPr>
              <w:rPr>
                <w:rFonts w:ascii="Arial" w:hAnsi="Arial" w:cs="Arial"/>
              </w:rPr>
            </w:pPr>
            <w:r w:rsidRPr="00C67344">
              <w:rPr>
                <w:rFonts w:ascii="Arial" w:hAnsi="Arial" w:cs="Arial"/>
              </w:rPr>
              <w:t>453.53</w:t>
            </w:r>
          </w:p>
        </w:tc>
        <w:tc>
          <w:tcPr>
            <w:tcW w:w="2552" w:type="dxa"/>
            <w:tcBorders>
              <w:top w:val="single" w:sz="4" w:space="0" w:color="auto"/>
              <w:left w:val="single" w:sz="4" w:space="0" w:color="auto"/>
              <w:bottom w:val="single" w:sz="4" w:space="0" w:color="auto"/>
              <w:right w:val="single" w:sz="4" w:space="0" w:color="auto"/>
            </w:tcBorders>
            <w:hideMark/>
          </w:tcPr>
          <w:p w14:paraId="71F39177" w14:textId="77777777" w:rsidR="00D24748" w:rsidRPr="00C67344" w:rsidRDefault="00D24748" w:rsidP="00B90CDC">
            <w:pPr>
              <w:rPr>
                <w:rFonts w:ascii="Arial" w:hAnsi="Arial" w:cs="Arial"/>
              </w:rPr>
            </w:pPr>
            <w:r w:rsidRPr="00C67344">
              <w:rPr>
                <w:rFonts w:ascii="Arial" w:hAnsi="Arial" w:cs="Arial"/>
              </w:rPr>
              <w:t>63.0</w:t>
            </w:r>
          </w:p>
        </w:tc>
      </w:tr>
      <w:tr w:rsidR="00D24748" w:rsidRPr="003F6625" w14:paraId="64DD85BF" w14:textId="77777777" w:rsidTr="00D24748">
        <w:tc>
          <w:tcPr>
            <w:tcW w:w="3260" w:type="dxa"/>
            <w:tcBorders>
              <w:top w:val="single" w:sz="4" w:space="0" w:color="auto"/>
              <w:left w:val="single" w:sz="4" w:space="0" w:color="auto"/>
              <w:bottom w:val="single" w:sz="4" w:space="0" w:color="auto"/>
              <w:right w:val="single" w:sz="4" w:space="0" w:color="auto"/>
            </w:tcBorders>
            <w:hideMark/>
          </w:tcPr>
          <w:p w14:paraId="000B072A" w14:textId="77777777" w:rsidR="00D24748" w:rsidRPr="003F6625" w:rsidRDefault="00D24748" w:rsidP="00B90CDC">
            <w:pPr>
              <w:rPr>
                <w:rFonts w:ascii="Arial" w:hAnsi="Arial" w:cs="Arial"/>
                <w:b/>
                <w:bCs/>
              </w:rPr>
            </w:pPr>
            <w:r w:rsidRPr="003F6625">
              <w:rPr>
                <w:rFonts w:ascii="Arial" w:hAnsi="Arial" w:cs="Arial"/>
                <w:b/>
                <w:bCs/>
              </w:rPr>
              <w:t>Falkirk Council Area</w:t>
            </w:r>
          </w:p>
        </w:tc>
        <w:tc>
          <w:tcPr>
            <w:tcW w:w="1276" w:type="dxa"/>
            <w:tcBorders>
              <w:top w:val="single" w:sz="4" w:space="0" w:color="auto"/>
              <w:left w:val="single" w:sz="4" w:space="0" w:color="auto"/>
              <w:bottom w:val="single" w:sz="4" w:space="0" w:color="auto"/>
              <w:right w:val="single" w:sz="4" w:space="0" w:color="auto"/>
            </w:tcBorders>
            <w:hideMark/>
          </w:tcPr>
          <w:p w14:paraId="421E8A1C" w14:textId="77777777" w:rsidR="00D24748" w:rsidRPr="003F6625" w:rsidRDefault="00D24748" w:rsidP="00B90CDC">
            <w:pPr>
              <w:rPr>
                <w:rFonts w:ascii="Arial" w:hAnsi="Arial" w:cs="Arial"/>
                <w:b/>
                <w:bCs/>
              </w:rPr>
            </w:pPr>
            <w:r w:rsidRPr="003F6625">
              <w:rPr>
                <w:rFonts w:ascii="Arial" w:hAnsi="Arial" w:cs="Arial"/>
                <w:b/>
                <w:bCs/>
              </w:rPr>
              <w:t>553</w:t>
            </w:r>
          </w:p>
        </w:tc>
        <w:tc>
          <w:tcPr>
            <w:tcW w:w="1701" w:type="dxa"/>
            <w:tcBorders>
              <w:top w:val="single" w:sz="4" w:space="0" w:color="auto"/>
              <w:left w:val="single" w:sz="4" w:space="0" w:color="auto"/>
              <w:bottom w:val="single" w:sz="4" w:space="0" w:color="auto"/>
              <w:right w:val="single" w:sz="4" w:space="0" w:color="auto"/>
            </w:tcBorders>
            <w:hideMark/>
          </w:tcPr>
          <w:p w14:paraId="28A52253" w14:textId="77777777" w:rsidR="00D24748" w:rsidRPr="003F6625" w:rsidRDefault="00D24748" w:rsidP="00B90CDC">
            <w:pPr>
              <w:rPr>
                <w:rFonts w:ascii="Arial" w:hAnsi="Arial" w:cs="Arial"/>
                <w:b/>
                <w:bCs/>
              </w:rPr>
            </w:pPr>
            <w:r w:rsidRPr="003F6625">
              <w:rPr>
                <w:rFonts w:ascii="Arial" w:hAnsi="Arial" w:cs="Arial"/>
                <w:b/>
                <w:bCs/>
              </w:rPr>
              <w:t>2536.64</w:t>
            </w:r>
          </w:p>
        </w:tc>
        <w:tc>
          <w:tcPr>
            <w:tcW w:w="2552" w:type="dxa"/>
            <w:tcBorders>
              <w:top w:val="single" w:sz="4" w:space="0" w:color="auto"/>
              <w:left w:val="single" w:sz="4" w:space="0" w:color="auto"/>
              <w:bottom w:val="single" w:sz="4" w:space="0" w:color="auto"/>
              <w:right w:val="single" w:sz="4" w:space="0" w:color="auto"/>
            </w:tcBorders>
            <w:hideMark/>
          </w:tcPr>
          <w:p w14:paraId="62229C92" w14:textId="77777777" w:rsidR="00D24748" w:rsidRPr="003F6625" w:rsidRDefault="00D24748" w:rsidP="00B90CDC">
            <w:pPr>
              <w:rPr>
                <w:rFonts w:ascii="Arial" w:hAnsi="Arial" w:cs="Arial"/>
                <w:b/>
                <w:bCs/>
              </w:rPr>
            </w:pPr>
            <w:r w:rsidRPr="003F6625">
              <w:rPr>
                <w:rFonts w:ascii="Arial" w:hAnsi="Arial" w:cs="Arial"/>
                <w:b/>
                <w:bCs/>
              </w:rPr>
              <w:t>15.8</w:t>
            </w:r>
          </w:p>
        </w:tc>
      </w:tr>
    </w:tbl>
    <w:p w14:paraId="36BA58E4" w14:textId="3FEF235F" w:rsidR="00D24748" w:rsidRDefault="00D24748" w:rsidP="00976BBC">
      <w:pPr>
        <w:pStyle w:val="ListParagraph"/>
        <w:spacing w:after="0" w:line="240" w:lineRule="auto"/>
        <w:ind w:left="794"/>
        <w:rPr>
          <w:rFonts w:ascii="Arial" w:hAnsi="Arial" w:cs="Arial"/>
          <w:sz w:val="24"/>
          <w:szCs w:val="24"/>
        </w:rPr>
      </w:pPr>
    </w:p>
    <w:p w14:paraId="7F6471CA" w14:textId="4359C0E5" w:rsidR="00C3743A" w:rsidRPr="00D24748" w:rsidRDefault="00C3743A" w:rsidP="002F06FC">
      <w:pPr>
        <w:pStyle w:val="Caption"/>
        <w:spacing w:after="0"/>
        <w:ind w:left="680"/>
        <w:rPr>
          <w:rFonts w:ascii="Arial" w:hAnsi="Arial" w:cs="Arial"/>
          <w:i w:val="0"/>
          <w:iCs w:val="0"/>
          <w:sz w:val="24"/>
          <w:szCs w:val="24"/>
        </w:rPr>
      </w:pPr>
      <w:bookmarkStart w:id="107" w:name="_Toc180669332"/>
      <w:r w:rsidRPr="00D24748">
        <w:rPr>
          <w:rFonts w:ascii="Arial" w:hAnsi="Arial" w:cs="Arial"/>
          <w:i w:val="0"/>
          <w:iCs w:val="0"/>
          <w:sz w:val="24"/>
          <w:szCs w:val="24"/>
        </w:rPr>
        <w:t xml:space="preserve">Table </w:t>
      </w:r>
      <w:r w:rsidRPr="00D24748">
        <w:rPr>
          <w:rFonts w:ascii="Arial" w:hAnsi="Arial" w:cs="Arial"/>
          <w:i w:val="0"/>
          <w:iCs w:val="0"/>
          <w:sz w:val="24"/>
          <w:szCs w:val="24"/>
        </w:rPr>
        <w:fldChar w:fldCharType="begin"/>
      </w:r>
      <w:r w:rsidRPr="00D24748">
        <w:rPr>
          <w:rFonts w:ascii="Arial" w:hAnsi="Arial" w:cs="Arial"/>
          <w:i w:val="0"/>
          <w:iCs w:val="0"/>
          <w:sz w:val="24"/>
          <w:szCs w:val="24"/>
        </w:rPr>
        <w:instrText xml:space="preserve"> SEQ Table \* ARABIC </w:instrText>
      </w:r>
      <w:r w:rsidRPr="00D24748">
        <w:rPr>
          <w:rFonts w:ascii="Arial" w:hAnsi="Arial" w:cs="Arial"/>
          <w:i w:val="0"/>
          <w:iCs w:val="0"/>
          <w:sz w:val="24"/>
          <w:szCs w:val="24"/>
        </w:rPr>
        <w:fldChar w:fldCharType="separate"/>
      </w:r>
      <w:r w:rsidR="00030967">
        <w:rPr>
          <w:rFonts w:ascii="Arial" w:hAnsi="Arial" w:cs="Arial"/>
          <w:i w:val="0"/>
          <w:iCs w:val="0"/>
          <w:noProof/>
          <w:sz w:val="24"/>
          <w:szCs w:val="24"/>
        </w:rPr>
        <w:t>32</w:t>
      </w:r>
      <w:r w:rsidRPr="00D24748">
        <w:rPr>
          <w:rFonts w:ascii="Arial" w:hAnsi="Arial" w:cs="Arial"/>
          <w:i w:val="0"/>
          <w:iCs w:val="0"/>
          <w:sz w:val="24"/>
          <w:szCs w:val="24"/>
        </w:rPr>
        <w:fldChar w:fldCharType="end"/>
      </w:r>
      <w:r w:rsidRPr="00D24748">
        <w:rPr>
          <w:rFonts w:ascii="Arial" w:hAnsi="Arial" w:cs="Arial"/>
          <w:i w:val="0"/>
          <w:iCs w:val="0"/>
          <w:sz w:val="24"/>
          <w:szCs w:val="24"/>
        </w:rPr>
        <w:t xml:space="preserve"> – Quality and accessibility of open space by settlement area (source: Open Space Audit 2023)</w:t>
      </w:r>
      <w:bookmarkEnd w:id="107"/>
    </w:p>
    <w:tbl>
      <w:tblPr>
        <w:tblStyle w:val="TableGrid"/>
        <w:tblW w:w="8789" w:type="dxa"/>
        <w:tblInd w:w="704" w:type="dxa"/>
        <w:tblLook w:val="04A0" w:firstRow="1" w:lastRow="0" w:firstColumn="1" w:lastColumn="0" w:noHBand="0" w:noVBand="1"/>
      </w:tblPr>
      <w:tblGrid>
        <w:gridCol w:w="3260"/>
        <w:gridCol w:w="1276"/>
        <w:gridCol w:w="1701"/>
        <w:gridCol w:w="2552"/>
      </w:tblGrid>
      <w:tr w:rsidR="00D24748" w:rsidRPr="00C67344" w14:paraId="6F8ECFF5" w14:textId="77777777" w:rsidTr="00452C5E">
        <w:tc>
          <w:tcPr>
            <w:tcW w:w="3260" w:type="dxa"/>
            <w:tcBorders>
              <w:top w:val="single" w:sz="4" w:space="0" w:color="auto"/>
              <w:left w:val="single" w:sz="4" w:space="0" w:color="auto"/>
              <w:bottom w:val="single" w:sz="4" w:space="0" w:color="auto"/>
              <w:right w:val="single" w:sz="4" w:space="0" w:color="auto"/>
            </w:tcBorders>
          </w:tcPr>
          <w:p w14:paraId="09E804BB" w14:textId="77777777" w:rsidR="00D24748" w:rsidRPr="00C67344" w:rsidRDefault="00D24748" w:rsidP="00B90CDC">
            <w:pPr>
              <w:rPr>
                <w:rFonts w:ascii="Arial" w:hAnsi="Arial" w:cs="Arial"/>
              </w:rPr>
            </w:pPr>
            <w:r>
              <w:rPr>
                <w:rFonts w:ascii="Arial" w:hAnsi="Arial" w:cs="Arial"/>
              </w:rPr>
              <w:t>Settlement Area</w:t>
            </w:r>
          </w:p>
        </w:tc>
        <w:tc>
          <w:tcPr>
            <w:tcW w:w="1276" w:type="dxa"/>
            <w:tcBorders>
              <w:top w:val="single" w:sz="4" w:space="0" w:color="auto"/>
              <w:left w:val="single" w:sz="4" w:space="0" w:color="auto"/>
              <w:bottom w:val="single" w:sz="4" w:space="0" w:color="auto"/>
              <w:right w:val="single" w:sz="4" w:space="0" w:color="auto"/>
            </w:tcBorders>
            <w:hideMark/>
          </w:tcPr>
          <w:p w14:paraId="250A2AF0" w14:textId="77777777" w:rsidR="00D24748" w:rsidRPr="00C67344" w:rsidRDefault="00D24748" w:rsidP="00B90CDC">
            <w:pPr>
              <w:rPr>
                <w:rFonts w:ascii="Arial" w:hAnsi="Arial" w:cs="Arial"/>
              </w:rPr>
            </w:pPr>
            <w:r w:rsidRPr="00C67344">
              <w:rPr>
                <w:rFonts w:ascii="Arial" w:hAnsi="Arial" w:cs="Arial"/>
              </w:rPr>
              <w:t>% of open space by area with 3+ quality score</w:t>
            </w:r>
          </w:p>
        </w:tc>
        <w:tc>
          <w:tcPr>
            <w:tcW w:w="1701" w:type="dxa"/>
            <w:tcBorders>
              <w:top w:val="single" w:sz="4" w:space="0" w:color="auto"/>
              <w:left w:val="single" w:sz="4" w:space="0" w:color="auto"/>
              <w:bottom w:val="single" w:sz="4" w:space="0" w:color="auto"/>
              <w:right w:val="single" w:sz="4" w:space="0" w:color="auto"/>
            </w:tcBorders>
            <w:hideMark/>
          </w:tcPr>
          <w:p w14:paraId="121E0B16" w14:textId="77777777" w:rsidR="00D24748" w:rsidRPr="00C67344" w:rsidRDefault="00D24748" w:rsidP="00B90CDC">
            <w:pPr>
              <w:rPr>
                <w:rFonts w:ascii="Arial" w:hAnsi="Arial" w:cs="Arial"/>
              </w:rPr>
            </w:pPr>
            <w:r w:rsidRPr="00C67344">
              <w:rPr>
                <w:rFonts w:ascii="Arial" w:hAnsi="Arial" w:cs="Arial"/>
              </w:rPr>
              <w:t>% of households within 400m of an open space scoring 3+</w:t>
            </w:r>
          </w:p>
        </w:tc>
        <w:tc>
          <w:tcPr>
            <w:tcW w:w="2552" w:type="dxa"/>
            <w:tcBorders>
              <w:top w:val="single" w:sz="4" w:space="0" w:color="auto"/>
              <w:left w:val="single" w:sz="4" w:space="0" w:color="auto"/>
              <w:bottom w:val="single" w:sz="4" w:space="0" w:color="auto"/>
              <w:right w:val="single" w:sz="4" w:space="0" w:color="auto"/>
            </w:tcBorders>
            <w:hideMark/>
          </w:tcPr>
          <w:p w14:paraId="259C12ED" w14:textId="77777777" w:rsidR="00D24748" w:rsidRPr="00C67344" w:rsidRDefault="00D24748" w:rsidP="00B90CDC">
            <w:pPr>
              <w:rPr>
                <w:rFonts w:ascii="Arial" w:hAnsi="Arial" w:cs="Arial"/>
              </w:rPr>
            </w:pPr>
            <w:r w:rsidRPr="00C67344">
              <w:rPr>
                <w:rFonts w:ascii="Arial" w:hAnsi="Arial" w:cs="Arial"/>
              </w:rPr>
              <w:t>% of households within 400m of a park or amenity open space &gt;0.2 ha</w:t>
            </w:r>
          </w:p>
        </w:tc>
      </w:tr>
      <w:tr w:rsidR="00D24748" w:rsidRPr="00C67344" w14:paraId="32E1EC9D" w14:textId="77777777" w:rsidTr="00452C5E">
        <w:tc>
          <w:tcPr>
            <w:tcW w:w="3260" w:type="dxa"/>
            <w:tcBorders>
              <w:top w:val="single" w:sz="4" w:space="0" w:color="auto"/>
              <w:left w:val="single" w:sz="4" w:space="0" w:color="auto"/>
              <w:bottom w:val="single" w:sz="4" w:space="0" w:color="auto"/>
              <w:right w:val="single" w:sz="4" w:space="0" w:color="auto"/>
            </w:tcBorders>
            <w:hideMark/>
          </w:tcPr>
          <w:p w14:paraId="54CCDD3E" w14:textId="77777777" w:rsidR="00D24748" w:rsidRPr="00C67344" w:rsidRDefault="00D24748" w:rsidP="00B90CDC">
            <w:pPr>
              <w:rPr>
                <w:rFonts w:ascii="Arial" w:hAnsi="Arial" w:cs="Arial"/>
              </w:rPr>
            </w:pPr>
            <w:r w:rsidRPr="00C67344">
              <w:rPr>
                <w:rFonts w:ascii="Arial" w:hAnsi="Arial" w:cs="Arial"/>
              </w:rPr>
              <w:t>Bo’ness</w:t>
            </w:r>
          </w:p>
        </w:tc>
        <w:tc>
          <w:tcPr>
            <w:tcW w:w="1276" w:type="dxa"/>
            <w:tcBorders>
              <w:top w:val="single" w:sz="4" w:space="0" w:color="auto"/>
              <w:left w:val="single" w:sz="4" w:space="0" w:color="auto"/>
              <w:bottom w:val="single" w:sz="4" w:space="0" w:color="auto"/>
              <w:right w:val="single" w:sz="4" w:space="0" w:color="auto"/>
            </w:tcBorders>
            <w:hideMark/>
          </w:tcPr>
          <w:p w14:paraId="52507B73" w14:textId="77777777" w:rsidR="00D24748" w:rsidRPr="00C67344" w:rsidRDefault="00D24748" w:rsidP="00B90CDC">
            <w:pPr>
              <w:rPr>
                <w:rFonts w:ascii="Arial" w:hAnsi="Arial" w:cs="Arial"/>
              </w:rPr>
            </w:pPr>
            <w:r w:rsidRPr="00C67344">
              <w:rPr>
                <w:rFonts w:ascii="Arial" w:hAnsi="Arial" w:cs="Arial"/>
              </w:rPr>
              <w:t>73.9</w:t>
            </w:r>
          </w:p>
        </w:tc>
        <w:tc>
          <w:tcPr>
            <w:tcW w:w="1701" w:type="dxa"/>
            <w:tcBorders>
              <w:top w:val="single" w:sz="4" w:space="0" w:color="auto"/>
              <w:left w:val="single" w:sz="4" w:space="0" w:color="auto"/>
              <w:bottom w:val="single" w:sz="4" w:space="0" w:color="auto"/>
              <w:right w:val="single" w:sz="4" w:space="0" w:color="auto"/>
            </w:tcBorders>
            <w:hideMark/>
          </w:tcPr>
          <w:p w14:paraId="749CC224" w14:textId="77777777" w:rsidR="00D24748" w:rsidRPr="00C67344" w:rsidRDefault="00D24748" w:rsidP="00B90CDC">
            <w:pPr>
              <w:rPr>
                <w:rFonts w:ascii="Arial" w:hAnsi="Arial" w:cs="Arial"/>
              </w:rPr>
            </w:pPr>
            <w:r w:rsidRPr="00C67344">
              <w:rPr>
                <w:rFonts w:ascii="Arial" w:hAnsi="Arial" w:cs="Arial"/>
              </w:rPr>
              <w:t>68.9</w:t>
            </w:r>
          </w:p>
        </w:tc>
        <w:tc>
          <w:tcPr>
            <w:tcW w:w="2552" w:type="dxa"/>
            <w:tcBorders>
              <w:top w:val="single" w:sz="4" w:space="0" w:color="auto"/>
              <w:left w:val="single" w:sz="4" w:space="0" w:color="auto"/>
              <w:bottom w:val="single" w:sz="4" w:space="0" w:color="auto"/>
              <w:right w:val="single" w:sz="4" w:space="0" w:color="auto"/>
            </w:tcBorders>
            <w:hideMark/>
          </w:tcPr>
          <w:p w14:paraId="3CD0D757" w14:textId="77777777" w:rsidR="00D24748" w:rsidRPr="00C67344" w:rsidRDefault="00D24748" w:rsidP="00B90CDC">
            <w:pPr>
              <w:rPr>
                <w:rFonts w:ascii="Arial" w:hAnsi="Arial" w:cs="Arial"/>
              </w:rPr>
            </w:pPr>
            <w:r w:rsidRPr="00C67344">
              <w:rPr>
                <w:rFonts w:ascii="Arial" w:hAnsi="Arial" w:cs="Arial"/>
              </w:rPr>
              <w:t>98.6</w:t>
            </w:r>
          </w:p>
        </w:tc>
      </w:tr>
      <w:tr w:rsidR="00D24748" w:rsidRPr="00C67344" w14:paraId="03DA08D1" w14:textId="77777777" w:rsidTr="00452C5E">
        <w:tc>
          <w:tcPr>
            <w:tcW w:w="3260" w:type="dxa"/>
            <w:tcBorders>
              <w:top w:val="single" w:sz="4" w:space="0" w:color="auto"/>
              <w:left w:val="single" w:sz="4" w:space="0" w:color="auto"/>
              <w:bottom w:val="single" w:sz="4" w:space="0" w:color="auto"/>
              <w:right w:val="single" w:sz="4" w:space="0" w:color="auto"/>
            </w:tcBorders>
            <w:hideMark/>
          </w:tcPr>
          <w:p w14:paraId="203F0BDE" w14:textId="77777777" w:rsidR="00D24748" w:rsidRPr="00C67344" w:rsidRDefault="00D24748" w:rsidP="00B90CDC">
            <w:pPr>
              <w:rPr>
                <w:rFonts w:ascii="Arial" w:hAnsi="Arial" w:cs="Arial"/>
              </w:rPr>
            </w:pPr>
            <w:r w:rsidRPr="00C67344">
              <w:rPr>
                <w:rFonts w:ascii="Arial" w:hAnsi="Arial" w:cs="Arial"/>
              </w:rPr>
              <w:t>Bonnybridge and Banknock</w:t>
            </w:r>
          </w:p>
        </w:tc>
        <w:tc>
          <w:tcPr>
            <w:tcW w:w="1276" w:type="dxa"/>
            <w:tcBorders>
              <w:top w:val="single" w:sz="4" w:space="0" w:color="auto"/>
              <w:left w:val="single" w:sz="4" w:space="0" w:color="auto"/>
              <w:bottom w:val="single" w:sz="4" w:space="0" w:color="auto"/>
              <w:right w:val="single" w:sz="4" w:space="0" w:color="auto"/>
            </w:tcBorders>
            <w:hideMark/>
          </w:tcPr>
          <w:p w14:paraId="2DB70C68" w14:textId="77777777" w:rsidR="00D24748" w:rsidRPr="00C67344" w:rsidRDefault="00D24748" w:rsidP="00B90CDC">
            <w:pPr>
              <w:rPr>
                <w:rFonts w:ascii="Arial" w:hAnsi="Arial" w:cs="Arial"/>
              </w:rPr>
            </w:pPr>
            <w:r w:rsidRPr="00C67344">
              <w:rPr>
                <w:rFonts w:ascii="Arial" w:hAnsi="Arial" w:cs="Arial"/>
              </w:rPr>
              <w:t>54.3</w:t>
            </w:r>
          </w:p>
        </w:tc>
        <w:tc>
          <w:tcPr>
            <w:tcW w:w="1701" w:type="dxa"/>
            <w:tcBorders>
              <w:top w:val="single" w:sz="4" w:space="0" w:color="auto"/>
              <w:left w:val="single" w:sz="4" w:space="0" w:color="auto"/>
              <w:bottom w:val="single" w:sz="4" w:space="0" w:color="auto"/>
              <w:right w:val="single" w:sz="4" w:space="0" w:color="auto"/>
            </w:tcBorders>
            <w:hideMark/>
          </w:tcPr>
          <w:p w14:paraId="6263B391" w14:textId="77777777" w:rsidR="00D24748" w:rsidRPr="00C67344" w:rsidRDefault="00D24748" w:rsidP="00B90CDC">
            <w:pPr>
              <w:rPr>
                <w:rFonts w:ascii="Arial" w:hAnsi="Arial" w:cs="Arial"/>
              </w:rPr>
            </w:pPr>
            <w:r w:rsidRPr="00C67344">
              <w:rPr>
                <w:rFonts w:ascii="Arial" w:hAnsi="Arial" w:cs="Arial"/>
              </w:rPr>
              <w:t>59.6</w:t>
            </w:r>
          </w:p>
        </w:tc>
        <w:tc>
          <w:tcPr>
            <w:tcW w:w="2552" w:type="dxa"/>
            <w:tcBorders>
              <w:top w:val="single" w:sz="4" w:space="0" w:color="auto"/>
              <w:left w:val="single" w:sz="4" w:space="0" w:color="auto"/>
              <w:bottom w:val="single" w:sz="4" w:space="0" w:color="auto"/>
              <w:right w:val="single" w:sz="4" w:space="0" w:color="auto"/>
            </w:tcBorders>
            <w:hideMark/>
          </w:tcPr>
          <w:p w14:paraId="25ECADF3" w14:textId="77777777" w:rsidR="00D24748" w:rsidRPr="00C67344" w:rsidRDefault="00D24748" w:rsidP="00B90CDC">
            <w:pPr>
              <w:rPr>
                <w:rFonts w:ascii="Arial" w:hAnsi="Arial" w:cs="Arial"/>
              </w:rPr>
            </w:pPr>
            <w:r w:rsidRPr="00C67344">
              <w:rPr>
                <w:rFonts w:ascii="Arial" w:hAnsi="Arial" w:cs="Arial"/>
              </w:rPr>
              <w:t>95.8</w:t>
            </w:r>
          </w:p>
        </w:tc>
      </w:tr>
      <w:tr w:rsidR="00D24748" w:rsidRPr="00C67344" w14:paraId="5FD0FE00" w14:textId="77777777" w:rsidTr="00452C5E">
        <w:tc>
          <w:tcPr>
            <w:tcW w:w="3260" w:type="dxa"/>
            <w:tcBorders>
              <w:top w:val="single" w:sz="4" w:space="0" w:color="auto"/>
              <w:left w:val="single" w:sz="4" w:space="0" w:color="auto"/>
              <w:bottom w:val="single" w:sz="4" w:space="0" w:color="auto"/>
              <w:right w:val="single" w:sz="4" w:space="0" w:color="auto"/>
            </w:tcBorders>
            <w:hideMark/>
          </w:tcPr>
          <w:p w14:paraId="5E90DC9E" w14:textId="77777777" w:rsidR="00D24748" w:rsidRPr="00C67344" w:rsidRDefault="00D24748" w:rsidP="00B90CDC">
            <w:pPr>
              <w:rPr>
                <w:rFonts w:ascii="Arial" w:hAnsi="Arial" w:cs="Arial"/>
              </w:rPr>
            </w:pPr>
            <w:r w:rsidRPr="00C67344">
              <w:rPr>
                <w:rFonts w:ascii="Arial" w:hAnsi="Arial" w:cs="Arial"/>
              </w:rPr>
              <w:t xml:space="preserve">Denny </w:t>
            </w:r>
          </w:p>
        </w:tc>
        <w:tc>
          <w:tcPr>
            <w:tcW w:w="1276" w:type="dxa"/>
            <w:tcBorders>
              <w:top w:val="single" w:sz="4" w:space="0" w:color="auto"/>
              <w:left w:val="single" w:sz="4" w:space="0" w:color="auto"/>
              <w:bottom w:val="single" w:sz="4" w:space="0" w:color="auto"/>
              <w:right w:val="single" w:sz="4" w:space="0" w:color="auto"/>
            </w:tcBorders>
            <w:hideMark/>
          </w:tcPr>
          <w:p w14:paraId="766C770E" w14:textId="77777777" w:rsidR="00D24748" w:rsidRPr="00C67344" w:rsidRDefault="00D24748" w:rsidP="00B90CDC">
            <w:pPr>
              <w:rPr>
                <w:rFonts w:ascii="Arial" w:hAnsi="Arial" w:cs="Arial"/>
              </w:rPr>
            </w:pPr>
            <w:r w:rsidRPr="00C67344">
              <w:rPr>
                <w:rFonts w:ascii="Arial" w:hAnsi="Arial" w:cs="Arial"/>
              </w:rPr>
              <w:t>48.4</w:t>
            </w:r>
          </w:p>
        </w:tc>
        <w:tc>
          <w:tcPr>
            <w:tcW w:w="1701" w:type="dxa"/>
            <w:tcBorders>
              <w:top w:val="single" w:sz="4" w:space="0" w:color="auto"/>
              <w:left w:val="single" w:sz="4" w:space="0" w:color="auto"/>
              <w:bottom w:val="single" w:sz="4" w:space="0" w:color="auto"/>
              <w:right w:val="single" w:sz="4" w:space="0" w:color="auto"/>
            </w:tcBorders>
            <w:hideMark/>
          </w:tcPr>
          <w:p w14:paraId="3A20563D" w14:textId="77777777" w:rsidR="00D24748" w:rsidRPr="00C67344" w:rsidRDefault="00D24748" w:rsidP="00B90CDC">
            <w:pPr>
              <w:rPr>
                <w:rFonts w:ascii="Arial" w:hAnsi="Arial" w:cs="Arial"/>
              </w:rPr>
            </w:pPr>
            <w:r w:rsidRPr="00C67344">
              <w:rPr>
                <w:rFonts w:ascii="Arial" w:hAnsi="Arial" w:cs="Arial"/>
              </w:rPr>
              <w:t>75.2</w:t>
            </w:r>
          </w:p>
        </w:tc>
        <w:tc>
          <w:tcPr>
            <w:tcW w:w="2552" w:type="dxa"/>
            <w:tcBorders>
              <w:top w:val="single" w:sz="4" w:space="0" w:color="auto"/>
              <w:left w:val="single" w:sz="4" w:space="0" w:color="auto"/>
              <w:bottom w:val="single" w:sz="4" w:space="0" w:color="auto"/>
              <w:right w:val="single" w:sz="4" w:space="0" w:color="auto"/>
            </w:tcBorders>
            <w:hideMark/>
          </w:tcPr>
          <w:p w14:paraId="05992945" w14:textId="77777777" w:rsidR="00D24748" w:rsidRPr="00C67344" w:rsidRDefault="00D24748" w:rsidP="00B90CDC">
            <w:pPr>
              <w:rPr>
                <w:rFonts w:ascii="Arial" w:hAnsi="Arial" w:cs="Arial"/>
              </w:rPr>
            </w:pPr>
            <w:r w:rsidRPr="00C67344">
              <w:rPr>
                <w:rFonts w:ascii="Arial" w:hAnsi="Arial" w:cs="Arial"/>
              </w:rPr>
              <w:t>92.3</w:t>
            </w:r>
          </w:p>
        </w:tc>
      </w:tr>
      <w:tr w:rsidR="00D24748" w:rsidRPr="00C67344" w14:paraId="0ED3116A" w14:textId="77777777" w:rsidTr="00452C5E">
        <w:tc>
          <w:tcPr>
            <w:tcW w:w="3260" w:type="dxa"/>
            <w:tcBorders>
              <w:top w:val="single" w:sz="4" w:space="0" w:color="auto"/>
              <w:left w:val="single" w:sz="4" w:space="0" w:color="auto"/>
              <w:bottom w:val="single" w:sz="4" w:space="0" w:color="auto"/>
              <w:right w:val="single" w:sz="4" w:space="0" w:color="auto"/>
            </w:tcBorders>
            <w:hideMark/>
          </w:tcPr>
          <w:p w14:paraId="6FAD4035" w14:textId="77777777" w:rsidR="00D24748" w:rsidRPr="00C67344" w:rsidRDefault="00D24748" w:rsidP="00B90CDC">
            <w:pPr>
              <w:rPr>
                <w:rFonts w:ascii="Arial" w:hAnsi="Arial" w:cs="Arial"/>
              </w:rPr>
            </w:pPr>
            <w:r w:rsidRPr="00C67344">
              <w:rPr>
                <w:rFonts w:ascii="Arial" w:hAnsi="Arial" w:cs="Arial"/>
              </w:rPr>
              <w:t>Falkirk</w:t>
            </w:r>
          </w:p>
        </w:tc>
        <w:tc>
          <w:tcPr>
            <w:tcW w:w="1276" w:type="dxa"/>
            <w:tcBorders>
              <w:top w:val="single" w:sz="4" w:space="0" w:color="auto"/>
              <w:left w:val="single" w:sz="4" w:space="0" w:color="auto"/>
              <w:bottom w:val="single" w:sz="4" w:space="0" w:color="auto"/>
              <w:right w:val="single" w:sz="4" w:space="0" w:color="auto"/>
            </w:tcBorders>
            <w:hideMark/>
          </w:tcPr>
          <w:p w14:paraId="648514E8" w14:textId="77777777" w:rsidR="00D24748" w:rsidRPr="00C67344" w:rsidRDefault="00D24748" w:rsidP="00B90CDC">
            <w:pPr>
              <w:rPr>
                <w:rFonts w:ascii="Arial" w:hAnsi="Arial" w:cs="Arial"/>
              </w:rPr>
            </w:pPr>
            <w:r w:rsidRPr="00C67344">
              <w:rPr>
                <w:rFonts w:ascii="Arial" w:hAnsi="Arial" w:cs="Arial"/>
              </w:rPr>
              <w:t>73.4</w:t>
            </w:r>
          </w:p>
        </w:tc>
        <w:tc>
          <w:tcPr>
            <w:tcW w:w="1701" w:type="dxa"/>
            <w:tcBorders>
              <w:top w:val="single" w:sz="4" w:space="0" w:color="auto"/>
              <w:left w:val="single" w:sz="4" w:space="0" w:color="auto"/>
              <w:bottom w:val="single" w:sz="4" w:space="0" w:color="auto"/>
              <w:right w:val="single" w:sz="4" w:space="0" w:color="auto"/>
            </w:tcBorders>
            <w:hideMark/>
          </w:tcPr>
          <w:p w14:paraId="607FF899" w14:textId="77777777" w:rsidR="00D24748" w:rsidRPr="00C67344" w:rsidRDefault="00D24748" w:rsidP="00B90CDC">
            <w:pPr>
              <w:rPr>
                <w:rFonts w:ascii="Arial" w:hAnsi="Arial" w:cs="Arial"/>
              </w:rPr>
            </w:pPr>
            <w:r w:rsidRPr="00C67344">
              <w:rPr>
                <w:rFonts w:ascii="Arial" w:hAnsi="Arial" w:cs="Arial"/>
              </w:rPr>
              <w:t>75.5</w:t>
            </w:r>
          </w:p>
        </w:tc>
        <w:tc>
          <w:tcPr>
            <w:tcW w:w="2552" w:type="dxa"/>
            <w:tcBorders>
              <w:top w:val="single" w:sz="4" w:space="0" w:color="auto"/>
              <w:left w:val="single" w:sz="4" w:space="0" w:color="auto"/>
              <w:bottom w:val="single" w:sz="4" w:space="0" w:color="auto"/>
              <w:right w:val="single" w:sz="4" w:space="0" w:color="auto"/>
            </w:tcBorders>
            <w:hideMark/>
          </w:tcPr>
          <w:p w14:paraId="2870EA23" w14:textId="77777777" w:rsidR="00D24748" w:rsidRPr="00C67344" w:rsidRDefault="00D24748" w:rsidP="00B90CDC">
            <w:pPr>
              <w:rPr>
                <w:rFonts w:ascii="Arial" w:hAnsi="Arial" w:cs="Arial"/>
              </w:rPr>
            </w:pPr>
            <w:r w:rsidRPr="00C67344">
              <w:rPr>
                <w:rFonts w:ascii="Arial" w:hAnsi="Arial" w:cs="Arial"/>
              </w:rPr>
              <w:t>88.1</w:t>
            </w:r>
          </w:p>
        </w:tc>
      </w:tr>
      <w:tr w:rsidR="00D24748" w:rsidRPr="00C67344" w14:paraId="3813EFE1" w14:textId="77777777" w:rsidTr="00452C5E">
        <w:tc>
          <w:tcPr>
            <w:tcW w:w="3260" w:type="dxa"/>
            <w:tcBorders>
              <w:top w:val="single" w:sz="4" w:space="0" w:color="auto"/>
              <w:left w:val="single" w:sz="4" w:space="0" w:color="auto"/>
              <w:bottom w:val="single" w:sz="4" w:space="0" w:color="auto"/>
              <w:right w:val="single" w:sz="4" w:space="0" w:color="auto"/>
            </w:tcBorders>
            <w:hideMark/>
          </w:tcPr>
          <w:p w14:paraId="524FDB09" w14:textId="77777777" w:rsidR="00D24748" w:rsidRPr="00C67344" w:rsidRDefault="00D24748" w:rsidP="00B90CDC">
            <w:pPr>
              <w:rPr>
                <w:rFonts w:ascii="Arial" w:hAnsi="Arial" w:cs="Arial"/>
              </w:rPr>
            </w:pPr>
            <w:r w:rsidRPr="00C67344">
              <w:rPr>
                <w:rFonts w:ascii="Arial" w:hAnsi="Arial" w:cs="Arial"/>
              </w:rPr>
              <w:t>Grangemouth</w:t>
            </w:r>
          </w:p>
        </w:tc>
        <w:tc>
          <w:tcPr>
            <w:tcW w:w="1276" w:type="dxa"/>
            <w:tcBorders>
              <w:top w:val="single" w:sz="4" w:space="0" w:color="auto"/>
              <w:left w:val="single" w:sz="4" w:space="0" w:color="auto"/>
              <w:bottom w:val="single" w:sz="4" w:space="0" w:color="auto"/>
              <w:right w:val="single" w:sz="4" w:space="0" w:color="auto"/>
            </w:tcBorders>
            <w:hideMark/>
          </w:tcPr>
          <w:p w14:paraId="5C92C5B4" w14:textId="77777777" w:rsidR="00D24748" w:rsidRPr="00C67344" w:rsidRDefault="00D24748" w:rsidP="00B90CDC">
            <w:pPr>
              <w:rPr>
                <w:rFonts w:ascii="Arial" w:hAnsi="Arial" w:cs="Arial"/>
              </w:rPr>
            </w:pPr>
            <w:r w:rsidRPr="00C67344">
              <w:rPr>
                <w:rFonts w:ascii="Arial" w:hAnsi="Arial" w:cs="Arial"/>
              </w:rPr>
              <w:t>74.8</w:t>
            </w:r>
          </w:p>
        </w:tc>
        <w:tc>
          <w:tcPr>
            <w:tcW w:w="1701" w:type="dxa"/>
            <w:tcBorders>
              <w:top w:val="single" w:sz="4" w:space="0" w:color="auto"/>
              <w:left w:val="single" w:sz="4" w:space="0" w:color="auto"/>
              <w:bottom w:val="single" w:sz="4" w:space="0" w:color="auto"/>
              <w:right w:val="single" w:sz="4" w:space="0" w:color="auto"/>
            </w:tcBorders>
            <w:hideMark/>
          </w:tcPr>
          <w:p w14:paraId="05B777A4" w14:textId="77777777" w:rsidR="00D24748" w:rsidRPr="00C67344" w:rsidRDefault="00D24748" w:rsidP="00B90CDC">
            <w:pPr>
              <w:rPr>
                <w:rFonts w:ascii="Arial" w:hAnsi="Arial" w:cs="Arial"/>
              </w:rPr>
            </w:pPr>
            <w:r w:rsidRPr="00C67344">
              <w:rPr>
                <w:rFonts w:ascii="Arial" w:hAnsi="Arial" w:cs="Arial"/>
              </w:rPr>
              <w:t>70.1</w:t>
            </w:r>
          </w:p>
        </w:tc>
        <w:tc>
          <w:tcPr>
            <w:tcW w:w="2552" w:type="dxa"/>
            <w:tcBorders>
              <w:top w:val="single" w:sz="4" w:space="0" w:color="auto"/>
              <w:left w:val="single" w:sz="4" w:space="0" w:color="auto"/>
              <w:bottom w:val="single" w:sz="4" w:space="0" w:color="auto"/>
              <w:right w:val="single" w:sz="4" w:space="0" w:color="auto"/>
            </w:tcBorders>
            <w:hideMark/>
          </w:tcPr>
          <w:p w14:paraId="6A757B9C" w14:textId="77777777" w:rsidR="00D24748" w:rsidRPr="00C67344" w:rsidRDefault="00D24748" w:rsidP="00B90CDC">
            <w:pPr>
              <w:rPr>
                <w:rFonts w:ascii="Arial" w:hAnsi="Arial" w:cs="Arial"/>
              </w:rPr>
            </w:pPr>
            <w:r w:rsidRPr="00C67344">
              <w:rPr>
                <w:rFonts w:ascii="Arial" w:hAnsi="Arial" w:cs="Arial"/>
              </w:rPr>
              <w:t>85.2</w:t>
            </w:r>
          </w:p>
        </w:tc>
      </w:tr>
      <w:tr w:rsidR="00D24748" w:rsidRPr="00C67344" w14:paraId="47D541FB" w14:textId="77777777" w:rsidTr="00452C5E">
        <w:tc>
          <w:tcPr>
            <w:tcW w:w="3260" w:type="dxa"/>
            <w:tcBorders>
              <w:top w:val="single" w:sz="4" w:space="0" w:color="auto"/>
              <w:left w:val="single" w:sz="4" w:space="0" w:color="auto"/>
              <w:bottom w:val="single" w:sz="4" w:space="0" w:color="auto"/>
              <w:right w:val="single" w:sz="4" w:space="0" w:color="auto"/>
            </w:tcBorders>
            <w:hideMark/>
          </w:tcPr>
          <w:p w14:paraId="6FE66D44" w14:textId="77777777" w:rsidR="00D24748" w:rsidRPr="00C67344" w:rsidRDefault="00D24748" w:rsidP="00B90CDC">
            <w:pPr>
              <w:rPr>
                <w:rFonts w:ascii="Arial" w:hAnsi="Arial" w:cs="Arial"/>
              </w:rPr>
            </w:pPr>
            <w:r w:rsidRPr="00C67344">
              <w:rPr>
                <w:rFonts w:ascii="Arial" w:hAnsi="Arial" w:cs="Arial"/>
              </w:rPr>
              <w:t>Larbert and Stenhousemuir</w:t>
            </w:r>
          </w:p>
        </w:tc>
        <w:tc>
          <w:tcPr>
            <w:tcW w:w="1276" w:type="dxa"/>
            <w:tcBorders>
              <w:top w:val="single" w:sz="4" w:space="0" w:color="auto"/>
              <w:left w:val="single" w:sz="4" w:space="0" w:color="auto"/>
              <w:bottom w:val="single" w:sz="4" w:space="0" w:color="auto"/>
              <w:right w:val="single" w:sz="4" w:space="0" w:color="auto"/>
            </w:tcBorders>
            <w:hideMark/>
          </w:tcPr>
          <w:p w14:paraId="75FAC46F" w14:textId="77777777" w:rsidR="00D24748" w:rsidRPr="00C67344" w:rsidRDefault="00D24748" w:rsidP="00B90CDC">
            <w:pPr>
              <w:rPr>
                <w:rFonts w:ascii="Arial" w:hAnsi="Arial" w:cs="Arial"/>
              </w:rPr>
            </w:pPr>
            <w:r w:rsidRPr="00C67344">
              <w:rPr>
                <w:rFonts w:ascii="Arial" w:hAnsi="Arial" w:cs="Arial"/>
              </w:rPr>
              <w:t>58.9</w:t>
            </w:r>
          </w:p>
        </w:tc>
        <w:tc>
          <w:tcPr>
            <w:tcW w:w="1701" w:type="dxa"/>
            <w:tcBorders>
              <w:top w:val="single" w:sz="4" w:space="0" w:color="auto"/>
              <w:left w:val="single" w:sz="4" w:space="0" w:color="auto"/>
              <w:bottom w:val="single" w:sz="4" w:space="0" w:color="auto"/>
              <w:right w:val="single" w:sz="4" w:space="0" w:color="auto"/>
            </w:tcBorders>
            <w:hideMark/>
          </w:tcPr>
          <w:p w14:paraId="304EC48C" w14:textId="77777777" w:rsidR="00D24748" w:rsidRPr="00C67344" w:rsidRDefault="00D24748" w:rsidP="00B90CDC">
            <w:pPr>
              <w:rPr>
                <w:rFonts w:ascii="Arial" w:hAnsi="Arial" w:cs="Arial"/>
              </w:rPr>
            </w:pPr>
            <w:r w:rsidRPr="00C67344">
              <w:rPr>
                <w:rFonts w:ascii="Arial" w:hAnsi="Arial" w:cs="Arial"/>
              </w:rPr>
              <w:t>55.4</w:t>
            </w:r>
          </w:p>
        </w:tc>
        <w:tc>
          <w:tcPr>
            <w:tcW w:w="2552" w:type="dxa"/>
            <w:tcBorders>
              <w:top w:val="single" w:sz="4" w:space="0" w:color="auto"/>
              <w:left w:val="single" w:sz="4" w:space="0" w:color="auto"/>
              <w:bottom w:val="single" w:sz="4" w:space="0" w:color="auto"/>
              <w:right w:val="single" w:sz="4" w:space="0" w:color="auto"/>
            </w:tcBorders>
            <w:hideMark/>
          </w:tcPr>
          <w:p w14:paraId="58D6E9D4" w14:textId="77777777" w:rsidR="00D24748" w:rsidRPr="00C67344" w:rsidRDefault="00D24748" w:rsidP="00B90CDC">
            <w:pPr>
              <w:rPr>
                <w:rFonts w:ascii="Arial" w:hAnsi="Arial" w:cs="Arial"/>
              </w:rPr>
            </w:pPr>
            <w:r w:rsidRPr="00C67344">
              <w:rPr>
                <w:rFonts w:ascii="Arial" w:hAnsi="Arial" w:cs="Arial"/>
              </w:rPr>
              <w:t>94.5</w:t>
            </w:r>
          </w:p>
        </w:tc>
      </w:tr>
      <w:tr w:rsidR="00D24748" w:rsidRPr="00C67344" w14:paraId="237E1217" w14:textId="77777777" w:rsidTr="00452C5E">
        <w:tc>
          <w:tcPr>
            <w:tcW w:w="3260" w:type="dxa"/>
            <w:tcBorders>
              <w:top w:val="single" w:sz="4" w:space="0" w:color="auto"/>
              <w:left w:val="single" w:sz="4" w:space="0" w:color="auto"/>
              <w:bottom w:val="single" w:sz="4" w:space="0" w:color="auto"/>
              <w:right w:val="single" w:sz="4" w:space="0" w:color="auto"/>
            </w:tcBorders>
            <w:hideMark/>
          </w:tcPr>
          <w:p w14:paraId="5B511D76" w14:textId="77777777" w:rsidR="00D24748" w:rsidRPr="00C67344" w:rsidRDefault="00D24748" w:rsidP="00B90CDC">
            <w:pPr>
              <w:rPr>
                <w:rFonts w:ascii="Arial" w:hAnsi="Arial" w:cs="Arial"/>
              </w:rPr>
            </w:pPr>
            <w:r w:rsidRPr="00C67344">
              <w:rPr>
                <w:rFonts w:ascii="Arial" w:hAnsi="Arial" w:cs="Arial"/>
              </w:rPr>
              <w:t>Braes Urban Area</w:t>
            </w:r>
          </w:p>
        </w:tc>
        <w:tc>
          <w:tcPr>
            <w:tcW w:w="1276" w:type="dxa"/>
            <w:tcBorders>
              <w:top w:val="single" w:sz="4" w:space="0" w:color="auto"/>
              <w:left w:val="single" w:sz="4" w:space="0" w:color="auto"/>
              <w:bottom w:val="single" w:sz="4" w:space="0" w:color="auto"/>
              <w:right w:val="single" w:sz="4" w:space="0" w:color="auto"/>
            </w:tcBorders>
            <w:hideMark/>
          </w:tcPr>
          <w:p w14:paraId="51E42B8E" w14:textId="77777777" w:rsidR="00D24748" w:rsidRPr="00C67344" w:rsidRDefault="00D24748" w:rsidP="00B90CDC">
            <w:pPr>
              <w:rPr>
                <w:rFonts w:ascii="Arial" w:hAnsi="Arial" w:cs="Arial"/>
              </w:rPr>
            </w:pPr>
            <w:r w:rsidRPr="00C67344">
              <w:rPr>
                <w:rFonts w:ascii="Arial" w:hAnsi="Arial" w:cs="Arial"/>
              </w:rPr>
              <w:t>75.4</w:t>
            </w:r>
          </w:p>
        </w:tc>
        <w:tc>
          <w:tcPr>
            <w:tcW w:w="1701" w:type="dxa"/>
            <w:tcBorders>
              <w:top w:val="single" w:sz="4" w:space="0" w:color="auto"/>
              <w:left w:val="single" w:sz="4" w:space="0" w:color="auto"/>
              <w:bottom w:val="single" w:sz="4" w:space="0" w:color="auto"/>
              <w:right w:val="single" w:sz="4" w:space="0" w:color="auto"/>
            </w:tcBorders>
            <w:hideMark/>
          </w:tcPr>
          <w:p w14:paraId="3967D1CF" w14:textId="77777777" w:rsidR="00D24748" w:rsidRPr="00C67344" w:rsidRDefault="00D24748" w:rsidP="00B90CDC">
            <w:pPr>
              <w:rPr>
                <w:rFonts w:ascii="Arial" w:hAnsi="Arial" w:cs="Arial"/>
              </w:rPr>
            </w:pPr>
            <w:r w:rsidRPr="00C67344">
              <w:rPr>
                <w:rFonts w:ascii="Arial" w:hAnsi="Arial" w:cs="Arial"/>
              </w:rPr>
              <w:t>81.1</w:t>
            </w:r>
          </w:p>
        </w:tc>
        <w:tc>
          <w:tcPr>
            <w:tcW w:w="2552" w:type="dxa"/>
            <w:tcBorders>
              <w:top w:val="single" w:sz="4" w:space="0" w:color="auto"/>
              <w:left w:val="single" w:sz="4" w:space="0" w:color="auto"/>
              <w:bottom w:val="single" w:sz="4" w:space="0" w:color="auto"/>
              <w:right w:val="single" w:sz="4" w:space="0" w:color="auto"/>
            </w:tcBorders>
            <w:hideMark/>
          </w:tcPr>
          <w:p w14:paraId="5EE8C944" w14:textId="77777777" w:rsidR="00D24748" w:rsidRPr="00C67344" w:rsidRDefault="00D24748" w:rsidP="00B90CDC">
            <w:pPr>
              <w:rPr>
                <w:rFonts w:ascii="Arial" w:hAnsi="Arial" w:cs="Arial"/>
              </w:rPr>
            </w:pPr>
            <w:r w:rsidRPr="00C67344">
              <w:rPr>
                <w:rFonts w:ascii="Arial" w:hAnsi="Arial" w:cs="Arial"/>
              </w:rPr>
              <w:t>87.9</w:t>
            </w:r>
          </w:p>
        </w:tc>
      </w:tr>
      <w:tr w:rsidR="00D24748" w:rsidRPr="00C67344" w14:paraId="45894F82" w14:textId="77777777" w:rsidTr="00452C5E">
        <w:tc>
          <w:tcPr>
            <w:tcW w:w="3260" w:type="dxa"/>
            <w:tcBorders>
              <w:top w:val="single" w:sz="4" w:space="0" w:color="auto"/>
              <w:left w:val="single" w:sz="4" w:space="0" w:color="auto"/>
              <w:bottom w:val="single" w:sz="4" w:space="0" w:color="auto"/>
              <w:right w:val="single" w:sz="4" w:space="0" w:color="auto"/>
            </w:tcBorders>
            <w:hideMark/>
          </w:tcPr>
          <w:p w14:paraId="3688D4C6" w14:textId="77777777" w:rsidR="00D24748" w:rsidRPr="00C67344" w:rsidRDefault="00D24748" w:rsidP="00B90CDC">
            <w:pPr>
              <w:rPr>
                <w:rFonts w:ascii="Arial" w:hAnsi="Arial" w:cs="Arial"/>
              </w:rPr>
            </w:pPr>
            <w:r w:rsidRPr="00C67344">
              <w:rPr>
                <w:rFonts w:ascii="Arial" w:hAnsi="Arial" w:cs="Arial"/>
              </w:rPr>
              <w:t>Rural North</w:t>
            </w:r>
          </w:p>
        </w:tc>
        <w:tc>
          <w:tcPr>
            <w:tcW w:w="1276" w:type="dxa"/>
            <w:tcBorders>
              <w:top w:val="single" w:sz="4" w:space="0" w:color="auto"/>
              <w:left w:val="single" w:sz="4" w:space="0" w:color="auto"/>
              <w:bottom w:val="single" w:sz="4" w:space="0" w:color="auto"/>
              <w:right w:val="single" w:sz="4" w:space="0" w:color="auto"/>
            </w:tcBorders>
            <w:hideMark/>
          </w:tcPr>
          <w:p w14:paraId="3A57704B" w14:textId="77777777" w:rsidR="00D24748" w:rsidRPr="00C67344" w:rsidRDefault="00D24748" w:rsidP="00B90CDC">
            <w:pPr>
              <w:rPr>
                <w:rFonts w:ascii="Arial" w:hAnsi="Arial" w:cs="Arial"/>
              </w:rPr>
            </w:pPr>
            <w:r w:rsidRPr="00C67344">
              <w:rPr>
                <w:rFonts w:ascii="Arial" w:hAnsi="Arial" w:cs="Arial"/>
              </w:rPr>
              <w:t>4.4</w:t>
            </w:r>
          </w:p>
        </w:tc>
        <w:tc>
          <w:tcPr>
            <w:tcW w:w="1701" w:type="dxa"/>
            <w:tcBorders>
              <w:top w:val="single" w:sz="4" w:space="0" w:color="auto"/>
              <w:left w:val="single" w:sz="4" w:space="0" w:color="auto"/>
              <w:bottom w:val="single" w:sz="4" w:space="0" w:color="auto"/>
              <w:right w:val="single" w:sz="4" w:space="0" w:color="auto"/>
            </w:tcBorders>
            <w:hideMark/>
          </w:tcPr>
          <w:p w14:paraId="477BC835" w14:textId="77777777" w:rsidR="00D24748" w:rsidRPr="00C67344" w:rsidRDefault="00D24748" w:rsidP="00B90CDC">
            <w:pPr>
              <w:rPr>
                <w:rFonts w:ascii="Arial" w:hAnsi="Arial" w:cs="Arial"/>
              </w:rPr>
            </w:pPr>
            <w:r w:rsidRPr="00C67344">
              <w:rPr>
                <w:rFonts w:ascii="Arial" w:hAnsi="Arial" w:cs="Arial"/>
              </w:rPr>
              <w:t>49.3</w:t>
            </w:r>
          </w:p>
        </w:tc>
        <w:tc>
          <w:tcPr>
            <w:tcW w:w="2552" w:type="dxa"/>
            <w:tcBorders>
              <w:top w:val="single" w:sz="4" w:space="0" w:color="auto"/>
              <w:left w:val="single" w:sz="4" w:space="0" w:color="auto"/>
              <w:bottom w:val="single" w:sz="4" w:space="0" w:color="auto"/>
              <w:right w:val="single" w:sz="4" w:space="0" w:color="auto"/>
            </w:tcBorders>
            <w:hideMark/>
          </w:tcPr>
          <w:p w14:paraId="72BC86B9" w14:textId="77777777" w:rsidR="00D24748" w:rsidRPr="00C67344" w:rsidRDefault="00D24748" w:rsidP="00B90CDC">
            <w:pPr>
              <w:rPr>
                <w:rFonts w:ascii="Arial" w:hAnsi="Arial" w:cs="Arial"/>
              </w:rPr>
            </w:pPr>
            <w:r w:rsidRPr="00C67344">
              <w:rPr>
                <w:rFonts w:ascii="Arial" w:hAnsi="Arial" w:cs="Arial"/>
              </w:rPr>
              <w:t>52.2</w:t>
            </w:r>
          </w:p>
        </w:tc>
      </w:tr>
      <w:tr w:rsidR="00D24748" w:rsidRPr="00C67344" w14:paraId="60726E0E" w14:textId="77777777" w:rsidTr="00452C5E">
        <w:tc>
          <w:tcPr>
            <w:tcW w:w="3260" w:type="dxa"/>
            <w:tcBorders>
              <w:top w:val="single" w:sz="4" w:space="0" w:color="auto"/>
              <w:left w:val="single" w:sz="4" w:space="0" w:color="auto"/>
              <w:bottom w:val="single" w:sz="4" w:space="0" w:color="auto"/>
              <w:right w:val="single" w:sz="4" w:space="0" w:color="auto"/>
            </w:tcBorders>
            <w:hideMark/>
          </w:tcPr>
          <w:p w14:paraId="3FBC0212" w14:textId="77777777" w:rsidR="00D24748" w:rsidRPr="00C67344" w:rsidRDefault="00D24748" w:rsidP="00B90CDC">
            <w:pPr>
              <w:rPr>
                <w:rFonts w:ascii="Arial" w:hAnsi="Arial" w:cs="Arial"/>
              </w:rPr>
            </w:pPr>
            <w:r w:rsidRPr="00C67344">
              <w:rPr>
                <w:rFonts w:ascii="Arial" w:hAnsi="Arial" w:cs="Arial"/>
              </w:rPr>
              <w:t>Rural South</w:t>
            </w:r>
          </w:p>
        </w:tc>
        <w:tc>
          <w:tcPr>
            <w:tcW w:w="1276" w:type="dxa"/>
            <w:tcBorders>
              <w:top w:val="single" w:sz="4" w:space="0" w:color="auto"/>
              <w:left w:val="single" w:sz="4" w:space="0" w:color="auto"/>
              <w:bottom w:val="single" w:sz="4" w:space="0" w:color="auto"/>
              <w:right w:val="single" w:sz="4" w:space="0" w:color="auto"/>
            </w:tcBorders>
            <w:hideMark/>
          </w:tcPr>
          <w:p w14:paraId="2AA85032" w14:textId="77777777" w:rsidR="00D24748" w:rsidRPr="00C67344" w:rsidRDefault="00D24748" w:rsidP="00B90CDC">
            <w:pPr>
              <w:rPr>
                <w:rFonts w:ascii="Arial" w:hAnsi="Arial" w:cs="Arial"/>
              </w:rPr>
            </w:pPr>
            <w:r w:rsidRPr="00C67344">
              <w:rPr>
                <w:rFonts w:ascii="Arial" w:hAnsi="Arial" w:cs="Arial"/>
              </w:rPr>
              <w:t>85.0</w:t>
            </w:r>
          </w:p>
        </w:tc>
        <w:tc>
          <w:tcPr>
            <w:tcW w:w="1701" w:type="dxa"/>
            <w:tcBorders>
              <w:top w:val="single" w:sz="4" w:space="0" w:color="auto"/>
              <w:left w:val="single" w:sz="4" w:space="0" w:color="auto"/>
              <w:bottom w:val="single" w:sz="4" w:space="0" w:color="auto"/>
              <w:right w:val="single" w:sz="4" w:space="0" w:color="auto"/>
            </w:tcBorders>
            <w:hideMark/>
          </w:tcPr>
          <w:p w14:paraId="161957F9" w14:textId="77777777" w:rsidR="00D24748" w:rsidRPr="00C67344" w:rsidRDefault="00D24748" w:rsidP="00B90CDC">
            <w:pPr>
              <w:rPr>
                <w:rFonts w:ascii="Arial" w:hAnsi="Arial" w:cs="Arial"/>
              </w:rPr>
            </w:pPr>
            <w:r w:rsidRPr="00C67344">
              <w:rPr>
                <w:rFonts w:ascii="Arial" w:hAnsi="Arial" w:cs="Arial"/>
              </w:rPr>
              <w:t>53.4</w:t>
            </w:r>
          </w:p>
        </w:tc>
        <w:tc>
          <w:tcPr>
            <w:tcW w:w="2552" w:type="dxa"/>
            <w:tcBorders>
              <w:top w:val="single" w:sz="4" w:space="0" w:color="auto"/>
              <w:left w:val="single" w:sz="4" w:space="0" w:color="auto"/>
              <w:bottom w:val="single" w:sz="4" w:space="0" w:color="auto"/>
              <w:right w:val="single" w:sz="4" w:space="0" w:color="auto"/>
            </w:tcBorders>
            <w:hideMark/>
          </w:tcPr>
          <w:p w14:paraId="65509BB5" w14:textId="77777777" w:rsidR="00D24748" w:rsidRPr="00C67344" w:rsidRDefault="00D24748" w:rsidP="00B90CDC">
            <w:pPr>
              <w:rPr>
                <w:rFonts w:ascii="Arial" w:hAnsi="Arial" w:cs="Arial"/>
              </w:rPr>
            </w:pPr>
            <w:r w:rsidRPr="00C67344">
              <w:rPr>
                <w:rFonts w:ascii="Arial" w:hAnsi="Arial" w:cs="Arial"/>
              </w:rPr>
              <w:t>88.2</w:t>
            </w:r>
          </w:p>
        </w:tc>
      </w:tr>
      <w:tr w:rsidR="00D24748" w:rsidRPr="003F6625" w14:paraId="6B8376F1" w14:textId="77777777" w:rsidTr="00452C5E">
        <w:tc>
          <w:tcPr>
            <w:tcW w:w="3260" w:type="dxa"/>
            <w:tcBorders>
              <w:top w:val="single" w:sz="4" w:space="0" w:color="auto"/>
              <w:left w:val="single" w:sz="4" w:space="0" w:color="auto"/>
              <w:bottom w:val="single" w:sz="4" w:space="0" w:color="auto"/>
              <w:right w:val="single" w:sz="4" w:space="0" w:color="auto"/>
            </w:tcBorders>
            <w:hideMark/>
          </w:tcPr>
          <w:p w14:paraId="20F5003B" w14:textId="77777777" w:rsidR="00D24748" w:rsidRPr="003F6625" w:rsidRDefault="00D24748" w:rsidP="00B90CDC">
            <w:pPr>
              <w:rPr>
                <w:rFonts w:ascii="Arial" w:hAnsi="Arial" w:cs="Arial"/>
                <w:b/>
                <w:bCs/>
              </w:rPr>
            </w:pPr>
            <w:r w:rsidRPr="003F6625">
              <w:rPr>
                <w:rFonts w:ascii="Arial" w:hAnsi="Arial" w:cs="Arial"/>
                <w:b/>
                <w:bCs/>
              </w:rPr>
              <w:t>Falkirk Council Area</w:t>
            </w:r>
          </w:p>
        </w:tc>
        <w:tc>
          <w:tcPr>
            <w:tcW w:w="1276" w:type="dxa"/>
            <w:tcBorders>
              <w:top w:val="single" w:sz="4" w:space="0" w:color="auto"/>
              <w:left w:val="single" w:sz="4" w:space="0" w:color="auto"/>
              <w:bottom w:val="single" w:sz="4" w:space="0" w:color="auto"/>
              <w:right w:val="single" w:sz="4" w:space="0" w:color="auto"/>
            </w:tcBorders>
            <w:hideMark/>
          </w:tcPr>
          <w:p w14:paraId="7216958C" w14:textId="77777777" w:rsidR="00D24748" w:rsidRPr="003F6625" w:rsidRDefault="00D24748" w:rsidP="00B90CDC">
            <w:pPr>
              <w:rPr>
                <w:rFonts w:ascii="Arial" w:hAnsi="Arial" w:cs="Arial"/>
                <w:b/>
                <w:bCs/>
              </w:rPr>
            </w:pPr>
            <w:r w:rsidRPr="003F6625">
              <w:rPr>
                <w:rFonts w:ascii="Arial" w:hAnsi="Arial" w:cs="Arial"/>
                <w:b/>
                <w:bCs/>
              </w:rPr>
              <w:t>69.7</w:t>
            </w:r>
          </w:p>
        </w:tc>
        <w:tc>
          <w:tcPr>
            <w:tcW w:w="1701" w:type="dxa"/>
            <w:tcBorders>
              <w:top w:val="single" w:sz="4" w:space="0" w:color="auto"/>
              <w:left w:val="single" w:sz="4" w:space="0" w:color="auto"/>
              <w:bottom w:val="single" w:sz="4" w:space="0" w:color="auto"/>
              <w:right w:val="single" w:sz="4" w:space="0" w:color="auto"/>
            </w:tcBorders>
            <w:hideMark/>
          </w:tcPr>
          <w:p w14:paraId="67740BF3" w14:textId="77777777" w:rsidR="00D24748" w:rsidRPr="003F6625" w:rsidRDefault="00D24748" w:rsidP="00B90CDC">
            <w:pPr>
              <w:rPr>
                <w:rFonts w:ascii="Arial" w:hAnsi="Arial" w:cs="Arial"/>
                <w:b/>
                <w:bCs/>
              </w:rPr>
            </w:pPr>
            <w:r w:rsidRPr="003F6625">
              <w:rPr>
                <w:rFonts w:ascii="Arial" w:hAnsi="Arial" w:cs="Arial"/>
                <w:b/>
                <w:bCs/>
              </w:rPr>
              <w:t>69.3</w:t>
            </w:r>
          </w:p>
        </w:tc>
        <w:tc>
          <w:tcPr>
            <w:tcW w:w="2552" w:type="dxa"/>
            <w:tcBorders>
              <w:top w:val="single" w:sz="4" w:space="0" w:color="auto"/>
              <w:left w:val="single" w:sz="4" w:space="0" w:color="auto"/>
              <w:bottom w:val="single" w:sz="4" w:space="0" w:color="auto"/>
              <w:right w:val="single" w:sz="4" w:space="0" w:color="auto"/>
            </w:tcBorders>
            <w:hideMark/>
          </w:tcPr>
          <w:p w14:paraId="69FB5F4A" w14:textId="77777777" w:rsidR="00D24748" w:rsidRPr="003F6625" w:rsidRDefault="00D24748" w:rsidP="00B90CDC">
            <w:pPr>
              <w:rPr>
                <w:rFonts w:ascii="Arial" w:hAnsi="Arial" w:cs="Arial"/>
                <w:b/>
                <w:bCs/>
              </w:rPr>
            </w:pPr>
            <w:r w:rsidRPr="003F6625">
              <w:rPr>
                <w:rFonts w:ascii="Arial" w:hAnsi="Arial" w:cs="Arial"/>
                <w:b/>
                <w:bCs/>
              </w:rPr>
              <w:t>90.5</w:t>
            </w:r>
          </w:p>
        </w:tc>
      </w:tr>
    </w:tbl>
    <w:p w14:paraId="4EE22AFC" w14:textId="77777777" w:rsidR="00D24748" w:rsidRDefault="00D24748" w:rsidP="00D24748">
      <w:pPr>
        <w:pStyle w:val="Caption"/>
        <w:spacing w:after="0"/>
        <w:ind w:left="720"/>
        <w:rPr>
          <w:rFonts w:ascii="Arial" w:hAnsi="Arial" w:cs="Arial"/>
          <w:i w:val="0"/>
          <w:iCs w:val="0"/>
          <w:sz w:val="22"/>
          <w:szCs w:val="22"/>
        </w:rPr>
      </w:pPr>
    </w:p>
    <w:p w14:paraId="3969F98C" w14:textId="3AE0BE7B" w:rsidR="00D24748" w:rsidRPr="00D24748" w:rsidRDefault="00C3743A" w:rsidP="002F06FC">
      <w:pPr>
        <w:pStyle w:val="Caption"/>
        <w:spacing w:after="0"/>
        <w:ind w:left="680"/>
        <w:rPr>
          <w:rFonts w:ascii="Arial" w:hAnsi="Arial" w:cs="Arial"/>
          <w:i w:val="0"/>
          <w:iCs w:val="0"/>
          <w:sz w:val="24"/>
          <w:szCs w:val="24"/>
        </w:rPr>
      </w:pPr>
      <w:bookmarkStart w:id="108" w:name="_Toc180669333"/>
      <w:r w:rsidRPr="00D24748">
        <w:rPr>
          <w:rFonts w:ascii="Arial" w:hAnsi="Arial" w:cs="Arial"/>
          <w:i w:val="0"/>
          <w:iCs w:val="0"/>
          <w:sz w:val="24"/>
          <w:szCs w:val="24"/>
        </w:rPr>
        <w:t xml:space="preserve">Table </w:t>
      </w:r>
      <w:r w:rsidRPr="00D24748">
        <w:rPr>
          <w:rFonts w:ascii="Arial" w:hAnsi="Arial" w:cs="Arial"/>
          <w:i w:val="0"/>
          <w:iCs w:val="0"/>
          <w:sz w:val="24"/>
          <w:szCs w:val="24"/>
        </w:rPr>
        <w:fldChar w:fldCharType="begin"/>
      </w:r>
      <w:r w:rsidRPr="00D24748">
        <w:rPr>
          <w:rFonts w:ascii="Arial" w:hAnsi="Arial" w:cs="Arial"/>
          <w:i w:val="0"/>
          <w:iCs w:val="0"/>
          <w:sz w:val="24"/>
          <w:szCs w:val="24"/>
        </w:rPr>
        <w:instrText xml:space="preserve"> SEQ Table \* ARABIC </w:instrText>
      </w:r>
      <w:r w:rsidRPr="00D24748">
        <w:rPr>
          <w:rFonts w:ascii="Arial" w:hAnsi="Arial" w:cs="Arial"/>
          <w:i w:val="0"/>
          <w:iCs w:val="0"/>
          <w:sz w:val="24"/>
          <w:szCs w:val="24"/>
        </w:rPr>
        <w:fldChar w:fldCharType="separate"/>
      </w:r>
      <w:r w:rsidR="00030967">
        <w:rPr>
          <w:rFonts w:ascii="Arial" w:hAnsi="Arial" w:cs="Arial"/>
          <w:i w:val="0"/>
          <w:iCs w:val="0"/>
          <w:noProof/>
          <w:sz w:val="24"/>
          <w:szCs w:val="24"/>
        </w:rPr>
        <w:t>33</w:t>
      </w:r>
      <w:r w:rsidRPr="00D24748">
        <w:rPr>
          <w:rFonts w:ascii="Arial" w:hAnsi="Arial" w:cs="Arial"/>
          <w:i w:val="0"/>
          <w:iCs w:val="0"/>
          <w:sz w:val="24"/>
          <w:szCs w:val="24"/>
        </w:rPr>
        <w:fldChar w:fldCharType="end"/>
      </w:r>
      <w:r w:rsidRPr="00D24748">
        <w:rPr>
          <w:rFonts w:ascii="Arial" w:hAnsi="Arial" w:cs="Arial"/>
          <w:i w:val="0"/>
          <w:iCs w:val="0"/>
          <w:sz w:val="24"/>
          <w:szCs w:val="24"/>
        </w:rPr>
        <w:t xml:space="preserve"> </w:t>
      </w:r>
      <w:r w:rsidR="0059358C" w:rsidRPr="00D24748">
        <w:rPr>
          <w:rFonts w:ascii="Arial" w:hAnsi="Arial" w:cs="Arial"/>
          <w:i w:val="0"/>
          <w:iCs w:val="0"/>
          <w:sz w:val="24"/>
          <w:szCs w:val="24"/>
        </w:rPr>
        <w:t>–</w:t>
      </w:r>
      <w:r w:rsidRPr="00D24748">
        <w:rPr>
          <w:rFonts w:ascii="Arial" w:hAnsi="Arial" w:cs="Arial"/>
          <w:i w:val="0"/>
          <w:iCs w:val="0"/>
          <w:sz w:val="24"/>
          <w:szCs w:val="24"/>
        </w:rPr>
        <w:t xml:space="preserve"> Accessibility to playspaces, sports areas and natural greenspace</w:t>
      </w:r>
      <w:bookmarkEnd w:id="108"/>
    </w:p>
    <w:tbl>
      <w:tblPr>
        <w:tblStyle w:val="TableGrid9"/>
        <w:tblW w:w="8789" w:type="dxa"/>
        <w:tblInd w:w="704" w:type="dxa"/>
        <w:tblLook w:val="04A0" w:firstRow="1" w:lastRow="0" w:firstColumn="1" w:lastColumn="0" w:noHBand="0" w:noVBand="1"/>
      </w:tblPr>
      <w:tblGrid>
        <w:gridCol w:w="3289"/>
        <w:gridCol w:w="1342"/>
        <w:gridCol w:w="1677"/>
        <w:gridCol w:w="2481"/>
      </w:tblGrid>
      <w:tr w:rsidR="00D24748" w:rsidRPr="00D24748" w14:paraId="46F22981" w14:textId="77777777" w:rsidTr="00452C5E">
        <w:tc>
          <w:tcPr>
            <w:tcW w:w="3402" w:type="dxa"/>
            <w:tcBorders>
              <w:top w:val="single" w:sz="4" w:space="0" w:color="auto"/>
              <w:left w:val="single" w:sz="4" w:space="0" w:color="auto"/>
              <w:bottom w:val="single" w:sz="4" w:space="0" w:color="auto"/>
              <w:right w:val="single" w:sz="4" w:space="0" w:color="auto"/>
            </w:tcBorders>
          </w:tcPr>
          <w:p w14:paraId="089C6212" w14:textId="77777777" w:rsidR="00D24748" w:rsidRPr="00D24748" w:rsidRDefault="00D24748" w:rsidP="00D24748">
            <w:pPr>
              <w:suppressAutoHyphens/>
              <w:rPr>
                <w:rFonts w:ascii="Arial" w:eastAsia="Aptos" w:hAnsi="Arial" w:cs="Arial"/>
              </w:rPr>
            </w:pPr>
            <w:r w:rsidRPr="00D24748">
              <w:rPr>
                <w:rFonts w:ascii="Arial" w:eastAsia="Aptos" w:hAnsi="Arial" w:cs="Arial"/>
              </w:rPr>
              <w:t>Settlement Area</w:t>
            </w:r>
          </w:p>
        </w:tc>
        <w:tc>
          <w:tcPr>
            <w:tcW w:w="1134" w:type="dxa"/>
            <w:tcBorders>
              <w:top w:val="single" w:sz="4" w:space="0" w:color="auto"/>
              <w:left w:val="single" w:sz="4" w:space="0" w:color="auto"/>
              <w:bottom w:val="single" w:sz="4" w:space="0" w:color="auto"/>
              <w:right w:val="single" w:sz="4" w:space="0" w:color="auto"/>
            </w:tcBorders>
            <w:hideMark/>
          </w:tcPr>
          <w:p w14:paraId="726B10F2" w14:textId="77777777" w:rsidR="00D24748" w:rsidRPr="00D24748" w:rsidRDefault="00D24748" w:rsidP="00D24748">
            <w:pPr>
              <w:suppressAutoHyphens/>
              <w:rPr>
                <w:rFonts w:ascii="Arial" w:eastAsia="Aptos" w:hAnsi="Arial" w:cs="Arial"/>
              </w:rPr>
            </w:pPr>
            <w:r w:rsidRPr="00D24748">
              <w:rPr>
                <w:rFonts w:ascii="Arial" w:eastAsia="Aptos" w:hAnsi="Arial" w:cs="Arial"/>
              </w:rPr>
              <w:t>% of households within 800m of a play space</w:t>
            </w:r>
          </w:p>
        </w:tc>
        <w:tc>
          <w:tcPr>
            <w:tcW w:w="1701" w:type="dxa"/>
            <w:tcBorders>
              <w:top w:val="single" w:sz="4" w:space="0" w:color="auto"/>
              <w:left w:val="single" w:sz="4" w:space="0" w:color="auto"/>
              <w:bottom w:val="single" w:sz="4" w:space="0" w:color="auto"/>
              <w:right w:val="single" w:sz="4" w:space="0" w:color="auto"/>
            </w:tcBorders>
            <w:hideMark/>
          </w:tcPr>
          <w:p w14:paraId="10760DE7" w14:textId="77777777" w:rsidR="00D24748" w:rsidRPr="00D24748" w:rsidRDefault="00D24748" w:rsidP="00D24748">
            <w:pPr>
              <w:suppressAutoHyphens/>
              <w:rPr>
                <w:rFonts w:ascii="Arial" w:eastAsia="Aptos" w:hAnsi="Arial" w:cs="Arial"/>
              </w:rPr>
            </w:pPr>
            <w:r w:rsidRPr="00D24748">
              <w:rPr>
                <w:rFonts w:ascii="Arial" w:eastAsia="Aptos" w:hAnsi="Arial" w:cs="Arial"/>
              </w:rPr>
              <w:t>% of households within 1200m of a sports area</w:t>
            </w:r>
          </w:p>
        </w:tc>
        <w:tc>
          <w:tcPr>
            <w:tcW w:w="2552" w:type="dxa"/>
            <w:tcBorders>
              <w:top w:val="single" w:sz="4" w:space="0" w:color="auto"/>
              <w:left w:val="single" w:sz="4" w:space="0" w:color="auto"/>
              <w:bottom w:val="single" w:sz="4" w:space="0" w:color="auto"/>
              <w:right w:val="single" w:sz="4" w:space="0" w:color="auto"/>
            </w:tcBorders>
            <w:hideMark/>
          </w:tcPr>
          <w:p w14:paraId="1BFFFF4F" w14:textId="77777777" w:rsidR="00D24748" w:rsidRPr="00D24748" w:rsidRDefault="00D24748" w:rsidP="00D24748">
            <w:pPr>
              <w:suppressAutoHyphens/>
              <w:rPr>
                <w:rFonts w:ascii="Arial" w:eastAsia="Aptos" w:hAnsi="Arial" w:cs="Arial"/>
              </w:rPr>
            </w:pPr>
            <w:r w:rsidRPr="00D24748">
              <w:rPr>
                <w:rFonts w:ascii="Arial" w:eastAsia="Aptos" w:hAnsi="Arial" w:cs="Arial"/>
              </w:rPr>
              <w:t>% of households within 1200m of a natural/semi-natural space</w:t>
            </w:r>
          </w:p>
        </w:tc>
      </w:tr>
      <w:tr w:rsidR="00D24748" w:rsidRPr="00D24748" w14:paraId="2AC00540" w14:textId="77777777" w:rsidTr="00452C5E">
        <w:tc>
          <w:tcPr>
            <w:tcW w:w="3402" w:type="dxa"/>
            <w:tcBorders>
              <w:top w:val="single" w:sz="4" w:space="0" w:color="auto"/>
              <w:left w:val="single" w:sz="4" w:space="0" w:color="auto"/>
              <w:bottom w:val="single" w:sz="4" w:space="0" w:color="auto"/>
              <w:right w:val="single" w:sz="4" w:space="0" w:color="auto"/>
            </w:tcBorders>
            <w:hideMark/>
          </w:tcPr>
          <w:p w14:paraId="532F0F5B" w14:textId="77777777" w:rsidR="00D24748" w:rsidRPr="00D24748" w:rsidRDefault="00D24748" w:rsidP="00D24748">
            <w:pPr>
              <w:suppressAutoHyphens/>
              <w:rPr>
                <w:rFonts w:ascii="Arial" w:eastAsia="Aptos" w:hAnsi="Arial" w:cs="Arial"/>
              </w:rPr>
            </w:pPr>
            <w:r w:rsidRPr="00D24748">
              <w:rPr>
                <w:rFonts w:ascii="Arial" w:eastAsia="Aptos" w:hAnsi="Arial" w:cs="Arial"/>
              </w:rPr>
              <w:t>Bo’ness</w:t>
            </w:r>
          </w:p>
        </w:tc>
        <w:tc>
          <w:tcPr>
            <w:tcW w:w="1134" w:type="dxa"/>
            <w:tcBorders>
              <w:top w:val="single" w:sz="4" w:space="0" w:color="auto"/>
              <w:left w:val="single" w:sz="4" w:space="0" w:color="auto"/>
              <w:bottom w:val="single" w:sz="4" w:space="0" w:color="auto"/>
              <w:right w:val="single" w:sz="4" w:space="0" w:color="auto"/>
            </w:tcBorders>
            <w:hideMark/>
          </w:tcPr>
          <w:p w14:paraId="4F6CF990" w14:textId="77777777" w:rsidR="00D24748" w:rsidRPr="00D24748" w:rsidRDefault="00D24748" w:rsidP="00D24748">
            <w:pPr>
              <w:suppressAutoHyphens/>
              <w:rPr>
                <w:rFonts w:ascii="Arial" w:eastAsia="Aptos" w:hAnsi="Arial" w:cs="Arial"/>
              </w:rPr>
            </w:pPr>
            <w:r w:rsidRPr="00D24748">
              <w:rPr>
                <w:rFonts w:ascii="Arial" w:eastAsia="Aptos" w:hAnsi="Arial" w:cs="Arial"/>
              </w:rPr>
              <w:t>96.6</w:t>
            </w:r>
          </w:p>
        </w:tc>
        <w:tc>
          <w:tcPr>
            <w:tcW w:w="1701" w:type="dxa"/>
            <w:tcBorders>
              <w:top w:val="single" w:sz="4" w:space="0" w:color="auto"/>
              <w:left w:val="single" w:sz="4" w:space="0" w:color="auto"/>
              <w:bottom w:val="single" w:sz="4" w:space="0" w:color="auto"/>
              <w:right w:val="single" w:sz="4" w:space="0" w:color="auto"/>
            </w:tcBorders>
            <w:hideMark/>
          </w:tcPr>
          <w:p w14:paraId="22AEEB8C" w14:textId="77777777" w:rsidR="00D24748" w:rsidRPr="00D24748" w:rsidRDefault="00D24748" w:rsidP="00D24748">
            <w:pPr>
              <w:suppressAutoHyphens/>
              <w:rPr>
                <w:rFonts w:ascii="Arial" w:eastAsia="Aptos" w:hAnsi="Arial" w:cs="Arial"/>
              </w:rPr>
            </w:pPr>
            <w:r w:rsidRPr="00D24748">
              <w:rPr>
                <w:rFonts w:ascii="Arial" w:eastAsia="Aptos" w:hAnsi="Arial" w:cs="Arial"/>
              </w:rPr>
              <w:t>95.7</w:t>
            </w:r>
          </w:p>
        </w:tc>
        <w:tc>
          <w:tcPr>
            <w:tcW w:w="2552" w:type="dxa"/>
            <w:tcBorders>
              <w:top w:val="single" w:sz="4" w:space="0" w:color="auto"/>
              <w:left w:val="single" w:sz="4" w:space="0" w:color="auto"/>
              <w:bottom w:val="single" w:sz="4" w:space="0" w:color="auto"/>
              <w:right w:val="single" w:sz="4" w:space="0" w:color="auto"/>
            </w:tcBorders>
            <w:hideMark/>
          </w:tcPr>
          <w:p w14:paraId="2B8F125B" w14:textId="77777777" w:rsidR="00D24748" w:rsidRPr="00D24748" w:rsidRDefault="00D24748" w:rsidP="00D24748">
            <w:pPr>
              <w:suppressAutoHyphens/>
              <w:rPr>
                <w:rFonts w:ascii="Arial" w:eastAsia="Aptos" w:hAnsi="Arial" w:cs="Arial"/>
              </w:rPr>
            </w:pPr>
            <w:r w:rsidRPr="00D24748">
              <w:rPr>
                <w:rFonts w:ascii="Arial" w:eastAsia="Aptos" w:hAnsi="Arial" w:cs="Arial"/>
              </w:rPr>
              <w:t>99.2</w:t>
            </w:r>
          </w:p>
        </w:tc>
      </w:tr>
      <w:tr w:rsidR="00D24748" w:rsidRPr="00D24748" w14:paraId="53BD7FFE" w14:textId="77777777" w:rsidTr="00452C5E">
        <w:tc>
          <w:tcPr>
            <w:tcW w:w="3402" w:type="dxa"/>
            <w:tcBorders>
              <w:top w:val="single" w:sz="4" w:space="0" w:color="auto"/>
              <w:left w:val="single" w:sz="4" w:space="0" w:color="auto"/>
              <w:bottom w:val="single" w:sz="4" w:space="0" w:color="auto"/>
              <w:right w:val="single" w:sz="4" w:space="0" w:color="auto"/>
            </w:tcBorders>
            <w:hideMark/>
          </w:tcPr>
          <w:p w14:paraId="23963A13" w14:textId="77777777" w:rsidR="00D24748" w:rsidRPr="00D24748" w:rsidRDefault="00D24748" w:rsidP="00D24748">
            <w:pPr>
              <w:suppressAutoHyphens/>
              <w:rPr>
                <w:rFonts w:ascii="Arial" w:eastAsia="Aptos" w:hAnsi="Arial" w:cs="Arial"/>
              </w:rPr>
            </w:pPr>
            <w:r w:rsidRPr="00D24748">
              <w:rPr>
                <w:rFonts w:ascii="Arial" w:eastAsia="Aptos" w:hAnsi="Arial" w:cs="Arial"/>
              </w:rPr>
              <w:t>Bonnybridge and Banknock</w:t>
            </w:r>
          </w:p>
        </w:tc>
        <w:tc>
          <w:tcPr>
            <w:tcW w:w="1134" w:type="dxa"/>
            <w:tcBorders>
              <w:top w:val="single" w:sz="4" w:space="0" w:color="auto"/>
              <w:left w:val="single" w:sz="4" w:space="0" w:color="auto"/>
              <w:bottom w:val="single" w:sz="4" w:space="0" w:color="auto"/>
              <w:right w:val="single" w:sz="4" w:space="0" w:color="auto"/>
            </w:tcBorders>
            <w:hideMark/>
          </w:tcPr>
          <w:p w14:paraId="553EABDD" w14:textId="77777777" w:rsidR="00D24748" w:rsidRPr="00D24748" w:rsidRDefault="00D24748" w:rsidP="00D24748">
            <w:pPr>
              <w:suppressAutoHyphens/>
              <w:rPr>
                <w:rFonts w:ascii="Arial" w:eastAsia="Aptos" w:hAnsi="Arial" w:cs="Arial"/>
              </w:rPr>
            </w:pPr>
            <w:r w:rsidRPr="00D24748">
              <w:rPr>
                <w:rFonts w:ascii="Arial" w:eastAsia="Aptos" w:hAnsi="Arial" w:cs="Arial"/>
              </w:rPr>
              <w:t>96.8</w:t>
            </w:r>
          </w:p>
        </w:tc>
        <w:tc>
          <w:tcPr>
            <w:tcW w:w="1701" w:type="dxa"/>
            <w:tcBorders>
              <w:top w:val="single" w:sz="4" w:space="0" w:color="auto"/>
              <w:left w:val="single" w:sz="4" w:space="0" w:color="auto"/>
              <w:bottom w:val="single" w:sz="4" w:space="0" w:color="auto"/>
              <w:right w:val="single" w:sz="4" w:space="0" w:color="auto"/>
            </w:tcBorders>
            <w:hideMark/>
          </w:tcPr>
          <w:p w14:paraId="605429A1" w14:textId="77777777" w:rsidR="00D24748" w:rsidRPr="00D24748" w:rsidRDefault="00D24748" w:rsidP="00D24748">
            <w:pPr>
              <w:suppressAutoHyphens/>
              <w:rPr>
                <w:rFonts w:ascii="Arial" w:eastAsia="Aptos" w:hAnsi="Arial" w:cs="Arial"/>
              </w:rPr>
            </w:pPr>
            <w:r w:rsidRPr="00D24748">
              <w:rPr>
                <w:rFonts w:ascii="Arial" w:eastAsia="Aptos" w:hAnsi="Arial" w:cs="Arial"/>
              </w:rPr>
              <w:t>83.4</w:t>
            </w:r>
          </w:p>
        </w:tc>
        <w:tc>
          <w:tcPr>
            <w:tcW w:w="2552" w:type="dxa"/>
            <w:tcBorders>
              <w:top w:val="single" w:sz="4" w:space="0" w:color="auto"/>
              <w:left w:val="single" w:sz="4" w:space="0" w:color="auto"/>
              <w:bottom w:val="single" w:sz="4" w:space="0" w:color="auto"/>
              <w:right w:val="single" w:sz="4" w:space="0" w:color="auto"/>
            </w:tcBorders>
            <w:hideMark/>
          </w:tcPr>
          <w:p w14:paraId="17CDF85B" w14:textId="77777777" w:rsidR="00D24748" w:rsidRPr="00D24748" w:rsidRDefault="00D24748" w:rsidP="00D24748">
            <w:pPr>
              <w:suppressAutoHyphens/>
              <w:rPr>
                <w:rFonts w:ascii="Arial" w:eastAsia="Aptos" w:hAnsi="Arial" w:cs="Arial"/>
              </w:rPr>
            </w:pPr>
            <w:r w:rsidRPr="00D24748">
              <w:rPr>
                <w:rFonts w:ascii="Arial" w:eastAsia="Aptos" w:hAnsi="Arial" w:cs="Arial"/>
              </w:rPr>
              <w:t>99.2</w:t>
            </w:r>
          </w:p>
        </w:tc>
      </w:tr>
      <w:tr w:rsidR="00D24748" w:rsidRPr="00D24748" w14:paraId="501BAAFB" w14:textId="77777777" w:rsidTr="00452C5E">
        <w:tc>
          <w:tcPr>
            <w:tcW w:w="3402" w:type="dxa"/>
            <w:tcBorders>
              <w:top w:val="single" w:sz="4" w:space="0" w:color="auto"/>
              <w:left w:val="single" w:sz="4" w:space="0" w:color="auto"/>
              <w:bottom w:val="single" w:sz="4" w:space="0" w:color="auto"/>
              <w:right w:val="single" w:sz="4" w:space="0" w:color="auto"/>
            </w:tcBorders>
            <w:hideMark/>
          </w:tcPr>
          <w:p w14:paraId="27E4114F" w14:textId="77777777" w:rsidR="00D24748" w:rsidRPr="00D24748" w:rsidRDefault="00D24748" w:rsidP="00D24748">
            <w:pPr>
              <w:suppressAutoHyphens/>
              <w:rPr>
                <w:rFonts w:ascii="Arial" w:eastAsia="Aptos" w:hAnsi="Arial" w:cs="Arial"/>
              </w:rPr>
            </w:pPr>
            <w:r w:rsidRPr="00D24748">
              <w:rPr>
                <w:rFonts w:ascii="Arial" w:eastAsia="Aptos" w:hAnsi="Arial" w:cs="Arial"/>
              </w:rPr>
              <w:t xml:space="preserve">Denny </w:t>
            </w:r>
          </w:p>
        </w:tc>
        <w:tc>
          <w:tcPr>
            <w:tcW w:w="1134" w:type="dxa"/>
            <w:tcBorders>
              <w:top w:val="single" w:sz="4" w:space="0" w:color="auto"/>
              <w:left w:val="single" w:sz="4" w:space="0" w:color="auto"/>
              <w:bottom w:val="single" w:sz="4" w:space="0" w:color="auto"/>
              <w:right w:val="single" w:sz="4" w:space="0" w:color="auto"/>
            </w:tcBorders>
            <w:hideMark/>
          </w:tcPr>
          <w:p w14:paraId="7378DBF6" w14:textId="77777777" w:rsidR="00D24748" w:rsidRPr="00D24748" w:rsidRDefault="00D24748" w:rsidP="00D24748">
            <w:pPr>
              <w:suppressAutoHyphens/>
              <w:rPr>
                <w:rFonts w:ascii="Arial" w:eastAsia="Aptos" w:hAnsi="Arial" w:cs="Arial"/>
              </w:rPr>
            </w:pPr>
            <w:r w:rsidRPr="00D24748">
              <w:rPr>
                <w:rFonts w:ascii="Arial" w:eastAsia="Aptos" w:hAnsi="Arial" w:cs="Arial"/>
              </w:rPr>
              <w:t>99.6</w:t>
            </w:r>
          </w:p>
        </w:tc>
        <w:tc>
          <w:tcPr>
            <w:tcW w:w="1701" w:type="dxa"/>
            <w:tcBorders>
              <w:top w:val="single" w:sz="4" w:space="0" w:color="auto"/>
              <w:left w:val="single" w:sz="4" w:space="0" w:color="auto"/>
              <w:bottom w:val="single" w:sz="4" w:space="0" w:color="auto"/>
              <w:right w:val="single" w:sz="4" w:space="0" w:color="auto"/>
            </w:tcBorders>
            <w:hideMark/>
          </w:tcPr>
          <w:p w14:paraId="7E9B6B84" w14:textId="77777777" w:rsidR="00D24748" w:rsidRPr="00D24748" w:rsidRDefault="00D24748" w:rsidP="00D24748">
            <w:pPr>
              <w:suppressAutoHyphens/>
              <w:rPr>
                <w:rFonts w:ascii="Arial" w:eastAsia="Aptos" w:hAnsi="Arial" w:cs="Arial"/>
              </w:rPr>
            </w:pPr>
            <w:r w:rsidRPr="00D24748">
              <w:rPr>
                <w:rFonts w:ascii="Arial" w:eastAsia="Aptos" w:hAnsi="Arial" w:cs="Arial"/>
              </w:rPr>
              <w:t>98.2</w:t>
            </w:r>
          </w:p>
        </w:tc>
        <w:tc>
          <w:tcPr>
            <w:tcW w:w="2552" w:type="dxa"/>
            <w:tcBorders>
              <w:top w:val="single" w:sz="4" w:space="0" w:color="auto"/>
              <w:left w:val="single" w:sz="4" w:space="0" w:color="auto"/>
              <w:bottom w:val="single" w:sz="4" w:space="0" w:color="auto"/>
              <w:right w:val="single" w:sz="4" w:space="0" w:color="auto"/>
            </w:tcBorders>
            <w:hideMark/>
          </w:tcPr>
          <w:p w14:paraId="2B78B099" w14:textId="77777777" w:rsidR="00D24748" w:rsidRPr="00D24748" w:rsidRDefault="00D24748" w:rsidP="00D24748">
            <w:pPr>
              <w:suppressAutoHyphens/>
              <w:rPr>
                <w:rFonts w:ascii="Arial" w:eastAsia="Aptos" w:hAnsi="Arial" w:cs="Arial"/>
              </w:rPr>
            </w:pPr>
            <w:r w:rsidRPr="00D24748">
              <w:rPr>
                <w:rFonts w:ascii="Arial" w:eastAsia="Aptos" w:hAnsi="Arial" w:cs="Arial"/>
              </w:rPr>
              <w:t>99.2</w:t>
            </w:r>
          </w:p>
        </w:tc>
      </w:tr>
      <w:tr w:rsidR="00D24748" w:rsidRPr="00D24748" w14:paraId="06D0B186" w14:textId="77777777" w:rsidTr="00452C5E">
        <w:tc>
          <w:tcPr>
            <w:tcW w:w="3402" w:type="dxa"/>
            <w:tcBorders>
              <w:top w:val="single" w:sz="4" w:space="0" w:color="auto"/>
              <w:left w:val="single" w:sz="4" w:space="0" w:color="auto"/>
              <w:bottom w:val="single" w:sz="4" w:space="0" w:color="auto"/>
              <w:right w:val="single" w:sz="4" w:space="0" w:color="auto"/>
            </w:tcBorders>
            <w:hideMark/>
          </w:tcPr>
          <w:p w14:paraId="507B5160" w14:textId="77777777" w:rsidR="00D24748" w:rsidRPr="00D24748" w:rsidRDefault="00D24748" w:rsidP="00D24748">
            <w:pPr>
              <w:suppressAutoHyphens/>
              <w:rPr>
                <w:rFonts w:ascii="Arial" w:eastAsia="Aptos" w:hAnsi="Arial" w:cs="Arial"/>
              </w:rPr>
            </w:pPr>
            <w:r w:rsidRPr="00D24748">
              <w:rPr>
                <w:rFonts w:ascii="Arial" w:eastAsia="Aptos" w:hAnsi="Arial" w:cs="Arial"/>
              </w:rPr>
              <w:t>Falkirk</w:t>
            </w:r>
          </w:p>
        </w:tc>
        <w:tc>
          <w:tcPr>
            <w:tcW w:w="1134" w:type="dxa"/>
            <w:tcBorders>
              <w:top w:val="single" w:sz="4" w:space="0" w:color="auto"/>
              <w:left w:val="single" w:sz="4" w:space="0" w:color="auto"/>
              <w:bottom w:val="single" w:sz="4" w:space="0" w:color="auto"/>
              <w:right w:val="single" w:sz="4" w:space="0" w:color="auto"/>
            </w:tcBorders>
            <w:hideMark/>
          </w:tcPr>
          <w:p w14:paraId="25EDA2D3" w14:textId="77777777" w:rsidR="00D24748" w:rsidRPr="00D24748" w:rsidRDefault="00D24748" w:rsidP="00D24748">
            <w:pPr>
              <w:suppressAutoHyphens/>
              <w:rPr>
                <w:rFonts w:ascii="Arial" w:eastAsia="Aptos" w:hAnsi="Arial" w:cs="Arial"/>
              </w:rPr>
            </w:pPr>
            <w:r w:rsidRPr="00D24748">
              <w:rPr>
                <w:rFonts w:ascii="Arial" w:eastAsia="Aptos" w:hAnsi="Arial" w:cs="Arial"/>
              </w:rPr>
              <w:t>97.1</w:t>
            </w:r>
          </w:p>
        </w:tc>
        <w:tc>
          <w:tcPr>
            <w:tcW w:w="1701" w:type="dxa"/>
            <w:tcBorders>
              <w:top w:val="single" w:sz="4" w:space="0" w:color="auto"/>
              <w:left w:val="single" w:sz="4" w:space="0" w:color="auto"/>
              <w:bottom w:val="single" w:sz="4" w:space="0" w:color="auto"/>
              <w:right w:val="single" w:sz="4" w:space="0" w:color="auto"/>
            </w:tcBorders>
            <w:hideMark/>
          </w:tcPr>
          <w:p w14:paraId="288C2F0D" w14:textId="77777777" w:rsidR="00D24748" w:rsidRPr="00D24748" w:rsidRDefault="00D24748" w:rsidP="00D24748">
            <w:pPr>
              <w:suppressAutoHyphens/>
              <w:rPr>
                <w:rFonts w:ascii="Arial" w:eastAsia="Aptos" w:hAnsi="Arial" w:cs="Arial"/>
              </w:rPr>
            </w:pPr>
            <w:r w:rsidRPr="00D24748">
              <w:rPr>
                <w:rFonts w:ascii="Arial" w:eastAsia="Aptos" w:hAnsi="Arial" w:cs="Arial"/>
              </w:rPr>
              <w:t>95.6</w:t>
            </w:r>
          </w:p>
        </w:tc>
        <w:tc>
          <w:tcPr>
            <w:tcW w:w="2552" w:type="dxa"/>
            <w:tcBorders>
              <w:top w:val="single" w:sz="4" w:space="0" w:color="auto"/>
              <w:left w:val="single" w:sz="4" w:space="0" w:color="auto"/>
              <w:bottom w:val="single" w:sz="4" w:space="0" w:color="auto"/>
              <w:right w:val="single" w:sz="4" w:space="0" w:color="auto"/>
            </w:tcBorders>
            <w:hideMark/>
          </w:tcPr>
          <w:p w14:paraId="24F5DA9E" w14:textId="77777777" w:rsidR="00D24748" w:rsidRPr="00D24748" w:rsidRDefault="00D24748" w:rsidP="00D24748">
            <w:pPr>
              <w:suppressAutoHyphens/>
              <w:rPr>
                <w:rFonts w:ascii="Arial" w:eastAsia="Aptos" w:hAnsi="Arial" w:cs="Arial"/>
              </w:rPr>
            </w:pPr>
            <w:r w:rsidRPr="00D24748">
              <w:rPr>
                <w:rFonts w:ascii="Arial" w:eastAsia="Aptos" w:hAnsi="Arial" w:cs="Arial"/>
              </w:rPr>
              <w:t>99.1</w:t>
            </w:r>
          </w:p>
        </w:tc>
      </w:tr>
      <w:tr w:rsidR="00D24748" w:rsidRPr="00D24748" w14:paraId="37F1531D" w14:textId="77777777" w:rsidTr="00452C5E">
        <w:tc>
          <w:tcPr>
            <w:tcW w:w="3402" w:type="dxa"/>
            <w:tcBorders>
              <w:top w:val="single" w:sz="4" w:space="0" w:color="auto"/>
              <w:left w:val="single" w:sz="4" w:space="0" w:color="auto"/>
              <w:bottom w:val="single" w:sz="4" w:space="0" w:color="auto"/>
              <w:right w:val="single" w:sz="4" w:space="0" w:color="auto"/>
            </w:tcBorders>
            <w:hideMark/>
          </w:tcPr>
          <w:p w14:paraId="0F371828" w14:textId="77777777" w:rsidR="00D24748" w:rsidRPr="00D24748" w:rsidRDefault="00D24748" w:rsidP="00D24748">
            <w:pPr>
              <w:suppressAutoHyphens/>
              <w:rPr>
                <w:rFonts w:ascii="Arial" w:eastAsia="Aptos" w:hAnsi="Arial" w:cs="Arial"/>
              </w:rPr>
            </w:pPr>
            <w:r w:rsidRPr="00D24748">
              <w:rPr>
                <w:rFonts w:ascii="Arial" w:eastAsia="Aptos" w:hAnsi="Arial" w:cs="Arial"/>
              </w:rPr>
              <w:t>Grangemouth</w:t>
            </w:r>
          </w:p>
        </w:tc>
        <w:tc>
          <w:tcPr>
            <w:tcW w:w="1134" w:type="dxa"/>
            <w:tcBorders>
              <w:top w:val="single" w:sz="4" w:space="0" w:color="auto"/>
              <w:left w:val="single" w:sz="4" w:space="0" w:color="auto"/>
              <w:bottom w:val="single" w:sz="4" w:space="0" w:color="auto"/>
              <w:right w:val="single" w:sz="4" w:space="0" w:color="auto"/>
            </w:tcBorders>
            <w:hideMark/>
          </w:tcPr>
          <w:p w14:paraId="4FA66C08" w14:textId="77777777" w:rsidR="00D24748" w:rsidRPr="00D24748" w:rsidRDefault="00D24748" w:rsidP="00D24748">
            <w:pPr>
              <w:suppressAutoHyphens/>
              <w:rPr>
                <w:rFonts w:ascii="Arial" w:eastAsia="Aptos" w:hAnsi="Arial" w:cs="Arial"/>
              </w:rPr>
            </w:pPr>
            <w:r w:rsidRPr="00D24748">
              <w:rPr>
                <w:rFonts w:ascii="Arial" w:eastAsia="Aptos" w:hAnsi="Arial" w:cs="Arial"/>
              </w:rPr>
              <w:t>96.7</w:t>
            </w:r>
          </w:p>
        </w:tc>
        <w:tc>
          <w:tcPr>
            <w:tcW w:w="1701" w:type="dxa"/>
            <w:tcBorders>
              <w:top w:val="single" w:sz="4" w:space="0" w:color="auto"/>
              <w:left w:val="single" w:sz="4" w:space="0" w:color="auto"/>
              <w:bottom w:val="single" w:sz="4" w:space="0" w:color="auto"/>
              <w:right w:val="single" w:sz="4" w:space="0" w:color="auto"/>
            </w:tcBorders>
            <w:hideMark/>
          </w:tcPr>
          <w:p w14:paraId="3E8B3CE8" w14:textId="77777777" w:rsidR="00D24748" w:rsidRPr="00D24748" w:rsidRDefault="00D24748" w:rsidP="00D24748">
            <w:pPr>
              <w:suppressAutoHyphens/>
              <w:rPr>
                <w:rFonts w:ascii="Arial" w:eastAsia="Aptos" w:hAnsi="Arial" w:cs="Arial"/>
              </w:rPr>
            </w:pPr>
            <w:r w:rsidRPr="00D24748">
              <w:rPr>
                <w:rFonts w:ascii="Arial" w:eastAsia="Aptos" w:hAnsi="Arial" w:cs="Arial"/>
              </w:rPr>
              <w:t>98.6</w:t>
            </w:r>
          </w:p>
        </w:tc>
        <w:tc>
          <w:tcPr>
            <w:tcW w:w="2552" w:type="dxa"/>
            <w:tcBorders>
              <w:top w:val="single" w:sz="4" w:space="0" w:color="auto"/>
              <w:left w:val="single" w:sz="4" w:space="0" w:color="auto"/>
              <w:bottom w:val="single" w:sz="4" w:space="0" w:color="auto"/>
              <w:right w:val="single" w:sz="4" w:space="0" w:color="auto"/>
            </w:tcBorders>
            <w:hideMark/>
          </w:tcPr>
          <w:p w14:paraId="7EAC6D7D" w14:textId="77777777" w:rsidR="00D24748" w:rsidRPr="00D24748" w:rsidRDefault="00D24748" w:rsidP="00D24748">
            <w:pPr>
              <w:suppressAutoHyphens/>
              <w:rPr>
                <w:rFonts w:ascii="Arial" w:eastAsia="Aptos" w:hAnsi="Arial" w:cs="Arial"/>
              </w:rPr>
            </w:pPr>
            <w:r w:rsidRPr="00D24748">
              <w:rPr>
                <w:rFonts w:ascii="Arial" w:eastAsia="Aptos" w:hAnsi="Arial" w:cs="Arial"/>
              </w:rPr>
              <w:t>99.0</w:t>
            </w:r>
          </w:p>
        </w:tc>
      </w:tr>
      <w:tr w:rsidR="00D24748" w:rsidRPr="00D24748" w14:paraId="20444A99" w14:textId="77777777" w:rsidTr="00452C5E">
        <w:tc>
          <w:tcPr>
            <w:tcW w:w="3402" w:type="dxa"/>
            <w:tcBorders>
              <w:top w:val="single" w:sz="4" w:space="0" w:color="auto"/>
              <w:left w:val="single" w:sz="4" w:space="0" w:color="auto"/>
              <w:bottom w:val="single" w:sz="4" w:space="0" w:color="auto"/>
              <w:right w:val="single" w:sz="4" w:space="0" w:color="auto"/>
            </w:tcBorders>
            <w:hideMark/>
          </w:tcPr>
          <w:p w14:paraId="400E5F5E" w14:textId="77777777" w:rsidR="00D24748" w:rsidRPr="00D24748" w:rsidRDefault="00D24748" w:rsidP="00D24748">
            <w:pPr>
              <w:suppressAutoHyphens/>
              <w:rPr>
                <w:rFonts w:ascii="Arial" w:eastAsia="Aptos" w:hAnsi="Arial" w:cs="Arial"/>
              </w:rPr>
            </w:pPr>
            <w:r w:rsidRPr="00D24748">
              <w:rPr>
                <w:rFonts w:ascii="Arial" w:eastAsia="Aptos" w:hAnsi="Arial" w:cs="Arial"/>
              </w:rPr>
              <w:t>Larbert and Stenhousemuir</w:t>
            </w:r>
          </w:p>
        </w:tc>
        <w:tc>
          <w:tcPr>
            <w:tcW w:w="1134" w:type="dxa"/>
            <w:tcBorders>
              <w:top w:val="single" w:sz="4" w:space="0" w:color="auto"/>
              <w:left w:val="single" w:sz="4" w:space="0" w:color="auto"/>
              <w:bottom w:val="single" w:sz="4" w:space="0" w:color="auto"/>
              <w:right w:val="single" w:sz="4" w:space="0" w:color="auto"/>
            </w:tcBorders>
            <w:hideMark/>
          </w:tcPr>
          <w:p w14:paraId="026D7F34" w14:textId="77777777" w:rsidR="00D24748" w:rsidRPr="00D24748" w:rsidRDefault="00D24748" w:rsidP="00D24748">
            <w:pPr>
              <w:suppressAutoHyphens/>
              <w:rPr>
                <w:rFonts w:ascii="Arial" w:eastAsia="Aptos" w:hAnsi="Arial" w:cs="Arial"/>
              </w:rPr>
            </w:pPr>
            <w:r w:rsidRPr="00D24748">
              <w:rPr>
                <w:rFonts w:ascii="Arial" w:eastAsia="Aptos" w:hAnsi="Arial" w:cs="Arial"/>
              </w:rPr>
              <w:t>98.6</w:t>
            </w:r>
          </w:p>
        </w:tc>
        <w:tc>
          <w:tcPr>
            <w:tcW w:w="1701" w:type="dxa"/>
            <w:tcBorders>
              <w:top w:val="single" w:sz="4" w:space="0" w:color="auto"/>
              <w:left w:val="single" w:sz="4" w:space="0" w:color="auto"/>
              <w:bottom w:val="single" w:sz="4" w:space="0" w:color="auto"/>
              <w:right w:val="single" w:sz="4" w:space="0" w:color="auto"/>
            </w:tcBorders>
            <w:hideMark/>
          </w:tcPr>
          <w:p w14:paraId="3DB5B081" w14:textId="77777777" w:rsidR="00D24748" w:rsidRPr="00D24748" w:rsidRDefault="00D24748" w:rsidP="00D24748">
            <w:pPr>
              <w:suppressAutoHyphens/>
              <w:rPr>
                <w:rFonts w:ascii="Arial" w:eastAsia="Aptos" w:hAnsi="Arial" w:cs="Arial"/>
              </w:rPr>
            </w:pPr>
            <w:r w:rsidRPr="00D24748">
              <w:rPr>
                <w:rFonts w:ascii="Arial" w:eastAsia="Aptos" w:hAnsi="Arial" w:cs="Arial"/>
              </w:rPr>
              <w:t>96.7</w:t>
            </w:r>
          </w:p>
        </w:tc>
        <w:tc>
          <w:tcPr>
            <w:tcW w:w="2552" w:type="dxa"/>
            <w:tcBorders>
              <w:top w:val="single" w:sz="4" w:space="0" w:color="auto"/>
              <w:left w:val="single" w:sz="4" w:space="0" w:color="auto"/>
              <w:bottom w:val="single" w:sz="4" w:space="0" w:color="auto"/>
              <w:right w:val="single" w:sz="4" w:space="0" w:color="auto"/>
            </w:tcBorders>
            <w:hideMark/>
          </w:tcPr>
          <w:p w14:paraId="7E410AB2" w14:textId="77777777" w:rsidR="00D24748" w:rsidRPr="00D24748" w:rsidRDefault="00D24748" w:rsidP="00D24748">
            <w:pPr>
              <w:suppressAutoHyphens/>
              <w:rPr>
                <w:rFonts w:ascii="Arial" w:eastAsia="Aptos" w:hAnsi="Arial" w:cs="Arial"/>
              </w:rPr>
            </w:pPr>
            <w:r w:rsidRPr="00D24748">
              <w:rPr>
                <w:rFonts w:ascii="Arial" w:eastAsia="Aptos" w:hAnsi="Arial" w:cs="Arial"/>
              </w:rPr>
              <w:t>99.0</w:t>
            </w:r>
          </w:p>
        </w:tc>
      </w:tr>
      <w:tr w:rsidR="00D24748" w:rsidRPr="00D24748" w14:paraId="2A719D62" w14:textId="77777777" w:rsidTr="00452C5E">
        <w:tc>
          <w:tcPr>
            <w:tcW w:w="3402" w:type="dxa"/>
            <w:tcBorders>
              <w:top w:val="single" w:sz="4" w:space="0" w:color="auto"/>
              <w:left w:val="single" w:sz="4" w:space="0" w:color="auto"/>
              <w:bottom w:val="single" w:sz="4" w:space="0" w:color="auto"/>
              <w:right w:val="single" w:sz="4" w:space="0" w:color="auto"/>
            </w:tcBorders>
            <w:hideMark/>
          </w:tcPr>
          <w:p w14:paraId="76EE93D7" w14:textId="77777777" w:rsidR="00D24748" w:rsidRPr="00D24748" w:rsidRDefault="00D24748" w:rsidP="00D24748">
            <w:pPr>
              <w:suppressAutoHyphens/>
              <w:rPr>
                <w:rFonts w:ascii="Arial" w:eastAsia="Aptos" w:hAnsi="Arial" w:cs="Arial"/>
              </w:rPr>
            </w:pPr>
            <w:r w:rsidRPr="00D24748">
              <w:rPr>
                <w:rFonts w:ascii="Arial" w:eastAsia="Aptos" w:hAnsi="Arial" w:cs="Arial"/>
              </w:rPr>
              <w:t>Braes Urban Area</w:t>
            </w:r>
          </w:p>
        </w:tc>
        <w:tc>
          <w:tcPr>
            <w:tcW w:w="1134" w:type="dxa"/>
            <w:tcBorders>
              <w:top w:val="single" w:sz="4" w:space="0" w:color="auto"/>
              <w:left w:val="single" w:sz="4" w:space="0" w:color="auto"/>
              <w:bottom w:val="single" w:sz="4" w:space="0" w:color="auto"/>
              <w:right w:val="single" w:sz="4" w:space="0" w:color="auto"/>
            </w:tcBorders>
            <w:hideMark/>
          </w:tcPr>
          <w:p w14:paraId="39AA8B27" w14:textId="77777777" w:rsidR="00D24748" w:rsidRPr="00D24748" w:rsidRDefault="00D24748" w:rsidP="00D24748">
            <w:pPr>
              <w:suppressAutoHyphens/>
              <w:rPr>
                <w:rFonts w:ascii="Arial" w:eastAsia="Aptos" w:hAnsi="Arial" w:cs="Arial"/>
              </w:rPr>
            </w:pPr>
            <w:r w:rsidRPr="00D24748">
              <w:rPr>
                <w:rFonts w:ascii="Arial" w:eastAsia="Aptos" w:hAnsi="Arial" w:cs="Arial"/>
              </w:rPr>
              <w:t>97.2</w:t>
            </w:r>
          </w:p>
        </w:tc>
        <w:tc>
          <w:tcPr>
            <w:tcW w:w="1701" w:type="dxa"/>
            <w:tcBorders>
              <w:top w:val="single" w:sz="4" w:space="0" w:color="auto"/>
              <w:left w:val="single" w:sz="4" w:space="0" w:color="auto"/>
              <w:bottom w:val="single" w:sz="4" w:space="0" w:color="auto"/>
              <w:right w:val="single" w:sz="4" w:space="0" w:color="auto"/>
            </w:tcBorders>
            <w:hideMark/>
          </w:tcPr>
          <w:p w14:paraId="5EA92E4F" w14:textId="77777777" w:rsidR="00D24748" w:rsidRPr="00D24748" w:rsidRDefault="00D24748" w:rsidP="00D24748">
            <w:pPr>
              <w:suppressAutoHyphens/>
              <w:rPr>
                <w:rFonts w:ascii="Arial" w:eastAsia="Aptos" w:hAnsi="Arial" w:cs="Arial"/>
              </w:rPr>
            </w:pPr>
            <w:r w:rsidRPr="00D24748">
              <w:rPr>
                <w:rFonts w:ascii="Arial" w:eastAsia="Aptos" w:hAnsi="Arial" w:cs="Arial"/>
              </w:rPr>
              <w:t>92.4</w:t>
            </w:r>
          </w:p>
        </w:tc>
        <w:tc>
          <w:tcPr>
            <w:tcW w:w="2552" w:type="dxa"/>
            <w:tcBorders>
              <w:top w:val="single" w:sz="4" w:space="0" w:color="auto"/>
              <w:left w:val="single" w:sz="4" w:space="0" w:color="auto"/>
              <w:bottom w:val="single" w:sz="4" w:space="0" w:color="auto"/>
              <w:right w:val="single" w:sz="4" w:space="0" w:color="auto"/>
            </w:tcBorders>
            <w:hideMark/>
          </w:tcPr>
          <w:p w14:paraId="1B62700F" w14:textId="77777777" w:rsidR="00D24748" w:rsidRPr="00D24748" w:rsidRDefault="00D24748" w:rsidP="00D24748">
            <w:pPr>
              <w:suppressAutoHyphens/>
              <w:rPr>
                <w:rFonts w:ascii="Arial" w:eastAsia="Aptos" w:hAnsi="Arial" w:cs="Arial"/>
              </w:rPr>
            </w:pPr>
            <w:r w:rsidRPr="00D24748">
              <w:rPr>
                <w:rFonts w:ascii="Arial" w:eastAsia="Aptos" w:hAnsi="Arial" w:cs="Arial"/>
              </w:rPr>
              <w:t>98.2</w:t>
            </w:r>
          </w:p>
        </w:tc>
      </w:tr>
      <w:tr w:rsidR="00D24748" w:rsidRPr="00D24748" w14:paraId="18BC7F57" w14:textId="77777777" w:rsidTr="00452C5E">
        <w:tc>
          <w:tcPr>
            <w:tcW w:w="3402" w:type="dxa"/>
            <w:tcBorders>
              <w:top w:val="single" w:sz="4" w:space="0" w:color="auto"/>
              <w:left w:val="single" w:sz="4" w:space="0" w:color="auto"/>
              <w:bottom w:val="single" w:sz="4" w:space="0" w:color="auto"/>
              <w:right w:val="single" w:sz="4" w:space="0" w:color="auto"/>
            </w:tcBorders>
            <w:hideMark/>
          </w:tcPr>
          <w:p w14:paraId="63AF7956" w14:textId="77777777" w:rsidR="00D24748" w:rsidRPr="00D24748" w:rsidRDefault="00D24748" w:rsidP="00D24748">
            <w:pPr>
              <w:suppressAutoHyphens/>
              <w:rPr>
                <w:rFonts w:ascii="Arial" w:eastAsia="Aptos" w:hAnsi="Arial" w:cs="Arial"/>
              </w:rPr>
            </w:pPr>
            <w:r w:rsidRPr="00D24748">
              <w:rPr>
                <w:rFonts w:ascii="Arial" w:eastAsia="Aptos" w:hAnsi="Arial" w:cs="Arial"/>
              </w:rPr>
              <w:t>Rural North</w:t>
            </w:r>
          </w:p>
        </w:tc>
        <w:tc>
          <w:tcPr>
            <w:tcW w:w="1134" w:type="dxa"/>
            <w:tcBorders>
              <w:top w:val="single" w:sz="4" w:space="0" w:color="auto"/>
              <w:left w:val="single" w:sz="4" w:space="0" w:color="auto"/>
              <w:bottom w:val="single" w:sz="4" w:space="0" w:color="auto"/>
              <w:right w:val="single" w:sz="4" w:space="0" w:color="auto"/>
            </w:tcBorders>
            <w:hideMark/>
          </w:tcPr>
          <w:p w14:paraId="5DCED60C" w14:textId="77777777" w:rsidR="00D24748" w:rsidRPr="00D24748" w:rsidRDefault="00D24748" w:rsidP="00D24748">
            <w:pPr>
              <w:suppressAutoHyphens/>
              <w:rPr>
                <w:rFonts w:ascii="Arial" w:eastAsia="Aptos" w:hAnsi="Arial" w:cs="Arial"/>
              </w:rPr>
            </w:pPr>
            <w:r w:rsidRPr="00D24748">
              <w:rPr>
                <w:rFonts w:ascii="Arial" w:eastAsia="Aptos" w:hAnsi="Arial" w:cs="Arial"/>
              </w:rPr>
              <w:t>86.7</w:t>
            </w:r>
          </w:p>
        </w:tc>
        <w:tc>
          <w:tcPr>
            <w:tcW w:w="1701" w:type="dxa"/>
            <w:tcBorders>
              <w:top w:val="single" w:sz="4" w:space="0" w:color="auto"/>
              <w:left w:val="single" w:sz="4" w:space="0" w:color="auto"/>
              <w:bottom w:val="single" w:sz="4" w:space="0" w:color="auto"/>
              <w:right w:val="single" w:sz="4" w:space="0" w:color="auto"/>
            </w:tcBorders>
            <w:hideMark/>
          </w:tcPr>
          <w:p w14:paraId="62F66339" w14:textId="77777777" w:rsidR="00D24748" w:rsidRPr="00D24748" w:rsidRDefault="00D24748" w:rsidP="00D24748">
            <w:pPr>
              <w:suppressAutoHyphens/>
              <w:rPr>
                <w:rFonts w:ascii="Arial" w:eastAsia="Aptos" w:hAnsi="Arial" w:cs="Arial"/>
              </w:rPr>
            </w:pPr>
            <w:r w:rsidRPr="00D24748">
              <w:rPr>
                <w:rFonts w:ascii="Arial" w:eastAsia="Aptos" w:hAnsi="Arial" w:cs="Arial"/>
              </w:rPr>
              <w:t>79.2</w:t>
            </w:r>
          </w:p>
        </w:tc>
        <w:tc>
          <w:tcPr>
            <w:tcW w:w="2552" w:type="dxa"/>
            <w:tcBorders>
              <w:top w:val="single" w:sz="4" w:space="0" w:color="auto"/>
              <w:left w:val="single" w:sz="4" w:space="0" w:color="auto"/>
              <w:bottom w:val="single" w:sz="4" w:space="0" w:color="auto"/>
              <w:right w:val="single" w:sz="4" w:space="0" w:color="auto"/>
            </w:tcBorders>
            <w:hideMark/>
          </w:tcPr>
          <w:p w14:paraId="21496BE2" w14:textId="77777777" w:rsidR="00D24748" w:rsidRPr="00D24748" w:rsidRDefault="00D24748" w:rsidP="00D24748">
            <w:pPr>
              <w:suppressAutoHyphens/>
              <w:rPr>
                <w:rFonts w:ascii="Arial" w:eastAsia="Aptos" w:hAnsi="Arial" w:cs="Arial"/>
              </w:rPr>
            </w:pPr>
            <w:r w:rsidRPr="00D24748">
              <w:rPr>
                <w:rFonts w:ascii="Arial" w:eastAsia="Aptos" w:hAnsi="Arial" w:cs="Arial"/>
              </w:rPr>
              <w:t>87.0</w:t>
            </w:r>
          </w:p>
        </w:tc>
      </w:tr>
      <w:tr w:rsidR="00D24748" w:rsidRPr="00D24748" w14:paraId="75C65A96" w14:textId="77777777" w:rsidTr="00452C5E">
        <w:tc>
          <w:tcPr>
            <w:tcW w:w="3402" w:type="dxa"/>
            <w:tcBorders>
              <w:top w:val="single" w:sz="4" w:space="0" w:color="auto"/>
              <w:left w:val="single" w:sz="4" w:space="0" w:color="auto"/>
              <w:bottom w:val="single" w:sz="4" w:space="0" w:color="auto"/>
              <w:right w:val="single" w:sz="4" w:space="0" w:color="auto"/>
            </w:tcBorders>
            <w:hideMark/>
          </w:tcPr>
          <w:p w14:paraId="126DF5F7" w14:textId="77777777" w:rsidR="00D24748" w:rsidRPr="00D24748" w:rsidRDefault="00D24748" w:rsidP="00D24748">
            <w:pPr>
              <w:suppressAutoHyphens/>
              <w:rPr>
                <w:rFonts w:ascii="Arial" w:eastAsia="Aptos" w:hAnsi="Arial" w:cs="Arial"/>
              </w:rPr>
            </w:pPr>
            <w:r w:rsidRPr="00D24748">
              <w:rPr>
                <w:rFonts w:ascii="Arial" w:eastAsia="Aptos" w:hAnsi="Arial" w:cs="Arial"/>
              </w:rPr>
              <w:t>Rural South</w:t>
            </w:r>
          </w:p>
        </w:tc>
        <w:tc>
          <w:tcPr>
            <w:tcW w:w="1134" w:type="dxa"/>
            <w:tcBorders>
              <w:top w:val="single" w:sz="4" w:space="0" w:color="auto"/>
              <w:left w:val="single" w:sz="4" w:space="0" w:color="auto"/>
              <w:bottom w:val="single" w:sz="4" w:space="0" w:color="auto"/>
              <w:right w:val="single" w:sz="4" w:space="0" w:color="auto"/>
            </w:tcBorders>
            <w:hideMark/>
          </w:tcPr>
          <w:p w14:paraId="1F81B18A" w14:textId="77777777" w:rsidR="00D24748" w:rsidRPr="00D24748" w:rsidRDefault="00D24748" w:rsidP="00D24748">
            <w:pPr>
              <w:suppressAutoHyphens/>
              <w:rPr>
                <w:rFonts w:ascii="Arial" w:eastAsia="Aptos" w:hAnsi="Arial" w:cs="Arial"/>
              </w:rPr>
            </w:pPr>
            <w:r w:rsidRPr="00D24748">
              <w:rPr>
                <w:rFonts w:ascii="Arial" w:eastAsia="Aptos" w:hAnsi="Arial" w:cs="Arial"/>
              </w:rPr>
              <w:t>96.9</w:t>
            </w:r>
          </w:p>
        </w:tc>
        <w:tc>
          <w:tcPr>
            <w:tcW w:w="1701" w:type="dxa"/>
            <w:tcBorders>
              <w:top w:val="single" w:sz="4" w:space="0" w:color="auto"/>
              <w:left w:val="single" w:sz="4" w:space="0" w:color="auto"/>
              <w:bottom w:val="single" w:sz="4" w:space="0" w:color="auto"/>
              <w:right w:val="single" w:sz="4" w:space="0" w:color="auto"/>
            </w:tcBorders>
            <w:hideMark/>
          </w:tcPr>
          <w:p w14:paraId="4D84C66F" w14:textId="77777777" w:rsidR="00D24748" w:rsidRPr="00D24748" w:rsidRDefault="00D24748" w:rsidP="00D24748">
            <w:pPr>
              <w:suppressAutoHyphens/>
              <w:rPr>
                <w:rFonts w:ascii="Arial" w:eastAsia="Aptos" w:hAnsi="Arial" w:cs="Arial"/>
              </w:rPr>
            </w:pPr>
            <w:r w:rsidRPr="00D24748">
              <w:rPr>
                <w:rFonts w:ascii="Arial" w:eastAsia="Aptos" w:hAnsi="Arial" w:cs="Arial"/>
              </w:rPr>
              <w:t>95.1</w:t>
            </w:r>
          </w:p>
        </w:tc>
        <w:tc>
          <w:tcPr>
            <w:tcW w:w="2552" w:type="dxa"/>
            <w:tcBorders>
              <w:top w:val="single" w:sz="4" w:space="0" w:color="auto"/>
              <w:left w:val="single" w:sz="4" w:space="0" w:color="auto"/>
              <w:bottom w:val="single" w:sz="4" w:space="0" w:color="auto"/>
              <w:right w:val="single" w:sz="4" w:space="0" w:color="auto"/>
            </w:tcBorders>
            <w:hideMark/>
          </w:tcPr>
          <w:p w14:paraId="79BD7F37" w14:textId="77777777" w:rsidR="00D24748" w:rsidRPr="00D24748" w:rsidRDefault="00D24748" w:rsidP="00D24748">
            <w:pPr>
              <w:suppressAutoHyphens/>
              <w:rPr>
                <w:rFonts w:ascii="Arial" w:eastAsia="Aptos" w:hAnsi="Arial" w:cs="Arial"/>
              </w:rPr>
            </w:pPr>
            <w:r w:rsidRPr="00D24748">
              <w:rPr>
                <w:rFonts w:ascii="Arial" w:eastAsia="Aptos" w:hAnsi="Arial" w:cs="Arial"/>
              </w:rPr>
              <w:t>88.9</w:t>
            </w:r>
          </w:p>
        </w:tc>
      </w:tr>
      <w:tr w:rsidR="00D24748" w:rsidRPr="00D24748" w14:paraId="391A9952" w14:textId="77777777" w:rsidTr="00452C5E">
        <w:tc>
          <w:tcPr>
            <w:tcW w:w="3402" w:type="dxa"/>
            <w:tcBorders>
              <w:top w:val="single" w:sz="4" w:space="0" w:color="auto"/>
              <w:left w:val="single" w:sz="4" w:space="0" w:color="auto"/>
              <w:bottom w:val="single" w:sz="4" w:space="0" w:color="auto"/>
              <w:right w:val="single" w:sz="4" w:space="0" w:color="auto"/>
            </w:tcBorders>
            <w:hideMark/>
          </w:tcPr>
          <w:p w14:paraId="558E2533" w14:textId="77777777" w:rsidR="00D24748" w:rsidRPr="00D24748" w:rsidRDefault="00D24748" w:rsidP="00D24748">
            <w:pPr>
              <w:suppressAutoHyphens/>
              <w:rPr>
                <w:rFonts w:ascii="Arial" w:eastAsia="Aptos" w:hAnsi="Arial" w:cs="Arial"/>
                <w:b/>
                <w:bCs/>
              </w:rPr>
            </w:pPr>
            <w:r w:rsidRPr="00D24748">
              <w:rPr>
                <w:rFonts w:ascii="Arial" w:eastAsia="Aptos" w:hAnsi="Arial" w:cs="Arial"/>
                <w:b/>
                <w:bCs/>
              </w:rPr>
              <w:t>Falkirk Council Area</w:t>
            </w:r>
          </w:p>
        </w:tc>
        <w:tc>
          <w:tcPr>
            <w:tcW w:w="1134" w:type="dxa"/>
            <w:tcBorders>
              <w:top w:val="single" w:sz="4" w:space="0" w:color="auto"/>
              <w:left w:val="single" w:sz="4" w:space="0" w:color="auto"/>
              <w:bottom w:val="single" w:sz="4" w:space="0" w:color="auto"/>
              <w:right w:val="single" w:sz="4" w:space="0" w:color="auto"/>
            </w:tcBorders>
            <w:hideMark/>
          </w:tcPr>
          <w:p w14:paraId="49360758" w14:textId="77777777" w:rsidR="00D24748" w:rsidRPr="00D24748" w:rsidRDefault="00D24748" w:rsidP="00D24748">
            <w:pPr>
              <w:suppressAutoHyphens/>
              <w:rPr>
                <w:rFonts w:ascii="Arial" w:eastAsia="Aptos" w:hAnsi="Arial" w:cs="Arial"/>
                <w:b/>
                <w:bCs/>
              </w:rPr>
            </w:pPr>
            <w:r w:rsidRPr="00D24748">
              <w:rPr>
                <w:rFonts w:ascii="Arial" w:eastAsia="Aptos" w:hAnsi="Arial" w:cs="Arial"/>
                <w:b/>
                <w:bCs/>
              </w:rPr>
              <w:t>97.3</w:t>
            </w:r>
          </w:p>
        </w:tc>
        <w:tc>
          <w:tcPr>
            <w:tcW w:w="1701" w:type="dxa"/>
            <w:tcBorders>
              <w:top w:val="single" w:sz="4" w:space="0" w:color="auto"/>
              <w:left w:val="single" w:sz="4" w:space="0" w:color="auto"/>
              <w:bottom w:val="single" w:sz="4" w:space="0" w:color="auto"/>
              <w:right w:val="single" w:sz="4" w:space="0" w:color="auto"/>
            </w:tcBorders>
            <w:hideMark/>
          </w:tcPr>
          <w:p w14:paraId="38C49170" w14:textId="77777777" w:rsidR="00D24748" w:rsidRPr="00D24748" w:rsidRDefault="00D24748" w:rsidP="00D24748">
            <w:pPr>
              <w:suppressAutoHyphens/>
              <w:rPr>
                <w:rFonts w:ascii="Arial" w:eastAsia="Aptos" w:hAnsi="Arial" w:cs="Arial"/>
                <w:b/>
                <w:bCs/>
              </w:rPr>
            </w:pPr>
            <w:r w:rsidRPr="00D24748">
              <w:rPr>
                <w:rFonts w:ascii="Arial" w:eastAsia="Aptos" w:hAnsi="Arial" w:cs="Arial"/>
                <w:b/>
                <w:bCs/>
              </w:rPr>
              <w:t>94.8</w:t>
            </w:r>
          </w:p>
        </w:tc>
        <w:tc>
          <w:tcPr>
            <w:tcW w:w="2552" w:type="dxa"/>
            <w:tcBorders>
              <w:top w:val="single" w:sz="4" w:space="0" w:color="auto"/>
              <w:left w:val="single" w:sz="4" w:space="0" w:color="auto"/>
              <w:bottom w:val="single" w:sz="4" w:space="0" w:color="auto"/>
              <w:right w:val="single" w:sz="4" w:space="0" w:color="auto"/>
            </w:tcBorders>
            <w:hideMark/>
          </w:tcPr>
          <w:p w14:paraId="680C40B0" w14:textId="77777777" w:rsidR="00D24748" w:rsidRPr="00D24748" w:rsidRDefault="00D24748" w:rsidP="00D24748">
            <w:pPr>
              <w:suppressAutoHyphens/>
              <w:rPr>
                <w:rFonts w:ascii="Arial" w:eastAsia="Aptos" w:hAnsi="Arial" w:cs="Arial"/>
                <w:b/>
                <w:bCs/>
              </w:rPr>
            </w:pPr>
            <w:r w:rsidRPr="00D24748">
              <w:rPr>
                <w:rFonts w:ascii="Arial" w:eastAsia="Aptos" w:hAnsi="Arial" w:cs="Arial"/>
                <w:b/>
                <w:bCs/>
              </w:rPr>
              <w:t>98.4</w:t>
            </w:r>
          </w:p>
        </w:tc>
      </w:tr>
    </w:tbl>
    <w:p w14:paraId="7B37B536" w14:textId="77777777" w:rsidR="00976BBC" w:rsidRDefault="00976BBC" w:rsidP="001253DD">
      <w:pPr>
        <w:pStyle w:val="ListParagraph"/>
        <w:ind w:left="794"/>
        <w:rPr>
          <w:rFonts w:ascii="Arial" w:hAnsi="Arial" w:cs="Arial"/>
          <w:sz w:val="24"/>
          <w:szCs w:val="24"/>
        </w:rPr>
      </w:pPr>
    </w:p>
    <w:p w14:paraId="26AC3C9C" w14:textId="2E8831A7" w:rsidR="00777A91" w:rsidRPr="00777A91" w:rsidRDefault="00C3743A" w:rsidP="007D6734">
      <w:pPr>
        <w:pStyle w:val="ListParagraph"/>
        <w:numPr>
          <w:ilvl w:val="0"/>
          <w:numId w:val="37"/>
        </w:numPr>
        <w:spacing w:after="0" w:line="240" w:lineRule="auto"/>
        <w:rPr>
          <w:rFonts w:ascii="Arial" w:hAnsi="Arial" w:cs="Arial"/>
          <w:sz w:val="24"/>
          <w:szCs w:val="24"/>
        </w:rPr>
      </w:pPr>
      <w:r w:rsidRPr="007804EF">
        <w:rPr>
          <w:rFonts w:ascii="Arial" w:hAnsi="Arial" w:cs="Arial"/>
          <w:sz w:val="24"/>
          <w:szCs w:val="24"/>
        </w:rPr>
        <w:lastRenderedPageBreak/>
        <w:t>The general conclusion that can be drawn from the audit is that there is a generous quantity of open space across the Council area, with all settlement areas meeting the quantitative standard (i.e. 5 hectares per 1,000 people).  Quality is generally good for the larger national, regional or settlement level open spaces which have tended to be the focus for investment over recent years. However, quality can more of an issue for local parks and amenity spaces, many of which lack variety, facilities, any clear function and/or</w:t>
      </w:r>
      <w:r w:rsidR="00BF6846">
        <w:rPr>
          <w:rFonts w:ascii="Arial" w:hAnsi="Arial" w:cs="Arial"/>
          <w:sz w:val="24"/>
          <w:szCs w:val="24"/>
        </w:rPr>
        <w:t xml:space="preserve"> are</w:t>
      </w:r>
      <w:r w:rsidRPr="007804EF">
        <w:rPr>
          <w:rFonts w:ascii="Arial" w:hAnsi="Arial" w:cs="Arial"/>
          <w:sz w:val="24"/>
          <w:szCs w:val="24"/>
        </w:rPr>
        <w:t xml:space="preserve"> in private ownership. </w:t>
      </w:r>
      <w:r w:rsidR="007804EF" w:rsidRPr="007804EF">
        <w:rPr>
          <w:rFonts w:ascii="Arial" w:hAnsi="Arial" w:cs="Arial"/>
          <w:sz w:val="24"/>
          <w:szCs w:val="24"/>
        </w:rPr>
        <w:t>The audit also found that the quality of open spaces varies from settlement</w:t>
      </w:r>
      <w:r w:rsidR="00EE01EC">
        <w:rPr>
          <w:rFonts w:ascii="Arial" w:hAnsi="Arial" w:cs="Arial"/>
          <w:sz w:val="24"/>
          <w:szCs w:val="24"/>
        </w:rPr>
        <w:t xml:space="preserve"> area</w:t>
      </w:r>
      <w:r w:rsidR="007804EF" w:rsidRPr="007804EF">
        <w:rPr>
          <w:rFonts w:ascii="Arial" w:hAnsi="Arial" w:cs="Arial"/>
          <w:sz w:val="24"/>
          <w:szCs w:val="24"/>
        </w:rPr>
        <w:t xml:space="preserve"> to settlement</w:t>
      </w:r>
      <w:r w:rsidR="00EE01EC">
        <w:rPr>
          <w:rFonts w:ascii="Arial" w:hAnsi="Arial" w:cs="Arial"/>
          <w:sz w:val="24"/>
          <w:szCs w:val="24"/>
        </w:rPr>
        <w:t xml:space="preserve"> area</w:t>
      </w:r>
      <w:r w:rsidR="007804EF" w:rsidRPr="007804EF">
        <w:rPr>
          <w:rFonts w:ascii="Arial" w:hAnsi="Arial" w:cs="Arial"/>
          <w:sz w:val="24"/>
          <w:szCs w:val="24"/>
        </w:rPr>
        <w:t>. Bonnybridge and Banknock; Denny; Larbert</w:t>
      </w:r>
      <w:r w:rsidR="00EE01EC">
        <w:rPr>
          <w:rFonts w:ascii="Arial" w:hAnsi="Arial" w:cs="Arial"/>
          <w:sz w:val="24"/>
          <w:szCs w:val="24"/>
        </w:rPr>
        <w:t xml:space="preserve"> and </w:t>
      </w:r>
      <w:r w:rsidR="007804EF" w:rsidRPr="007804EF">
        <w:rPr>
          <w:rFonts w:ascii="Arial" w:hAnsi="Arial" w:cs="Arial"/>
          <w:sz w:val="24"/>
          <w:szCs w:val="24"/>
        </w:rPr>
        <w:t>Stenhousemuir; and Rural North scored significantly lower than the Council area average and other settlements in terms of % of open space by area with 3+ quality score</w:t>
      </w:r>
      <w:r w:rsidR="007804EF">
        <w:rPr>
          <w:rFonts w:ascii="Arial" w:hAnsi="Arial" w:cs="Arial"/>
          <w:sz w:val="24"/>
          <w:szCs w:val="24"/>
        </w:rPr>
        <w:t xml:space="preserve"> (</w:t>
      </w:r>
      <w:r w:rsidR="00E16193">
        <w:rPr>
          <w:rFonts w:ascii="Arial" w:hAnsi="Arial" w:cs="Arial"/>
          <w:sz w:val="24"/>
          <w:szCs w:val="24"/>
        </w:rPr>
        <w:t xml:space="preserve">Table 33). </w:t>
      </w:r>
      <w:r w:rsidRPr="007804EF">
        <w:rPr>
          <w:rFonts w:ascii="Arial" w:hAnsi="Arial" w:cs="Arial"/>
          <w:sz w:val="24"/>
          <w:szCs w:val="24"/>
        </w:rPr>
        <w:t>Accessibility to the various types of open space, using the Council’s standards, is generally good</w:t>
      </w:r>
      <w:r w:rsidR="00E16193">
        <w:rPr>
          <w:rFonts w:ascii="Arial" w:hAnsi="Arial" w:cs="Arial"/>
          <w:sz w:val="24"/>
          <w:szCs w:val="24"/>
        </w:rPr>
        <w:t xml:space="preserve"> in all settlement areas</w:t>
      </w:r>
      <w:r w:rsidRPr="007804EF">
        <w:rPr>
          <w:rFonts w:ascii="Arial" w:hAnsi="Arial" w:cs="Arial"/>
          <w:sz w:val="24"/>
          <w:szCs w:val="24"/>
        </w:rPr>
        <w:t>, although the figures for playspaces and sports areas do not take into quality. Access to natural greenspace in the area is particularly good, not least because of the long-term impacts of Falkirk Greenspace.</w:t>
      </w:r>
    </w:p>
    <w:p w14:paraId="714ECFCD" w14:textId="77777777" w:rsidR="00452C5E" w:rsidRDefault="00452C5E">
      <w:pPr>
        <w:rPr>
          <w:rFonts w:ascii="Arial" w:eastAsiaTheme="majorEastAsia" w:hAnsi="Arial" w:cstheme="majorBidi"/>
          <w:color w:val="2F5496" w:themeColor="accent1" w:themeShade="BF"/>
          <w:sz w:val="26"/>
          <w:szCs w:val="26"/>
        </w:rPr>
      </w:pPr>
      <w:r>
        <w:br w:type="page"/>
      </w:r>
    </w:p>
    <w:p w14:paraId="7E3B6C1D" w14:textId="79F619F5" w:rsidR="00C546A6" w:rsidRPr="00D37F89" w:rsidRDefault="009926AC" w:rsidP="00D37F89">
      <w:pPr>
        <w:pStyle w:val="Heading2"/>
      </w:pPr>
      <w:bookmarkStart w:id="109" w:name="_Toc180669201"/>
      <w:r>
        <w:lastRenderedPageBreak/>
        <w:t>Environmental Problem</w:t>
      </w:r>
      <w:r w:rsidR="002727FD">
        <w:t>s</w:t>
      </w:r>
      <w:bookmarkEnd w:id="109"/>
    </w:p>
    <w:p w14:paraId="0496150E" w14:textId="6D938A29" w:rsidR="005C7F8F" w:rsidRPr="000E14B7" w:rsidRDefault="007912DC" w:rsidP="007D6734">
      <w:pPr>
        <w:pStyle w:val="ListParagraph"/>
        <w:numPr>
          <w:ilvl w:val="0"/>
          <w:numId w:val="37"/>
        </w:numPr>
        <w:spacing w:after="0" w:line="240" w:lineRule="auto"/>
        <w:rPr>
          <w:rFonts w:ascii="Arial" w:hAnsi="Arial" w:cs="Arial"/>
          <w:sz w:val="24"/>
          <w:szCs w:val="24"/>
        </w:rPr>
      </w:pPr>
      <w:r w:rsidRPr="005C7F8F">
        <w:rPr>
          <w:rFonts w:ascii="Arial" w:hAnsi="Arial" w:cs="Arial"/>
          <w:sz w:val="24"/>
          <w:szCs w:val="24"/>
        </w:rPr>
        <w:t>The 2005</w:t>
      </w:r>
      <w:r w:rsidR="00375663">
        <w:rPr>
          <w:rFonts w:ascii="Arial" w:hAnsi="Arial" w:cs="Arial"/>
          <w:sz w:val="24"/>
          <w:szCs w:val="24"/>
        </w:rPr>
        <w:t xml:space="preserve"> Act</w:t>
      </w:r>
      <w:r w:rsidRPr="005C7F8F">
        <w:rPr>
          <w:rFonts w:ascii="Arial" w:hAnsi="Arial" w:cs="Arial"/>
          <w:sz w:val="24"/>
          <w:szCs w:val="24"/>
        </w:rPr>
        <w:t xml:space="preserve"> requires the Environmental Report to describe any existing environmental problems which are relevant to LDP3 including in particular those relating to any areas of particular environmental importance. The environmental problems </w:t>
      </w:r>
      <w:r w:rsidR="007525B5" w:rsidRPr="005C7F8F">
        <w:rPr>
          <w:rFonts w:ascii="Arial" w:hAnsi="Arial" w:cs="Arial"/>
          <w:sz w:val="24"/>
          <w:szCs w:val="24"/>
        </w:rPr>
        <w:t>affecting</w:t>
      </w:r>
      <w:r w:rsidRPr="005C7F8F">
        <w:rPr>
          <w:rFonts w:ascii="Arial" w:hAnsi="Arial" w:cs="Arial"/>
          <w:sz w:val="24"/>
          <w:szCs w:val="24"/>
        </w:rPr>
        <w:t xml:space="preserve"> the plan were identified through</w:t>
      </w:r>
      <w:r w:rsidR="003C6B1F">
        <w:rPr>
          <w:rFonts w:ascii="Arial" w:hAnsi="Arial" w:cs="Arial"/>
          <w:sz w:val="24"/>
          <w:szCs w:val="24"/>
        </w:rPr>
        <w:t xml:space="preserve">: </w:t>
      </w:r>
      <w:r w:rsidRPr="005C7F8F">
        <w:rPr>
          <w:rFonts w:ascii="Arial" w:hAnsi="Arial" w:cs="Arial"/>
          <w:sz w:val="24"/>
          <w:szCs w:val="24"/>
        </w:rPr>
        <w:t>a review of relevant plans and programmes</w:t>
      </w:r>
      <w:r w:rsidR="00ED37F8" w:rsidRPr="005C7F8F">
        <w:rPr>
          <w:rFonts w:ascii="Arial" w:hAnsi="Arial" w:cs="Arial"/>
          <w:sz w:val="24"/>
          <w:szCs w:val="24"/>
        </w:rPr>
        <w:t xml:space="preserve"> and the SEA of LDP2</w:t>
      </w:r>
      <w:r w:rsidR="003C6B1F">
        <w:rPr>
          <w:rFonts w:ascii="Arial" w:hAnsi="Arial" w:cs="Arial"/>
          <w:sz w:val="24"/>
          <w:szCs w:val="24"/>
        </w:rPr>
        <w:t xml:space="preserve">; </w:t>
      </w:r>
      <w:r w:rsidRPr="005C7F8F">
        <w:rPr>
          <w:rFonts w:ascii="Arial" w:hAnsi="Arial" w:cs="Arial"/>
          <w:sz w:val="24"/>
          <w:szCs w:val="24"/>
        </w:rPr>
        <w:t xml:space="preserve">informal consultation with </w:t>
      </w:r>
      <w:r w:rsidR="003B4A4D">
        <w:rPr>
          <w:rFonts w:ascii="Arial" w:hAnsi="Arial" w:cs="Arial"/>
          <w:sz w:val="24"/>
          <w:szCs w:val="24"/>
        </w:rPr>
        <w:t>Council O</w:t>
      </w:r>
      <w:r w:rsidRPr="005C7F8F">
        <w:rPr>
          <w:rFonts w:ascii="Arial" w:hAnsi="Arial" w:cs="Arial"/>
          <w:sz w:val="24"/>
          <w:szCs w:val="24"/>
        </w:rPr>
        <w:t>fficers</w:t>
      </w:r>
      <w:r w:rsidR="003C6B1F">
        <w:rPr>
          <w:rFonts w:ascii="Arial" w:hAnsi="Arial" w:cs="Arial"/>
          <w:sz w:val="24"/>
          <w:szCs w:val="24"/>
        </w:rPr>
        <w:t>; and</w:t>
      </w:r>
      <w:r w:rsidR="00ED37F8" w:rsidRPr="005C7F8F">
        <w:rPr>
          <w:rFonts w:ascii="Arial" w:hAnsi="Arial" w:cs="Arial"/>
          <w:sz w:val="24"/>
          <w:szCs w:val="24"/>
        </w:rPr>
        <w:t xml:space="preserve"> the analysis of the</w:t>
      </w:r>
      <w:r w:rsidR="009A1168">
        <w:rPr>
          <w:rFonts w:ascii="Arial" w:hAnsi="Arial" w:cs="Arial"/>
          <w:sz w:val="24"/>
          <w:szCs w:val="24"/>
        </w:rPr>
        <w:t xml:space="preserve"> environmental </w:t>
      </w:r>
      <w:r w:rsidR="00ED37F8" w:rsidRPr="005C7F8F">
        <w:rPr>
          <w:rFonts w:ascii="Arial" w:hAnsi="Arial" w:cs="Arial"/>
          <w:sz w:val="24"/>
          <w:szCs w:val="24"/>
        </w:rPr>
        <w:t>baseline data.</w:t>
      </w:r>
      <w:r w:rsidR="002E5C39" w:rsidRPr="005C7F8F">
        <w:rPr>
          <w:rFonts w:ascii="Arial" w:hAnsi="Arial" w:cs="Arial"/>
          <w:sz w:val="24"/>
          <w:szCs w:val="24"/>
        </w:rPr>
        <w:t xml:space="preserve"> </w:t>
      </w:r>
      <w:r w:rsidR="00552F04">
        <w:rPr>
          <w:rFonts w:ascii="Arial" w:hAnsi="Arial" w:cs="Arial"/>
          <w:sz w:val="24"/>
          <w:szCs w:val="24"/>
        </w:rPr>
        <w:t xml:space="preserve">In summary, </w:t>
      </w:r>
      <w:r w:rsidR="005C7F8F">
        <w:rPr>
          <w:rFonts w:ascii="Arial" w:hAnsi="Arial" w:cs="Arial"/>
          <w:sz w:val="24"/>
          <w:szCs w:val="24"/>
        </w:rPr>
        <w:t xml:space="preserve">the </w:t>
      </w:r>
      <w:r w:rsidR="00552F04">
        <w:rPr>
          <w:rFonts w:ascii="Arial" w:hAnsi="Arial" w:cs="Arial"/>
          <w:sz w:val="24"/>
          <w:szCs w:val="24"/>
        </w:rPr>
        <w:t xml:space="preserve">main </w:t>
      </w:r>
      <w:r w:rsidR="005C7F8F">
        <w:rPr>
          <w:rFonts w:ascii="Arial" w:hAnsi="Arial" w:cs="Arial"/>
          <w:sz w:val="24"/>
          <w:szCs w:val="24"/>
        </w:rPr>
        <w:t xml:space="preserve">environment problems </w:t>
      </w:r>
      <w:r w:rsidR="009B72A6">
        <w:rPr>
          <w:rFonts w:ascii="Arial" w:hAnsi="Arial" w:cs="Arial"/>
          <w:sz w:val="24"/>
          <w:szCs w:val="24"/>
        </w:rPr>
        <w:t xml:space="preserve">for LDP3 </w:t>
      </w:r>
      <w:r w:rsidR="00552F04">
        <w:rPr>
          <w:rFonts w:ascii="Arial" w:hAnsi="Arial" w:cs="Arial"/>
          <w:sz w:val="24"/>
          <w:szCs w:val="24"/>
        </w:rPr>
        <w:t>are</w:t>
      </w:r>
      <w:r w:rsidR="005C7F8F">
        <w:rPr>
          <w:rFonts w:ascii="Arial" w:hAnsi="Arial" w:cs="Arial"/>
          <w:sz w:val="24"/>
          <w:szCs w:val="24"/>
        </w:rPr>
        <w:t>:</w:t>
      </w:r>
    </w:p>
    <w:p w14:paraId="4FBA494F" w14:textId="71E6D031" w:rsidR="00ED37F8" w:rsidRPr="00452C5E" w:rsidRDefault="00ED37F8" w:rsidP="00ED37F8">
      <w:pPr>
        <w:pStyle w:val="ListParagraph"/>
        <w:ind w:left="794"/>
        <w:rPr>
          <w:rFonts w:ascii="Arial" w:hAnsi="Arial" w:cs="Arial"/>
          <w:b/>
          <w:bCs/>
          <w:sz w:val="24"/>
          <w:szCs w:val="24"/>
        </w:rPr>
      </w:pPr>
      <w:r w:rsidRPr="00452C5E">
        <w:rPr>
          <w:rFonts w:ascii="Arial" w:hAnsi="Arial" w:cs="Arial"/>
          <w:b/>
          <w:bCs/>
          <w:sz w:val="24"/>
          <w:szCs w:val="24"/>
        </w:rPr>
        <w:t>Landscape</w:t>
      </w:r>
    </w:p>
    <w:p w14:paraId="3EBA297B" w14:textId="3CAF27FC" w:rsidR="003E6E82" w:rsidRPr="00ED37F8" w:rsidRDefault="00A218B7" w:rsidP="007E2D91">
      <w:pPr>
        <w:pStyle w:val="ListParagraph"/>
        <w:numPr>
          <w:ilvl w:val="0"/>
          <w:numId w:val="20"/>
        </w:numPr>
        <w:rPr>
          <w:rFonts w:ascii="Arial" w:hAnsi="Arial" w:cs="Arial"/>
          <w:sz w:val="24"/>
          <w:szCs w:val="24"/>
        </w:rPr>
      </w:pPr>
      <w:r>
        <w:rPr>
          <w:rFonts w:ascii="Arial" w:hAnsi="Arial" w:cs="Arial"/>
          <w:sz w:val="24"/>
          <w:szCs w:val="24"/>
        </w:rPr>
        <w:t xml:space="preserve">Pressure </w:t>
      </w:r>
      <w:r w:rsidR="00067FDE">
        <w:rPr>
          <w:rFonts w:ascii="Arial" w:hAnsi="Arial" w:cs="Arial"/>
          <w:sz w:val="24"/>
          <w:szCs w:val="24"/>
        </w:rPr>
        <w:t>on the landscape from insensitive development</w:t>
      </w:r>
      <w:r w:rsidR="00D23993">
        <w:rPr>
          <w:rFonts w:ascii="Arial" w:hAnsi="Arial" w:cs="Arial"/>
          <w:sz w:val="24"/>
          <w:szCs w:val="24"/>
        </w:rPr>
        <w:t xml:space="preserve">, development pressure </w:t>
      </w:r>
      <w:r w:rsidR="00CB07FF">
        <w:rPr>
          <w:rFonts w:ascii="Arial" w:hAnsi="Arial" w:cs="Arial"/>
          <w:sz w:val="24"/>
          <w:szCs w:val="24"/>
        </w:rPr>
        <w:t>in</w:t>
      </w:r>
      <w:r w:rsidR="00B904E1">
        <w:rPr>
          <w:rFonts w:ascii="Arial" w:hAnsi="Arial" w:cs="Arial"/>
          <w:sz w:val="24"/>
          <w:szCs w:val="24"/>
        </w:rPr>
        <w:t xml:space="preserve"> the urban fringe and Green Belt</w:t>
      </w:r>
      <w:r w:rsidR="00D23993">
        <w:rPr>
          <w:rFonts w:ascii="Arial" w:hAnsi="Arial" w:cs="Arial"/>
          <w:sz w:val="24"/>
          <w:szCs w:val="24"/>
        </w:rPr>
        <w:t xml:space="preserve"> and</w:t>
      </w:r>
      <w:r w:rsidR="00D133AC">
        <w:rPr>
          <w:rFonts w:ascii="Arial" w:hAnsi="Arial" w:cs="Arial"/>
          <w:sz w:val="24"/>
          <w:szCs w:val="24"/>
        </w:rPr>
        <w:t xml:space="preserve"> the</w:t>
      </w:r>
      <w:r w:rsidR="00FA60A3">
        <w:rPr>
          <w:rFonts w:ascii="Arial" w:hAnsi="Arial" w:cs="Arial"/>
          <w:sz w:val="24"/>
          <w:szCs w:val="24"/>
        </w:rPr>
        <w:t xml:space="preserve"> </w:t>
      </w:r>
      <w:r w:rsidR="00175D25">
        <w:rPr>
          <w:rFonts w:ascii="Arial" w:hAnsi="Arial" w:cs="Arial"/>
          <w:sz w:val="24"/>
          <w:szCs w:val="24"/>
        </w:rPr>
        <w:t xml:space="preserve">visual </w:t>
      </w:r>
      <w:r w:rsidR="00D23993">
        <w:rPr>
          <w:rFonts w:ascii="Arial" w:hAnsi="Arial" w:cs="Arial"/>
          <w:sz w:val="24"/>
          <w:szCs w:val="24"/>
        </w:rPr>
        <w:t xml:space="preserve">effects </w:t>
      </w:r>
      <w:r w:rsidR="00175D25">
        <w:rPr>
          <w:rFonts w:ascii="Arial" w:hAnsi="Arial" w:cs="Arial"/>
          <w:sz w:val="24"/>
          <w:szCs w:val="24"/>
        </w:rPr>
        <w:t xml:space="preserve">from large developments </w:t>
      </w:r>
      <w:r>
        <w:rPr>
          <w:rFonts w:ascii="Arial" w:hAnsi="Arial" w:cs="Arial"/>
          <w:sz w:val="24"/>
          <w:szCs w:val="24"/>
        </w:rPr>
        <w:t xml:space="preserve">and </w:t>
      </w:r>
      <w:r w:rsidR="00175D25">
        <w:rPr>
          <w:rFonts w:ascii="Arial" w:hAnsi="Arial" w:cs="Arial"/>
          <w:sz w:val="24"/>
          <w:szCs w:val="24"/>
        </w:rPr>
        <w:t>tall structur</w:t>
      </w:r>
      <w:r>
        <w:rPr>
          <w:rFonts w:ascii="Arial" w:hAnsi="Arial" w:cs="Arial"/>
          <w:sz w:val="24"/>
          <w:szCs w:val="24"/>
        </w:rPr>
        <w:t>es</w:t>
      </w:r>
      <w:r w:rsidR="00F0690C">
        <w:rPr>
          <w:rFonts w:ascii="Arial" w:hAnsi="Arial" w:cs="Arial"/>
          <w:sz w:val="24"/>
          <w:szCs w:val="24"/>
        </w:rPr>
        <w:t>;</w:t>
      </w:r>
    </w:p>
    <w:p w14:paraId="3FE22E35" w14:textId="79A066EF" w:rsidR="00ED37F8" w:rsidRPr="00452C5E" w:rsidRDefault="004905D5" w:rsidP="004905D5">
      <w:pPr>
        <w:pStyle w:val="ListParagraph"/>
        <w:ind w:left="794"/>
        <w:rPr>
          <w:rFonts w:ascii="Arial" w:hAnsi="Arial" w:cs="Arial"/>
          <w:b/>
          <w:bCs/>
          <w:sz w:val="24"/>
          <w:szCs w:val="24"/>
        </w:rPr>
      </w:pPr>
      <w:r w:rsidRPr="00452C5E">
        <w:rPr>
          <w:rFonts w:ascii="Arial" w:hAnsi="Arial" w:cs="Arial"/>
          <w:b/>
          <w:bCs/>
          <w:sz w:val="24"/>
          <w:szCs w:val="24"/>
        </w:rPr>
        <w:t>Soils</w:t>
      </w:r>
    </w:p>
    <w:p w14:paraId="6449B072" w14:textId="269DBE46" w:rsidR="00D23993" w:rsidRPr="00C52C10" w:rsidRDefault="002E5C39" w:rsidP="007E2D91">
      <w:pPr>
        <w:pStyle w:val="ListParagraph"/>
        <w:numPr>
          <w:ilvl w:val="0"/>
          <w:numId w:val="20"/>
        </w:numPr>
        <w:rPr>
          <w:rFonts w:ascii="Arial" w:hAnsi="Arial" w:cs="Arial"/>
          <w:sz w:val="24"/>
          <w:szCs w:val="24"/>
        </w:rPr>
      </w:pPr>
      <w:r>
        <w:rPr>
          <w:rFonts w:ascii="Arial" w:hAnsi="Arial" w:cs="Arial"/>
          <w:sz w:val="24"/>
          <w:szCs w:val="24"/>
        </w:rPr>
        <w:t>Lo</w:t>
      </w:r>
      <w:r w:rsidR="00067FDE" w:rsidRPr="00D23993">
        <w:rPr>
          <w:rFonts w:ascii="Arial" w:hAnsi="Arial" w:cs="Arial"/>
          <w:sz w:val="24"/>
          <w:szCs w:val="24"/>
        </w:rPr>
        <w:t>ss</w:t>
      </w:r>
      <w:r w:rsidR="00357499">
        <w:rPr>
          <w:rFonts w:ascii="Arial" w:hAnsi="Arial" w:cs="Arial"/>
          <w:sz w:val="24"/>
          <w:szCs w:val="24"/>
        </w:rPr>
        <w:t xml:space="preserve">, </w:t>
      </w:r>
      <w:r w:rsidR="00067FDE" w:rsidRPr="00D23993">
        <w:rPr>
          <w:rFonts w:ascii="Arial" w:hAnsi="Arial" w:cs="Arial"/>
          <w:sz w:val="24"/>
          <w:szCs w:val="24"/>
        </w:rPr>
        <w:t>degradation</w:t>
      </w:r>
      <w:r w:rsidR="00357499">
        <w:rPr>
          <w:rFonts w:ascii="Arial" w:hAnsi="Arial" w:cs="Arial"/>
          <w:sz w:val="24"/>
          <w:szCs w:val="24"/>
        </w:rPr>
        <w:t xml:space="preserve"> or sealing</w:t>
      </w:r>
      <w:r w:rsidR="00067FDE" w:rsidRPr="00D23993">
        <w:rPr>
          <w:rFonts w:ascii="Arial" w:hAnsi="Arial" w:cs="Arial"/>
          <w:sz w:val="24"/>
          <w:szCs w:val="24"/>
        </w:rPr>
        <w:t xml:space="preserve"> of soil</w:t>
      </w:r>
      <w:r w:rsidR="007525B5">
        <w:rPr>
          <w:rFonts w:ascii="Arial" w:hAnsi="Arial" w:cs="Arial"/>
          <w:sz w:val="24"/>
          <w:szCs w:val="24"/>
        </w:rPr>
        <w:t xml:space="preserve"> and the </w:t>
      </w:r>
      <w:r w:rsidR="00AF79EB">
        <w:rPr>
          <w:rFonts w:ascii="Arial" w:hAnsi="Arial" w:cs="Arial"/>
          <w:sz w:val="24"/>
          <w:szCs w:val="24"/>
        </w:rPr>
        <w:t xml:space="preserve">corresponding </w:t>
      </w:r>
      <w:r w:rsidR="001A56E1">
        <w:rPr>
          <w:rFonts w:ascii="Arial" w:hAnsi="Arial" w:cs="Arial"/>
          <w:sz w:val="24"/>
          <w:szCs w:val="24"/>
        </w:rPr>
        <w:t xml:space="preserve">negative </w:t>
      </w:r>
      <w:r w:rsidR="00FF7C61">
        <w:rPr>
          <w:rFonts w:ascii="Arial" w:hAnsi="Arial" w:cs="Arial"/>
          <w:sz w:val="24"/>
          <w:szCs w:val="24"/>
        </w:rPr>
        <w:t xml:space="preserve">impacts on </w:t>
      </w:r>
      <w:r w:rsidR="007525B5">
        <w:rPr>
          <w:rFonts w:ascii="Arial" w:hAnsi="Arial" w:cs="Arial"/>
          <w:sz w:val="24"/>
          <w:szCs w:val="24"/>
        </w:rPr>
        <w:t xml:space="preserve">ecosystem services (such as carbon sequestration, </w:t>
      </w:r>
      <w:r w:rsidR="0039251C">
        <w:rPr>
          <w:rFonts w:ascii="Arial" w:hAnsi="Arial" w:cs="Arial"/>
          <w:sz w:val="24"/>
          <w:szCs w:val="24"/>
        </w:rPr>
        <w:t xml:space="preserve">natural surface water management, </w:t>
      </w:r>
      <w:r w:rsidR="00AF79EB">
        <w:rPr>
          <w:rFonts w:ascii="Arial" w:hAnsi="Arial" w:cs="Arial"/>
          <w:sz w:val="24"/>
          <w:szCs w:val="24"/>
        </w:rPr>
        <w:t>biodiversity</w:t>
      </w:r>
      <w:r w:rsidR="004E1A3E">
        <w:rPr>
          <w:rFonts w:ascii="Arial" w:hAnsi="Arial" w:cs="Arial"/>
          <w:sz w:val="24"/>
          <w:szCs w:val="24"/>
        </w:rPr>
        <w:t>, and</w:t>
      </w:r>
      <w:r w:rsidR="00430AE7">
        <w:rPr>
          <w:rFonts w:ascii="Arial" w:hAnsi="Arial" w:cs="Arial"/>
          <w:sz w:val="24"/>
          <w:szCs w:val="24"/>
        </w:rPr>
        <w:t xml:space="preserve"> </w:t>
      </w:r>
      <w:r w:rsidR="00A443CA">
        <w:rPr>
          <w:rFonts w:ascii="Arial" w:hAnsi="Arial" w:cs="Arial"/>
          <w:sz w:val="24"/>
          <w:szCs w:val="24"/>
        </w:rPr>
        <w:t>agriculture</w:t>
      </w:r>
      <w:r w:rsidR="00D80DCB">
        <w:rPr>
          <w:rFonts w:ascii="Arial" w:hAnsi="Arial" w:cs="Arial"/>
          <w:sz w:val="24"/>
          <w:szCs w:val="24"/>
        </w:rPr>
        <w:t>)</w:t>
      </w:r>
      <w:r w:rsidR="00F0690C">
        <w:rPr>
          <w:rFonts w:ascii="Arial" w:hAnsi="Arial" w:cs="Arial"/>
          <w:sz w:val="24"/>
          <w:szCs w:val="24"/>
        </w:rPr>
        <w:t>;</w:t>
      </w:r>
    </w:p>
    <w:p w14:paraId="5E10A4AE" w14:textId="27BD3EA8" w:rsidR="00ED37F8" w:rsidRPr="00452C5E" w:rsidRDefault="004905D5" w:rsidP="004905D5">
      <w:pPr>
        <w:pStyle w:val="ListParagraph"/>
        <w:ind w:left="794"/>
        <w:rPr>
          <w:rFonts w:ascii="Arial" w:hAnsi="Arial" w:cs="Arial"/>
          <w:b/>
          <w:bCs/>
          <w:sz w:val="24"/>
          <w:szCs w:val="24"/>
        </w:rPr>
      </w:pPr>
      <w:r w:rsidRPr="00452C5E">
        <w:rPr>
          <w:rFonts w:ascii="Arial" w:hAnsi="Arial" w:cs="Arial"/>
          <w:b/>
          <w:bCs/>
          <w:sz w:val="24"/>
          <w:szCs w:val="24"/>
        </w:rPr>
        <w:t>P</w:t>
      </w:r>
      <w:r w:rsidR="00DF6EF3" w:rsidRPr="00452C5E">
        <w:rPr>
          <w:rFonts w:ascii="Arial" w:hAnsi="Arial" w:cs="Arial"/>
          <w:b/>
          <w:bCs/>
          <w:sz w:val="24"/>
          <w:szCs w:val="24"/>
        </w:rPr>
        <w:t xml:space="preserve">eople </w:t>
      </w:r>
    </w:p>
    <w:p w14:paraId="534C2666" w14:textId="0C994119" w:rsidR="00097CE8" w:rsidRDefault="005476BF" w:rsidP="007E2D91">
      <w:pPr>
        <w:pStyle w:val="ListParagraph"/>
        <w:numPr>
          <w:ilvl w:val="0"/>
          <w:numId w:val="20"/>
        </w:numPr>
        <w:rPr>
          <w:rFonts w:ascii="Arial" w:hAnsi="Arial" w:cs="Arial"/>
          <w:sz w:val="24"/>
          <w:szCs w:val="24"/>
        </w:rPr>
      </w:pPr>
      <w:r w:rsidRPr="00097CE8">
        <w:rPr>
          <w:rFonts w:ascii="Arial" w:hAnsi="Arial" w:cs="Arial"/>
          <w:sz w:val="24"/>
          <w:szCs w:val="24"/>
        </w:rPr>
        <w:t>P</w:t>
      </w:r>
      <w:r w:rsidR="001C23C7" w:rsidRPr="00097CE8">
        <w:rPr>
          <w:rFonts w:ascii="Arial" w:hAnsi="Arial" w:cs="Arial"/>
          <w:sz w:val="24"/>
          <w:szCs w:val="24"/>
        </w:rPr>
        <w:t xml:space="preserve">ressures </w:t>
      </w:r>
      <w:r w:rsidR="00D133AC" w:rsidRPr="00097CE8">
        <w:rPr>
          <w:rFonts w:ascii="Arial" w:hAnsi="Arial" w:cs="Arial"/>
          <w:sz w:val="24"/>
          <w:szCs w:val="24"/>
        </w:rPr>
        <w:t xml:space="preserve">on the environment </w:t>
      </w:r>
      <w:r w:rsidR="00B12202" w:rsidRPr="00097CE8">
        <w:rPr>
          <w:rFonts w:ascii="Arial" w:hAnsi="Arial" w:cs="Arial"/>
          <w:sz w:val="24"/>
          <w:szCs w:val="24"/>
        </w:rPr>
        <w:t>driven by population</w:t>
      </w:r>
      <w:r w:rsidR="00A6604C" w:rsidRPr="00097CE8">
        <w:rPr>
          <w:rFonts w:ascii="Arial" w:hAnsi="Arial" w:cs="Arial"/>
          <w:sz w:val="24"/>
          <w:szCs w:val="24"/>
        </w:rPr>
        <w:t xml:space="preserve"> and household</w:t>
      </w:r>
      <w:r w:rsidR="00153A6E" w:rsidRPr="00097CE8">
        <w:rPr>
          <w:rFonts w:ascii="Arial" w:hAnsi="Arial" w:cs="Arial"/>
          <w:sz w:val="24"/>
          <w:szCs w:val="24"/>
        </w:rPr>
        <w:t xml:space="preserve"> growth and </w:t>
      </w:r>
      <w:r w:rsidR="00D232A1" w:rsidRPr="00097CE8">
        <w:rPr>
          <w:rFonts w:ascii="Arial" w:hAnsi="Arial" w:cs="Arial"/>
          <w:sz w:val="24"/>
          <w:szCs w:val="24"/>
        </w:rPr>
        <w:t>associated</w:t>
      </w:r>
      <w:r w:rsidR="0030526C" w:rsidRPr="00097CE8">
        <w:rPr>
          <w:rFonts w:ascii="Arial" w:hAnsi="Arial" w:cs="Arial"/>
          <w:sz w:val="24"/>
          <w:szCs w:val="24"/>
        </w:rPr>
        <w:t xml:space="preserve"> urban</w:t>
      </w:r>
      <w:r w:rsidR="00153A6E" w:rsidRPr="00097CE8">
        <w:rPr>
          <w:rFonts w:ascii="Arial" w:hAnsi="Arial" w:cs="Arial"/>
          <w:sz w:val="24"/>
          <w:szCs w:val="24"/>
        </w:rPr>
        <w:t xml:space="preserve"> development</w:t>
      </w:r>
      <w:r w:rsidR="0094427E" w:rsidRPr="00097CE8">
        <w:rPr>
          <w:rFonts w:ascii="Arial" w:hAnsi="Arial" w:cs="Arial"/>
          <w:sz w:val="24"/>
          <w:szCs w:val="24"/>
        </w:rPr>
        <w:t>,</w:t>
      </w:r>
      <w:r w:rsidR="00A6604C" w:rsidRPr="00097CE8">
        <w:rPr>
          <w:rFonts w:ascii="Arial" w:hAnsi="Arial" w:cs="Arial"/>
          <w:sz w:val="24"/>
          <w:szCs w:val="24"/>
        </w:rPr>
        <w:t xml:space="preserve"> </w:t>
      </w:r>
      <w:r w:rsidRPr="00097CE8">
        <w:rPr>
          <w:rFonts w:ascii="Arial" w:hAnsi="Arial" w:cs="Arial"/>
          <w:sz w:val="24"/>
          <w:szCs w:val="24"/>
        </w:rPr>
        <w:t xml:space="preserve">which </w:t>
      </w:r>
      <w:r w:rsidR="003D7512" w:rsidRPr="00097CE8">
        <w:rPr>
          <w:rFonts w:ascii="Arial" w:hAnsi="Arial" w:cs="Arial"/>
          <w:sz w:val="24"/>
          <w:szCs w:val="24"/>
        </w:rPr>
        <w:t xml:space="preserve">can </w:t>
      </w:r>
      <w:r w:rsidR="00BF6038" w:rsidRPr="00097CE8">
        <w:rPr>
          <w:rFonts w:ascii="Arial" w:hAnsi="Arial" w:cs="Arial"/>
          <w:sz w:val="24"/>
          <w:szCs w:val="24"/>
        </w:rPr>
        <w:t xml:space="preserve">have </w:t>
      </w:r>
      <w:r w:rsidR="00E1707C" w:rsidRPr="00097CE8">
        <w:rPr>
          <w:rFonts w:ascii="Arial" w:hAnsi="Arial" w:cs="Arial"/>
          <w:sz w:val="24"/>
          <w:szCs w:val="24"/>
        </w:rPr>
        <w:t xml:space="preserve">adverse </w:t>
      </w:r>
      <w:r w:rsidRPr="00097CE8">
        <w:rPr>
          <w:rFonts w:ascii="Arial" w:hAnsi="Arial" w:cs="Arial"/>
          <w:sz w:val="24"/>
          <w:szCs w:val="24"/>
        </w:rPr>
        <w:t xml:space="preserve">environmental impacts including biodiversity loss, increased risk of flooding, loss of landscape setting, reduced air quality </w:t>
      </w:r>
      <w:r w:rsidR="003D7512" w:rsidRPr="00097CE8">
        <w:rPr>
          <w:rFonts w:ascii="Arial" w:hAnsi="Arial" w:cs="Arial"/>
          <w:sz w:val="24"/>
          <w:szCs w:val="24"/>
        </w:rPr>
        <w:t>and so on</w:t>
      </w:r>
      <w:r w:rsidR="00F0690C">
        <w:rPr>
          <w:rFonts w:ascii="Arial" w:hAnsi="Arial" w:cs="Arial"/>
          <w:sz w:val="24"/>
          <w:szCs w:val="24"/>
        </w:rPr>
        <w:t>;</w:t>
      </w:r>
    </w:p>
    <w:p w14:paraId="61953288" w14:textId="6E63225D" w:rsidR="00F53845" w:rsidRPr="00BF12A0" w:rsidRDefault="0087743A" w:rsidP="007E2D91">
      <w:pPr>
        <w:pStyle w:val="ListParagraph"/>
        <w:numPr>
          <w:ilvl w:val="0"/>
          <w:numId w:val="20"/>
        </w:numPr>
        <w:rPr>
          <w:rFonts w:ascii="Arial" w:hAnsi="Arial" w:cs="Arial"/>
          <w:sz w:val="24"/>
          <w:szCs w:val="24"/>
        </w:rPr>
      </w:pPr>
      <w:r w:rsidRPr="00F53845">
        <w:rPr>
          <w:rFonts w:ascii="Arial" w:hAnsi="Arial" w:cs="Arial"/>
          <w:sz w:val="24"/>
          <w:szCs w:val="24"/>
        </w:rPr>
        <w:t>The</w:t>
      </w:r>
      <w:r w:rsidR="00097CE8" w:rsidRPr="00F53845">
        <w:rPr>
          <w:rFonts w:ascii="Arial" w:hAnsi="Arial" w:cs="Arial"/>
          <w:sz w:val="24"/>
          <w:szCs w:val="24"/>
        </w:rPr>
        <w:t xml:space="preserve"> prevalence </w:t>
      </w:r>
      <w:r w:rsidRPr="00F53845">
        <w:rPr>
          <w:rFonts w:ascii="Arial" w:hAnsi="Arial" w:cs="Arial"/>
          <w:sz w:val="24"/>
          <w:szCs w:val="24"/>
        </w:rPr>
        <w:t>of</w:t>
      </w:r>
      <w:r w:rsidR="00412622" w:rsidRPr="00F53845">
        <w:rPr>
          <w:rFonts w:ascii="Arial" w:hAnsi="Arial" w:cs="Arial"/>
          <w:sz w:val="24"/>
          <w:szCs w:val="24"/>
        </w:rPr>
        <w:t xml:space="preserve"> ill health in the</w:t>
      </w:r>
      <w:r w:rsidR="0054521E">
        <w:rPr>
          <w:rFonts w:ascii="Arial" w:hAnsi="Arial" w:cs="Arial"/>
          <w:sz w:val="24"/>
          <w:szCs w:val="24"/>
        </w:rPr>
        <w:t xml:space="preserve"> general</w:t>
      </w:r>
      <w:r w:rsidR="00412622" w:rsidRPr="00F53845">
        <w:rPr>
          <w:rFonts w:ascii="Arial" w:hAnsi="Arial" w:cs="Arial"/>
          <w:sz w:val="24"/>
          <w:szCs w:val="24"/>
        </w:rPr>
        <w:t xml:space="preserve"> population although this is a complex picture</w:t>
      </w:r>
      <w:r w:rsidR="00BF12A0">
        <w:rPr>
          <w:rFonts w:ascii="Arial" w:hAnsi="Arial" w:cs="Arial"/>
          <w:sz w:val="24"/>
          <w:szCs w:val="24"/>
        </w:rPr>
        <w:t xml:space="preserve"> which</w:t>
      </w:r>
      <w:r w:rsidR="00412622" w:rsidRPr="00F53845">
        <w:rPr>
          <w:rFonts w:ascii="Arial" w:hAnsi="Arial" w:cs="Arial"/>
          <w:sz w:val="24"/>
          <w:szCs w:val="24"/>
        </w:rPr>
        <w:t xml:space="preserve"> is influenced b</w:t>
      </w:r>
      <w:r w:rsidR="00BF12A0">
        <w:rPr>
          <w:rFonts w:ascii="Arial" w:hAnsi="Arial" w:cs="Arial"/>
          <w:sz w:val="24"/>
          <w:szCs w:val="24"/>
        </w:rPr>
        <w:t>y many factors</w:t>
      </w:r>
      <w:r w:rsidR="00412622" w:rsidRPr="00F53845">
        <w:rPr>
          <w:rFonts w:ascii="Arial" w:hAnsi="Arial" w:cs="Arial"/>
          <w:sz w:val="24"/>
          <w:szCs w:val="24"/>
        </w:rPr>
        <w:t xml:space="preserve"> </w:t>
      </w:r>
      <w:r w:rsidR="00F53845" w:rsidRPr="00F53845">
        <w:rPr>
          <w:rFonts w:ascii="Arial" w:hAnsi="Arial" w:cs="Arial"/>
          <w:sz w:val="24"/>
          <w:szCs w:val="24"/>
        </w:rPr>
        <w:t xml:space="preserve">including </w:t>
      </w:r>
      <w:r w:rsidR="00F53845">
        <w:rPr>
          <w:rFonts w:ascii="Arial" w:hAnsi="Arial" w:cs="Arial"/>
          <w:sz w:val="24"/>
          <w:szCs w:val="24"/>
        </w:rPr>
        <w:t>social-economic</w:t>
      </w:r>
      <w:r w:rsidR="00BF12A0">
        <w:rPr>
          <w:rFonts w:ascii="Arial" w:hAnsi="Arial" w:cs="Arial"/>
          <w:sz w:val="24"/>
          <w:szCs w:val="24"/>
        </w:rPr>
        <w:t xml:space="preserve"> (such as income)</w:t>
      </w:r>
      <w:r w:rsidR="00F53845">
        <w:rPr>
          <w:rFonts w:ascii="Arial" w:hAnsi="Arial" w:cs="Arial"/>
          <w:sz w:val="24"/>
          <w:szCs w:val="24"/>
        </w:rPr>
        <w:t>,</w:t>
      </w:r>
      <w:r w:rsidR="00BF12A0">
        <w:rPr>
          <w:rFonts w:ascii="Arial" w:hAnsi="Arial" w:cs="Arial"/>
          <w:sz w:val="24"/>
          <w:szCs w:val="24"/>
        </w:rPr>
        <w:t xml:space="preserve"> education, the physical</w:t>
      </w:r>
      <w:r w:rsidR="00F53845">
        <w:rPr>
          <w:rFonts w:ascii="Arial" w:hAnsi="Arial" w:cs="Arial"/>
          <w:sz w:val="24"/>
          <w:szCs w:val="24"/>
        </w:rPr>
        <w:t xml:space="preserve"> environment</w:t>
      </w:r>
      <w:r w:rsidR="00BF12A0">
        <w:rPr>
          <w:rFonts w:ascii="Arial" w:hAnsi="Arial" w:cs="Arial"/>
          <w:sz w:val="24"/>
          <w:szCs w:val="24"/>
        </w:rPr>
        <w:t>, health services, social support networks,</w:t>
      </w:r>
      <w:r w:rsidR="00BF12A0" w:rsidRPr="00BF12A0">
        <w:rPr>
          <w:rFonts w:ascii="Arial" w:hAnsi="Arial" w:cs="Arial"/>
          <w:sz w:val="24"/>
          <w:szCs w:val="24"/>
        </w:rPr>
        <w:t xml:space="preserve"> and a person’s individual characteristics and </w:t>
      </w:r>
      <w:r w:rsidR="00362A9D" w:rsidRPr="00BF12A0">
        <w:rPr>
          <w:rFonts w:ascii="Arial" w:hAnsi="Arial" w:cs="Arial"/>
          <w:sz w:val="24"/>
          <w:szCs w:val="24"/>
        </w:rPr>
        <w:t>behaviours</w:t>
      </w:r>
      <w:r w:rsidR="00F0690C">
        <w:rPr>
          <w:rFonts w:ascii="Arial" w:hAnsi="Arial" w:cs="Arial"/>
          <w:sz w:val="24"/>
          <w:szCs w:val="24"/>
        </w:rPr>
        <w:t>;</w:t>
      </w:r>
    </w:p>
    <w:p w14:paraId="217F1158" w14:textId="6CADA5A5" w:rsidR="00051C6E" w:rsidRPr="00F53845" w:rsidRDefault="002E5C39" w:rsidP="007E2D91">
      <w:pPr>
        <w:pStyle w:val="ListParagraph"/>
        <w:numPr>
          <w:ilvl w:val="0"/>
          <w:numId w:val="20"/>
        </w:numPr>
        <w:rPr>
          <w:rFonts w:ascii="Arial" w:hAnsi="Arial" w:cs="Arial"/>
          <w:sz w:val="24"/>
          <w:szCs w:val="24"/>
        </w:rPr>
      </w:pPr>
      <w:r w:rsidRPr="00F53845">
        <w:rPr>
          <w:rFonts w:ascii="Arial" w:hAnsi="Arial" w:cs="Arial"/>
          <w:sz w:val="24"/>
          <w:szCs w:val="24"/>
        </w:rPr>
        <w:t>L</w:t>
      </w:r>
      <w:r w:rsidR="00051C6E" w:rsidRPr="00F53845">
        <w:rPr>
          <w:rFonts w:ascii="Arial" w:hAnsi="Arial" w:cs="Arial"/>
          <w:sz w:val="24"/>
          <w:szCs w:val="24"/>
        </w:rPr>
        <w:t>evels of deprivation and health inequality in the</w:t>
      </w:r>
      <w:r w:rsidR="00097CE8" w:rsidRPr="00F53845">
        <w:rPr>
          <w:rFonts w:ascii="Arial" w:hAnsi="Arial" w:cs="Arial"/>
          <w:sz w:val="24"/>
          <w:szCs w:val="24"/>
        </w:rPr>
        <w:t xml:space="preserve"> </w:t>
      </w:r>
      <w:r w:rsidR="00051C6E" w:rsidRPr="00F53845">
        <w:rPr>
          <w:rFonts w:ascii="Arial" w:hAnsi="Arial" w:cs="Arial"/>
          <w:sz w:val="24"/>
          <w:szCs w:val="24"/>
        </w:rPr>
        <w:t>area</w:t>
      </w:r>
      <w:r w:rsidR="00883C5D">
        <w:rPr>
          <w:rFonts w:ascii="Arial" w:hAnsi="Arial" w:cs="Arial"/>
          <w:sz w:val="24"/>
          <w:szCs w:val="24"/>
        </w:rPr>
        <w:t xml:space="preserve"> (which</w:t>
      </w:r>
      <w:r w:rsidR="00745A82">
        <w:rPr>
          <w:rFonts w:ascii="Arial" w:hAnsi="Arial" w:cs="Arial"/>
          <w:sz w:val="24"/>
          <w:szCs w:val="24"/>
        </w:rPr>
        <w:t xml:space="preserve">, like the prevalence of ill-health, </w:t>
      </w:r>
      <w:r w:rsidR="00883C5D">
        <w:rPr>
          <w:rFonts w:ascii="Arial" w:hAnsi="Arial" w:cs="Arial"/>
          <w:sz w:val="24"/>
          <w:szCs w:val="24"/>
        </w:rPr>
        <w:t>are attributed to multiple factors)</w:t>
      </w:r>
      <w:r w:rsidR="00F0690C">
        <w:rPr>
          <w:rFonts w:ascii="Arial" w:hAnsi="Arial" w:cs="Arial"/>
          <w:sz w:val="24"/>
          <w:szCs w:val="24"/>
        </w:rPr>
        <w:t>;</w:t>
      </w:r>
    </w:p>
    <w:p w14:paraId="5A621371" w14:textId="3C11C41A" w:rsidR="007866D5" w:rsidRPr="00452C5E" w:rsidRDefault="004905D5" w:rsidP="002E5C39">
      <w:pPr>
        <w:pStyle w:val="ListParagraph"/>
        <w:ind w:left="794"/>
        <w:rPr>
          <w:rFonts w:ascii="Arial" w:hAnsi="Arial" w:cs="Arial"/>
          <w:b/>
          <w:bCs/>
          <w:sz w:val="24"/>
          <w:szCs w:val="24"/>
        </w:rPr>
      </w:pPr>
      <w:r w:rsidRPr="00452C5E">
        <w:rPr>
          <w:rFonts w:ascii="Arial" w:hAnsi="Arial" w:cs="Arial"/>
          <w:b/>
          <w:bCs/>
          <w:sz w:val="24"/>
          <w:szCs w:val="24"/>
        </w:rPr>
        <w:t>Climate Change and Carbon Emissions</w:t>
      </w:r>
    </w:p>
    <w:p w14:paraId="1D9B91D9" w14:textId="5CB8939D" w:rsidR="002A45E0" w:rsidRPr="002A45E0" w:rsidRDefault="002E5C39" w:rsidP="007E2D91">
      <w:pPr>
        <w:pStyle w:val="ListParagraph"/>
        <w:numPr>
          <w:ilvl w:val="0"/>
          <w:numId w:val="21"/>
        </w:numPr>
        <w:rPr>
          <w:rFonts w:ascii="Arial" w:hAnsi="Arial" w:cs="Arial"/>
          <w:sz w:val="24"/>
          <w:szCs w:val="24"/>
        </w:rPr>
      </w:pPr>
      <w:r>
        <w:rPr>
          <w:rFonts w:ascii="Arial" w:hAnsi="Arial" w:cs="Arial"/>
          <w:sz w:val="24"/>
          <w:szCs w:val="24"/>
        </w:rPr>
        <w:t>R</w:t>
      </w:r>
      <w:r w:rsidRPr="002E5C39">
        <w:rPr>
          <w:rFonts w:ascii="Arial" w:hAnsi="Arial" w:cs="Arial"/>
          <w:sz w:val="24"/>
          <w:szCs w:val="24"/>
        </w:rPr>
        <w:t>ising sea levels, warmer wetter winters, hotter drier summers and more extreme weather events</w:t>
      </w:r>
      <w:r>
        <w:rPr>
          <w:rFonts w:ascii="Arial" w:hAnsi="Arial" w:cs="Arial"/>
          <w:sz w:val="24"/>
          <w:szCs w:val="24"/>
        </w:rPr>
        <w:t>. The</w:t>
      </w:r>
      <w:r w:rsidR="00604E02">
        <w:rPr>
          <w:rFonts w:ascii="Arial" w:hAnsi="Arial" w:cs="Arial"/>
          <w:sz w:val="24"/>
          <w:szCs w:val="24"/>
        </w:rPr>
        <w:t xml:space="preserve"> impacts of the changing climate include </w:t>
      </w:r>
      <w:r w:rsidRPr="002E5C39">
        <w:rPr>
          <w:rFonts w:ascii="Arial" w:hAnsi="Arial" w:cs="Arial"/>
          <w:sz w:val="24"/>
          <w:szCs w:val="24"/>
        </w:rPr>
        <w:t>damage to local infrastructure and buildings, coastal erosion, biodiversity</w:t>
      </w:r>
      <w:r w:rsidR="0030526C">
        <w:rPr>
          <w:rFonts w:ascii="Arial" w:hAnsi="Arial" w:cs="Arial"/>
          <w:sz w:val="24"/>
          <w:szCs w:val="24"/>
        </w:rPr>
        <w:t xml:space="preserve"> loss</w:t>
      </w:r>
      <w:r w:rsidRPr="002E5C39">
        <w:rPr>
          <w:rFonts w:ascii="Arial" w:hAnsi="Arial" w:cs="Arial"/>
          <w:sz w:val="24"/>
          <w:szCs w:val="24"/>
        </w:rPr>
        <w:t xml:space="preserve">, more health risks, inequality and the increased risk </w:t>
      </w:r>
      <w:r>
        <w:rPr>
          <w:rFonts w:ascii="Arial" w:hAnsi="Arial" w:cs="Arial"/>
          <w:sz w:val="24"/>
          <w:szCs w:val="24"/>
        </w:rPr>
        <w:t xml:space="preserve">and severity </w:t>
      </w:r>
      <w:r w:rsidRPr="002E5C39">
        <w:rPr>
          <w:rFonts w:ascii="Arial" w:hAnsi="Arial" w:cs="Arial"/>
          <w:sz w:val="24"/>
          <w:szCs w:val="24"/>
        </w:rPr>
        <w:t>of coastal, river and surface water flooding</w:t>
      </w:r>
      <w:r w:rsidR="00F0690C">
        <w:rPr>
          <w:rFonts w:ascii="Arial" w:hAnsi="Arial" w:cs="Arial"/>
          <w:sz w:val="24"/>
          <w:szCs w:val="24"/>
        </w:rPr>
        <w:t>;</w:t>
      </w:r>
    </w:p>
    <w:p w14:paraId="24B07439" w14:textId="206D3C21" w:rsidR="00416767" w:rsidRPr="00416767" w:rsidRDefault="00CB07FF" w:rsidP="007E2D91">
      <w:pPr>
        <w:pStyle w:val="ListParagraph"/>
        <w:numPr>
          <w:ilvl w:val="0"/>
          <w:numId w:val="21"/>
        </w:numPr>
        <w:rPr>
          <w:rFonts w:ascii="Arial" w:hAnsi="Arial" w:cs="Arial"/>
          <w:sz w:val="24"/>
          <w:szCs w:val="24"/>
        </w:rPr>
      </w:pPr>
      <w:r>
        <w:rPr>
          <w:rFonts w:ascii="Arial" w:hAnsi="Arial" w:cs="Arial"/>
          <w:sz w:val="24"/>
          <w:szCs w:val="24"/>
        </w:rPr>
        <w:t>H</w:t>
      </w:r>
      <w:r w:rsidR="00766C4A" w:rsidRPr="00416767">
        <w:rPr>
          <w:rFonts w:ascii="Arial" w:hAnsi="Arial" w:cs="Arial"/>
          <w:sz w:val="24"/>
          <w:szCs w:val="24"/>
        </w:rPr>
        <w:t xml:space="preserve">uman </w:t>
      </w:r>
      <w:r w:rsidR="00824E8F" w:rsidRPr="00416767">
        <w:rPr>
          <w:rFonts w:ascii="Arial" w:hAnsi="Arial" w:cs="Arial"/>
          <w:sz w:val="24"/>
          <w:szCs w:val="24"/>
        </w:rPr>
        <w:t>emission</w:t>
      </w:r>
      <w:r w:rsidR="00766C4A" w:rsidRPr="00416767">
        <w:rPr>
          <w:rFonts w:ascii="Arial" w:hAnsi="Arial" w:cs="Arial"/>
          <w:sz w:val="24"/>
          <w:szCs w:val="24"/>
        </w:rPr>
        <w:t xml:space="preserve">s of carbon dioxide, which are </w:t>
      </w:r>
      <w:r w:rsidR="009D736B" w:rsidRPr="00416767">
        <w:rPr>
          <w:rFonts w:ascii="Arial" w:hAnsi="Arial" w:cs="Arial"/>
          <w:sz w:val="24"/>
          <w:szCs w:val="24"/>
        </w:rPr>
        <w:t xml:space="preserve">the primary driver of global </w:t>
      </w:r>
      <w:r w:rsidR="00766C4A" w:rsidRPr="00416767">
        <w:rPr>
          <w:rFonts w:ascii="Arial" w:hAnsi="Arial" w:cs="Arial"/>
          <w:sz w:val="24"/>
          <w:szCs w:val="24"/>
        </w:rPr>
        <w:t>climate change.</w:t>
      </w:r>
      <w:r w:rsidR="00EE0410" w:rsidRPr="00416767">
        <w:rPr>
          <w:rFonts w:ascii="Arial" w:hAnsi="Arial" w:cs="Arial"/>
          <w:sz w:val="24"/>
          <w:szCs w:val="24"/>
        </w:rPr>
        <w:t xml:space="preserve"> </w:t>
      </w:r>
      <w:r w:rsidR="009D736B" w:rsidRPr="00416767">
        <w:rPr>
          <w:rFonts w:ascii="Arial" w:hAnsi="Arial" w:cs="Arial"/>
          <w:sz w:val="24"/>
          <w:szCs w:val="24"/>
        </w:rPr>
        <w:t>Major</w:t>
      </w:r>
      <w:r w:rsidR="00EE0410" w:rsidRPr="00416767">
        <w:rPr>
          <w:rFonts w:ascii="Arial" w:hAnsi="Arial" w:cs="Arial"/>
          <w:sz w:val="24"/>
          <w:szCs w:val="24"/>
        </w:rPr>
        <w:t xml:space="preserve"> sources of emissions </w:t>
      </w:r>
      <w:r w:rsidR="009D736B" w:rsidRPr="00416767">
        <w:rPr>
          <w:rFonts w:ascii="Arial" w:hAnsi="Arial" w:cs="Arial"/>
          <w:sz w:val="24"/>
          <w:szCs w:val="24"/>
        </w:rPr>
        <w:t xml:space="preserve">in the area </w:t>
      </w:r>
      <w:r w:rsidR="001B17E1" w:rsidRPr="00416767">
        <w:rPr>
          <w:rFonts w:ascii="Arial" w:hAnsi="Arial" w:cs="Arial"/>
          <w:sz w:val="24"/>
          <w:szCs w:val="24"/>
        </w:rPr>
        <w:t>include</w:t>
      </w:r>
      <w:r w:rsidR="00EE0410" w:rsidRPr="00416767">
        <w:rPr>
          <w:rFonts w:ascii="Arial" w:hAnsi="Arial" w:cs="Arial"/>
          <w:sz w:val="24"/>
          <w:szCs w:val="24"/>
        </w:rPr>
        <w:t xml:space="preserve"> transport, industry, and the high</w:t>
      </w:r>
      <w:r w:rsidR="009D736B" w:rsidRPr="00416767">
        <w:rPr>
          <w:rFonts w:ascii="Arial" w:hAnsi="Arial" w:cs="Arial"/>
          <w:sz w:val="24"/>
          <w:szCs w:val="24"/>
        </w:rPr>
        <w:t xml:space="preserve"> energy</w:t>
      </w:r>
      <w:r w:rsidR="00EE0410" w:rsidRPr="00416767">
        <w:rPr>
          <w:rFonts w:ascii="Arial" w:hAnsi="Arial" w:cs="Arial"/>
          <w:sz w:val="24"/>
          <w:szCs w:val="24"/>
        </w:rPr>
        <w:t xml:space="preserve"> consumption</w:t>
      </w:r>
      <w:r w:rsidR="005B5CCB" w:rsidRPr="00416767">
        <w:rPr>
          <w:rFonts w:ascii="Arial" w:hAnsi="Arial" w:cs="Arial"/>
          <w:sz w:val="24"/>
          <w:szCs w:val="24"/>
        </w:rPr>
        <w:t xml:space="preserve"> </w:t>
      </w:r>
      <w:r w:rsidR="009D736B" w:rsidRPr="00416767">
        <w:rPr>
          <w:rFonts w:ascii="Arial" w:hAnsi="Arial" w:cs="Arial"/>
          <w:sz w:val="24"/>
          <w:szCs w:val="24"/>
        </w:rPr>
        <w:t>and poor efficiency of buildings</w:t>
      </w:r>
      <w:r w:rsidR="005B5CCB" w:rsidRPr="00416767">
        <w:rPr>
          <w:rFonts w:ascii="Arial" w:hAnsi="Arial" w:cs="Arial"/>
          <w:sz w:val="24"/>
          <w:szCs w:val="24"/>
        </w:rPr>
        <w:t xml:space="preserve"> such as domestic propertie</w:t>
      </w:r>
      <w:r w:rsidR="003D1A10">
        <w:rPr>
          <w:rFonts w:ascii="Arial" w:hAnsi="Arial" w:cs="Arial"/>
          <w:sz w:val="24"/>
          <w:szCs w:val="24"/>
        </w:rPr>
        <w:t>s</w:t>
      </w:r>
      <w:r>
        <w:rPr>
          <w:rFonts w:ascii="Arial" w:hAnsi="Arial" w:cs="Arial"/>
          <w:sz w:val="24"/>
          <w:szCs w:val="24"/>
        </w:rPr>
        <w:t>.</w:t>
      </w:r>
      <w:r w:rsidR="00745A82">
        <w:rPr>
          <w:rFonts w:ascii="Arial" w:hAnsi="Arial" w:cs="Arial"/>
          <w:sz w:val="24"/>
          <w:szCs w:val="24"/>
        </w:rPr>
        <w:t xml:space="preserve"> Furthermore, </w:t>
      </w:r>
      <w:r>
        <w:rPr>
          <w:rFonts w:ascii="Arial" w:hAnsi="Arial" w:cs="Arial"/>
          <w:sz w:val="24"/>
          <w:szCs w:val="24"/>
        </w:rPr>
        <w:t xml:space="preserve">Falkirk is a relatively high emitter of carbon </w:t>
      </w:r>
      <w:r w:rsidR="00756218">
        <w:rPr>
          <w:rFonts w:ascii="Arial" w:hAnsi="Arial" w:cs="Arial"/>
          <w:sz w:val="24"/>
          <w:szCs w:val="24"/>
        </w:rPr>
        <w:t xml:space="preserve">emissions when compared to </w:t>
      </w:r>
      <w:r>
        <w:rPr>
          <w:rFonts w:ascii="Arial" w:hAnsi="Arial" w:cs="Arial"/>
          <w:sz w:val="24"/>
          <w:szCs w:val="24"/>
        </w:rPr>
        <w:t>Scotland’s other 31 local authority areas</w:t>
      </w:r>
      <w:r w:rsidR="00F0690C">
        <w:rPr>
          <w:rFonts w:ascii="Arial" w:hAnsi="Arial" w:cs="Arial"/>
          <w:sz w:val="24"/>
          <w:szCs w:val="24"/>
        </w:rPr>
        <w:t>;</w:t>
      </w:r>
    </w:p>
    <w:p w14:paraId="62F3A3AC" w14:textId="4B661F00" w:rsidR="004905D5" w:rsidRPr="00452C5E" w:rsidRDefault="004905D5" w:rsidP="004905D5">
      <w:pPr>
        <w:pStyle w:val="ListParagraph"/>
        <w:ind w:left="794"/>
        <w:rPr>
          <w:rFonts w:ascii="Arial" w:hAnsi="Arial" w:cs="Arial"/>
          <w:b/>
          <w:bCs/>
          <w:sz w:val="24"/>
          <w:szCs w:val="24"/>
        </w:rPr>
      </w:pPr>
      <w:r w:rsidRPr="00452C5E">
        <w:rPr>
          <w:rFonts w:ascii="Arial" w:hAnsi="Arial" w:cs="Arial"/>
          <w:b/>
          <w:bCs/>
          <w:sz w:val="24"/>
          <w:szCs w:val="24"/>
        </w:rPr>
        <w:t xml:space="preserve">Water and Flooding </w:t>
      </w:r>
    </w:p>
    <w:p w14:paraId="6F4F0798" w14:textId="086D939E" w:rsidR="004905D5" w:rsidRPr="00552F04" w:rsidRDefault="00552F04" w:rsidP="007E2D91">
      <w:pPr>
        <w:pStyle w:val="ListParagraph"/>
        <w:numPr>
          <w:ilvl w:val="0"/>
          <w:numId w:val="21"/>
        </w:numPr>
        <w:rPr>
          <w:rFonts w:ascii="Arial" w:hAnsi="Arial" w:cs="Arial"/>
          <w:sz w:val="24"/>
          <w:szCs w:val="24"/>
        </w:rPr>
      </w:pPr>
      <w:r>
        <w:rPr>
          <w:rFonts w:ascii="Arial" w:hAnsi="Arial" w:cs="Arial"/>
          <w:sz w:val="24"/>
          <w:szCs w:val="24"/>
        </w:rPr>
        <w:t>M</w:t>
      </w:r>
      <w:r w:rsidR="00252AE4">
        <w:rPr>
          <w:rFonts w:ascii="Arial" w:hAnsi="Arial" w:cs="Arial"/>
          <w:sz w:val="24"/>
          <w:szCs w:val="24"/>
        </w:rPr>
        <w:t>ultiple pressures on</w:t>
      </w:r>
      <w:r w:rsidR="001D5243">
        <w:rPr>
          <w:rFonts w:ascii="Arial" w:hAnsi="Arial" w:cs="Arial"/>
          <w:sz w:val="24"/>
          <w:szCs w:val="24"/>
        </w:rPr>
        <w:t xml:space="preserve"> Falkirk’s</w:t>
      </w:r>
      <w:r w:rsidR="00252AE4">
        <w:rPr>
          <w:rFonts w:ascii="Arial" w:hAnsi="Arial" w:cs="Arial"/>
          <w:sz w:val="24"/>
          <w:szCs w:val="24"/>
        </w:rPr>
        <w:t xml:space="preserve"> water environment including </w:t>
      </w:r>
      <w:r w:rsidR="00252AE4" w:rsidRPr="00252AE4">
        <w:rPr>
          <w:rFonts w:ascii="Arial" w:hAnsi="Arial" w:cs="Arial"/>
          <w:sz w:val="24"/>
          <w:szCs w:val="24"/>
        </w:rPr>
        <w:t>diffuse and point source pollution, alterations to beds, banks and shores, alterations to water levels and flows and the presence of invasive non-native species</w:t>
      </w:r>
      <w:r>
        <w:rPr>
          <w:rFonts w:ascii="Arial" w:hAnsi="Arial" w:cs="Arial"/>
          <w:sz w:val="24"/>
          <w:szCs w:val="24"/>
        </w:rPr>
        <w:t>.</w:t>
      </w:r>
      <w:r w:rsidR="003D7512">
        <w:rPr>
          <w:rFonts w:ascii="Arial" w:hAnsi="Arial" w:cs="Arial"/>
          <w:sz w:val="24"/>
          <w:szCs w:val="24"/>
        </w:rPr>
        <w:t xml:space="preserve"> </w:t>
      </w:r>
      <w:r w:rsidR="00AB2888">
        <w:rPr>
          <w:rFonts w:ascii="Arial" w:hAnsi="Arial" w:cs="Arial"/>
          <w:sz w:val="24"/>
          <w:szCs w:val="24"/>
        </w:rPr>
        <w:t>Several</w:t>
      </w:r>
      <w:r w:rsidR="00252AE4" w:rsidRPr="00552F04">
        <w:rPr>
          <w:rFonts w:ascii="Arial" w:hAnsi="Arial" w:cs="Arial"/>
          <w:sz w:val="24"/>
          <w:szCs w:val="24"/>
        </w:rPr>
        <w:t xml:space="preserve"> waterbodies in the area</w:t>
      </w:r>
      <w:r w:rsidR="005476BF">
        <w:rPr>
          <w:rFonts w:ascii="Arial" w:hAnsi="Arial" w:cs="Arial"/>
          <w:sz w:val="24"/>
          <w:szCs w:val="24"/>
        </w:rPr>
        <w:t xml:space="preserve"> </w:t>
      </w:r>
      <w:r w:rsidR="00252AE4" w:rsidRPr="00552F04">
        <w:rPr>
          <w:rFonts w:ascii="Arial" w:hAnsi="Arial" w:cs="Arial"/>
          <w:sz w:val="24"/>
          <w:szCs w:val="24"/>
        </w:rPr>
        <w:t>do not have an overall condition of ‘good’</w:t>
      </w:r>
      <w:r w:rsidR="00F0690C">
        <w:rPr>
          <w:rFonts w:ascii="Arial" w:hAnsi="Arial" w:cs="Arial"/>
          <w:sz w:val="24"/>
          <w:szCs w:val="24"/>
        </w:rPr>
        <w:t>;</w:t>
      </w:r>
    </w:p>
    <w:p w14:paraId="5A189606" w14:textId="7118113E" w:rsidR="007F75B2" w:rsidRDefault="00552F04" w:rsidP="007E2D91">
      <w:pPr>
        <w:pStyle w:val="ListParagraph"/>
        <w:numPr>
          <w:ilvl w:val="0"/>
          <w:numId w:val="21"/>
        </w:numPr>
        <w:rPr>
          <w:rFonts w:ascii="Arial" w:hAnsi="Arial" w:cs="Arial"/>
          <w:sz w:val="24"/>
          <w:szCs w:val="24"/>
        </w:rPr>
      </w:pPr>
      <w:r>
        <w:rPr>
          <w:rFonts w:ascii="Arial" w:hAnsi="Arial" w:cs="Arial"/>
          <w:sz w:val="24"/>
          <w:szCs w:val="24"/>
        </w:rPr>
        <w:lastRenderedPageBreak/>
        <w:t>Many areas</w:t>
      </w:r>
      <w:r w:rsidR="00252AE4">
        <w:rPr>
          <w:rFonts w:ascii="Arial" w:hAnsi="Arial" w:cs="Arial"/>
          <w:sz w:val="24"/>
          <w:szCs w:val="24"/>
        </w:rPr>
        <w:t xml:space="preserve"> at</w:t>
      </w:r>
      <w:r w:rsidR="00E11F3F">
        <w:rPr>
          <w:rFonts w:ascii="Arial" w:hAnsi="Arial" w:cs="Arial"/>
          <w:sz w:val="24"/>
          <w:szCs w:val="24"/>
        </w:rPr>
        <w:t xml:space="preserve"> current and/or future</w:t>
      </w:r>
      <w:r w:rsidR="00252AE4">
        <w:rPr>
          <w:rFonts w:ascii="Arial" w:hAnsi="Arial" w:cs="Arial"/>
          <w:sz w:val="24"/>
          <w:szCs w:val="24"/>
        </w:rPr>
        <w:t xml:space="preserve"> risk of </w:t>
      </w:r>
      <w:r w:rsidR="001C6157">
        <w:rPr>
          <w:rFonts w:ascii="Arial" w:hAnsi="Arial" w:cs="Arial"/>
          <w:sz w:val="24"/>
          <w:szCs w:val="24"/>
        </w:rPr>
        <w:t>flooding</w:t>
      </w:r>
      <w:r w:rsidR="00252AE4">
        <w:rPr>
          <w:rFonts w:ascii="Arial" w:hAnsi="Arial" w:cs="Arial"/>
          <w:sz w:val="24"/>
          <w:szCs w:val="24"/>
        </w:rPr>
        <w:t xml:space="preserve"> from coastal, fluvial and/or surface water flooding</w:t>
      </w:r>
      <w:r w:rsidR="00F0690C">
        <w:rPr>
          <w:rFonts w:ascii="Arial" w:hAnsi="Arial" w:cs="Arial"/>
          <w:sz w:val="24"/>
          <w:szCs w:val="24"/>
        </w:rPr>
        <w:t>;</w:t>
      </w:r>
    </w:p>
    <w:p w14:paraId="070426BF" w14:textId="7C156156" w:rsidR="00362A9D" w:rsidRPr="00362A9D" w:rsidRDefault="007F75B2" w:rsidP="007E2D91">
      <w:pPr>
        <w:pStyle w:val="ListParagraph"/>
        <w:numPr>
          <w:ilvl w:val="0"/>
          <w:numId w:val="21"/>
        </w:numPr>
        <w:rPr>
          <w:rFonts w:ascii="Arial" w:hAnsi="Arial" w:cs="Arial"/>
          <w:sz w:val="24"/>
          <w:szCs w:val="24"/>
        </w:rPr>
      </w:pPr>
      <w:r>
        <w:rPr>
          <w:rFonts w:ascii="Arial" w:hAnsi="Arial" w:cs="Arial"/>
          <w:sz w:val="24"/>
          <w:szCs w:val="24"/>
        </w:rPr>
        <w:t xml:space="preserve">The </w:t>
      </w:r>
      <w:r w:rsidR="00E11F3F">
        <w:rPr>
          <w:rFonts w:ascii="Arial" w:hAnsi="Arial" w:cs="Arial"/>
          <w:sz w:val="24"/>
          <w:szCs w:val="24"/>
        </w:rPr>
        <w:t xml:space="preserve">limited </w:t>
      </w:r>
      <w:r>
        <w:rPr>
          <w:rFonts w:ascii="Arial" w:hAnsi="Arial" w:cs="Arial"/>
          <w:sz w:val="24"/>
          <w:szCs w:val="24"/>
        </w:rPr>
        <w:t>capacity of waste</w:t>
      </w:r>
      <w:r w:rsidR="008F6AE6">
        <w:rPr>
          <w:rFonts w:ascii="Arial" w:hAnsi="Arial" w:cs="Arial"/>
          <w:sz w:val="24"/>
          <w:szCs w:val="24"/>
        </w:rPr>
        <w:t xml:space="preserve"> </w:t>
      </w:r>
      <w:r>
        <w:rPr>
          <w:rFonts w:ascii="Arial" w:hAnsi="Arial" w:cs="Arial"/>
          <w:sz w:val="24"/>
          <w:szCs w:val="24"/>
        </w:rPr>
        <w:t>water</w:t>
      </w:r>
      <w:r w:rsidR="008F6AE6">
        <w:rPr>
          <w:rFonts w:ascii="Arial" w:hAnsi="Arial" w:cs="Arial"/>
          <w:sz w:val="24"/>
          <w:szCs w:val="24"/>
        </w:rPr>
        <w:t xml:space="preserve"> and drainage</w:t>
      </w:r>
      <w:r>
        <w:rPr>
          <w:rFonts w:ascii="Arial" w:hAnsi="Arial" w:cs="Arial"/>
          <w:sz w:val="24"/>
          <w:szCs w:val="24"/>
        </w:rPr>
        <w:t xml:space="preserve"> infrastructure (such as water treatment treat works</w:t>
      </w:r>
      <w:r w:rsidR="0019642D">
        <w:rPr>
          <w:rFonts w:ascii="Arial" w:hAnsi="Arial" w:cs="Arial"/>
          <w:sz w:val="24"/>
          <w:szCs w:val="24"/>
        </w:rPr>
        <w:t>)</w:t>
      </w:r>
      <w:r w:rsidRPr="007F75B2">
        <w:rPr>
          <w:rFonts w:ascii="Arial" w:hAnsi="Arial" w:cs="Arial"/>
          <w:sz w:val="24"/>
          <w:szCs w:val="24"/>
        </w:rPr>
        <w:t xml:space="preserve"> to accommodate further growth in some</w:t>
      </w:r>
      <w:r w:rsidR="0019642D">
        <w:rPr>
          <w:rFonts w:ascii="Arial" w:hAnsi="Arial" w:cs="Arial"/>
          <w:sz w:val="24"/>
          <w:szCs w:val="24"/>
        </w:rPr>
        <w:t xml:space="preserve"> areas</w:t>
      </w:r>
      <w:r w:rsidR="00F0690C">
        <w:rPr>
          <w:rFonts w:ascii="Arial" w:hAnsi="Arial" w:cs="Arial"/>
          <w:sz w:val="24"/>
          <w:szCs w:val="24"/>
        </w:rPr>
        <w:t>;</w:t>
      </w:r>
    </w:p>
    <w:p w14:paraId="394034A0" w14:textId="556224C3" w:rsidR="004905D5" w:rsidRPr="00452C5E" w:rsidRDefault="004905D5" w:rsidP="004905D5">
      <w:pPr>
        <w:pStyle w:val="ListParagraph"/>
        <w:ind w:left="794"/>
        <w:rPr>
          <w:rFonts w:ascii="Arial" w:hAnsi="Arial" w:cs="Arial"/>
          <w:b/>
          <w:bCs/>
          <w:sz w:val="24"/>
          <w:szCs w:val="24"/>
        </w:rPr>
      </w:pPr>
      <w:r w:rsidRPr="00452C5E">
        <w:rPr>
          <w:rFonts w:ascii="Arial" w:hAnsi="Arial" w:cs="Arial"/>
          <w:b/>
          <w:bCs/>
          <w:sz w:val="24"/>
          <w:szCs w:val="24"/>
        </w:rPr>
        <w:t xml:space="preserve">Transport </w:t>
      </w:r>
    </w:p>
    <w:p w14:paraId="0EC6224D" w14:textId="60D6D8FD" w:rsidR="006D35C6" w:rsidRPr="006D35C6" w:rsidRDefault="004914A6" w:rsidP="007E2D91">
      <w:pPr>
        <w:pStyle w:val="ListParagraph"/>
        <w:numPr>
          <w:ilvl w:val="0"/>
          <w:numId w:val="21"/>
        </w:numPr>
        <w:rPr>
          <w:rFonts w:ascii="Arial" w:hAnsi="Arial" w:cs="Arial"/>
          <w:sz w:val="24"/>
          <w:szCs w:val="24"/>
        </w:rPr>
      </w:pPr>
      <w:bookmarkStart w:id="110" w:name="_Hlk153810108"/>
      <w:r>
        <w:rPr>
          <w:rFonts w:ascii="Arial" w:hAnsi="Arial" w:cs="Arial"/>
          <w:sz w:val="24"/>
          <w:szCs w:val="24"/>
        </w:rPr>
        <w:t>Hi</w:t>
      </w:r>
      <w:r w:rsidR="00B454F7" w:rsidRPr="00B454F7">
        <w:rPr>
          <w:rFonts w:ascii="Arial" w:hAnsi="Arial" w:cs="Arial"/>
          <w:sz w:val="24"/>
          <w:szCs w:val="24"/>
        </w:rPr>
        <w:t>gh car dependency</w:t>
      </w:r>
      <w:r>
        <w:rPr>
          <w:rFonts w:ascii="Arial" w:hAnsi="Arial" w:cs="Arial"/>
          <w:sz w:val="24"/>
          <w:szCs w:val="24"/>
        </w:rPr>
        <w:t xml:space="preserve"> </w:t>
      </w:r>
      <w:r w:rsidR="00B454F7">
        <w:rPr>
          <w:rFonts w:ascii="Arial" w:hAnsi="Arial" w:cs="Arial"/>
          <w:sz w:val="24"/>
          <w:szCs w:val="24"/>
        </w:rPr>
        <w:t>with high proportions of residents using the car</w:t>
      </w:r>
      <w:r w:rsidR="002C3A25">
        <w:rPr>
          <w:rFonts w:ascii="Arial" w:hAnsi="Arial" w:cs="Arial"/>
          <w:sz w:val="24"/>
          <w:szCs w:val="24"/>
        </w:rPr>
        <w:t xml:space="preserve"> </w:t>
      </w:r>
      <w:r w:rsidR="00B454F7">
        <w:rPr>
          <w:rFonts w:ascii="Arial" w:hAnsi="Arial" w:cs="Arial"/>
          <w:sz w:val="24"/>
          <w:szCs w:val="24"/>
        </w:rPr>
        <w:t xml:space="preserve">for </w:t>
      </w:r>
      <w:r w:rsidR="008545CD">
        <w:rPr>
          <w:rFonts w:ascii="Arial" w:hAnsi="Arial" w:cs="Arial"/>
          <w:sz w:val="24"/>
          <w:szCs w:val="24"/>
        </w:rPr>
        <w:t xml:space="preserve">most types of </w:t>
      </w:r>
      <w:r w:rsidR="00B454F7">
        <w:rPr>
          <w:rFonts w:ascii="Arial" w:hAnsi="Arial" w:cs="Arial"/>
          <w:sz w:val="24"/>
          <w:szCs w:val="24"/>
        </w:rPr>
        <w:t>trips</w:t>
      </w:r>
      <w:r w:rsidR="002C3A25">
        <w:rPr>
          <w:rFonts w:ascii="Arial" w:hAnsi="Arial" w:cs="Arial"/>
          <w:sz w:val="24"/>
          <w:szCs w:val="24"/>
        </w:rPr>
        <w:t xml:space="preserve"> instead of walking, wheeling, cycling and/or public transport.</w:t>
      </w:r>
      <w:r w:rsidR="00CC16E9">
        <w:rPr>
          <w:rFonts w:ascii="Arial" w:hAnsi="Arial" w:cs="Arial"/>
          <w:sz w:val="24"/>
          <w:szCs w:val="24"/>
        </w:rPr>
        <w:t xml:space="preserve"> </w:t>
      </w:r>
      <w:r w:rsidR="008545CD">
        <w:rPr>
          <w:rFonts w:ascii="Arial" w:hAnsi="Arial" w:cs="Arial"/>
          <w:sz w:val="24"/>
          <w:szCs w:val="24"/>
        </w:rPr>
        <w:t>Car dependency is a contributor to</w:t>
      </w:r>
      <w:r w:rsidR="001C6157">
        <w:rPr>
          <w:rFonts w:ascii="Arial" w:hAnsi="Arial" w:cs="Arial"/>
          <w:sz w:val="24"/>
          <w:szCs w:val="24"/>
        </w:rPr>
        <w:t xml:space="preserve"> poor</w:t>
      </w:r>
      <w:r w:rsidR="008545CD">
        <w:rPr>
          <w:rFonts w:ascii="Arial" w:hAnsi="Arial" w:cs="Arial"/>
          <w:sz w:val="24"/>
          <w:szCs w:val="24"/>
        </w:rPr>
        <w:t xml:space="preserve"> </w:t>
      </w:r>
      <w:r w:rsidR="00CD62D0">
        <w:rPr>
          <w:rFonts w:ascii="Arial" w:hAnsi="Arial" w:cs="Arial"/>
          <w:sz w:val="24"/>
          <w:szCs w:val="24"/>
        </w:rPr>
        <w:t>air quality</w:t>
      </w:r>
      <w:r w:rsidR="008545CD">
        <w:rPr>
          <w:rFonts w:ascii="Arial" w:hAnsi="Arial" w:cs="Arial"/>
          <w:sz w:val="24"/>
          <w:szCs w:val="24"/>
        </w:rPr>
        <w:t>, greenhouse gas emissions and adverse health outcomes</w:t>
      </w:r>
      <w:bookmarkEnd w:id="110"/>
      <w:r w:rsidR="00F0690C">
        <w:rPr>
          <w:rFonts w:ascii="Arial" w:hAnsi="Arial" w:cs="Arial"/>
          <w:sz w:val="24"/>
          <w:szCs w:val="24"/>
        </w:rPr>
        <w:t>;</w:t>
      </w:r>
    </w:p>
    <w:p w14:paraId="4499CAB3" w14:textId="554F13ED" w:rsidR="00CD62D0" w:rsidRDefault="00CD62D0" w:rsidP="007E2D91">
      <w:pPr>
        <w:pStyle w:val="ListParagraph"/>
        <w:numPr>
          <w:ilvl w:val="0"/>
          <w:numId w:val="21"/>
        </w:numPr>
        <w:rPr>
          <w:rFonts w:ascii="Arial" w:hAnsi="Arial" w:cs="Arial"/>
          <w:sz w:val="24"/>
          <w:szCs w:val="24"/>
        </w:rPr>
      </w:pPr>
      <w:r>
        <w:rPr>
          <w:rFonts w:ascii="Arial" w:hAnsi="Arial" w:cs="Arial"/>
          <w:sz w:val="24"/>
          <w:szCs w:val="24"/>
        </w:rPr>
        <w:t>There are gaps in public transport and active travel connectivity within and between communities. Improved provision is needed to encourage a modal shift away from the private car and help secure benefits</w:t>
      </w:r>
      <w:r w:rsidR="001C6157">
        <w:rPr>
          <w:rFonts w:ascii="Arial" w:hAnsi="Arial" w:cs="Arial"/>
          <w:sz w:val="24"/>
          <w:szCs w:val="24"/>
        </w:rPr>
        <w:t xml:space="preserve"> including improved air quality</w:t>
      </w:r>
      <w:r w:rsidR="00AD67D3">
        <w:rPr>
          <w:rFonts w:ascii="Arial" w:hAnsi="Arial" w:cs="Arial"/>
          <w:sz w:val="24"/>
          <w:szCs w:val="24"/>
        </w:rPr>
        <w:t>,</w:t>
      </w:r>
      <w:r w:rsidR="001C6157">
        <w:rPr>
          <w:rFonts w:ascii="Arial" w:hAnsi="Arial" w:cs="Arial"/>
          <w:sz w:val="24"/>
          <w:szCs w:val="24"/>
        </w:rPr>
        <w:t xml:space="preserve"> increased physical activit</w:t>
      </w:r>
      <w:r w:rsidR="00AD67D3">
        <w:rPr>
          <w:rFonts w:ascii="Arial" w:hAnsi="Arial" w:cs="Arial"/>
          <w:sz w:val="24"/>
          <w:szCs w:val="24"/>
        </w:rPr>
        <w:t>y and reduced carbon emissions</w:t>
      </w:r>
      <w:r w:rsidR="00F0690C">
        <w:rPr>
          <w:rFonts w:ascii="Arial" w:hAnsi="Arial" w:cs="Arial"/>
          <w:sz w:val="24"/>
          <w:szCs w:val="24"/>
        </w:rPr>
        <w:t>;</w:t>
      </w:r>
    </w:p>
    <w:p w14:paraId="32613115" w14:textId="55BC5CFD" w:rsidR="00E7758F" w:rsidRPr="00E7758F" w:rsidRDefault="00E7758F" w:rsidP="007E2D91">
      <w:pPr>
        <w:pStyle w:val="ListParagraph"/>
        <w:numPr>
          <w:ilvl w:val="0"/>
          <w:numId w:val="21"/>
        </w:numPr>
        <w:rPr>
          <w:rFonts w:ascii="Arial" w:hAnsi="Arial" w:cs="Arial"/>
          <w:sz w:val="24"/>
          <w:szCs w:val="24"/>
        </w:rPr>
      </w:pPr>
      <w:r w:rsidRPr="00E7758F">
        <w:rPr>
          <w:rFonts w:ascii="Arial" w:hAnsi="Arial" w:cs="Arial"/>
          <w:sz w:val="24"/>
          <w:szCs w:val="24"/>
        </w:rPr>
        <w:t xml:space="preserve">Many </w:t>
      </w:r>
      <w:r w:rsidR="009565E0">
        <w:rPr>
          <w:rFonts w:ascii="Arial" w:hAnsi="Arial" w:cs="Arial"/>
          <w:sz w:val="24"/>
          <w:szCs w:val="24"/>
        </w:rPr>
        <w:t xml:space="preserve">areas </w:t>
      </w:r>
      <w:r w:rsidRPr="00E7758F">
        <w:rPr>
          <w:rFonts w:ascii="Arial" w:hAnsi="Arial" w:cs="Arial"/>
          <w:sz w:val="24"/>
          <w:szCs w:val="24"/>
        </w:rPr>
        <w:t>on</w:t>
      </w:r>
      <w:r>
        <w:rPr>
          <w:rFonts w:ascii="Arial" w:hAnsi="Arial" w:cs="Arial"/>
          <w:sz w:val="24"/>
          <w:szCs w:val="24"/>
        </w:rPr>
        <w:t xml:space="preserve"> arterial</w:t>
      </w:r>
      <w:r w:rsidRPr="00E7758F">
        <w:rPr>
          <w:rFonts w:ascii="Arial" w:hAnsi="Arial" w:cs="Arial"/>
          <w:sz w:val="24"/>
          <w:szCs w:val="24"/>
        </w:rPr>
        <w:t xml:space="preserve"> routes </w:t>
      </w:r>
      <w:r w:rsidR="009565E0">
        <w:rPr>
          <w:rFonts w:ascii="Arial" w:hAnsi="Arial" w:cs="Arial"/>
          <w:sz w:val="24"/>
          <w:szCs w:val="24"/>
        </w:rPr>
        <w:t>are affected by</w:t>
      </w:r>
      <w:r>
        <w:rPr>
          <w:rFonts w:ascii="Arial" w:hAnsi="Arial" w:cs="Arial"/>
          <w:sz w:val="24"/>
          <w:szCs w:val="24"/>
        </w:rPr>
        <w:t xml:space="preserve"> traffic </w:t>
      </w:r>
      <w:r w:rsidRPr="00E7758F">
        <w:rPr>
          <w:rFonts w:ascii="Arial" w:hAnsi="Arial" w:cs="Arial"/>
          <w:sz w:val="24"/>
          <w:szCs w:val="24"/>
        </w:rPr>
        <w:t>congestion</w:t>
      </w:r>
      <w:r>
        <w:rPr>
          <w:rFonts w:ascii="Arial" w:hAnsi="Arial" w:cs="Arial"/>
          <w:sz w:val="24"/>
          <w:szCs w:val="24"/>
        </w:rPr>
        <w:t xml:space="preserve"> and high traffic volumes</w:t>
      </w:r>
      <w:r w:rsidR="00F0690C">
        <w:rPr>
          <w:rFonts w:ascii="Arial" w:hAnsi="Arial" w:cs="Arial"/>
          <w:sz w:val="24"/>
          <w:szCs w:val="24"/>
        </w:rPr>
        <w:t>;</w:t>
      </w:r>
    </w:p>
    <w:p w14:paraId="1D0D0E46" w14:textId="7683031E" w:rsidR="004905D5" w:rsidRPr="00452C5E" w:rsidRDefault="004905D5" w:rsidP="004905D5">
      <w:pPr>
        <w:pStyle w:val="ListParagraph"/>
        <w:ind w:left="794"/>
        <w:rPr>
          <w:rFonts w:ascii="Arial" w:hAnsi="Arial" w:cs="Arial"/>
          <w:b/>
          <w:bCs/>
          <w:sz w:val="24"/>
          <w:szCs w:val="24"/>
        </w:rPr>
      </w:pPr>
      <w:r w:rsidRPr="00452C5E">
        <w:rPr>
          <w:rFonts w:ascii="Arial" w:hAnsi="Arial" w:cs="Arial"/>
          <w:b/>
          <w:bCs/>
          <w:sz w:val="24"/>
          <w:szCs w:val="24"/>
        </w:rPr>
        <w:t>Air Quali</w:t>
      </w:r>
      <w:r w:rsidR="00B454F7" w:rsidRPr="00452C5E">
        <w:rPr>
          <w:rFonts w:ascii="Arial" w:hAnsi="Arial" w:cs="Arial"/>
          <w:b/>
          <w:bCs/>
          <w:sz w:val="24"/>
          <w:szCs w:val="24"/>
        </w:rPr>
        <w:t>ty</w:t>
      </w:r>
    </w:p>
    <w:p w14:paraId="7DE0F5FF" w14:textId="525B630A" w:rsidR="00CD62D0" w:rsidRPr="001C6157" w:rsidRDefault="004914A6" w:rsidP="007E2D91">
      <w:pPr>
        <w:pStyle w:val="ListParagraph"/>
        <w:numPr>
          <w:ilvl w:val="0"/>
          <w:numId w:val="22"/>
        </w:numPr>
        <w:rPr>
          <w:rFonts w:ascii="Arial" w:hAnsi="Arial" w:cs="Arial"/>
          <w:sz w:val="24"/>
          <w:szCs w:val="24"/>
        </w:rPr>
      </w:pPr>
      <w:r>
        <w:rPr>
          <w:rFonts w:ascii="Arial" w:hAnsi="Arial" w:cs="Arial"/>
          <w:sz w:val="24"/>
          <w:szCs w:val="24"/>
        </w:rPr>
        <w:t xml:space="preserve">Hotspots of poor air </w:t>
      </w:r>
      <w:r w:rsidR="00CD62D0">
        <w:rPr>
          <w:rFonts w:ascii="Arial" w:hAnsi="Arial" w:cs="Arial"/>
          <w:sz w:val="24"/>
          <w:szCs w:val="24"/>
        </w:rPr>
        <w:t xml:space="preserve">quality </w:t>
      </w:r>
      <w:r w:rsidR="001C6157">
        <w:rPr>
          <w:rFonts w:ascii="Arial" w:hAnsi="Arial" w:cs="Arial"/>
          <w:sz w:val="24"/>
          <w:szCs w:val="24"/>
        </w:rPr>
        <w:t xml:space="preserve">in </w:t>
      </w:r>
      <w:r w:rsidR="00CD62D0">
        <w:rPr>
          <w:rFonts w:ascii="Arial" w:hAnsi="Arial" w:cs="Arial"/>
          <w:sz w:val="24"/>
          <w:szCs w:val="24"/>
        </w:rPr>
        <w:t xml:space="preserve">particular within </w:t>
      </w:r>
      <w:r w:rsidR="00452C5E">
        <w:rPr>
          <w:rFonts w:ascii="Arial" w:hAnsi="Arial" w:cs="Arial"/>
          <w:sz w:val="24"/>
          <w:szCs w:val="24"/>
        </w:rPr>
        <w:t>large parts of</w:t>
      </w:r>
      <w:r w:rsidR="00CD62D0">
        <w:rPr>
          <w:rFonts w:ascii="Arial" w:hAnsi="Arial" w:cs="Arial"/>
          <w:sz w:val="24"/>
          <w:szCs w:val="24"/>
        </w:rPr>
        <w:t xml:space="preserve"> </w:t>
      </w:r>
      <w:r w:rsidR="00CD62D0" w:rsidRPr="00CD62D0">
        <w:rPr>
          <w:rFonts w:ascii="Arial" w:hAnsi="Arial" w:cs="Arial"/>
          <w:sz w:val="24"/>
          <w:szCs w:val="24"/>
        </w:rPr>
        <w:t>Falkirk Town Centre</w:t>
      </w:r>
      <w:r w:rsidR="00F0690C">
        <w:rPr>
          <w:rFonts w:ascii="Arial" w:hAnsi="Arial" w:cs="Arial"/>
          <w:sz w:val="24"/>
          <w:szCs w:val="24"/>
        </w:rPr>
        <w:t>;</w:t>
      </w:r>
    </w:p>
    <w:p w14:paraId="63AD099F" w14:textId="108F0741" w:rsidR="004905D5" w:rsidRPr="00452C5E" w:rsidRDefault="004905D5" w:rsidP="004905D5">
      <w:pPr>
        <w:pStyle w:val="ListParagraph"/>
        <w:ind w:left="794"/>
        <w:rPr>
          <w:rFonts w:ascii="Arial" w:hAnsi="Arial" w:cs="Arial"/>
          <w:b/>
          <w:bCs/>
          <w:sz w:val="24"/>
          <w:szCs w:val="24"/>
        </w:rPr>
      </w:pPr>
      <w:r w:rsidRPr="00452C5E">
        <w:rPr>
          <w:rFonts w:ascii="Arial" w:hAnsi="Arial" w:cs="Arial"/>
          <w:b/>
          <w:bCs/>
          <w:sz w:val="24"/>
          <w:szCs w:val="24"/>
        </w:rPr>
        <w:t xml:space="preserve">Waste Management </w:t>
      </w:r>
    </w:p>
    <w:p w14:paraId="33C81D80" w14:textId="230368A9" w:rsidR="00932E88" w:rsidRPr="008F6AE6" w:rsidRDefault="00CC1F6E" w:rsidP="007E2D91">
      <w:pPr>
        <w:pStyle w:val="ListParagraph"/>
        <w:numPr>
          <w:ilvl w:val="0"/>
          <w:numId w:val="22"/>
        </w:numPr>
        <w:rPr>
          <w:rFonts w:ascii="Arial" w:hAnsi="Arial" w:cs="Arial"/>
          <w:sz w:val="24"/>
          <w:szCs w:val="24"/>
        </w:rPr>
      </w:pPr>
      <w:r>
        <w:rPr>
          <w:rFonts w:ascii="Arial" w:hAnsi="Arial" w:cs="Arial"/>
          <w:sz w:val="24"/>
          <w:szCs w:val="24"/>
        </w:rPr>
        <w:t>Various environmental issues arising from waste and waste management operations (</w:t>
      </w:r>
      <w:r w:rsidR="008F0EE3">
        <w:rPr>
          <w:rFonts w:ascii="Arial" w:hAnsi="Arial" w:cs="Arial"/>
          <w:sz w:val="24"/>
          <w:szCs w:val="24"/>
        </w:rPr>
        <w:t xml:space="preserve">such as </w:t>
      </w:r>
      <w:r>
        <w:rPr>
          <w:rFonts w:ascii="Arial" w:hAnsi="Arial" w:cs="Arial"/>
          <w:sz w:val="24"/>
          <w:szCs w:val="24"/>
        </w:rPr>
        <w:t>potential co-location impacts and the risk of contamination from former landfill sites)</w:t>
      </w:r>
      <w:r w:rsidR="00F0690C">
        <w:rPr>
          <w:rFonts w:ascii="Arial" w:hAnsi="Arial" w:cs="Arial"/>
          <w:sz w:val="24"/>
          <w:szCs w:val="24"/>
        </w:rPr>
        <w:t>;</w:t>
      </w:r>
    </w:p>
    <w:p w14:paraId="4E0E4AFB" w14:textId="625952C6" w:rsidR="004905D5" w:rsidRPr="00452C5E" w:rsidRDefault="004905D5" w:rsidP="004905D5">
      <w:pPr>
        <w:pStyle w:val="ListParagraph"/>
        <w:ind w:left="794"/>
        <w:rPr>
          <w:rFonts w:ascii="Arial" w:hAnsi="Arial" w:cs="Arial"/>
          <w:b/>
          <w:bCs/>
          <w:sz w:val="24"/>
          <w:szCs w:val="24"/>
        </w:rPr>
      </w:pPr>
      <w:r w:rsidRPr="00452C5E">
        <w:rPr>
          <w:rFonts w:ascii="Arial" w:hAnsi="Arial" w:cs="Arial"/>
          <w:b/>
          <w:bCs/>
          <w:sz w:val="24"/>
          <w:szCs w:val="24"/>
        </w:rPr>
        <w:t xml:space="preserve">Mineral </w:t>
      </w:r>
      <w:r w:rsidR="00067FDE" w:rsidRPr="00452C5E">
        <w:rPr>
          <w:rFonts w:ascii="Arial" w:hAnsi="Arial" w:cs="Arial"/>
          <w:b/>
          <w:bCs/>
          <w:sz w:val="24"/>
          <w:szCs w:val="24"/>
        </w:rPr>
        <w:t xml:space="preserve">and Aggregates </w:t>
      </w:r>
    </w:p>
    <w:p w14:paraId="2EB901F2" w14:textId="4D36A560" w:rsidR="00067FDE" w:rsidRPr="008F6AE6" w:rsidRDefault="00316ED8" w:rsidP="007E2D91">
      <w:pPr>
        <w:pStyle w:val="ListParagraph"/>
        <w:numPr>
          <w:ilvl w:val="0"/>
          <w:numId w:val="23"/>
        </w:numPr>
        <w:rPr>
          <w:rFonts w:ascii="Arial" w:hAnsi="Arial" w:cs="Arial"/>
          <w:sz w:val="24"/>
          <w:szCs w:val="24"/>
        </w:rPr>
      </w:pPr>
      <w:r>
        <w:rPr>
          <w:rFonts w:ascii="Arial" w:hAnsi="Arial" w:cs="Arial"/>
          <w:sz w:val="24"/>
          <w:szCs w:val="24"/>
        </w:rPr>
        <w:t>Various impacts a</w:t>
      </w:r>
      <w:r w:rsidR="00357499">
        <w:rPr>
          <w:rFonts w:ascii="Arial" w:hAnsi="Arial" w:cs="Arial"/>
          <w:sz w:val="24"/>
          <w:szCs w:val="24"/>
        </w:rPr>
        <w:t>ssociated with</w:t>
      </w:r>
      <w:r w:rsidR="00465E3E" w:rsidRPr="008F6AE6">
        <w:rPr>
          <w:rFonts w:ascii="Arial" w:hAnsi="Arial" w:cs="Arial"/>
          <w:sz w:val="24"/>
          <w:szCs w:val="24"/>
        </w:rPr>
        <w:t xml:space="preserve"> mineral and aggregat</w:t>
      </w:r>
      <w:r w:rsidR="000F0380" w:rsidRPr="008F6AE6">
        <w:rPr>
          <w:rFonts w:ascii="Arial" w:hAnsi="Arial" w:cs="Arial"/>
          <w:sz w:val="24"/>
          <w:szCs w:val="24"/>
        </w:rPr>
        <w:t>e extraction</w:t>
      </w:r>
      <w:r w:rsidR="00F0690C">
        <w:rPr>
          <w:rFonts w:ascii="Arial" w:hAnsi="Arial" w:cs="Arial"/>
          <w:sz w:val="24"/>
          <w:szCs w:val="24"/>
        </w:rPr>
        <w:t>;</w:t>
      </w:r>
    </w:p>
    <w:p w14:paraId="490EFE24" w14:textId="03027439" w:rsidR="00067FDE" w:rsidRPr="00452C5E" w:rsidRDefault="00067FDE" w:rsidP="004905D5">
      <w:pPr>
        <w:pStyle w:val="ListParagraph"/>
        <w:ind w:left="794"/>
        <w:rPr>
          <w:rFonts w:ascii="Arial" w:hAnsi="Arial" w:cs="Arial"/>
          <w:b/>
          <w:bCs/>
          <w:sz w:val="24"/>
          <w:szCs w:val="24"/>
        </w:rPr>
      </w:pPr>
      <w:r w:rsidRPr="00452C5E">
        <w:rPr>
          <w:rFonts w:ascii="Arial" w:hAnsi="Arial" w:cs="Arial"/>
          <w:b/>
          <w:bCs/>
          <w:sz w:val="24"/>
          <w:szCs w:val="24"/>
        </w:rPr>
        <w:t>Biodiversity</w:t>
      </w:r>
      <w:r w:rsidR="00365DDC" w:rsidRPr="00452C5E">
        <w:rPr>
          <w:rFonts w:ascii="Arial" w:hAnsi="Arial" w:cs="Arial"/>
          <w:b/>
          <w:bCs/>
          <w:sz w:val="24"/>
          <w:szCs w:val="24"/>
        </w:rPr>
        <w:t>, Trees and Woodland</w:t>
      </w:r>
    </w:p>
    <w:p w14:paraId="2368A291" w14:textId="63C62EE4" w:rsidR="002B0469" w:rsidRPr="002B0469" w:rsidRDefault="00B904E1" w:rsidP="002B0469">
      <w:pPr>
        <w:pStyle w:val="ListParagraph"/>
        <w:numPr>
          <w:ilvl w:val="0"/>
          <w:numId w:val="20"/>
        </w:numPr>
        <w:rPr>
          <w:rFonts w:ascii="Arial" w:hAnsi="Arial" w:cs="Arial"/>
          <w:sz w:val="24"/>
          <w:szCs w:val="24"/>
        </w:rPr>
      </w:pPr>
      <w:r>
        <w:rPr>
          <w:rFonts w:ascii="Arial" w:hAnsi="Arial" w:cs="Arial"/>
          <w:sz w:val="24"/>
          <w:szCs w:val="24"/>
        </w:rPr>
        <w:t xml:space="preserve">Biodiversity loss including decline </w:t>
      </w:r>
      <w:r w:rsidR="003D7512">
        <w:rPr>
          <w:rFonts w:ascii="Arial" w:hAnsi="Arial" w:cs="Arial"/>
          <w:sz w:val="24"/>
          <w:szCs w:val="24"/>
        </w:rPr>
        <w:t>or extinction of</w:t>
      </w:r>
      <w:r>
        <w:rPr>
          <w:rFonts w:ascii="Arial" w:hAnsi="Arial" w:cs="Arial"/>
          <w:sz w:val="24"/>
          <w:szCs w:val="24"/>
        </w:rPr>
        <w:t xml:space="preserve"> </w:t>
      </w:r>
      <w:r w:rsidR="006D7BC0">
        <w:rPr>
          <w:rFonts w:ascii="Arial" w:hAnsi="Arial" w:cs="Arial"/>
          <w:sz w:val="24"/>
          <w:szCs w:val="24"/>
        </w:rPr>
        <w:t xml:space="preserve">native </w:t>
      </w:r>
      <w:r>
        <w:rPr>
          <w:rFonts w:ascii="Arial" w:hAnsi="Arial" w:cs="Arial"/>
          <w:sz w:val="24"/>
          <w:szCs w:val="24"/>
        </w:rPr>
        <w:t xml:space="preserve">species, reduced </w:t>
      </w:r>
      <w:r w:rsidR="00756218">
        <w:rPr>
          <w:rFonts w:ascii="Arial" w:hAnsi="Arial" w:cs="Arial"/>
          <w:sz w:val="24"/>
          <w:szCs w:val="24"/>
        </w:rPr>
        <w:t xml:space="preserve">genetic and </w:t>
      </w:r>
      <w:r>
        <w:rPr>
          <w:rFonts w:ascii="Arial" w:hAnsi="Arial" w:cs="Arial"/>
          <w:sz w:val="24"/>
          <w:szCs w:val="24"/>
        </w:rPr>
        <w:t>species diversity</w:t>
      </w:r>
      <w:r w:rsidR="003D7512">
        <w:rPr>
          <w:rFonts w:ascii="Arial" w:hAnsi="Arial" w:cs="Arial"/>
          <w:sz w:val="24"/>
          <w:szCs w:val="24"/>
        </w:rPr>
        <w:t xml:space="preserve"> and the </w:t>
      </w:r>
      <w:r>
        <w:rPr>
          <w:rFonts w:ascii="Arial" w:hAnsi="Arial" w:cs="Arial"/>
          <w:sz w:val="24"/>
          <w:szCs w:val="24"/>
        </w:rPr>
        <w:t>loss</w:t>
      </w:r>
      <w:r w:rsidR="003C51C3">
        <w:rPr>
          <w:rFonts w:ascii="Arial" w:hAnsi="Arial" w:cs="Arial"/>
          <w:sz w:val="24"/>
          <w:szCs w:val="24"/>
        </w:rPr>
        <w:t>, isolation and</w:t>
      </w:r>
      <w:r>
        <w:rPr>
          <w:rFonts w:ascii="Arial" w:hAnsi="Arial" w:cs="Arial"/>
          <w:sz w:val="24"/>
          <w:szCs w:val="24"/>
        </w:rPr>
        <w:t xml:space="preserve"> degradation of habitats</w:t>
      </w:r>
      <w:r w:rsidR="003D7512">
        <w:rPr>
          <w:rFonts w:ascii="Arial" w:hAnsi="Arial" w:cs="Arial"/>
          <w:sz w:val="24"/>
          <w:szCs w:val="24"/>
        </w:rPr>
        <w:t>.</w:t>
      </w:r>
      <w:r w:rsidR="001B17E1">
        <w:rPr>
          <w:rFonts w:ascii="Arial" w:hAnsi="Arial" w:cs="Arial"/>
          <w:sz w:val="24"/>
          <w:szCs w:val="24"/>
        </w:rPr>
        <w:t xml:space="preserve"> </w:t>
      </w:r>
      <w:r w:rsidR="006D7BC0">
        <w:rPr>
          <w:rFonts w:ascii="Arial" w:hAnsi="Arial" w:cs="Arial"/>
          <w:sz w:val="24"/>
          <w:szCs w:val="24"/>
        </w:rPr>
        <w:t xml:space="preserve">Biodiversity has declined in Scotland and across the world to the point that it is recognised as a crisis for nature and humanity. </w:t>
      </w:r>
      <w:r w:rsidR="001B17E1" w:rsidRPr="006D7BC0">
        <w:rPr>
          <w:rFonts w:ascii="Arial" w:hAnsi="Arial" w:cs="Arial"/>
          <w:sz w:val="24"/>
          <w:szCs w:val="24"/>
        </w:rPr>
        <w:t xml:space="preserve">The </w:t>
      </w:r>
      <w:r w:rsidR="006D7BC0">
        <w:rPr>
          <w:rFonts w:ascii="Arial" w:hAnsi="Arial" w:cs="Arial"/>
          <w:sz w:val="24"/>
          <w:szCs w:val="24"/>
        </w:rPr>
        <w:t>m</w:t>
      </w:r>
      <w:r w:rsidR="001B17E1" w:rsidRPr="006D7BC0">
        <w:rPr>
          <w:rFonts w:ascii="Arial" w:hAnsi="Arial" w:cs="Arial"/>
          <w:sz w:val="24"/>
          <w:szCs w:val="24"/>
        </w:rPr>
        <w:t>ajor threats to</w:t>
      </w:r>
      <w:r w:rsidR="00BF6038" w:rsidRPr="006D7BC0">
        <w:rPr>
          <w:rFonts w:ascii="Arial" w:hAnsi="Arial" w:cs="Arial"/>
          <w:sz w:val="24"/>
          <w:szCs w:val="24"/>
        </w:rPr>
        <w:t xml:space="preserve"> </w:t>
      </w:r>
      <w:r w:rsidR="001B17E1" w:rsidRPr="006D7BC0">
        <w:rPr>
          <w:rFonts w:ascii="Arial" w:hAnsi="Arial" w:cs="Arial"/>
          <w:sz w:val="24"/>
          <w:szCs w:val="24"/>
        </w:rPr>
        <w:t>biodiversity are climate change, habitat fragmentation, invasive non-native species, development pressure, pollution and the over exploitation of natural resources</w:t>
      </w:r>
      <w:r w:rsidR="00DC68AA">
        <w:rPr>
          <w:rFonts w:ascii="Arial" w:hAnsi="Arial" w:cs="Arial"/>
          <w:sz w:val="24"/>
          <w:szCs w:val="24"/>
        </w:rPr>
        <w:t>;</w:t>
      </w:r>
    </w:p>
    <w:p w14:paraId="08616EAA" w14:textId="01F2B4D0" w:rsidR="0030526C" w:rsidRPr="0030526C" w:rsidRDefault="0030526C" w:rsidP="007E2D91">
      <w:pPr>
        <w:pStyle w:val="ListParagraph"/>
        <w:numPr>
          <w:ilvl w:val="0"/>
          <w:numId w:val="20"/>
        </w:numPr>
        <w:rPr>
          <w:rFonts w:ascii="Arial" w:hAnsi="Arial" w:cs="Arial"/>
          <w:sz w:val="24"/>
          <w:szCs w:val="24"/>
        </w:rPr>
      </w:pPr>
      <w:r>
        <w:rPr>
          <w:rFonts w:ascii="Arial" w:hAnsi="Arial" w:cs="Arial"/>
          <w:sz w:val="24"/>
          <w:szCs w:val="24"/>
        </w:rPr>
        <w:t>The</w:t>
      </w:r>
      <w:r w:rsidR="00365DDC">
        <w:rPr>
          <w:rFonts w:ascii="Arial" w:hAnsi="Arial" w:cs="Arial"/>
          <w:sz w:val="24"/>
          <w:szCs w:val="24"/>
        </w:rPr>
        <w:t xml:space="preserve"> low</w:t>
      </w:r>
      <w:r w:rsidR="00756218">
        <w:rPr>
          <w:rFonts w:ascii="Arial" w:hAnsi="Arial" w:cs="Arial"/>
          <w:sz w:val="24"/>
          <w:szCs w:val="24"/>
        </w:rPr>
        <w:t xml:space="preserve"> r</w:t>
      </w:r>
      <w:r>
        <w:rPr>
          <w:rFonts w:ascii="Arial" w:hAnsi="Arial" w:cs="Arial"/>
          <w:sz w:val="24"/>
          <w:szCs w:val="24"/>
        </w:rPr>
        <w:t>ate of woodland creation</w:t>
      </w:r>
      <w:r w:rsidR="009565E0">
        <w:rPr>
          <w:rFonts w:ascii="Arial" w:hAnsi="Arial" w:cs="Arial"/>
          <w:sz w:val="24"/>
          <w:szCs w:val="24"/>
        </w:rPr>
        <w:t xml:space="preserve"> and expansion</w:t>
      </w:r>
      <w:r w:rsidR="00365DDC">
        <w:rPr>
          <w:rFonts w:ascii="Arial" w:hAnsi="Arial" w:cs="Arial"/>
          <w:sz w:val="24"/>
          <w:szCs w:val="24"/>
        </w:rPr>
        <w:t xml:space="preserve"> in recent decades</w:t>
      </w:r>
      <w:r w:rsidR="00F442D7">
        <w:rPr>
          <w:rFonts w:ascii="Arial" w:hAnsi="Arial" w:cs="Arial"/>
          <w:sz w:val="24"/>
          <w:szCs w:val="24"/>
        </w:rPr>
        <w:t>.</w:t>
      </w:r>
      <w:r w:rsidR="009565E0">
        <w:rPr>
          <w:rFonts w:ascii="Arial" w:hAnsi="Arial" w:cs="Arial"/>
          <w:sz w:val="24"/>
          <w:szCs w:val="24"/>
        </w:rPr>
        <w:t xml:space="preserve"> Th</w:t>
      </w:r>
      <w:r w:rsidR="00365DDC">
        <w:rPr>
          <w:rFonts w:ascii="Arial" w:hAnsi="Arial" w:cs="Arial"/>
          <w:sz w:val="24"/>
          <w:szCs w:val="24"/>
        </w:rPr>
        <w:t xml:space="preserve">e </w:t>
      </w:r>
      <w:r w:rsidR="00562416">
        <w:rPr>
          <w:rFonts w:ascii="Arial" w:hAnsi="Arial" w:cs="Arial"/>
          <w:sz w:val="24"/>
          <w:szCs w:val="24"/>
        </w:rPr>
        <w:t xml:space="preserve">rate </w:t>
      </w:r>
      <w:r>
        <w:rPr>
          <w:rFonts w:ascii="Arial" w:hAnsi="Arial" w:cs="Arial"/>
          <w:sz w:val="24"/>
          <w:szCs w:val="24"/>
        </w:rPr>
        <w:t xml:space="preserve">needs increased to meet the </w:t>
      </w:r>
      <w:r w:rsidRPr="0030526C">
        <w:rPr>
          <w:rFonts w:ascii="Arial" w:hAnsi="Arial" w:cs="Arial"/>
          <w:sz w:val="24"/>
          <w:szCs w:val="24"/>
        </w:rPr>
        <w:t>Falkirk Forestry and Woodland Strategy</w:t>
      </w:r>
      <w:r>
        <w:rPr>
          <w:rFonts w:ascii="Arial" w:hAnsi="Arial" w:cs="Arial"/>
          <w:sz w:val="24"/>
          <w:szCs w:val="24"/>
        </w:rPr>
        <w:t xml:space="preserve">’s </w:t>
      </w:r>
      <w:r w:rsidR="00756218">
        <w:rPr>
          <w:rFonts w:ascii="Arial" w:hAnsi="Arial" w:cs="Arial"/>
          <w:sz w:val="24"/>
          <w:szCs w:val="24"/>
        </w:rPr>
        <w:t>target</w:t>
      </w:r>
      <w:r w:rsidRPr="0030526C">
        <w:rPr>
          <w:rFonts w:ascii="Arial" w:hAnsi="Arial" w:cs="Arial"/>
          <w:sz w:val="24"/>
          <w:szCs w:val="24"/>
        </w:rPr>
        <w:t xml:space="preserve"> of 850ha of new woodland between 2015 and 2055</w:t>
      </w:r>
      <w:r w:rsidR="00DC68AA">
        <w:rPr>
          <w:rFonts w:ascii="Arial" w:hAnsi="Arial" w:cs="Arial"/>
          <w:sz w:val="24"/>
          <w:szCs w:val="24"/>
        </w:rPr>
        <w:t>;</w:t>
      </w:r>
    </w:p>
    <w:p w14:paraId="3D94CF07" w14:textId="67A16A22" w:rsidR="0037425F" w:rsidRPr="0037425F" w:rsidRDefault="00932E88" w:rsidP="007E2D91">
      <w:pPr>
        <w:pStyle w:val="ListParagraph"/>
        <w:numPr>
          <w:ilvl w:val="0"/>
          <w:numId w:val="20"/>
        </w:numPr>
        <w:rPr>
          <w:rFonts w:ascii="Arial" w:hAnsi="Arial" w:cs="Arial"/>
          <w:sz w:val="24"/>
          <w:szCs w:val="24"/>
        </w:rPr>
      </w:pPr>
      <w:r>
        <w:rPr>
          <w:rFonts w:ascii="Arial" w:hAnsi="Arial" w:cs="Arial"/>
          <w:sz w:val="24"/>
          <w:szCs w:val="24"/>
        </w:rPr>
        <w:t xml:space="preserve">Several </w:t>
      </w:r>
      <w:r w:rsidR="00466C5D">
        <w:rPr>
          <w:rFonts w:ascii="Arial" w:hAnsi="Arial" w:cs="Arial"/>
          <w:sz w:val="24"/>
          <w:szCs w:val="24"/>
        </w:rPr>
        <w:t>communities</w:t>
      </w:r>
      <w:r w:rsidR="0030526C" w:rsidRPr="00A218B7">
        <w:rPr>
          <w:rFonts w:ascii="Arial" w:hAnsi="Arial" w:cs="Arial"/>
          <w:sz w:val="24"/>
          <w:szCs w:val="24"/>
        </w:rPr>
        <w:t xml:space="preserve"> </w:t>
      </w:r>
      <w:r>
        <w:rPr>
          <w:rFonts w:ascii="Arial" w:hAnsi="Arial" w:cs="Arial"/>
          <w:sz w:val="24"/>
          <w:szCs w:val="24"/>
        </w:rPr>
        <w:t>have</w:t>
      </w:r>
      <w:r w:rsidR="0030526C" w:rsidRPr="00A218B7">
        <w:rPr>
          <w:rFonts w:ascii="Arial" w:hAnsi="Arial" w:cs="Arial"/>
          <w:sz w:val="24"/>
          <w:szCs w:val="24"/>
        </w:rPr>
        <w:t xml:space="preserve"> </w:t>
      </w:r>
      <w:r w:rsidR="002C3A25">
        <w:rPr>
          <w:rFonts w:ascii="Arial" w:hAnsi="Arial" w:cs="Arial"/>
          <w:sz w:val="24"/>
          <w:szCs w:val="24"/>
        </w:rPr>
        <w:t xml:space="preserve">a </w:t>
      </w:r>
      <w:r w:rsidR="00B709C2">
        <w:rPr>
          <w:rFonts w:ascii="Arial" w:hAnsi="Arial" w:cs="Arial"/>
          <w:sz w:val="24"/>
          <w:szCs w:val="24"/>
        </w:rPr>
        <w:t>low</w:t>
      </w:r>
      <w:r w:rsidR="002C3A25">
        <w:rPr>
          <w:rFonts w:ascii="Arial" w:hAnsi="Arial" w:cs="Arial"/>
          <w:sz w:val="24"/>
          <w:szCs w:val="24"/>
        </w:rPr>
        <w:t xml:space="preserve"> tree equity score, and are </w:t>
      </w:r>
      <w:r w:rsidR="00E11F3F">
        <w:rPr>
          <w:rFonts w:ascii="Arial" w:hAnsi="Arial" w:cs="Arial"/>
          <w:sz w:val="24"/>
          <w:szCs w:val="24"/>
        </w:rPr>
        <w:t>be</w:t>
      </w:r>
      <w:r w:rsidR="0030526C" w:rsidRPr="00A218B7">
        <w:rPr>
          <w:rFonts w:ascii="Arial" w:hAnsi="Arial" w:cs="Arial"/>
          <w:sz w:val="24"/>
          <w:szCs w:val="24"/>
        </w:rPr>
        <w:t>low</w:t>
      </w:r>
      <w:r w:rsidR="00E11F3F">
        <w:rPr>
          <w:rFonts w:ascii="Arial" w:hAnsi="Arial" w:cs="Arial"/>
          <w:sz w:val="24"/>
          <w:szCs w:val="24"/>
        </w:rPr>
        <w:t xml:space="preserve"> the </w:t>
      </w:r>
      <w:r w:rsidR="008F0EE3">
        <w:rPr>
          <w:rFonts w:ascii="Arial" w:hAnsi="Arial" w:cs="Arial"/>
          <w:sz w:val="24"/>
          <w:szCs w:val="24"/>
        </w:rPr>
        <w:t xml:space="preserve">area’s </w:t>
      </w:r>
      <w:r w:rsidR="00E11F3F">
        <w:rPr>
          <w:rFonts w:ascii="Arial" w:hAnsi="Arial" w:cs="Arial"/>
          <w:sz w:val="24"/>
          <w:szCs w:val="24"/>
        </w:rPr>
        <w:t>average</w:t>
      </w:r>
      <w:r w:rsidR="0030526C" w:rsidRPr="00A218B7">
        <w:rPr>
          <w:rFonts w:ascii="Arial" w:hAnsi="Arial" w:cs="Arial"/>
          <w:sz w:val="24"/>
          <w:szCs w:val="24"/>
        </w:rPr>
        <w:t xml:space="preserve"> tree canopy coverage </w:t>
      </w:r>
      <w:r w:rsidR="00E11F3F">
        <w:rPr>
          <w:rFonts w:ascii="Arial" w:hAnsi="Arial" w:cs="Arial"/>
          <w:sz w:val="24"/>
          <w:szCs w:val="24"/>
        </w:rPr>
        <w:t xml:space="preserve">of </w:t>
      </w:r>
      <w:r w:rsidR="00E11F3F" w:rsidRPr="00E11F3F">
        <w:rPr>
          <w:rFonts w:ascii="Arial" w:hAnsi="Arial" w:cs="Arial"/>
          <w:sz w:val="24"/>
          <w:szCs w:val="24"/>
        </w:rPr>
        <w:t>52 sqm per person</w:t>
      </w:r>
      <w:r w:rsidR="00E11F3F">
        <w:rPr>
          <w:rFonts w:ascii="Arial" w:hAnsi="Arial" w:cs="Arial"/>
          <w:sz w:val="24"/>
          <w:szCs w:val="24"/>
        </w:rPr>
        <w:t xml:space="preserve"> as calculated by the </w:t>
      </w:r>
      <w:hyperlink r:id="rId131" w:anchor="12.15/56.02757/-3.76033" w:history="1">
        <w:r w:rsidR="00E11F3F" w:rsidRPr="00E11F3F">
          <w:rPr>
            <w:rStyle w:val="Hyperlink"/>
            <w:rFonts w:ascii="Arial" w:hAnsi="Arial" w:cs="Arial"/>
            <w:sz w:val="24"/>
            <w:szCs w:val="24"/>
          </w:rPr>
          <w:t>Tree Equity Score</w:t>
        </w:r>
      </w:hyperlink>
      <w:r w:rsidR="00DC68AA">
        <w:rPr>
          <w:rFonts w:ascii="Arial" w:hAnsi="Arial" w:cs="Arial"/>
          <w:sz w:val="24"/>
          <w:szCs w:val="24"/>
        </w:rPr>
        <w:t>;</w:t>
      </w:r>
      <w:r w:rsidR="00E11F3F">
        <w:rPr>
          <w:rFonts w:ascii="Arial" w:hAnsi="Arial" w:cs="Arial"/>
          <w:sz w:val="24"/>
          <w:szCs w:val="24"/>
        </w:rPr>
        <w:t xml:space="preserve"> </w:t>
      </w:r>
    </w:p>
    <w:p w14:paraId="205833B6" w14:textId="77777777" w:rsidR="002E7E59" w:rsidRPr="00452C5E" w:rsidRDefault="00067FDE" w:rsidP="002E7E59">
      <w:pPr>
        <w:pStyle w:val="ListParagraph"/>
        <w:ind w:left="794"/>
        <w:rPr>
          <w:rFonts w:ascii="Arial" w:hAnsi="Arial" w:cs="Arial"/>
          <w:b/>
          <w:bCs/>
          <w:sz w:val="24"/>
          <w:szCs w:val="24"/>
        </w:rPr>
      </w:pPr>
      <w:r w:rsidRPr="00452C5E">
        <w:rPr>
          <w:rFonts w:ascii="Arial" w:hAnsi="Arial" w:cs="Arial"/>
          <w:b/>
          <w:bCs/>
          <w:sz w:val="24"/>
          <w:szCs w:val="24"/>
        </w:rPr>
        <w:t>Vacant and Derelict Land</w:t>
      </w:r>
    </w:p>
    <w:p w14:paraId="68C4D2AF" w14:textId="2E5B9046" w:rsidR="00DC6647" w:rsidRPr="00452C5E" w:rsidRDefault="00841268" w:rsidP="00452C5E">
      <w:pPr>
        <w:pStyle w:val="ListParagraph"/>
        <w:numPr>
          <w:ilvl w:val="0"/>
          <w:numId w:val="20"/>
        </w:numPr>
        <w:rPr>
          <w:rFonts w:ascii="Arial" w:hAnsi="Arial" w:cs="Arial"/>
          <w:sz w:val="24"/>
          <w:szCs w:val="24"/>
        </w:rPr>
      </w:pPr>
      <w:r>
        <w:rPr>
          <w:rFonts w:ascii="Arial" w:hAnsi="Arial" w:cs="Arial"/>
          <w:sz w:val="24"/>
          <w:szCs w:val="24"/>
        </w:rPr>
        <w:t xml:space="preserve">Areas of </w:t>
      </w:r>
      <w:r w:rsidR="00E11F3F" w:rsidRPr="00E11F3F">
        <w:rPr>
          <w:rFonts w:ascii="Arial" w:hAnsi="Arial" w:cs="Arial"/>
          <w:sz w:val="24"/>
          <w:szCs w:val="24"/>
        </w:rPr>
        <w:t>derelict</w:t>
      </w:r>
      <w:r w:rsidR="002376F7">
        <w:rPr>
          <w:rFonts w:ascii="Arial" w:hAnsi="Arial" w:cs="Arial"/>
          <w:sz w:val="24"/>
          <w:szCs w:val="24"/>
        </w:rPr>
        <w:t xml:space="preserve"> </w:t>
      </w:r>
      <w:r w:rsidR="00E11F3F" w:rsidRPr="00E11F3F">
        <w:rPr>
          <w:rFonts w:ascii="Arial" w:hAnsi="Arial" w:cs="Arial"/>
          <w:sz w:val="24"/>
          <w:szCs w:val="24"/>
        </w:rPr>
        <w:t>and vacan</w:t>
      </w:r>
      <w:r w:rsidR="002376F7">
        <w:rPr>
          <w:rFonts w:ascii="Arial" w:hAnsi="Arial" w:cs="Arial"/>
          <w:sz w:val="24"/>
          <w:szCs w:val="24"/>
        </w:rPr>
        <w:t>t</w:t>
      </w:r>
      <w:r w:rsidR="00E11F3F" w:rsidRPr="00E11F3F">
        <w:rPr>
          <w:rFonts w:ascii="Arial" w:hAnsi="Arial" w:cs="Arial"/>
          <w:sz w:val="24"/>
          <w:szCs w:val="24"/>
        </w:rPr>
        <w:t xml:space="preserve"> land </w:t>
      </w:r>
      <w:r w:rsidR="002E7E59">
        <w:rPr>
          <w:rFonts w:ascii="Arial" w:hAnsi="Arial" w:cs="Arial"/>
          <w:sz w:val="24"/>
          <w:szCs w:val="24"/>
        </w:rPr>
        <w:t xml:space="preserve">which blight </w:t>
      </w:r>
      <w:r w:rsidR="001D5243">
        <w:rPr>
          <w:rFonts w:ascii="Arial" w:hAnsi="Arial" w:cs="Arial"/>
          <w:sz w:val="24"/>
          <w:szCs w:val="24"/>
        </w:rPr>
        <w:t xml:space="preserve">local </w:t>
      </w:r>
      <w:r w:rsidR="002E7E59">
        <w:rPr>
          <w:rFonts w:ascii="Arial" w:hAnsi="Arial" w:cs="Arial"/>
          <w:sz w:val="24"/>
          <w:szCs w:val="24"/>
        </w:rPr>
        <w:t xml:space="preserve">communities </w:t>
      </w:r>
      <w:r w:rsidR="001D5243">
        <w:rPr>
          <w:rFonts w:ascii="Arial" w:hAnsi="Arial" w:cs="Arial"/>
          <w:sz w:val="24"/>
          <w:szCs w:val="24"/>
        </w:rPr>
        <w:t xml:space="preserve">and </w:t>
      </w:r>
      <w:r w:rsidR="00466C5D">
        <w:rPr>
          <w:rFonts w:ascii="Arial" w:hAnsi="Arial" w:cs="Arial"/>
          <w:sz w:val="24"/>
          <w:szCs w:val="24"/>
        </w:rPr>
        <w:t>the area’s</w:t>
      </w:r>
      <w:r w:rsidR="001D5243">
        <w:rPr>
          <w:rFonts w:ascii="Arial" w:hAnsi="Arial" w:cs="Arial"/>
          <w:sz w:val="24"/>
          <w:szCs w:val="24"/>
        </w:rPr>
        <w:t xml:space="preserve"> environment</w:t>
      </w:r>
      <w:r w:rsidR="00A53745">
        <w:rPr>
          <w:rFonts w:ascii="Arial" w:hAnsi="Arial" w:cs="Arial"/>
          <w:sz w:val="24"/>
          <w:szCs w:val="24"/>
        </w:rPr>
        <w:t>;</w:t>
      </w:r>
    </w:p>
    <w:p w14:paraId="0B37BE30" w14:textId="77777777" w:rsidR="00452C5E" w:rsidRDefault="00452C5E">
      <w:pPr>
        <w:rPr>
          <w:rFonts w:ascii="Arial" w:hAnsi="Arial" w:cs="Arial"/>
          <w:b/>
          <w:bCs/>
          <w:sz w:val="24"/>
          <w:szCs w:val="24"/>
        </w:rPr>
      </w:pPr>
      <w:r>
        <w:rPr>
          <w:rFonts w:ascii="Arial" w:hAnsi="Arial" w:cs="Arial"/>
          <w:b/>
          <w:bCs/>
          <w:sz w:val="24"/>
          <w:szCs w:val="24"/>
        </w:rPr>
        <w:br w:type="page"/>
      </w:r>
    </w:p>
    <w:p w14:paraId="55671402" w14:textId="7786D8CA" w:rsidR="001D5243" w:rsidRPr="00452C5E" w:rsidRDefault="00067FDE" w:rsidP="001D5243">
      <w:pPr>
        <w:pStyle w:val="ListParagraph"/>
        <w:ind w:left="794"/>
        <w:rPr>
          <w:rFonts w:ascii="Arial" w:hAnsi="Arial" w:cs="Arial"/>
          <w:b/>
          <w:bCs/>
          <w:sz w:val="24"/>
          <w:szCs w:val="24"/>
        </w:rPr>
      </w:pPr>
      <w:r w:rsidRPr="00452C5E">
        <w:rPr>
          <w:rFonts w:ascii="Arial" w:hAnsi="Arial" w:cs="Arial"/>
          <w:b/>
          <w:bCs/>
          <w:sz w:val="24"/>
          <w:szCs w:val="24"/>
        </w:rPr>
        <w:lastRenderedPageBreak/>
        <w:t xml:space="preserve">Contaminated and Unstable Land </w:t>
      </w:r>
    </w:p>
    <w:p w14:paraId="25FA0F08" w14:textId="336D2306" w:rsidR="009565E0" w:rsidRDefault="001D5243" w:rsidP="007E2D91">
      <w:pPr>
        <w:pStyle w:val="ListParagraph"/>
        <w:numPr>
          <w:ilvl w:val="0"/>
          <w:numId w:val="20"/>
        </w:numPr>
        <w:rPr>
          <w:rFonts w:ascii="Arial" w:hAnsi="Arial" w:cs="Arial"/>
          <w:sz w:val="24"/>
          <w:szCs w:val="24"/>
        </w:rPr>
      </w:pPr>
      <w:r>
        <w:rPr>
          <w:rFonts w:ascii="Arial" w:hAnsi="Arial" w:cs="Arial"/>
          <w:sz w:val="24"/>
          <w:szCs w:val="24"/>
        </w:rPr>
        <w:t xml:space="preserve">The legacy of contaminated and unstable land </w:t>
      </w:r>
      <w:r w:rsidR="00040A71">
        <w:rPr>
          <w:rFonts w:ascii="Arial" w:hAnsi="Arial" w:cs="Arial"/>
          <w:sz w:val="24"/>
          <w:szCs w:val="24"/>
        </w:rPr>
        <w:t>in the Council area as a consequence of past coal</w:t>
      </w:r>
      <w:r w:rsidR="00BF6038">
        <w:rPr>
          <w:rFonts w:ascii="Arial" w:hAnsi="Arial" w:cs="Arial"/>
          <w:sz w:val="24"/>
          <w:szCs w:val="24"/>
        </w:rPr>
        <w:t xml:space="preserve"> </w:t>
      </w:r>
      <w:r w:rsidR="00040A71">
        <w:rPr>
          <w:rFonts w:ascii="Arial" w:hAnsi="Arial" w:cs="Arial"/>
          <w:sz w:val="24"/>
          <w:szCs w:val="24"/>
        </w:rPr>
        <w:t>mining activities</w:t>
      </w:r>
      <w:r w:rsidR="00BF6038">
        <w:rPr>
          <w:rFonts w:ascii="Arial" w:hAnsi="Arial" w:cs="Arial"/>
          <w:sz w:val="24"/>
          <w:szCs w:val="24"/>
        </w:rPr>
        <w:t xml:space="preserve"> </w:t>
      </w:r>
      <w:r w:rsidR="00465E3E">
        <w:rPr>
          <w:rFonts w:ascii="Arial" w:hAnsi="Arial" w:cs="Arial"/>
          <w:sz w:val="24"/>
          <w:szCs w:val="24"/>
        </w:rPr>
        <w:t xml:space="preserve">and </w:t>
      </w:r>
      <w:r w:rsidR="00040A71">
        <w:rPr>
          <w:rFonts w:ascii="Arial" w:hAnsi="Arial" w:cs="Arial"/>
          <w:sz w:val="24"/>
          <w:szCs w:val="24"/>
        </w:rPr>
        <w:t>previous industrial</w:t>
      </w:r>
      <w:r w:rsidR="00745A82">
        <w:rPr>
          <w:rFonts w:ascii="Arial" w:hAnsi="Arial" w:cs="Arial"/>
          <w:sz w:val="24"/>
          <w:szCs w:val="24"/>
        </w:rPr>
        <w:t xml:space="preserve"> or landfill</w:t>
      </w:r>
      <w:r w:rsidR="00040A71">
        <w:rPr>
          <w:rFonts w:ascii="Arial" w:hAnsi="Arial" w:cs="Arial"/>
          <w:sz w:val="24"/>
          <w:szCs w:val="24"/>
        </w:rPr>
        <w:t xml:space="preserve"> use</w:t>
      </w:r>
      <w:r w:rsidR="00DC68AA">
        <w:rPr>
          <w:rFonts w:ascii="Arial" w:hAnsi="Arial" w:cs="Arial"/>
          <w:sz w:val="24"/>
          <w:szCs w:val="24"/>
        </w:rPr>
        <w:t>;</w:t>
      </w:r>
    </w:p>
    <w:p w14:paraId="66564B23" w14:textId="57F89AF2" w:rsidR="00067FDE" w:rsidRPr="00452C5E" w:rsidRDefault="00067FDE" w:rsidP="004905D5">
      <w:pPr>
        <w:pStyle w:val="ListParagraph"/>
        <w:ind w:left="794"/>
        <w:rPr>
          <w:rFonts w:ascii="Arial" w:hAnsi="Arial" w:cs="Arial"/>
          <w:b/>
          <w:bCs/>
          <w:sz w:val="24"/>
          <w:szCs w:val="24"/>
        </w:rPr>
      </w:pPr>
      <w:r w:rsidRPr="00452C5E">
        <w:rPr>
          <w:rFonts w:ascii="Arial" w:hAnsi="Arial" w:cs="Arial"/>
          <w:b/>
          <w:bCs/>
          <w:sz w:val="24"/>
          <w:szCs w:val="24"/>
        </w:rPr>
        <w:t xml:space="preserve">Major Hazards and Pipeline Consultation Zones </w:t>
      </w:r>
    </w:p>
    <w:p w14:paraId="4A0F3703" w14:textId="371F0741" w:rsidR="0039251C" w:rsidRPr="0039251C" w:rsidRDefault="00657E09" w:rsidP="007E2D91">
      <w:pPr>
        <w:pStyle w:val="ListParagraph"/>
        <w:numPr>
          <w:ilvl w:val="0"/>
          <w:numId w:val="20"/>
        </w:numPr>
        <w:rPr>
          <w:rFonts w:ascii="Arial" w:hAnsi="Arial" w:cs="Arial"/>
          <w:sz w:val="24"/>
          <w:szCs w:val="24"/>
        </w:rPr>
      </w:pPr>
      <w:r>
        <w:rPr>
          <w:rFonts w:ascii="Arial" w:hAnsi="Arial" w:cs="Arial"/>
          <w:sz w:val="24"/>
          <w:szCs w:val="24"/>
        </w:rPr>
        <w:t xml:space="preserve">Many locations lie near </w:t>
      </w:r>
      <w:r w:rsidR="009C7887" w:rsidRPr="009C7887">
        <w:rPr>
          <w:rFonts w:ascii="Arial" w:hAnsi="Arial" w:cs="Arial"/>
          <w:sz w:val="24"/>
          <w:szCs w:val="24"/>
        </w:rPr>
        <w:t>Grangemouth</w:t>
      </w:r>
      <w:r w:rsidR="009C7887">
        <w:rPr>
          <w:rFonts w:ascii="Arial" w:hAnsi="Arial" w:cs="Arial"/>
          <w:sz w:val="24"/>
          <w:szCs w:val="24"/>
        </w:rPr>
        <w:t xml:space="preserve">’s </w:t>
      </w:r>
      <w:r w:rsidR="009C7887" w:rsidRPr="009C7887">
        <w:rPr>
          <w:rFonts w:ascii="Arial" w:hAnsi="Arial" w:cs="Arial"/>
          <w:sz w:val="24"/>
          <w:szCs w:val="24"/>
        </w:rPr>
        <w:t xml:space="preserve">concentration of COMAH (Control of Major Accident Hazards Regulations 2015) “Top Tier” </w:t>
      </w:r>
      <w:r w:rsidR="009C7887">
        <w:rPr>
          <w:rFonts w:ascii="Arial" w:hAnsi="Arial" w:cs="Arial"/>
          <w:sz w:val="24"/>
          <w:szCs w:val="24"/>
        </w:rPr>
        <w:t>and/or a pipeline hazard. The hazards pose potential risks of major accidents</w:t>
      </w:r>
      <w:r w:rsidR="00DC68AA">
        <w:rPr>
          <w:rFonts w:ascii="Arial" w:hAnsi="Arial" w:cs="Arial"/>
          <w:sz w:val="24"/>
          <w:szCs w:val="24"/>
        </w:rPr>
        <w:t>;</w:t>
      </w:r>
    </w:p>
    <w:p w14:paraId="0EF9D48C" w14:textId="14263A51" w:rsidR="00067FDE" w:rsidRPr="00452C5E" w:rsidRDefault="00067FDE" w:rsidP="00044719">
      <w:pPr>
        <w:pStyle w:val="ListParagraph"/>
        <w:ind w:left="794"/>
        <w:rPr>
          <w:rFonts w:ascii="Arial" w:hAnsi="Arial" w:cs="Arial"/>
          <w:b/>
          <w:bCs/>
          <w:sz w:val="24"/>
          <w:szCs w:val="24"/>
        </w:rPr>
      </w:pPr>
      <w:r w:rsidRPr="00452C5E">
        <w:rPr>
          <w:rFonts w:ascii="Arial" w:hAnsi="Arial" w:cs="Arial"/>
          <w:b/>
          <w:bCs/>
          <w:sz w:val="24"/>
          <w:szCs w:val="24"/>
        </w:rPr>
        <w:t xml:space="preserve">Historic Environment </w:t>
      </w:r>
    </w:p>
    <w:p w14:paraId="303653CD" w14:textId="48C1351A" w:rsidR="00A51A12" w:rsidRPr="00A51A12" w:rsidRDefault="00044719" w:rsidP="007E2D91">
      <w:pPr>
        <w:pStyle w:val="ListParagraph"/>
        <w:numPr>
          <w:ilvl w:val="0"/>
          <w:numId w:val="20"/>
        </w:numPr>
        <w:rPr>
          <w:rFonts w:ascii="Arial" w:hAnsi="Arial" w:cs="Arial"/>
          <w:sz w:val="24"/>
          <w:szCs w:val="24"/>
        </w:rPr>
      </w:pPr>
      <w:r>
        <w:rPr>
          <w:rFonts w:ascii="Arial" w:hAnsi="Arial" w:cs="Arial"/>
          <w:sz w:val="24"/>
          <w:szCs w:val="24"/>
        </w:rPr>
        <w:t>Various pressures including development, lack of investment</w:t>
      </w:r>
      <w:r w:rsidR="002C3A25">
        <w:rPr>
          <w:rFonts w:ascii="Arial" w:hAnsi="Arial" w:cs="Arial"/>
          <w:sz w:val="24"/>
          <w:szCs w:val="24"/>
        </w:rPr>
        <w:t xml:space="preserve"> and maintenance</w:t>
      </w:r>
      <w:r>
        <w:rPr>
          <w:rFonts w:ascii="Arial" w:hAnsi="Arial" w:cs="Arial"/>
          <w:sz w:val="24"/>
          <w:szCs w:val="24"/>
        </w:rPr>
        <w:t>, climate change and changing land use</w:t>
      </w:r>
      <w:r w:rsidR="00DC68AA">
        <w:rPr>
          <w:rFonts w:ascii="Arial" w:hAnsi="Arial" w:cs="Arial"/>
          <w:sz w:val="24"/>
          <w:szCs w:val="24"/>
        </w:rPr>
        <w:t>;</w:t>
      </w:r>
    </w:p>
    <w:p w14:paraId="56CCD6C2" w14:textId="77777777" w:rsidR="008E1431" w:rsidRPr="00452C5E" w:rsidRDefault="00AD67D3" w:rsidP="008E1431">
      <w:pPr>
        <w:pStyle w:val="ListParagraph"/>
        <w:ind w:left="794"/>
        <w:rPr>
          <w:rFonts w:ascii="Arial" w:hAnsi="Arial" w:cs="Arial"/>
          <w:b/>
          <w:bCs/>
          <w:sz w:val="24"/>
          <w:szCs w:val="24"/>
        </w:rPr>
      </w:pPr>
      <w:r w:rsidRPr="00452C5E">
        <w:rPr>
          <w:rFonts w:ascii="Arial" w:hAnsi="Arial" w:cs="Arial"/>
          <w:b/>
          <w:bCs/>
          <w:sz w:val="24"/>
          <w:szCs w:val="24"/>
        </w:rPr>
        <w:t xml:space="preserve">Green </w:t>
      </w:r>
      <w:r w:rsidR="00F52D3D" w:rsidRPr="00452C5E">
        <w:rPr>
          <w:rFonts w:ascii="Arial" w:hAnsi="Arial" w:cs="Arial"/>
          <w:b/>
          <w:bCs/>
          <w:sz w:val="24"/>
          <w:szCs w:val="24"/>
        </w:rPr>
        <w:t xml:space="preserve">and Blue </w:t>
      </w:r>
      <w:r w:rsidRPr="00452C5E">
        <w:rPr>
          <w:rFonts w:ascii="Arial" w:hAnsi="Arial" w:cs="Arial"/>
          <w:b/>
          <w:bCs/>
          <w:sz w:val="24"/>
          <w:szCs w:val="24"/>
        </w:rPr>
        <w:t>Networ</w:t>
      </w:r>
      <w:r w:rsidR="00F52D3D" w:rsidRPr="00452C5E">
        <w:rPr>
          <w:rFonts w:ascii="Arial" w:hAnsi="Arial" w:cs="Arial"/>
          <w:b/>
          <w:bCs/>
          <w:sz w:val="24"/>
          <w:szCs w:val="24"/>
        </w:rPr>
        <w:t>k</w:t>
      </w:r>
    </w:p>
    <w:p w14:paraId="79EA0901" w14:textId="7D119707" w:rsidR="002907BF" w:rsidRPr="008E1431" w:rsidRDefault="00CC1F6E" w:rsidP="007E2D91">
      <w:pPr>
        <w:pStyle w:val="ListParagraph"/>
        <w:numPr>
          <w:ilvl w:val="0"/>
          <w:numId w:val="20"/>
        </w:numPr>
        <w:rPr>
          <w:rFonts w:ascii="Arial" w:hAnsi="Arial" w:cs="Arial"/>
          <w:sz w:val="24"/>
          <w:szCs w:val="24"/>
        </w:rPr>
      </w:pPr>
      <w:r>
        <w:rPr>
          <w:rFonts w:ascii="Arial" w:hAnsi="Arial" w:cs="Arial"/>
          <w:sz w:val="24"/>
          <w:szCs w:val="24"/>
        </w:rPr>
        <w:t xml:space="preserve">Most of the environment problems already listed </w:t>
      </w:r>
      <w:r w:rsidR="00212607">
        <w:rPr>
          <w:rFonts w:ascii="Arial" w:hAnsi="Arial" w:cs="Arial"/>
          <w:sz w:val="24"/>
          <w:szCs w:val="24"/>
        </w:rPr>
        <w:t xml:space="preserve">such as </w:t>
      </w:r>
      <w:r>
        <w:rPr>
          <w:rFonts w:ascii="Arial" w:hAnsi="Arial" w:cs="Arial"/>
          <w:sz w:val="24"/>
          <w:szCs w:val="24"/>
        </w:rPr>
        <w:t xml:space="preserve">derelict and vacant land, contaminated and unstable land, </w:t>
      </w:r>
      <w:r w:rsidR="00CF2E4B" w:rsidRPr="008E1431">
        <w:rPr>
          <w:rFonts w:ascii="Arial" w:hAnsi="Arial" w:cs="Arial"/>
          <w:sz w:val="24"/>
          <w:szCs w:val="24"/>
        </w:rPr>
        <w:t xml:space="preserve">climate change, </w:t>
      </w:r>
      <w:r>
        <w:rPr>
          <w:rFonts w:ascii="Arial" w:hAnsi="Arial" w:cs="Arial"/>
          <w:sz w:val="24"/>
          <w:szCs w:val="24"/>
        </w:rPr>
        <w:t xml:space="preserve">flooding, </w:t>
      </w:r>
      <w:r w:rsidR="00CF2E4B" w:rsidRPr="008E1431">
        <w:rPr>
          <w:rFonts w:ascii="Arial" w:hAnsi="Arial" w:cs="Arial"/>
          <w:sz w:val="24"/>
          <w:szCs w:val="24"/>
        </w:rPr>
        <w:t>biodiversity loss</w:t>
      </w:r>
      <w:r w:rsidR="00212607">
        <w:rPr>
          <w:rFonts w:ascii="Arial" w:hAnsi="Arial" w:cs="Arial"/>
          <w:sz w:val="24"/>
          <w:szCs w:val="24"/>
        </w:rPr>
        <w:t xml:space="preserve">, </w:t>
      </w:r>
      <w:r w:rsidR="006220E4">
        <w:rPr>
          <w:rFonts w:ascii="Arial" w:hAnsi="Arial" w:cs="Arial"/>
          <w:sz w:val="24"/>
          <w:szCs w:val="24"/>
        </w:rPr>
        <w:t xml:space="preserve">fragmentation, </w:t>
      </w:r>
      <w:r w:rsidR="00777A91">
        <w:rPr>
          <w:rFonts w:ascii="Arial" w:hAnsi="Arial" w:cs="Arial"/>
          <w:sz w:val="24"/>
          <w:szCs w:val="24"/>
        </w:rPr>
        <w:t>low rate of woodland creation in</w:t>
      </w:r>
      <w:r w:rsidR="007018FD">
        <w:rPr>
          <w:rFonts w:ascii="Arial" w:hAnsi="Arial" w:cs="Arial"/>
          <w:sz w:val="24"/>
          <w:szCs w:val="24"/>
        </w:rPr>
        <w:t xml:space="preserve"> recent</w:t>
      </w:r>
      <w:r w:rsidR="00777A91">
        <w:rPr>
          <w:rFonts w:ascii="Arial" w:hAnsi="Arial" w:cs="Arial"/>
          <w:sz w:val="24"/>
          <w:szCs w:val="24"/>
        </w:rPr>
        <w:t xml:space="preserve"> decades, </w:t>
      </w:r>
      <w:r w:rsidR="00212607">
        <w:rPr>
          <w:rFonts w:ascii="Arial" w:hAnsi="Arial" w:cs="Arial"/>
          <w:sz w:val="24"/>
          <w:szCs w:val="24"/>
        </w:rPr>
        <w:t xml:space="preserve">the prevalence of ill health and </w:t>
      </w:r>
      <w:r w:rsidR="00CF2E4B" w:rsidRPr="008E1431">
        <w:rPr>
          <w:rFonts w:ascii="Arial" w:hAnsi="Arial" w:cs="Arial"/>
          <w:sz w:val="24"/>
          <w:szCs w:val="24"/>
        </w:rPr>
        <w:t>inequa</w:t>
      </w:r>
      <w:r>
        <w:rPr>
          <w:rFonts w:ascii="Arial" w:hAnsi="Arial" w:cs="Arial"/>
          <w:sz w:val="24"/>
          <w:szCs w:val="24"/>
        </w:rPr>
        <w:t>lity etc.</w:t>
      </w:r>
      <w:r w:rsidR="006F2CF0">
        <w:rPr>
          <w:rFonts w:ascii="Arial" w:hAnsi="Arial" w:cs="Arial"/>
          <w:sz w:val="24"/>
          <w:szCs w:val="24"/>
        </w:rPr>
        <w:t>;</w:t>
      </w:r>
      <w:r w:rsidR="008F0EE3">
        <w:rPr>
          <w:rFonts w:ascii="Arial" w:hAnsi="Arial" w:cs="Arial"/>
          <w:sz w:val="24"/>
          <w:szCs w:val="24"/>
        </w:rPr>
        <w:t xml:space="preserve"> </w:t>
      </w:r>
    </w:p>
    <w:p w14:paraId="3B0D4181" w14:textId="0A805FDB" w:rsidR="002907BF" w:rsidRPr="00452C5E" w:rsidRDefault="002907BF" w:rsidP="002907BF">
      <w:pPr>
        <w:pStyle w:val="ListParagraph"/>
        <w:ind w:left="794"/>
        <w:rPr>
          <w:rFonts w:ascii="Arial" w:hAnsi="Arial" w:cs="Arial"/>
          <w:b/>
          <w:bCs/>
          <w:sz w:val="24"/>
          <w:szCs w:val="24"/>
        </w:rPr>
      </w:pPr>
      <w:r w:rsidRPr="00452C5E">
        <w:rPr>
          <w:rFonts w:ascii="Arial" w:hAnsi="Arial" w:cs="Arial"/>
          <w:b/>
          <w:bCs/>
          <w:sz w:val="24"/>
          <w:szCs w:val="24"/>
        </w:rPr>
        <w:t>Open Space</w:t>
      </w:r>
    </w:p>
    <w:p w14:paraId="28F38EED" w14:textId="33FA3190" w:rsidR="00F52D3D" w:rsidRDefault="00EE01EC" w:rsidP="00D24748">
      <w:pPr>
        <w:pStyle w:val="ListParagraph"/>
        <w:numPr>
          <w:ilvl w:val="0"/>
          <w:numId w:val="21"/>
        </w:numPr>
        <w:rPr>
          <w:rFonts w:ascii="Arial" w:hAnsi="Arial" w:cs="Arial"/>
          <w:sz w:val="24"/>
          <w:szCs w:val="24"/>
        </w:rPr>
      </w:pPr>
      <w:r>
        <w:rPr>
          <w:rFonts w:ascii="Arial" w:hAnsi="Arial" w:cs="Arial"/>
          <w:sz w:val="24"/>
          <w:szCs w:val="24"/>
        </w:rPr>
        <w:t>While o</w:t>
      </w:r>
      <w:r w:rsidR="00DC68AA" w:rsidRPr="00DC68AA">
        <w:rPr>
          <w:rFonts w:ascii="Arial" w:hAnsi="Arial" w:cs="Arial"/>
          <w:sz w:val="24"/>
          <w:szCs w:val="24"/>
        </w:rPr>
        <w:t xml:space="preserve">pen space is well provided for across the Council area in terms of quantity and accessibility, </w:t>
      </w:r>
      <w:r>
        <w:rPr>
          <w:rFonts w:ascii="Arial" w:hAnsi="Arial" w:cs="Arial"/>
          <w:sz w:val="24"/>
          <w:szCs w:val="24"/>
        </w:rPr>
        <w:t>q</w:t>
      </w:r>
      <w:r w:rsidR="00DC68AA" w:rsidRPr="00DC68AA">
        <w:rPr>
          <w:rFonts w:ascii="Arial" w:hAnsi="Arial" w:cs="Arial"/>
          <w:sz w:val="24"/>
          <w:szCs w:val="24"/>
        </w:rPr>
        <w:t>uality is variable</w:t>
      </w:r>
      <w:r>
        <w:rPr>
          <w:rFonts w:ascii="Arial" w:hAnsi="Arial" w:cs="Arial"/>
          <w:sz w:val="24"/>
          <w:szCs w:val="24"/>
        </w:rPr>
        <w:t xml:space="preserve"> </w:t>
      </w:r>
      <w:r w:rsidR="00DC68AA" w:rsidRPr="00DC68AA">
        <w:rPr>
          <w:rFonts w:ascii="Arial" w:hAnsi="Arial" w:cs="Arial"/>
          <w:sz w:val="24"/>
          <w:szCs w:val="24"/>
        </w:rPr>
        <w:t xml:space="preserve">with </w:t>
      </w:r>
      <w:r w:rsidR="00E16193">
        <w:rPr>
          <w:rFonts w:ascii="Arial" w:hAnsi="Arial" w:cs="Arial"/>
          <w:sz w:val="24"/>
          <w:szCs w:val="24"/>
        </w:rPr>
        <w:t xml:space="preserve">disparities between settlement areas and </w:t>
      </w:r>
      <w:r w:rsidR="00DC68AA" w:rsidRPr="00DC68AA">
        <w:rPr>
          <w:rFonts w:ascii="Arial" w:hAnsi="Arial" w:cs="Arial"/>
          <w:sz w:val="24"/>
          <w:szCs w:val="24"/>
        </w:rPr>
        <w:t>between the quality of strategic parks and that of more local facilities;</w:t>
      </w:r>
    </w:p>
    <w:p w14:paraId="52B9710E" w14:textId="77777777" w:rsidR="00DC68AA" w:rsidRPr="00DC68AA" w:rsidRDefault="00DC68AA" w:rsidP="00D24748">
      <w:pPr>
        <w:pStyle w:val="ListParagraph"/>
        <w:numPr>
          <w:ilvl w:val="0"/>
          <w:numId w:val="21"/>
        </w:numPr>
        <w:rPr>
          <w:rFonts w:ascii="Arial" w:hAnsi="Arial" w:cs="Arial"/>
          <w:sz w:val="24"/>
          <w:szCs w:val="24"/>
        </w:rPr>
      </w:pPr>
      <w:r w:rsidRPr="00DC68AA">
        <w:rPr>
          <w:rFonts w:ascii="Arial" w:hAnsi="Arial" w:cs="Arial"/>
          <w:sz w:val="24"/>
          <w:szCs w:val="24"/>
        </w:rPr>
        <w:t>Development pressure on open space. Although very little open space has been lost through development over the last 10 years, there will be continuing pressure to develop open space for other potentially beneficial uses such as housing, community allotments and renewable energy generation;</w:t>
      </w:r>
    </w:p>
    <w:p w14:paraId="2F32F942" w14:textId="28E4E868" w:rsidR="00DC68AA" w:rsidRPr="00DC68AA" w:rsidRDefault="00DC68AA" w:rsidP="00D24748">
      <w:pPr>
        <w:pStyle w:val="ListParagraph"/>
        <w:numPr>
          <w:ilvl w:val="0"/>
          <w:numId w:val="21"/>
        </w:numPr>
        <w:rPr>
          <w:rFonts w:ascii="Arial" w:hAnsi="Arial" w:cs="Arial"/>
          <w:sz w:val="24"/>
          <w:szCs w:val="24"/>
        </w:rPr>
      </w:pPr>
      <w:r w:rsidRPr="00DC68AA">
        <w:rPr>
          <w:rFonts w:ascii="Arial" w:hAnsi="Arial" w:cs="Arial"/>
          <w:sz w:val="24"/>
          <w:szCs w:val="24"/>
        </w:rPr>
        <w:t>The twin crises of climate change and biodiversity loss. The parks estate offers opportunities for carbon sequestration, flood management and renewable energy as well as nature restoration as demonstrated by the sustainable grass management project; and</w:t>
      </w:r>
    </w:p>
    <w:p w14:paraId="2AFDE5FC" w14:textId="0A0CEA39" w:rsidR="00DC68AA" w:rsidRPr="00DC68AA" w:rsidRDefault="00DC68AA" w:rsidP="00D24748">
      <w:pPr>
        <w:pStyle w:val="ListParagraph"/>
        <w:numPr>
          <w:ilvl w:val="0"/>
          <w:numId w:val="21"/>
        </w:numPr>
        <w:rPr>
          <w:rFonts w:ascii="Arial" w:hAnsi="Arial" w:cs="Arial"/>
          <w:sz w:val="24"/>
          <w:szCs w:val="24"/>
        </w:rPr>
      </w:pPr>
      <w:r w:rsidRPr="00DC68AA">
        <w:rPr>
          <w:rFonts w:ascii="Arial" w:hAnsi="Arial" w:cs="Arial"/>
          <w:sz w:val="24"/>
          <w:szCs w:val="24"/>
        </w:rPr>
        <w:t>Resource pressures. Falkirk Council has been creative in securing capital funds for parks but tightening capital and revenue budgets will make it more challenging to deliver environmental enhancements, and meet community aspirations for investment, on the</w:t>
      </w:r>
      <w:r w:rsidR="00E16193">
        <w:rPr>
          <w:rFonts w:ascii="Arial" w:hAnsi="Arial" w:cs="Arial"/>
          <w:sz w:val="24"/>
          <w:szCs w:val="24"/>
        </w:rPr>
        <w:t xml:space="preserve"> Council</w:t>
      </w:r>
      <w:r w:rsidRPr="00DC68AA">
        <w:rPr>
          <w:rFonts w:ascii="Arial" w:hAnsi="Arial" w:cs="Arial"/>
          <w:sz w:val="24"/>
          <w:szCs w:val="24"/>
        </w:rPr>
        <w:t xml:space="preserve"> parks estate. </w:t>
      </w:r>
    </w:p>
    <w:p w14:paraId="0A77556B" w14:textId="1F807DCD" w:rsidR="00AF79EB" w:rsidRPr="00AF79EB" w:rsidRDefault="00AF79EB" w:rsidP="00DC68AA">
      <w:pPr>
        <w:pStyle w:val="ListParagraph"/>
        <w:suppressAutoHyphens/>
        <w:autoSpaceDN w:val="0"/>
        <w:spacing w:line="256" w:lineRule="auto"/>
        <w:ind w:left="1514"/>
        <w:rPr>
          <w:rFonts w:ascii="Arial" w:hAnsi="Arial" w:cs="Arial"/>
          <w:sz w:val="24"/>
          <w:szCs w:val="24"/>
        </w:rPr>
      </w:pPr>
      <w:r>
        <w:rPr>
          <w:rFonts w:ascii="Arial" w:hAnsi="Arial" w:cs="Arial"/>
          <w:sz w:val="24"/>
          <w:szCs w:val="24"/>
        </w:rPr>
        <w:br w:type="page"/>
      </w:r>
    </w:p>
    <w:p w14:paraId="20273C1A" w14:textId="77777777" w:rsidR="00371CBA" w:rsidRPr="00ED37F8" w:rsidRDefault="00371CBA" w:rsidP="00371CBA">
      <w:pPr>
        <w:pStyle w:val="Heading2"/>
      </w:pPr>
      <w:bookmarkStart w:id="111" w:name="_Toc180669202"/>
      <w:r>
        <w:lastRenderedPageBreak/>
        <w:t>Likely Evolution of the Environment Without LDP3</w:t>
      </w:r>
      <w:bookmarkEnd w:id="111"/>
    </w:p>
    <w:p w14:paraId="1C398119" w14:textId="489F44D9" w:rsidR="00371CBA" w:rsidRDefault="00371CBA" w:rsidP="007D6734">
      <w:pPr>
        <w:pStyle w:val="ListParagraph"/>
        <w:numPr>
          <w:ilvl w:val="0"/>
          <w:numId w:val="37"/>
        </w:numPr>
        <w:spacing w:after="0" w:line="240" w:lineRule="auto"/>
        <w:rPr>
          <w:rFonts w:ascii="Arial" w:hAnsi="Arial" w:cs="Arial"/>
          <w:sz w:val="24"/>
          <w:szCs w:val="24"/>
        </w:rPr>
      </w:pPr>
      <w:r w:rsidRPr="00F970D4">
        <w:rPr>
          <w:rFonts w:ascii="Arial" w:hAnsi="Arial" w:cs="Arial"/>
          <w:sz w:val="24"/>
          <w:szCs w:val="24"/>
        </w:rPr>
        <w:t xml:space="preserve">This section of the Scoping Report briefly considers the likely evolution of the environmental baseline if LDP3 was not implemented. It is difficult to predict with any degree </w:t>
      </w:r>
      <w:r>
        <w:rPr>
          <w:rFonts w:ascii="Arial" w:hAnsi="Arial" w:cs="Arial"/>
          <w:sz w:val="24"/>
          <w:szCs w:val="24"/>
        </w:rPr>
        <w:t xml:space="preserve">of </w:t>
      </w:r>
      <w:r w:rsidRPr="00F970D4">
        <w:rPr>
          <w:rFonts w:ascii="Arial" w:hAnsi="Arial" w:cs="Arial"/>
          <w:sz w:val="24"/>
          <w:szCs w:val="24"/>
        </w:rPr>
        <w:t>certainty as to how the environment baseline would change without the implementation of the plan. Development after all is highly variable in nature comprising different uses and occurring at different locations, densities, scales</w:t>
      </w:r>
      <w:r>
        <w:rPr>
          <w:rFonts w:ascii="Arial" w:hAnsi="Arial" w:cs="Arial"/>
          <w:sz w:val="24"/>
          <w:szCs w:val="24"/>
        </w:rPr>
        <w:t xml:space="preserve"> and time with individual and cumulative impacts</w:t>
      </w:r>
      <w:r w:rsidRPr="00F970D4">
        <w:rPr>
          <w:rFonts w:ascii="Arial" w:hAnsi="Arial" w:cs="Arial"/>
          <w:sz w:val="24"/>
          <w:szCs w:val="24"/>
        </w:rPr>
        <w:t>.</w:t>
      </w:r>
      <w:r>
        <w:rPr>
          <w:rFonts w:ascii="Arial" w:hAnsi="Arial" w:cs="Arial"/>
          <w:sz w:val="24"/>
          <w:szCs w:val="24"/>
        </w:rPr>
        <w:t xml:space="preserve"> Without the implementation of the plan, development may undermine environmental protection objectives at international, national and/or local levels and also exacerbate environment problems such as those listed under paragraph 3</w:t>
      </w:r>
      <w:r w:rsidR="00B018C8">
        <w:rPr>
          <w:rFonts w:ascii="Arial" w:hAnsi="Arial" w:cs="Arial"/>
          <w:sz w:val="24"/>
          <w:szCs w:val="24"/>
        </w:rPr>
        <w:t>.101</w:t>
      </w:r>
      <w:r>
        <w:rPr>
          <w:rFonts w:ascii="Arial" w:hAnsi="Arial" w:cs="Arial"/>
          <w:sz w:val="24"/>
          <w:szCs w:val="24"/>
        </w:rPr>
        <w:t xml:space="preserve"> </w:t>
      </w:r>
      <w:r w:rsidRPr="00A51A12">
        <w:rPr>
          <w:rFonts w:ascii="Arial" w:hAnsi="Arial" w:cs="Arial"/>
          <w:sz w:val="24"/>
          <w:szCs w:val="24"/>
        </w:rPr>
        <w:t xml:space="preserve">Opportunities may be missed to secure </w:t>
      </w:r>
      <w:r>
        <w:rPr>
          <w:rFonts w:ascii="Arial" w:hAnsi="Arial" w:cs="Arial"/>
          <w:sz w:val="24"/>
          <w:szCs w:val="24"/>
        </w:rPr>
        <w:t xml:space="preserve">positive </w:t>
      </w:r>
      <w:r w:rsidRPr="00A51A12">
        <w:rPr>
          <w:rFonts w:ascii="Arial" w:hAnsi="Arial" w:cs="Arial"/>
          <w:sz w:val="24"/>
          <w:szCs w:val="24"/>
        </w:rPr>
        <w:t xml:space="preserve">environmental benefits from development including </w:t>
      </w:r>
      <w:r>
        <w:rPr>
          <w:rFonts w:ascii="Arial" w:hAnsi="Arial" w:cs="Arial"/>
          <w:sz w:val="24"/>
          <w:szCs w:val="24"/>
        </w:rPr>
        <w:t xml:space="preserve">improved quality of local open space provision, </w:t>
      </w:r>
      <w:r w:rsidRPr="00A51A12">
        <w:rPr>
          <w:rFonts w:ascii="Arial" w:hAnsi="Arial" w:cs="Arial"/>
          <w:sz w:val="24"/>
          <w:szCs w:val="24"/>
        </w:rPr>
        <w:t>active travel enhancements,</w:t>
      </w:r>
      <w:r>
        <w:rPr>
          <w:rFonts w:ascii="Arial" w:hAnsi="Arial" w:cs="Arial"/>
          <w:sz w:val="24"/>
          <w:szCs w:val="24"/>
        </w:rPr>
        <w:t xml:space="preserve"> placemaking, woodland creation,</w:t>
      </w:r>
      <w:r w:rsidRPr="00A51A12">
        <w:rPr>
          <w:rFonts w:ascii="Arial" w:hAnsi="Arial" w:cs="Arial"/>
          <w:sz w:val="24"/>
          <w:szCs w:val="24"/>
        </w:rPr>
        <w:t xml:space="preserve"> climate change adaptation and mitigation, improved health and wellbeing and so on. </w:t>
      </w:r>
    </w:p>
    <w:p w14:paraId="651A52C7" w14:textId="77777777" w:rsidR="00371CBA" w:rsidRDefault="00371CBA" w:rsidP="00371CBA">
      <w:pPr>
        <w:pStyle w:val="ListParagraph"/>
        <w:spacing w:after="0" w:line="240" w:lineRule="auto"/>
        <w:ind w:left="794"/>
        <w:rPr>
          <w:rFonts w:ascii="Arial" w:hAnsi="Arial" w:cs="Arial"/>
          <w:sz w:val="24"/>
          <w:szCs w:val="24"/>
        </w:rPr>
      </w:pPr>
    </w:p>
    <w:p w14:paraId="3DE68D0F" w14:textId="77777777" w:rsidR="00371CBA" w:rsidRPr="004B16D0" w:rsidRDefault="00371CBA" w:rsidP="007D6734">
      <w:pPr>
        <w:pStyle w:val="ListParagraph"/>
        <w:numPr>
          <w:ilvl w:val="0"/>
          <w:numId w:val="37"/>
        </w:numPr>
        <w:spacing w:after="0" w:line="240" w:lineRule="auto"/>
        <w:rPr>
          <w:rFonts w:ascii="Arial" w:hAnsi="Arial" w:cs="Arial"/>
          <w:sz w:val="24"/>
          <w:szCs w:val="24"/>
        </w:rPr>
      </w:pPr>
      <w:r>
        <w:rPr>
          <w:rFonts w:ascii="Arial" w:hAnsi="Arial" w:cs="Arial"/>
          <w:sz w:val="24"/>
          <w:szCs w:val="24"/>
        </w:rPr>
        <w:t xml:space="preserve">In the absence of LDP3, </w:t>
      </w:r>
      <w:r w:rsidRPr="004B16D0">
        <w:rPr>
          <w:rFonts w:ascii="Arial" w:hAnsi="Arial" w:cs="Arial"/>
          <w:sz w:val="24"/>
          <w:szCs w:val="24"/>
        </w:rPr>
        <w:t xml:space="preserve">the area will more likely experience: </w:t>
      </w:r>
    </w:p>
    <w:p w14:paraId="50BE6073" w14:textId="77777777" w:rsidR="00371CBA" w:rsidRPr="00F60256" w:rsidRDefault="00371CBA" w:rsidP="007E2D91">
      <w:pPr>
        <w:pStyle w:val="ListParagraph"/>
        <w:numPr>
          <w:ilvl w:val="0"/>
          <w:numId w:val="20"/>
        </w:numPr>
        <w:rPr>
          <w:rFonts w:ascii="Arial" w:hAnsi="Arial" w:cs="Arial"/>
          <w:sz w:val="24"/>
          <w:szCs w:val="24"/>
        </w:rPr>
      </w:pPr>
      <w:r>
        <w:rPr>
          <w:rFonts w:ascii="Arial" w:hAnsi="Arial" w:cs="Arial"/>
          <w:sz w:val="24"/>
          <w:szCs w:val="24"/>
        </w:rPr>
        <w:t xml:space="preserve">Sporadic development in the </w:t>
      </w:r>
      <w:r w:rsidRPr="00B65953">
        <w:rPr>
          <w:rFonts w:ascii="Arial" w:hAnsi="Arial" w:cs="Arial"/>
          <w:sz w:val="24"/>
          <w:szCs w:val="24"/>
        </w:rPr>
        <w:t>Green Belt</w:t>
      </w:r>
      <w:r>
        <w:rPr>
          <w:rFonts w:ascii="Arial" w:hAnsi="Arial" w:cs="Arial"/>
          <w:sz w:val="24"/>
          <w:szCs w:val="24"/>
        </w:rPr>
        <w:t xml:space="preserve"> and countryside with corresponding </w:t>
      </w:r>
      <w:r w:rsidRPr="00B65953">
        <w:rPr>
          <w:rFonts w:ascii="Arial" w:hAnsi="Arial" w:cs="Arial"/>
          <w:sz w:val="24"/>
          <w:szCs w:val="24"/>
        </w:rPr>
        <w:t>loss of</w:t>
      </w:r>
      <w:r>
        <w:rPr>
          <w:rFonts w:ascii="Arial" w:hAnsi="Arial" w:cs="Arial"/>
          <w:sz w:val="24"/>
          <w:szCs w:val="24"/>
        </w:rPr>
        <w:t xml:space="preserve"> character, </w:t>
      </w:r>
      <w:r w:rsidRPr="00B65953">
        <w:rPr>
          <w:rFonts w:ascii="Arial" w:hAnsi="Arial" w:cs="Arial"/>
          <w:sz w:val="24"/>
          <w:szCs w:val="24"/>
        </w:rPr>
        <w:t>landscape setting and identity of settlements</w:t>
      </w:r>
    </w:p>
    <w:p w14:paraId="3286FA1D" w14:textId="77777777" w:rsidR="00371CBA" w:rsidRDefault="00371CBA" w:rsidP="007E2D91">
      <w:pPr>
        <w:pStyle w:val="ListParagraph"/>
        <w:numPr>
          <w:ilvl w:val="0"/>
          <w:numId w:val="20"/>
        </w:numPr>
        <w:rPr>
          <w:rFonts w:ascii="Arial" w:hAnsi="Arial" w:cs="Arial"/>
          <w:sz w:val="24"/>
          <w:szCs w:val="24"/>
        </w:rPr>
      </w:pPr>
      <w:r w:rsidRPr="0098669F">
        <w:rPr>
          <w:rFonts w:ascii="Arial" w:hAnsi="Arial" w:cs="Arial"/>
          <w:sz w:val="24"/>
          <w:szCs w:val="24"/>
        </w:rPr>
        <w:t xml:space="preserve">Unplanned development of greenfield land </w:t>
      </w:r>
      <w:r>
        <w:rPr>
          <w:rFonts w:ascii="Arial" w:hAnsi="Arial" w:cs="Arial"/>
          <w:sz w:val="24"/>
          <w:szCs w:val="24"/>
        </w:rPr>
        <w:t>beyond</w:t>
      </w:r>
      <w:r w:rsidRPr="0098669F">
        <w:rPr>
          <w:rFonts w:ascii="Arial" w:hAnsi="Arial" w:cs="Arial"/>
          <w:sz w:val="24"/>
          <w:szCs w:val="24"/>
        </w:rPr>
        <w:t xml:space="preserve"> the urban and village limit. This</w:t>
      </w:r>
      <w:r>
        <w:rPr>
          <w:rFonts w:ascii="Arial" w:hAnsi="Arial" w:cs="Arial"/>
          <w:sz w:val="24"/>
          <w:szCs w:val="24"/>
        </w:rPr>
        <w:t xml:space="preserve"> development could come at the expense of redeveloping </w:t>
      </w:r>
      <w:r w:rsidRPr="0098669F">
        <w:rPr>
          <w:rFonts w:ascii="Arial" w:hAnsi="Arial" w:cs="Arial"/>
          <w:sz w:val="24"/>
          <w:szCs w:val="24"/>
        </w:rPr>
        <w:t xml:space="preserve">more constrained brownfield land </w:t>
      </w:r>
      <w:r>
        <w:rPr>
          <w:rFonts w:ascii="Arial" w:hAnsi="Arial" w:cs="Arial"/>
          <w:sz w:val="24"/>
          <w:szCs w:val="24"/>
        </w:rPr>
        <w:t>in</w:t>
      </w:r>
      <w:r w:rsidRPr="0098669F">
        <w:rPr>
          <w:rFonts w:ascii="Arial" w:hAnsi="Arial" w:cs="Arial"/>
          <w:sz w:val="24"/>
          <w:szCs w:val="24"/>
        </w:rPr>
        <w:t xml:space="preserve"> communities</w:t>
      </w:r>
      <w:r>
        <w:rPr>
          <w:rFonts w:ascii="Arial" w:hAnsi="Arial" w:cs="Arial"/>
          <w:sz w:val="24"/>
          <w:szCs w:val="24"/>
        </w:rPr>
        <w:t xml:space="preserve"> as well as potentially undermining local regeneration efforts and continuing the blight of dereliction</w:t>
      </w:r>
    </w:p>
    <w:p w14:paraId="7F35F84F" w14:textId="22EE4762" w:rsidR="00371CBA" w:rsidRDefault="00371CBA" w:rsidP="007E2D91">
      <w:pPr>
        <w:pStyle w:val="ListParagraph"/>
        <w:numPr>
          <w:ilvl w:val="0"/>
          <w:numId w:val="20"/>
        </w:numPr>
        <w:rPr>
          <w:rFonts w:ascii="Arial" w:hAnsi="Arial" w:cs="Arial"/>
          <w:sz w:val="24"/>
          <w:szCs w:val="24"/>
        </w:rPr>
      </w:pPr>
      <w:r w:rsidRPr="008F6AE6">
        <w:rPr>
          <w:rFonts w:ascii="Arial" w:hAnsi="Arial" w:cs="Arial"/>
          <w:sz w:val="24"/>
          <w:szCs w:val="24"/>
        </w:rPr>
        <w:t>New development in locations that are not easily accessible by walking, wheeling</w:t>
      </w:r>
      <w:r>
        <w:rPr>
          <w:rFonts w:ascii="Arial" w:hAnsi="Arial" w:cs="Arial"/>
          <w:sz w:val="24"/>
          <w:szCs w:val="24"/>
        </w:rPr>
        <w:t xml:space="preserve">, cycling </w:t>
      </w:r>
      <w:r w:rsidRPr="008F6AE6">
        <w:rPr>
          <w:rFonts w:ascii="Arial" w:hAnsi="Arial" w:cs="Arial"/>
          <w:sz w:val="24"/>
          <w:szCs w:val="24"/>
        </w:rPr>
        <w:t>and</w:t>
      </w:r>
      <w:r>
        <w:rPr>
          <w:rFonts w:ascii="Arial" w:hAnsi="Arial" w:cs="Arial"/>
          <w:sz w:val="24"/>
          <w:szCs w:val="24"/>
        </w:rPr>
        <w:t xml:space="preserve"> </w:t>
      </w:r>
      <w:r w:rsidRPr="008F6AE6">
        <w:rPr>
          <w:rFonts w:ascii="Arial" w:hAnsi="Arial" w:cs="Arial"/>
          <w:sz w:val="24"/>
          <w:szCs w:val="24"/>
        </w:rPr>
        <w:t>public transport. Some consequences of this could be car dependency, adverse health outcomes; and increased traffic pollution,</w:t>
      </w:r>
      <w:r w:rsidR="00AE74DB">
        <w:rPr>
          <w:rFonts w:ascii="Arial" w:hAnsi="Arial" w:cs="Arial"/>
          <w:sz w:val="24"/>
          <w:szCs w:val="24"/>
        </w:rPr>
        <w:t xml:space="preserve"> </w:t>
      </w:r>
      <w:r w:rsidRPr="008F6AE6">
        <w:rPr>
          <w:rFonts w:ascii="Arial" w:hAnsi="Arial" w:cs="Arial"/>
          <w:sz w:val="24"/>
          <w:szCs w:val="24"/>
        </w:rPr>
        <w:t>carbon emissions and congestion</w:t>
      </w:r>
    </w:p>
    <w:p w14:paraId="5483DD5E" w14:textId="77777777" w:rsidR="00371CBA" w:rsidRPr="008F6AE6" w:rsidRDefault="00371CBA" w:rsidP="007E2D91">
      <w:pPr>
        <w:pStyle w:val="ListParagraph"/>
        <w:numPr>
          <w:ilvl w:val="0"/>
          <w:numId w:val="20"/>
        </w:numPr>
        <w:rPr>
          <w:rFonts w:ascii="Arial" w:hAnsi="Arial" w:cs="Arial"/>
          <w:sz w:val="24"/>
          <w:szCs w:val="24"/>
        </w:rPr>
      </w:pPr>
      <w:r w:rsidRPr="008F6AE6">
        <w:rPr>
          <w:rFonts w:ascii="Arial" w:hAnsi="Arial" w:cs="Arial"/>
          <w:sz w:val="24"/>
          <w:szCs w:val="24"/>
        </w:rPr>
        <w:t>Poor integration of new development with existing development, active travel routes, local facilities and services etc</w:t>
      </w:r>
      <w:r>
        <w:rPr>
          <w:rFonts w:ascii="Arial" w:hAnsi="Arial" w:cs="Arial"/>
          <w:sz w:val="24"/>
          <w:szCs w:val="24"/>
        </w:rPr>
        <w:t>.</w:t>
      </w:r>
    </w:p>
    <w:p w14:paraId="61D043ED" w14:textId="77777777" w:rsidR="00371CBA" w:rsidRDefault="00371CBA" w:rsidP="007E2D91">
      <w:pPr>
        <w:pStyle w:val="ListParagraph"/>
        <w:numPr>
          <w:ilvl w:val="0"/>
          <w:numId w:val="20"/>
        </w:numPr>
        <w:rPr>
          <w:rFonts w:ascii="Arial" w:hAnsi="Arial" w:cs="Arial"/>
          <w:sz w:val="24"/>
          <w:szCs w:val="24"/>
        </w:rPr>
      </w:pPr>
      <w:r w:rsidRPr="0071651E">
        <w:rPr>
          <w:rFonts w:ascii="Arial" w:hAnsi="Arial" w:cs="Arial"/>
          <w:sz w:val="24"/>
          <w:szCs w:val="24"/>
        </w:rPr>
        <w:t>Insensitive development in or near sensitive areas</w:t>
      </w:r>
      <w:r>
        <w:rPr>
          <w:rFonts w:ascii="Arial" w:hAnsi="Arial" w:cs="Arial"/>
          <w:sz w:val="24"/>
          <w:szCs w:val="24"/>
        </w:rPr>
        <w:t xml:space="preserve"> (such as designated sites) </w:t>
      </w:r>
      <w:r w:rsidRPr="0071651E">
        <w:rPr>
          <w:rFonts w:ascii="Arial" w:hAnsi="Arial" w:cs="Arial"/>
          <w:sz w:val="24"/>
          <w:szCs w:val="24"/>
        </w:rPr>
        <w:t>to detriment of the environment</w:t>
      </w:r>
    </w:p>
    <w:p w14:paraId="0DCAC0B4" w14:textId="77777777" w:rsidR="00371CBA" w:rsidRPr="0035675F" w:rsidRDefault="00371CBA" w:rsidP="007E2D91">
      <w:pPr>
        <w:pStyle w:val="ListParagraph"/>
        <w:numPr>
          <w:ilvl w:val="0"/>
          <w:numId w:val="20"/>
        </w:numPr>
        <w:rPr>
          <w:rFonts w:ascii="Arial" w:hAnsi="Arial" w:cs="Arial"/>
          <w:sz w:val="24"/>
          <w:szCs w:val="24"/>
        </w:rPr>
      </w:pPr>
      <w:r>
        <w:rPr>
          <w:rFonts w:ascii="Arial" w:hAnsi="Arial" w:cs="Arial"/>
          <w:sz w:val="24"/>
          <w:szCs w:val="24"/>
        </w:rPr>
        <w:t>Further a</w:t>
      </w:r>
      <w:r w:rsidRPr="004B16D0">
        <w:rPr>
          <w:rFonts w:ascii="Arial" w:hAnsi="Arial" w:cs="Arial"/>
          <w:sz w:val="24"/>
          <w:szCs w:val="24"/>
        </w:rPr>
        <w:t>dditional pressure on local infrastructure such as roads, healthcare, water, waste water and drainage infrastructure etc.</w:t>
      </w:r>
    </w:p>
    <w:p w14:paraId="364F788E" w14:textId="77777777" w:rsidR="00371CBA" w:rsidRPr="004B16D0" w:rsidRDefault="00371CBA" w:rsidP="00371CBA">
      <w:pPr>
        <w:pStyle w:val="ListParagraph"/>
        <w:ind w:left="1514"/>
        <w:rPr>
          <w:rFonts w:ascii="Arial" w:hAnsi="Arial" w:cs="Arial"/>
          <w:sz w:val="24"/>
          <w:szCs w:val="24"/>
        </w:rPr>
      </w:pPr>
    </w:p>
    <w:p w14:paraId="15A86380" w14:textId="77FDDD18" w:rsidR="002E52BF" w:rsidRDefault="00371CBA" w:rsidP="007D6734">
      <w:pPr>
        <w:pStyle w:val="ListParagraph"/>
        <w:numPr>
          <w:ilvl w:val="0"/>
          <w:numId w:val="37"/>
        </w:numPr>
        <w:spacing w:after="0" w:line="240" w:lineRule="auto"/>
        <w:rPr>
          <w:rFonts w:ascii="Arial" w:hAnsi="Arial" w:cs="Arial"/>
          <w:sz w:val="24"/>
          <w:szCs w:val="24"/>
        </w:rPr>
        <w:sectPr w:rsidR="002E52BF" w:rsidSect="0032324A">
          <w:headerReference w:type="default" r:id="rId132"/>
          <w:headerReference w:type="first" r:id="rId133"/>
          <w:pgSz w:w="11906" w:h="16838"/>
          <w:pgMar w:top="1440" w:right="1440" w:bottom="1440" w:left="1440" w:header="708" w:footer="708" w:gutter="0"/>
          <w:pgNumType w:start="13"/>
          <w:cols w:space="708"/>
          <w:titlePg/>
          <w:docGrid w:linePitch="360"/>
        </w:sectPr>
      </w:pPr>
      <w:r>
        <w:rPr>
          <w:rFonts w:ascii="Arial" w:hAnsi="Arial" w:cs="Arial"/>
          <w:sz w:val="24"/>
          <w:szCs w:val="24"/>
        </w:rPr>
        <w:t>Furthermore, LDP2 and NPF4 would continue to be the statutory development plan for the area against which applications for planning permission and other types of development consent would be considered. However, LDP2 needs replaced to align with NPF4 and to ensure the area has an up-to-date, and more responsive, development framework for the protection and enhancement of the environment.</w:t>
      </w:r>
    </w:p>
    <w:p w14:paraId="476C73E0" w14:textId="04276813" w:rsidR="00AF79EB" w:rsidRDefault="00B05F02" w:rsidP="00AF79EB">
      <w:pPr>
        <w:pStyle w:val="Heading1"/>
        <w:numPr>
          <w:ilvl w:val="0"/>
          <w:numId w:val="1"/>
        </w:numPr>
      </w:pPr>
      <w:bookmarkStart w:id="112" w:name="_Toc180669203"/>
      <w:r>
        <w:lastRenderedPageBreak/>
        <w:t>Scope and</w:t>
      </w:r>
      <w:r w:rsidR="00AF79EB" w:rsidRPr="00C07BDF">
        <w:t xml:space="preserve"> Methodology for the Environmental Assessment</w:t>
      </w:r>
      <w:bookmarkEnd w:id="112"/>
    </w:p>
    <w:p w14:paraId="6DA8ED42" w14:textId="5E241736" w:rsidR="00285391" w:rsidRPr="002B36C2" w:rsidRDefault="00B05F02" w:rsidP="002B36C2">
      <w:pPr>
        <w:pStyle w:val="ListParagraph"/>
        <w:numPr>
          <w:ilvl w:val="1"/>
          <w:numId w:val="1"/>
        </w:numPr>
        <w:spacing w:line="240" w:lineRule="auto"/>
        <w:ind w:left="680" w:hanging="680"/>
        <w:rPr>
          <w:rFonts w:ascii="Arial" w:hAnsi="Arial" w:cs="Arial"/>
          <w:sz w:val="24"/>
          <w:szCs w:val="24"/>
        </w:rPr>
      </w:pPr>
      <w:r w:rsidRPr="00B05F02">
        <w:rPr>
          <w:rFonts w:ascii="Arial" w:hAnsi="Arial" w:cs="Arial"/>
          <w:sz w:val="24"/>
          <w:szCs w:val="24"/>
        </w:rPr>
        <w:t>T</w:t>
      </w:r>
      <w:r>
        <w:rPr>
          <w:rFonts w:ascii="Arial" w:hAnsi="Arial" w:cs="Arial"/>
          <w:sz w:val="24"/>
          <w:szCs w:val="24"/>
        </w:rPr>
        <w:t xml:space="preserve">he purpose of this chapter is to explain which of the SEA issues (listed in </w:t>
      </w:r>
      <w:r w:rsidR="00AD485D">
        <w:rPr>
          <w:rFonts w:ascii="Arial" w:hAnsi="Arial" w:cs="Arial"/>
          <w:sz w:val="24"/>
          <w:szCs w:val="24"/>
        </w:rPr>
        <w:t>S</w:t>
      </w:r>
      <w:r>
        <w:rPr>
          <w:rFonts w:ascii="Arial" w:hAnsi="Arial" w:cs="Arial"/>
          <w:sz w:val="24"/>
          <w:szCs w:val="24"/>
        </w:rPr>
        <w:t>chedule 3</w:t>
      </w:r>
      <w:r w:rsidR="005A6086">
        <w:rPr>
          <w:rFonts w:ascii="Arial" w:hAnsi="Arial" w:cs="Arial"/>
          <w:sz w:val="24"/>
          <w:szCs w:val="24"/>
        </w:rPr>
        <w:t>, paragraph 6</w:t>
      </w:r>
      <w:r>
        <w:rPr>
          <w:rFonts w:ascii="Arial" w:hAnsi="Arial" w:cs="Arial"/>
          <w:sz w:val="24"/>
          <w:szCs w:val="24"/>
        </w:rPr>
        <w:t xml:space="preserve"> of the 2005 Act) are</w:t>
      </w:r>
      <w:r w:rsidR="00C7587D">
        <w:rPr>
          <w:rFonts w:ascii="Arial" w:hAnsi="Arial" w:cs="Arial"/>
          <w:sz w:val="24"/>
          <w:szCs w:val="24"/>
        </w:rPr>
        <w:t xml:space="preserve"> proposed to be </w:t>
      </w:r>
      <w:r>
        <w:rPr>
          <w:rFonts w:ascii="Arial" w:hAnsi="Arial" w:cs="Arial"/>
          <w:sz w:val="24"/>
          <w:szCs w:val="24"/>
        </w:rPr>
        <w:t>scoped in or out for the environmental assessment of the plan’s spatial strategy,</w:t>
      </w:r>
      <w:r w:rsidR="005B7FAB">
        <w:rPr>
          <w:rFonts w:ascii="Arial" w:hAnsi="Arial" w:cs="Arial"/>
          <w:sz w:val="24"/>
          <w:szCs w:val="24"/>
        </w:rPr>
        <w:t xml:space="preserve"> </w:t>
      </w:r>
      <w:r>
        <w:rPr>
          <w:rFonts w:ascii="Arial" w:hAnsi="Arial" w:cs="Arial"/>
          <w:sz w:val="24"/>
          <w:szCs w:val="24"/>
        </w:rPr>
        <w:t xml:space="preserve">policies, proposals and reasonable alternatives. </w:t>
      </w:r>
      <w:r w:rsidR="00285391">
        <w:rPr>
          <w:rFonts w:ascii="Arial" w:hAnsi="Arial" w:cs="Arial"/>
          <w:sz w:val="24"/>
          <w:szCs w:val="24"/>
        </w:rPr>
        <w:t xml:space="preserve">The chapter also overviews Falkirk Council’s proposed methodology </w:t>
      </w:r>
      <w:r w:rsidR="00706AE6">
        <w:rPr>
          <w:rFonts w:ascii="Arial" w:hAnsi="Arial" w:cs="Arial"/>
          <w:sz w:val="24"/>
          <w:szCs w:val="24"/>
        </w:rPr>
        <w:t>to</w:t>
      </w:r>
      <w:r w:rsidR="00285391">
        <w:rPr>
          <w:rFonts w:ascii="Arial" w:hAnsi="Arial" w:cs="Arial"/>
          <w:sz w:val="24"/>
          <w:szCs w:val="24"/>
        </w:rPr>
        <w:t xml:space="preserve"> the environmental assessment including details of</w:t>
      </w:r>
      <w:r w:rsidR="009261DF">
        <w:rPr>
          <w:rFonts w:ascii="Arial" w:hAnsi="Arial" w:cs="Arial"/>
          <w:sz w:val="24"/>
          <w:szCs w:val="24"/>
        </w:rPr>
        <w:t xml:space="preserve"> </w:t>
      </w:r>
      <w:r w:rsidR="00706AE6">
        <w:rPr>
          <w:rFonts w:ascii="Arial" w:hAnsi="Arial" w:cs="Arial"/>
          <w:sz w:val="24"/>
          <w:szCs w:val="24"/>
        </w:rPr>
        <w:t>the SEA A</w:t>
      </w:r>
      <w:r w:rsidR="009261DF">
        <w:rPr>
          <w:rFonts w:ascii="Arial" w:hAnsi="Arial" w:cs="Arial"/>
          <w:sz w:val="24"/>
          <w:szCs w:val="24"/>
        </w:rPr>
        <w:t xml:space="preserve">ssessment </w:t>
      </w:r>
      <w:r w:rsidR="00706AE6">
        <w:rPr>
          <w:rFonts w:ascii="Arial" w:hAnsi="Arial" w:cs="Arial"/>
          <w:sz w:val="24"/>
          <w:szCs w:val="24"/>
        </w:rPr>
        <w:t>Framework</w:t>
      </w:r>
      <w:r w:rsidR="00285391">
        <w:rPr>
          <w:rFonts w:ascii="Arial" w:hAnsi="Arial" w:cs="Arial"/>
          <w:sz w:val="24"/>
          <w:szCs w:val="24"/>
        </w:rPr>
        <w:t>. Th</w:t>
      </w:r>
      <w:r w:rsidR="0007640D">
        <w:rPr>
          <w:rFonts w:ascii="Arial" w:hAnsi="Arial" w:cs="Arial"/>
          <w:sz w:val="24"/>
          <w:szCs w:val="24"/>
        </w:rPr>
        <w:t xml:space="preserve">is </w:t>
      </w:r>
      <w:r w:rsidR="00285391">
        <w:rPr>
          <w:rFonts w:ascii="Arial" w:hAnsi="Arial" w:cs="Arial"/>
          <w:sz w:val="24"/>
          <w:szCs w:val="24"/>
        </w:rPr>
        <w:t>information help</w:t>
      </w:r>
      <w:r w:rsidR="007D6734">
        <w:rPr>
          <w:rFonts w:ascii="Arial" w:hAnsi="Arial" w:cs="Arial"/>
          <w:sz w:val="24"/>
          <w:szCs w:val="24"/>
        </w:rPr>
        <w:t>ed</w:t>
      </w:r>
      <w:r w:rsidR="004D3B9B">
        <w:rPr>
          <w:rFonts w:ascii="Arial" w:hAnsi="Arial" w:cs="Arial"/>
          <w:sz w:val="24"/>
          <w:szCs w:val="24"/>
        </w:rPr>
        <w:t xml:space="preserve"> </w:t>
      </w:r>
      <w:r w:rsidR="00285391">
        <w:rPr>
          <w:rFonts w:ascii="Arial" w:hAnsi="Arial" w:cs="Arial"/>
          <w:sz w:val="24"/>
          <w:szCs w:val="24"/>
        </w:rPr>
        <w:t>the consultation authorities reach a view</w:t>
      </w:r>
      <w:r w:rsidR="00C7587D">
        <w:rPr>
          <w:rFonts w:ascii="Arial" w:hAnsi="Arial" w:cs="Arial"/>
          <w:sz w:val="24"/>
          <w:szCs w:val="24"/>
        </w:rPr>
        <w:t xml:space="preserve"> on whether the</w:t>
      </w:r>
      <w:r w:rsidR="00285391">
        <w:rPr>
          <w:rFonts w:ascii="Arial" w:hAnsi="Arial" w:cs="Arial"/>
          <w:sz w:val="24"/>
          <w:szCs w:val="24"/>
        </w:rPr>
        <w:t xml:space="preserve"> proposed </w:t>
      </w:r>
      <w:r w:rsidR="00C7587D">
        <w:rPr>
          <w:rFonts w:ascii="Arial" w:hAnsi="Arial" w:cs="Arial"/>
          <w:sz w:val="24"/>
          <w:szCs w:val="24"/>
        </w:rPr>
        <w:t xml:space="preserve">scope and </w:t>
      </w:r>
      <w:r w:rsidR="00285391">
        <w:rPr>
          <w:rFonts w:ascii="Arial" w:hAnsi="Arial" w:cs="Arial"/>
          <w:sz w:val="24"/>
          <w:szCs w:val="24"/>
        </w:rPr>
        <w:t>methodology</w:t>
      </w:r>
      <w:r w:rsidR="00C7587D">
        <w:rPr>
          <w:rFonts w:ascii="Arial" w:hAnsi="Arial" w:cs="Arial"/>
          <w:sz w:val="24"/>
          <w:szCs w:val="24"/>
        </w:rPr>
        <w:t xml:space="preserve"> are sufficient or not.</w:t>
      </w:r>
      <w:r w:rsidR="00706AE6">
        <w:rPr>
          <w:rFonts w:ascii="Arial" w:hAnsi="Arial" w:cs="Arial"/>
          <w:sz w:val="24"/>
          <w:szCs w:val="24"/>
        </w:rPr>
        <w:t xml:space="preserve"> </w:t>
      </w:r>
      <w:r w:rsidR="00C7587D" w:rsidRPr="00706AE6">
        <w:rPr>
          <w:rFonts w:ascii="Arial" w:hAnsi="Arial" w:cs="Arial"/>
          <w:sz w:val="24"/>
          <w:szCs w:val="24"/>
        </w:rPr>
        <w:t>It must be stressed the</w:t>
      </w:r>
      <w:r w:rsidR="00285391" w:rsidRPr="00706AE6">
        <w:rPr>
          <w:rFonts w:ascii="Arial" w:hAnsi="Arial" w:cs="Arial"/>
          <w:sz w:val="24"/>
          <w:szCs w:val="24"/>
        </w:rPr>
        <w:t xml:space="preserve"> methodology </w:t>
      </w:r>
      <w:r w:rsidR="00C7587D" w:rsidRPr="00706AE6">
        <w:rPr>
          <w:rFonts w:ascii="Arial" w:hAnsi="Arial" w:cs="Arial"/>
          <w:sz w:val="24"/>
          <w:szCs w:val="24"/>
        </w:rPr>
        <w:t>is not finalised</w:t>
      </w:r>
      <w:r w:rsidR="00285391" w:rsidRPr="00706AE6">
        <w:rPr>
          <w:rFonts w:ascii="Arial" w:hAnsi="Arial" w:cs="Arial"/>
          <w:sz w:val="24"/>
          <w:szCs w:val="24"/>
        </w:rPr>
        <w:t xml:space="preserve"> at this early stage in the SEA process. </w:t>
      </w:r>
      <w:r w:rsidR="00C7587D" w:rsidRPr="00706AE6">
        <w:rPr>
          <w:rFonts w:ascii="Arial" w:hAnsi="Arial" w:cs="Arial"/>
          <w:sz w:val="24"/>
          <w:szCs w:val="24"/>
        </w:rPr>
        <w:t xml:space="preserve">The methodology </w:t>
      </w:r>
      <w:r w:rsidR="00285391" w:rsidRPr="00706AE6">
        <w:rPr>
          <w:rFonts w:ascii="Arial" w:hAnsi="Arial" w:cs="Arial"/>
          <w:sz w:val="24"/>
          <w:szCs w:val="24"/>
        </w:rPr>
        <w:t xml:space="preserve">will likely be further refined as the content of the Proposed Plan develops, and with </w:t>
      </w:r>
      <w:r w:rsidR="007919CB">
        <w:rPr>
          <w:rFonts w:ascii="Arial" w:hAnsi="Arial" w:cs="Arial"/>
          <w:sz w:val="24"/>
          <w:szCs w:val="24"/>
        </w:rPr>
        <w:t xml:space="preserve">further </w:t>
      </w:r>
      <w:r w:rsidR="00285391" w:rsidRPr="00706AE6">
        <w:rPr>
          <w:rFonts w:ascii="Arial" w:hAnsi="Arial" w:cs="Arial"/>
          <w:sz w:val="24"/>
          <w:szCs w:val="24"/>
        </w:rPr>
        <w:t xml:space="preserve">feedback from the consultation authorities and other </w:t>
      </w:r>
      <w:r w:rsidR="00C7587D" w:rsidRPr="00706AE6">
        <w:rPr>
          <w:rFonts w:ascii="Arial" w:hAnsi="Arial" w:cs="Arial"/>
          <w:sz w:val="24"/>
          <w:szCs w:val="24"/>
        </w:rPr>
        <w:t xml:space="preserve">stakeholders. </w:t>
      </w:r>
    </w:p>
    <w:p w14:paraId="39EE81DC" w14:textId="503EB97F" w:rsidR="00AF79EB" w:rsidRPr="00AF79EB" w:rsidRDefault="00BE6D3E" w:rsidP="002B36C2">
      <w:pPr>
        <w:pStyle w:val="Heading2"/>
      </w:pPr>
      <w:bookmarkStart w:id="113" w:name="_Toc180669204"/>
      <w:r>
        <w:t xml:space="preserve">Scope </w:t>
      </w:r>
      <w:r w:rsidR="003A3067">
        <w:t>of the Environment</w:t>
      </w:r>
      <w:r w:rsidR="00CF0E9A">
        <w:t xml:space="preserve">al </w:t>
      </w:r>
      <w:r w:rsidR="003A3067">
        <w:t>Assessment</w:t>
      </w:r>
      <w:bookmarkEnd w:id="113"/>
    </w:p>
    <w:p w14:paraId="03D184E4" w14:textId="7F67A366" w:rsidR="003A3067" w:rsidRDefault="003A3067" w:rsidP="00B018C8">
      <w:pPr>
        <w:pStyle w:val="ListParagraph"/>
        <w:numPr>
          <w:ilvl w:val="1"/>
          <w:numId w:val="1"/>
        </w:numPr>
        <w:spacing w:line="240" w:lineRule="auto"/>
        <w:ind w:left="680" w:hanging="680"/>
        <w:rPr>
          <w:rFonts w:ascii="Arial" w:hAnsi="Arial" w:cs="Arial"/>
          <w:sz w:val="24"/>
          <w:szCs w:val="24"/>
        </w:rPr>
      </w:pPr>
      <w:r w:rsidRPr="003A3067">
        <w:rPr>
          <w:rFonts w:ascii="Arial" w:hAnsi="Arial" w:cs="Arial"/>
          <w:sz w:val="24"/>
          <w:szCs w:val="24"/>
        </w:rPr>
        <w:t>Developing the scop</w:t>
      </w:r>
      <w:r>
        <w:rPr>
          <w:rFonts w:ascii="Arial" w:hAnsi="Arial" w:cs="Arial"/>
          <w:sz w:val="24"/>
          <w:szCs w:val="24"/>
        </w:rPr>
        <w:t>e</w:t>
      </w:r>
      <w:r w:rsidRPr="003A3067">
        <w:rPr>
          <w:rFonts w:ascii="Arial" w:hAnsi="Arial" w:cs="Arial"/>
          <w:sz w:val="24"/>
          <w:szCs w:val="24"/>
        </w:rPr>
        <w:t xml:space="preserve"> of the environment assessment has involved the following steps:</w:t>
      </w:r>
    </w:p>
    <w:p w14:paraId="4EAD03F3" w14:textId="2589CD6F" w:rsidR="003A3067" w:rsidRDefault="003A3067" w:rsidP="007E2D91">
      <w:pPr>
        <w:pStyle w:val="ListParagraph"/>
        <w:numPr>
          <w:ilvl w:val="0"/>
          <w:numId w:val="25"/>
        </w:numPr>
        <w:spacing w:after="0" w:line="240" w:lineRule="auto"/>
        <w:rPr>
          <w:rFonts w:ascii="Arial" w:hAnsi="Arial" w:cs="Arial"/>
          <w:sz w:val="24"/>
          <w:szCs w:val="24"/>
        </w:rPr>
      </w:pPr>
      <w:r>
        <w:rPr>
          <w:rFonts w:ascii="Arial" w:hAnsi="Arial" w:cs="Arial"/>
          <w:sz w:val="24"/>
          <w:szCs w:val="24"/>
        </w:rPr>
        <w:t xml:space="preserve">Reviewing the policy context for LDP3 to establish the relevant </w:t>
      </w:r>
      <w:r w:rsidR="00386901">
        <w:rPr>
          <w:rFonts w:ascii="Arial" w:hAnsi="Arial" w:cs="Arial"/>
          <w:sz w:val="24"/>
          <w:szCs w:val="24"/>
        </w:rPr>
        <w:t>plans, programme, legislation</w:t>
      </w:r>
      <w:r w:rsidR="00AA6CBC">
        <w:rPr>
          <w:rFonts w:ascii="Arial" w:hAnsi="Arial" w:cs="Arial"/>
          <w:sz w:val="24"/>
          <w:szCs w:val="24"/>
        </w:rPr>
        <w:t xml:space="preserve"> and </w:t>
      </w:r>
      <w:r>
        <w:rPr>
          <w:rFonts w:ascii="Arial" w:hAnsi="Arial" w:cs="Arial"/>
          <w:sz w:val="24"/>
          <w:szCs w:val="24"/>
        </w:rPr>
        <w:t xml:space="preserve">environmental projection objectives for framing the </w:t>
      </w:r>
      <w:r w:rsidR="00B05F02">
        <w:rPr>
          <w:rFonts w:ascii="Arial" w:hAnsi="Arial" w:cs="Arial"/>
          <w:sz w:val="24"/>
          <w:szCs w:val="24"/>
        </w:rPr>
        <w:t xml:space="preserve">environmental </w:t>
      </w:r>
      <w:r>
        <w:rPr>
          <w:rFonts w:ascii="Arial" w:hAnsi="Arial" w:cs="Arial"/>
          <w:sz w:val="24"/>
          <w:szCs w:val="24"/>
        </w:rPr>
        <w:t>assessment</w:t>
      </w:r>
      <w:r w:rsidR="00386901">
        <w:rPr>
          <w:rFonts w:ascii="Arial" w:hAnsi="Arial" w:cs="Arial"/>
          <w:sz w:val="24"/>
          <w:szCs w:val="24"/>
        </w:rPr>
        <w:t>;</w:t>
      </w:r>
      <w:r w:rsidR="00062A47">
        <w:rPr>
          <w:rFonts w:ascii="Arial" w:hAnsi="Arial" w:cs="Arial"/>
          <w:sz w:val="24"/>
          <w:szCs w:val="24"/>
        </w:rPr>
        <w:t xml:space="preserve"> </w:t>
      </w:r>
    </w:p>
    <w:p w14:paraId="1586055C" w14:textId="6DA24C67" w:rsidR="003A3067" w:rsidRPr="00053BA2" w:rsidRDefault="003A3067" w:rsidP="007E2D91">
      <w:pPr>
        <w:pStyle w:val="ListParagraph"/>
        <w:numPr>
          <w:ilvl w:val="0"/>
          <w:numId w:val="25"/>
        </w:numPr>
        <w:spacing w:after="0" w:line="240" w:lineRule="auto"/>
        <w:rPr>
          <w:rFonts w:ascii="Arial" w:hAnsi="Arial" w:cs="Arial"/>
          <w:sz w:val="24"/>
          <w:szCs w:val="24"/>
        </w:rPr>
      </w:pPr>
      <w:r>
        <w:rPr>
          <w:rFonts w:ascii="Arial" w:hAnsi="Arial" w:cs="Arial"/>
          <w:sz w:val="24"/>
          <w:szCs w:val="24"/>
        </w:rPr>
        <w:t xml:space="preserve">Establishing the environmental baseline for the SEA to understand the </w:t>
      </w:r>
      <w:r w:rsidR="001102BC">
        <w:rPr>
          <w:rFonts w:ascii="Arial" w:hAnsi="Arial" w:cs="Arial"/>
          <w:sz w:val="24"/>
          <w:szCs w:val="24"/>
        </w:rPr>
        <w:t xml:space="preserve">current and </w:t>
      </w:r>
      <w:r>
        <w:rPr>
          <w:rFonts w:ascii="Arial" w:hAnsi="Arial" w:cs="Arial"/>
          <w:sz w:val="24"/>
          <w:szCs w:val="24"/>
        </w:rPr>
        <w:t xml:space="preserve">future </w:t>
      </w:r>
      <w:r w:rsidR="001102BC">
        <w:rPr>
          <w:rFonts w:ascii="Arial" w:hAnsi="Arial" w:cs="Arial"/>
          <w:sz w:val="24"/>
          <w:szCs w:val="24"/>
        </w:rPr>
        <w:t xml:space="preserve">situation </w:t>
      </w:r>
      <w:r>
        <w:rPr>
          <w:rFonts w:ascii="Arial" w:hAnsi="Arial" w:cs="Arial"/>
          <w:sz w:val="24"/>
          <w:szCs w:val="24"/>
        </w:rPr>
        <w:t>without LDP3</w:t>
      </w:r>
      <w:r w:rsidR="001102BC">
        <w:rPr>
          <w:rFonts w:ascii="Arial" w:hAnsi="Arial" w:cs="Arial"/>
          <w:sz w:val="24"/>
          <w:szCs w:val="24"/>
        </w:rPr>
        <w:t xml:space="preserve"> and to help identify the </w:t>
      </w:r>
      <w:r>
        <w:rPr>
          <w:rFonts w:ascii="Arial" w:hAnsi="Arial" w:cs="Arial"/>
          <w:sz w:val="24"/>
          <w:szCs w:val="24"/>
        </w:rPr>
        <w:t>plan’s</w:t>
      </w:r>
      <w:r w:rsidR="001102BC">
        <w:rPr>
          <w:rFonts w:ascii="Arial" w:hAnsi="Arial" w:cs="Arial"/>
          <w:sz w:val="24"/>
          <w:szCs w:val="24"/>
        </w:rPr>
        <w:t xml:space="preserve"> </w:t>
      </w:r>
      <w:r w:rsidR="00053BA2">
        <w:rPr>
          <w:rFonts w:ascii="Arial" w:hAnsi="Arial" w:cs="Arial"/>
          <w:sz w:val="24"/>
          <w:szCs w:val="24"/>
        </w:rPr>
        <w:t>likely</w:t>
      </w:r>
      <w:r w:rsidRPr="00053BA2">
        <w:rPr>
          <w:rFonts w:ascii="Arial" w:hAnsi="Arial" w:cs="Arial"/>
          <w:sz w:val="24"/>
          <w:szCs w:val="24"/>
        </w:rPr>
        <w:t xml:space="preserve"> environmental impacts</w:t>
      </w:r>
      <w:r w:rsidR="00386901">
        <w:rPr>
          <w:rFonts w:ascii="Arial" w:hAnsi="Arial" w:cs="Arial"/>
          <w:sz w:val="24"/>
          <w:szCs w:val="24"/>
        </w:rPr>
        <w:t>;</w:t>
      </w:r>
      <w:r w:rsidRPr="00053BA2">
        <w:rPr>
          <w:rFonts w:ascii="Arial" w:hAnsi="Arial" w:cs="Arial"/>
          <w:sz w:val="24"/>
          <w:szCs w:val="24"/>
        </w:rPr>
        <w:t xml:space="preserve"> </w:t>
      </w:r>
    </w:p>
    <w:p w14:paraId="19549019" w14:textId="59835ED0" w:rsidR="001102BC" w:rsidRDefault="001102BC" w:rsidP="007E2D91">
      <w:pPr>
        <w:pStyle w:val="ListParagraph"/>
        <w:numPr>
          <w:ilvl w:val="0"/>
          <w:numId w:val="25"/>
        </w:numPr>
        <w:spacing w:after="0" w:line="240" w:lineRule="auto"/>
        <w:rPr>
          <w:rFonts w:ascii="Arial" w:hAnsi="Arial" w:cs="Arial"/>
          <w:sz w:val="24"/>
          <w:szCs w:val="24"/>
        </w:rPr>
      </w:pPr>
      <w:r>
        <w:rPr>
          <w:rFonts w:ascii="Arial" w:hAnsi="Arial" w:cs="Arial"/>
          <w:sz w:val="24"/>
          <w:szCs w:val="24"/>
        </w:rPr>
        <w:t>Identifying the main environmental problems and SEA issues</w:t>
      </w:r>
      <w:r w:rsidR="00DF6EF3">
        <w:rPr>
          <w:rFonts w:ascii="Arial" w:hAnsi="Arial" w:cs="Arial"/>
          <w:sz w:val="24"/>
          <w:szCs w:val="24"/>
        </w:rPr>
        <w:t xml:space="preserve"> </w:t>
      </w:r>
      <w:r>
        <w:rPr>
          <w:rFonts w:ascii="Arial" w:hAnsi="Arial" w:cs="Arial"/>
          <w:sz w:val="24"/>
          <w:szCs w:val="24"/>
        </w:rPr>
        <w:t xml:space="preserve">that should be </w:t>
      </w:r>
      <w:r w:rsidR="00DF6EF3">
        <w:rPr>
          <w:rFonts w:ascii="Arial" w:hAnsi="Arial" w:cs="Arial"/>
          <w:sz w:val="24"/>
          <w:szCs w:val="24"/>
        </w:rPr>
        <w:t>the</w:t>
      </w:r>
      <w:r>
        <w:rPr>
          <w:rFonts w:ascii="Arial" w:hAnsi="Arial" w:cs="Arial"/>
          <w:sz w:val="24"/>
          <w:szCs w:val="24"/>
        </w:rPr>
        <w:t xml:space="preserve"> focus for the </w:t>
      </w:r>
      <w:r w:rsidR="00285391">
        <w:rPr>
          <w:rFonts w:ascii="Arial" w:hAnsi="Arial" w:cs="Arial"/>
          <w:sz w:val="24"/>
          <w:szCs w:val="24"/>
        </w:rPr>
        <w:t xml:space="preserve">environmental </w:t>
      </w:r>
      <w:r>
        <w:rPr>
          <w:rFonts w:ascii="Arial" w:hAnsi="Arial" w:cs="Arial"/>
          <w:sz w:val="24"/>
          <w:szCs w:val="24"/>
        </w:rPr>
        <w:t>assessment</w:t>
      </w:r>
      <w:r w:rsidR="00386901">
        <w:rPr>
          <w:rFonts w:ascii="Arial" w:hAnsi="Arial" w:cs="Arial"/>
          <w:sz w:val="24"/>
          <w:szCs w:val="24"/>
        </w:rPr>
        <w:t>; and</w:t>
      </w:r>
      <w:r>
        <w:rPr>
          <w:rFonts w:ascii="Arial" w:hAnsi="Arial" w:cs="Arial"/>
          <w:sz w:val="24"/>
          <w:szCs w:val="24"/>
        </w:rPr>
        <w:t xml:space="preserve"> </w:t>
      </w:r>
    </w:p>
    <w:p w14:paraId="7A12187C" w14:textId="637ADC3F" w:rsidR="003A38ED" w:rsidRDefault="00135F52" w:rsidP="007E2D91">
      <w:pPr>
        <w:pStyle w:val="ListParagraph"/>
        <w:numPr>
          <w:ilvl w:val="0"/>
          <w:numId w:val="25"/>
        </w:numPr>
        <w:spacing w:after="0" w:line="240" w:lineRule="auto"/>
        <w:rPr>
          <w:rFonts w:ascii="Arial" w:hAnsi="Arial" w:cs="Arial"/>
          <w:sz w:val="24"/>
          <w:szCs w:val="24"/>
        </w:rPr>
      </w:pPr>
      <w:r>
        <w:rPr>
          <w:rFonts w:ascii="Arial" w:hAnsi="Arial" w:cs="Arial"/>
          <w:sz w:val="24"/>
          <w:szCs w:val="24"/>
        </w:rPr>
        <w:t>Integrating t</w:t>
      </w:r>
      <w:r w:rsidR="00B0489F">
        <w:rPr>
          <w:rFonts w:ascii="Arial" w:hAnsi="Arial" w:cs="Arial"/>
          <w:sz w:val="24"/>
          <w:szCs w:val="24"/>
        </w:rPr>
        <w:t>he above information</w:t>
      </w:r>
      <w:r w:rsidR="00062A47">
        <w:rPr>
          <w:rFonts w:ascii="Arial" w:hAnsi="Arial" w:cs="Arial"/>
          <w:sz w:val="24"/>
          <w:szCs w:val="24"/>
        </w:rPr>
        <w:t xml:space="preserve"> </w:t>
      </w:r>
      <w:r>
        <w:rPr>
          <w:rFonts w:ascii="Arial" w:hAnsi="Arial" w:cs="Arial"/>
          <w:sz w:val="24"/>
          <w:szCs w:val="24"/>
        </w:rPr>
        <w:t>into</w:t>
      </w:r>
      <w:r w:rsidR="00957DE2">
        <w:rPr>
          <w:rFonts w:ascii="Arial" w:hAnsi="Arial" w:cs="Arial"/>
          <w:sz w:val="24"/>
          <w:szCs w:val="24"/>
        </w:rPr>
        <w:t xml:space="preserve"> the</w:t>
      </w:r>
      <w:r w:rsidR="00C63348">
        <w:rPr>
          <w:rFonts w:ascii="Arial" w:hAnsi="Arial" w:cs="Arial"/>
          <w:sz w:val="24"/>
          <w:szCs w:val="24"/>
        </w:rPr>
        <w:t xml:space="preserve"> proposed</w:t>
      </w:r>
      <w:r w:rsidR="002D7FEC">
        <w:rPr>
          <w:rFonts w:ascii="Arial" w:hAnsi="Arial" w:cs="Arial"/>
          <w:sz w:val="24"/>
          <w:szCs w:val="24"/>
        </w:rPr>
        <w:t xml:space="preserve"> SEA</w:t>
      </w:r>
      <w:r w:rsidR="00957DE2">
        <w:rPr>
          <w:rFonts w:ascii="Arial" w:hAnsi="Arial" w:cs="Arial"/>
          <w:sz w:val="24"/>
          <w:szCs w:val="24"/>
        </w:rPr>
        <w:t xml:space="preserve"> </w:t>
      </w:r>
      <w:r w:rsidR="009E0663">
        <w:rPr>
          <w:rFonts w:ascii="Arial" w:hAnsi="Arial" w:cs="Arial"/>
          <w:sz w:val="24"/>
          <w:szCs w:val="24"/>
        </w:rPr>
        <w:t>A</w:t>
      </w:r>
      <w:r w:rsidR="003636AA">
        <w:rPr>
          <w:rFonts w:ascii="Arial" w:hAnsi="Arial" w:cs="Arial"/>
          <w:sz w:val="24"/>
          <w:szCs w:val="24"/>
        </w:rPr>
        <w:t xml:space="preserve">ssessment </w:t>
      </w:r>
      <w:r w:rsidR="009E0663">
        <w:rPr>
          <w:rFonts w:ascii="Arial" w:hAnsi="Arial" w:cs="Arial"/>
          <w:sz w:val="24"/>
          <w:szCs w:val="24"/>
        </w:rPr>
        <w:t>F</w:t>
      </w:r>
      <w:r w:rsidR="00957DE2">
        <w:rPr>
          <w:rFonts w:ascii="Arial" w:hAnsi="Arial" w:cs="Arial"/>
          <w:sz w:val="24"/>
          <w:szCs w:val="24"/>
        </w:rPr>
        <w:t>ramework</w:t>
      </w:r>
      <w:r w:rsidR="00AF2751">
        <w:rPr>
          <w:rFonts w:ascii="Arial" w:hAnsi="Arial" w:cs="Arial"/>
          <w:sz w:val="24"/>
          <w:szCs w:val="24"/>
        </w:rPr>
        <w:t xml:space="preserve"> </w:t>
      </w:r>
      <w:r w:rsidR="00B0489F">
        <w:rPr>
          <w:rFonts w:ascii="Arial" w:hAnsi="Arial" w:cs="Arial"/>
          <w:sz w:val="24"/>
          <w:szCs w:val="24"/>
        </w:rPr>
        <w:t xml:space="preserve">which </w:t>
      </w:r>
      <w:r>
        <w:rPr>
          <w:rFonts w:ascii="Arial" w:hAnsi="Arial" w:cs="Arial"/>
          <w:sz w:val="24"/>
          <w:szCs w:val="24"/>
        </w:rPr>
        <w:t>will steer the environmental assessment and allow</w:t>
      </w:r>
      <w:r w:rsidR="00DC687A">
        <w:rPr>
          <w:rFonts w:ascii="Arial" w:hAnsi="Arial" w:cs="Arial"/>
          <w:sz w:val="24"/>
          <w:szCs w:val="24"/>
        </w:rPr>
        <w:t xml:space="preserve"> likely </w:t>
      </w:r>
      <w:r>
        <w:rPr>
          <w:rFonts w:ascii="Arial" w:hAnsi="Arial" w:cs="Arial"/>
          <w:sz w:val="24"/>
          <w:szCs w:val="24"/>
        </w:rPr>
        <w:t>environmental effects to be identified, analysed and compared</w:t>
      </w:r>
    </w:p>
    <w:p w14:paraId="25187D97" w14:textId="77777777" w:rsidR="003A38ED" w:rsidRPr="003A38ED" w:rsidRDefault="003A38ED" w:rsidP="00B018C8">
      <w:pPr>
        <w:pStyle w:val="ListParagraph"/>
        <w:spacing w:line="240" w:lineRule="auto"/>
        <w:ind w:left="680"/>
        <w:rPr>
          <w:rFonts w:ascii="Arial" w:hAnsi="Arial" w:cs="Arial"/>
          <w:sz w:val="24"/>
          <w:szCs w:val="24"/>
        </w:rPr>
      </w:pPr>
    </w:p>
    <w:p w14:paraId="74806A9E" w14:textId="335CFB89" w:rsidR="00AA2611" w:rsidRDefault="00656D43" w:rsidP="00B018C8">
      <w:pPr>
        <w:pStyle w:val="ListParagraph"/>
        <w:numPr>
          <w:ilvl w:val="1"/>
          <w:numId w:val="1"/>
        </w:numPr>
        <w:spacing w:line="240" w:lineRule="auto"/>
        <w:ind w:left="680" w:hanging="680"/>
        <w:rPr>
          <w:rFonts w:ascii="Arial" w:hAnsi="Arial" w:cs="Arial"/>
          <w:sz w:val="24"/>
          <w:szCs w:val="24"/>
        </w:rPr>
      </w:pPr>
      <w:r w:rsidRPr="00AA2611">
        <w:rPr>
          <w:rFonts w:ascii="Arial" w:hAnsi="Arial" w:cs="Arial"/>
          <w:sz w:val="24"/>
          <w:szCs w:val="24"/>
        </w:rPr>
        <w:t xml:space="preserve">The Council </w:t>
      </w:r>
      <w:r w:rsidR="0016324E">
        <w:rPr>
          <w:rFonts w:ascii="Arial" w:hAnsi="Arial" w:cs="Arial"/>
          <w:sz w:val="24"/>
          <w:szCs w:val="24"/>
        </w:rPr>
        <w:t xml:space="preserve">proposes to </w:t>
      </w:r>
      <w:r w:rsidR="004A11FA" w:rsidRPr="00AA2611">
        <w:rPr>
          <w:rFonts w:ascii="Arial" w:hAnsi="Arial" w:cs="Arial"/>
          <w:sz w:val="24"/>
          <w:szCs w:val="24"/>
        </w:rPr>
        <w:t>‘</w:t>
      </w:r>
      <w:r w:rsidRPr="00AA2611">
        <w:rPr>
          <w:rFonts w:ascii="Arial" w:hAnsi="Arial" w:cs="Arial"/>
          <w:sz w:val="24"/>
          <w:szCs w:val="24"/>
        </w:rPr>
        <w:t>scope in</w:t>
      </w:r>
      <w:r w:rsidR="0016324E">
        <w:rPr>
          <w:rFonts w:ascii="Arial" w:hAnsi="Arial" w:cs="Arial"/>
          <w:sz w:val="24"/>
          <w:szCs w:val="24"/>
        </w:rPr>
        <w:t>’</w:t>
      </w:r>
      <w:r w:rsidRPr="00AA2611">
        <w:rPr>
          <w:rFonts w:ascii="Arial" w:hAnsi="Arial" w:cs="Arial"/>
          <w:sz w:val="24"/>
          <w:szCs w:val="24"/>
        </w:rPr>
        <w:t xml:space="preserve"> all the SEA issues </w:t>
      </w:r>
      <w:r w:rsidR="00C7587D" w:rsidRPr="00AA2611">
        <w:rPr>
          <w:rFonts w:ascii="Arial" w:hAnsi="Arial" w:cs="Arial"/>
          <w:sz w:val="24"/>
          <w:szCs w:val="24"/>
        </w:rPr>
        <w:t xml:space="preserve">listed in </w:t>
      </w:r>
      <w:r w:rsidR="005A6086">
        <w:rPr>
          <w:rFonts w:ascii="Arial" w:hAnsi="Arial" w:cs="Arial"/>
          <w:sz w:val="24"/>
          <w:szCs w:val="24"/>
        </w:rPr>
        <w:t>S</w:t>
      </w:r>
      <w:r w:rsidR="00C7587D" w:rsidRPr="00AA2611">
        <w:rPr>
          <w:rFonts w:ascii="Arial" w:hAnsi="Arial" w:cs="Arial"/>
          <w:sz w:val="24"/>
          <w:szCs w:val="24"/>
        </w:rPr>
        <w:t xml:space="preserve">chedule </w:t>
      </w:r>
      <w:r w:rsidR="005A6086">
        <w:rPr>
          <w:rFonts w:ascii="Arial" w:hAnsi="Arial" w:cs="Arial"/>
          <w:sz w:val="24"/>
          <w:szCs w:val="24"/>
        </w:rPr>
        <w:t>3, paragraph 6</w:t>
      </w:r>
      <w:r w:rsidR="00C7587D" w:rsidRPr="00AA2611">
        <w:rPr>
          <w:rFonts w:ascii="Arial" w:hAnsi="Arial" w:cs="Arial"/>
          <w:sz w:val="24"/>
          <w:szCs w:val="24"/>
        </w:rPr>
        <w:t xml:space="preserve"> of the 2005</w:t>
      </w:r>
      <w:r w:rsidR="00056EE0">
        <w:rPr>
          <w:rFonts w:ascii="Arial" w:hAnsi="Arial" w:cs="Arial"/>
          <w:sz w:val="24"/>
          <w:szCs w:val="24"/>
        </w:rPr>
        <w:t xml:space="preserve"> Act</w:t>
      </w:r>
      <w:r w:rsidR="004A11FA" w:rsidRPr="00AA2611">
        <w:rPr>
          <w:rFonts w:ascii="Arial" w:hAnsi="Arial" w:cs="Arial"/>
          <w:sz w:val="24"/>
          <w:szCs w:val="24"/>
        </w:rPr>
        <w:t xml:space="preserve"> </w:t>
      </w:r>
      <w:r w:rsidR="00E1542F" w:rsidRPr="00AA2611">
        <w:rPr>
          <w:rFonts w:ascii="Arial" w:hAnsi="Arial" w:cs="Arial"/>
          <w:sz w:val="24"/>
          <w:szCs w:val="24"/>
        </w:rPr>
        <w:t>for the environment</w:t>
      </w:r>
      <w:r w:rsidR="00AA6CBC">
        <w:rPr>
          <w:rFonts w:ascii="Arial" w:hAnsi="Arial" w:cs="Arial"/>
          <w:sz w:val="24"/>
          <w:szCs w:val="24"/>
        </w:rPr>
        <w:t xml:space="preserve">al </w:t>
      </w:r>
      <w:r w:rsidR="00E1542F" w:rsidRPr="00AA2611">
        <w:rPr>
          <w:rFonts w:ascii="Arial" w:hAnsi="Arial" w:cs="Arial"/>
          <w:sz w:val="24"/>
          <w:szCs w:val="24"/>
        </w:rPr>
        <w:t>assessment.</w:t>
      </w:r>
      <w:r w:rsidR="00706AE6">
        <w:rPr>
          <w:rFonts w:ascii="Arial" w:hAnsi="Arial" w:cs="Arial"/>
          <w:sz w:val="24"/>
          <w:szCs w:val="24"/>
        </w:rPr>
        <w:t xml:space="preserve"> </w:t>
      </w:r>
      <w:r w:rsidR="00074CFB" w:rsidRPr="00AA2611">
        <w:rPr>
          <w:rFonts w:ascii="Arial" w:hAnsi="Arial" w:cs="Arial"/>
          <w:sz w:val="24"/>
          <w:szCs w:val="24"/>
        </w:rPr>
        <w:t>The spatial strategy, policies and proposals of LDP3 will set a</w:t>
      </w:r>
      <w:r w:rsidR="007675B0" w:rsidRPr="00AA2611">
        <w:rPr>
          <w:rFonts w:ascii="Arial" w:hAnsi="Arial" w:cs="Arial"/>
          <w:sz w:val="24"/>
          <w:szCs w:val="24"/>
        </w:rPr>
        <w:t xml:space="preserve"> statutory</w:t>
      </w:r>
      <w:r w:rsidR="00074CFB" w:rsidRPr="00AA2611">
        <w:rPr>
          <w:rFonts w:ascii="Arial" w:hAnsi="Arial" w:cs="Arial"/>
          <w:sz w:val="24"/>
          <w:szCs w:val="24"/>
        </w:rPr>
        <w:t xml:space="preserve"> framework for</w:t>
      </w:r>
      <w:r w:rsidR="003636AA">
        <w:rPr>
          <w:rFonts w:ascii="Arial" w:hAnsi="Arial" w:cs="Arial"/>
          <w:sz w:val="24"/>
          <w:szCs w:val="24"/>
        </w:rPr>
        <w:t xml:space="preserve"> future</w:t>
      </w:r>
      <w:r w:rsidR="00074CFB" w:rsidRPr="00AA2611">
        <w:rPr>
          <w:rFonts w:ascii="Arial" w:hAnsi="Arial" w:cs="Arial"/>
          <w:sz w:val="24"/>
          <w:szCs w:val="24"/>
        </w:rPr>
        <w:t xml:space="preserve"> development</w:t>
      </w:r>
      <w:r w:rsidR="007675B0" w:rsidRPr="00AA2611">
        <w:rPr>
          <w:rFonts w:ascii="Arial" w:hAnsi="Arial" w:cs="Arial"/>
          <w:sz w:val="24"/>
          <w:szCs w:val="24"/>
        </w:rPr>
        <w:t xml:space="preserve"> </w:t>
      </w:r>
      <w:r w:rsidR="005B05E4" w:rsidRPr="00AA2611">
        <w:rPr>
          <w:rFonts w:ascii="Arial" w:hAnsi="Arial" w:cs="Arial"/>
          <w:sz w:val="24"/>
          <w:szCs w:val="24"/>
        </w:rPr>
        <w:t>which</w:t>
      </w:r>
      <w:r w:rsidR="005B05E4">
        <w:rPr>
          <w:rFonts w:ascii="Arial" w:hAnsi="Arial" w:cs="Arial"/>
          <w:sz w:val="24"/>
          <w:szCs w:val="24"/>
        </w:rPr>
        <w:t xml:space="preserve"> will</w:t>
      </w:r>
      <w:r w:rsidR="004A11FA" w:rsidRPr="00AA2611">
        <w:rPr>
          <w:rFonts w:ascii="Arial" w:hAnsi="Arial" w:cs="Arial"/>
          <w:sz w:val="24"/>
          <w:szCs w:val="24"/>
        </w:rPr>
        <w:t xml:space="preserve"> </w:t>
      </w:r>
      <w:r w:rsidR="00074CFB" w:rsidRPr="00AA2611">
        <w:rPr>
          <w:rFonts w:ascii="Arial" w:hAnsi="Arial" w:cs="Arial"/>
          <w:sz w:val="24"/>
          <w:szCs w:val="24"/>
        </w:rPr>
        <w:t>have</w:t>
      </w:r>
      <w:r w:rsidR="00DC687A">
        <w:rPr>
          <w:rFonts w:ascii="Arial" w:hAnsi="Arial" w:cs="Arial"/>
          <w:sz w:val="24"/>
          <w:szCs w:val="24"/>
        </w:rPr>
        <w:t xml:space="preserve"> </w:t>
      </w:r>
      <w:r w:rsidR="00074CFB" w:rsidRPr="00AA2611">
        <w:rPr>
          <w:rFonts w:ascii="Arial" w:hAnsi="Arial" w:cs="Arial"/>
          <w:sz w:val="24"/>
          <w:szCs w:val="24"/>
        </w:rPr>
        <w:t>environmental effects for</w:t>
      </w:r>
      <w:r w:rsidR="007675B0" w:rsidRPr="00AA2611">
        <w:rPr>
          <w:rFonts w:ascii="Arial" w:hAnsi="Arial" w:cs="Arial"/>
          <w:sz w:val="24"/>
          <w:szCs w:val="24"/>
        </w:rPr>
        <w:t xml:space="preserve"> </w:t>
      </w:r>
      <w:r w:rsidR="005B05E4">
        <w:rPr>
          <w:rFonts w:ascii="Arial" w:hAnsi="Arial" w:cs="Arial"/>
          <w:sz w:val="24"/>
          <w:szCs w:val="24"/>
        </w:rPr>
        <w:t xml:space="preserve">some or all </w:t>
      </w:r>
      <w:r w:rsidR="007675B0" w:rsidRPr="00AA2611">
        <w:rPr>
          <w:rFonts w:ascii="Arial" w:hAnsi="Arial" w:cs="Arial"/>
          <w:sz w:val="24"/>
          <w:szCs w:val="24"/>
        </w:rPr>
        <w:t>of</w:t>
      </w:r>
      <w:r w:rsidR="00074CFB" w:rsidRPr="00AA2611">
        <w:rPr>
          <w:rFonts w:ascii="Arial" w:hAnsi="Arial" w:cs="Arial"/>
          <w:sz w:val="24"/>
          <w:szCs w:val="24"/>
        </w:rPr>
        <w:t xml:space="preserve"> the SEA issues (Table </w:t>
      </w:r>
      <w:r w:rsidR="00DC68AA">
        <w:rPr>
          <w:rFonts w:ascii="Arial" w:hAnsi="Arial" w:cs="Arial"/>
          <w:sz w:val="24"/>
          <w:szCs w:val="24"/>
        </w:rPr>
        <w:t>3</w:t>
      </w:r>
      <w:r w:rsidR="00626574">
        <w:rPr>
          <w:rFonts w:ascii="Arial" w:hAnsi="Arial" w:cs="Arial"/>
          <w:sz w:val="24"/>
          <w:szCs w:val="24"/>
        </w:rPr>
        <w:t>4</w:t>
      </w:r>
      <w:r w:rsidR="00074CFB" w:rsidRPr="00AA2611">
        <w:rPr>
          <w:rFonts w:ascii="Arial" w:hAnsi="Arial" w:cs="Arial"/>
          <w:sz w:val="24"/>
          <w:szCs w:val="24"/>
        </w:rPr>
        <w:t>)</w:t>
      </w:r>
      <w:r w:rsidR="007675B0" w:rsidRPr="00AA2611">
        <w:rPr>
          <w:rFonts w:ascii="Arial" w:hAnsi="Arial" w:cs="Arial"/>
          <w:sz w:val="24"/>
          <w:szCs w:val="24"/>
        </w:rPr>
        <w:t xml:space="preserve">. </w:t>
      </w:r>
      <w:r w:rsidR="00AA2611">
        <w:rPr>
          <w:rFonts w:ascii="Arial" w:hAnsi="Arial" w:cs="Arial"/>
          <w:sz w:val="24"/>
          <w:szCs w:val="24"/>
        </w:rPr>
        <w:t xml:space="preserve">Similar SEA issues </w:t>
      </w:r>
      <w:r w:rsidR="003A38ED">
        <w:rPr>
          <w:rFonts w:ascii="Arial" w:hAnsi="Arial" w:cs="Arial"/>
          <w:sz w:val="24"/>
          <w:szCs w:val="24"/>
        </w:rPr>
        <w:t>have been</w:t>
      </w:r>
      <w:r w:rsidR="00AA2611">
        <w:rPr>
          <w:rFonts w:ascii="Arial" w:hAnsi="Arial" w:cs="Arial"/>
          <w:sz w:val="24"/>
          <w:szCs w:val="24"/>
        </w:rPr>
        <w:t xml:space="preserve"> merged into</w:t>
      </w:r>
      <w:r w:rsidR="0016324E">
        <w:rPr>
          <w:rFonts w:ascii="Arial" w:hAnsi="Arial" w:cs="Arial"/>
          <w:sz w:val="24"/>
          <w:szCs w:val="24"/>
        </w:rPr>
        <w:t xml:space="preserve"> a single</w:t>
      </w:r>
      <w:r w:rsidR="00AA2611">
        <w:rPr>
          <w:rFonts w:ascii="Arial" w:hAnsi="Arial" w:cs="Arial"/>
          <w:sz w:val="24"/>
          <w:szCs w:val="24"/>
        </w:rPr>
        <w:t xml:space="preserve"> issue to avoid duplication in the environment assessment</w:t>
      </w:r>
      <w:r w:rsidR="003A38ED">
        <w:rPr>
          <w:rFonts w:ascii="Arial" w:hAnsi="Arial" w:cs="Arial"/>
          <w:sz w:val="24"/>
          <w:szCs w:val="24"/>
        </w:rPr>
        <w:t>. B</w:t>
      </w:r>
      <w:r w:rsidR="0004593D" w:rsidRPr="00AA2611">
        <w:rPr>
          <w:rFonts w:ascii="Arial" w:hAnsi="Arial" w:cs="Arial"/>
          <w:sz w:val="24"/>
          <w:szCs w:val="24"/>
        </w:rPr>
        <w:t>iodiversity</w:t>
      </w:r>
      <w:r w:rsidR="0016324E">
        <w:rPr>
          <w:rFonts w:ascii="Arial" w:hAnsi="Arial" w:cs="Arial"/>
          <w:sz w:val="24"/>
          <w:szCs w:val="24"/>
        </w:rPr>
        <w:t xml:space="preserve"> is</w:t>
      </w:r>
      <w:r w:rsidR="00AA2611">
        <w:rPr>
          <w:rFonts w:ascii="Arial" w:hAnsi="Arial" w:cs="Arial"/>
          <w:sz w:val="24"/>
          <w:szCs w:val="24"/>
        </w:rPr>
        <w:t xml:space="preserve"> grouped together</w:t>
      </w:r>
      <w:r w:rsidR="0016324E">
        <w:rPr>
          <w:rFonts w:ascii="Arial" w:hAnsi="Arial" w:cs="Arial"/>
          <w:sz w:val="24"/>
          <w:szCs w:val="24"/>
        </w:rPr>
        <w:t xml:space="preserve"> with fauna and flora while</w:t>
      </w:r>
      <w:r w:rsidR="00AA2611" w:rsidRPr="00AA2611">
        <w:rPr>
          <w:rFonts w:ascii="Arial" w:hAnsi="Arial" w:cs="Arial"/>
          <w:sz w:val="24"/>
          <w:szCs w:val="24"/>
        </w:rPr>
        <w:t xml:space="preserve"> </w:t>
      </w:r>
      <w:r w:rsidR="0004593D" w:rsidRPr="00AA2611">
        <w:rPr>
          <w:rFonts w:ascii="Arial" w:hAnsi="Arial" w:cs="Arial"/>
          <w:sz w:val="24"/>
          <w:szCs w:val="24"/>
        </w:rPr>
        <w:t xml:space="preserve">population </w:t>
      </w:r>
      <w:r w:rsidR="0016324E">
        <w:rPr>
          <w:rFonts w:ascii="Arial" w:hAnsi="Arial" w:cs="Arial"/>
          <w:sz w:val="24"/>
          <w:szCs w:val="24"/>
        </w:rPr>
        <w:t>is combined with</w:t>
      </w:r>
      <w:r w:rsidR="0004593D" w:rsidRPr="00AA2611">
        <w:rPr>
          <w:rFonts w:ascii="Arial" w:hAnsi="Arial" w:cs="Arial"/>
          <w:sz w:val="24"/>
          <w:szCs w:val="24"/>
        </w:rPr>
        <w:t xml:space="preserve"> h</w:t>
      </w:r>
      <w:r w:rsidR="00AA2611" w:rsidRPr="00AA2611">
        <w:rPr>
          <w:rFonts w:ascii="Arial" w:hAnsi="Arial" w:cs="Arial"/>
          <w:sz w:val="24"/>
          <w:szCs w:val="24"/>
        </w:rPr>
        <w:t>uman health.</w:t>
      </w:r>
    </w:p>
    <w:p w14:paraId="5D345DC8" w14:textId="0AAA8E03" w:rsidR="003A38ED" w:rsidRDefault="003A38ED" w:rsidP="003636AA">
      <w:pPr>
        <w:pStyle w:val="ListParagraph"/>
        <w:spacing w:after="0" w:line="240" w:lineRule="auto"/>
        <w:ind w:left="794"/>
        <w:rPr>
          <w:rFonts w:ascii="Arial" w:hAnsi="Arial" w:cs="Arial"/>
          <w:sz w:val="24"/>
          <w:szCs w:val="24"/>
        </w:rPr>
      </w:pPr>
    </w:p>
    <w:p w14:paraId="5409BCA2" w14:textId="2C49D148" w:rsidR="003636AA" w:rsidRPr="003A38ED" w:rsidRDefault="003A38ED" w:rsidP="003A38ED">
      <w:pPr>
        <w:rPr>
          <w:rFonts w:ascii="Arial" w:hAnsi="Arial" w:cs="Arial"/>
          <w:sz w:val="24"/>
          <w:szCs w:val="24"/>
        </w:rPr>
      </w:pPr>
      <w:r>
        <w:rPr>
          <w:rFonts w:ascii="Arial" w:hAnsi="Arial" w:cs="Arial"/>
          <w:sz w:val="24"/>
          <w:szCs w:val="24"/>
        </w:rPr>
        <w:br w:type="page"/>
      </w:r>
    </w:p>
    <w:p w14:paraId="5A14EA9A" w14:textId="57F24CDD" w:rsidR="0016324E" w:rsidRPr="007D6734" w:rsidRDefault="0016324E" w:rsidP="002F06FC">
      <w:pPr>
        <w:pStyle w:val="Caption"/>
        <w:spacing w:after="0"/>
        <w:ind w:left="680"/>
        <w:rPr>
          <w:rFonts w:ascii="Arial" w:hAnsi="Arial" w:cs="Arial"/>
          <w:i w:val="0"/>
          <w:iCs w:val="0"/>
          <w:sz w:val="24"/>
          <w:szCs w:val="24"/>
        </w:rPr>
      </w:pPr>
      <w:bookmarkStart w:id="114" w:name="_Toc180669334"/>
      <w:r w:rsidRPr="007D6734">
        <w:rPr>
          <w:rFonts w:ascii="Arial" w:hAnsi="Arial" w:cs="Arial"/>
          <w:i w:val="0"/>
          <w:iCs w:val="0"/>
          <w:sz w:val="24"/>
          <w:szCs w:val="24"/>
        </w:rPr>
        <w:lastRenderedPageBreak/>
        <w:t xml:space="preserve">Table </w:t>
      </w:r>
      <w:r w:rsidRPr="007D6734">
        <w:rPr>
          <w:rFonts w:ascii="Arial" w:hAnsi="Arial" w:cs="Arial"/>
          <w:i w:val="0"/>
          <w:iCs w:val="0"/>
          <w:sz w:val="24"/>
          <w:szCs w:val="24"/>
        </w:rPr>
        <w:fldChar w:fldCharType="begin"/>
      </w:r>
      <w:r w:rsidRPr="007D6734">
        <w:rPr>
          <w:rFonts w:ascii="Arial" w:hAnsi="Arial" w:cs="Arial"/>
          <w:i w:val="0"/>
          <w:iCs w:val="0"/>
          <w:sz w:val="24"/>
          <w:szCs w:val="24"/>
        </w:rPr>
        <w:instrText xml:space="preserve"> SEQ Table \* ARABIC </w:instrText>
      </w:r>
      <w:r w:rsidRPr="007D6734">
        <w:rPr>
          <w:rFonts w:ascii="Arial" w:hAnsi="Arial" w:cs="Arial"/>
          <w:i w:val="0"/>
          <w:iCs w:val="0"/>
          <w:sz w:val="24"/>
          <w:szCs w:val="24"/>
        </w:rPr>
        <w:fldChar w:fldCharType="separate"/>
      </w:r>
      <w:r w:rsidR="00030967">
        <w:rPr>
          <w:rFonts w:ascii="Arial" w:hAnsi="Arial" w:cs="Arial"/>
          <w:i w:val="0"/>
          <w:iCs w:val="0"/>
          <w:noProof/>
          <w:sz w:val="24"/>
          <w:szCs w:val="24"/>
        </w:rPr>
        <w:t>34</w:t>
      </w:r>
      <w:r w:rsidRPr="007D6734">
        <w:rPr>
          <w:rFonts w:ascii="Arial" w:hAnsi="Arial" w:cs="Arial"/>
          <w:i w:val="0"/>
          <w:iCs w:val="0"/>
          <w:sz w:val="24"/>
          <w:szCs w:val="24"/>
        </w:rPr>
        <w:fldChar w:fldCharType="end"/>
      </w:r>
      <w:r w:rsidRPr="007D6734">
        <w:rPr>
          <w:rFonts w:ascii="Arial" w:hAnsi="Arial" w:cs="Arial"/>
          <w:i w:val="0"/>
          <w:iCs w:val="0"/>
          <w:sz w:val="24"/>
          <w:szCs w:val="24"/>
        </w:rPr>
        <w:t xml:space="preserve"> </w:t>
      </w:r>
      <w:r w:rsidR="003D50FA" w:rsidRPr="007D6734">
        <w:rPr>
          <w:rFonts w:ascii="Arial" w:hAnsi="Arial" w:cs="Arial"/>
          <w:i w:val="0"/>
          <w:iCs w:val="0"/>
          <w:sz w:val="24"/>
          <w:szCs w:val="24"/>
        </w:rPr>
        <w:t>–</w:t>
      </w:r>
      <w:r w:rsidRPr="007D6734">
        <w:rPr>
          <w:rFonts w:ascii="Arial" w:hAnsi="Arial" w:cs="Arial"/>
          <w:i w:val="0"/>
          <w:iCs w:val="0"/>
          <w:sz w:val="24"/>
          <w:szCs w:val="24"/>
        </w:rPr>
        <w:t xml:space="preserve"> Proposed scoping of SEA </w:t>
      </w:r>
      <w:r w:rsidR="000D04D1" w:rsidRPr="007D6734">
        <w:rPr>
          <w:rFonts w:ascii="Arial" w:hAnsi="Arial" w:cs="Arial"/>
          <w:i w:val="0"/>
          <w:iCs w:val="0"/>
          <w:sz w:val="24"/>
          <w:szCs w:val="24"/>
        </w:rPr>
        <w:t>i</w:t>
      </w:r>
      <w:r w:rsidRPr="007D6734">
        <w:rPr>
          <w:rFonts w:ascii="Arial" w:hAnsi="Arial" w:cs="Arial"/>
          <w:i w:val="0"/>
          <w:iCs w:val="0"/>
          <w:sz w:val="24"/>
          <w:szCs w:val="24"/>
        </w:rPr>
        <w:t>ssues</w:t>
      </w:r>
      <w:bookmarkEnd w:id="114"/>
      <w:r w:rsidRPr="007D6734">
        <w:rPr>
          <w:rFonts w:ascii="Arial" w:hAnsi="Arial" w:cs="Arial"/>
          <w:i w:val="0"/>
          <w:iCs w:val="0"/>
          <w:sz w:val="24"/>
          <w:szCs w:val="24"/>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4"/>
        <w:gridCol w:w="3201"/>
      </w:tblGrid>
      <w:tr w:rsidR="004A11FA" w14:paraId="170EF57F" w14:textId="14750E0B" w:rsidTr="00B018C8">
        <w:trPr>
          <w:trHeight w:val="258"/>
        </w:trPr>
        <w:tc>
          <w:tcPr>
            <w:tcW w:w="5074" w:type="dxa"/>
          </w:tcPr>
          <w:p w14:paraId="0745AD1D" w14:textId="296D3B8D" w:rsidR="004A11FA" w:rsidRPr="0055704F" w:rsidRDefault="004A11FA" w:rsidP="0016324E">
            <w:pPr>
              <w:pStyle w:val="ListParagraph"/>
              <w:spacing w:after="0" w:line="240" w:lineRule="auto"/>
              <w:ind w:left="0"/>
              <w:rPr>
                <w:rFonts w:ascii="Arial" w:hAnsi="Arial" w:cs="Arial"/>
              </w:rPr>
            </w:pPr>
            <w:r w:rsidRPr="0055704F">
              <w:rPr>
                <w:rFonts w:ascii="Arial" w:hAnsi="Arial" w:cs="Arial"/>
              </w:rPr>
              <w:t>SEA Issue</w:t>
            </w:r>
          </w:p>
        </w:tc>
        <w:tc>
          <w:tcPr>
            <w:tcW w:w="3201" w:type="dxa"/>
          </w:tcPr>
          <w:p w14:paraId="69A86D39" w14:textId="4DE4C174" w:rsidR="004A11FA" w:rsidRPr="0055704F" w:rsidRDefault="004A11FA" w:rsidP="0016324E">
            <w:pPr>
              <w:pStyle w:val="ListParagraph"/>
              <w:spacing w:after="0" w:line="240" w:lineRule="auto"/>
              <w:ind w:left="0"/>
              <w:rPr>
                <w:rFonts w:ascii="Arial" w:hAnsi="Arial" w:cs="Arial"/>
              </w:rPr>
            </w:pPr>
            <w:r w:rsidRPr="0055704F">
              <w:rPr>
                <w:rFonts w:ascii="Arial" w:hAnsi="Arial" w:cs="Arial"/>
              </w:rPr>
              <w:t>‘Scoped In’</w:t>
            </w:r>
            <w:r w:rsidR="00555185" w:rsidRPr="0055704F">
              <w:rPr>
                <w:rFonts w:ascii="Arial" w:hAnsi="Arial" w:cs="Arial"/>
              </w:rPr>
              <w:t xml:space="preserve"> for the Environmental Assessment</w:t>
            </w:r>
          </w:p>
        </w:tc>
      </w:tr>
      <w:tr w:rsidR="004A11FA" w14:paraId="4FB096B9" w14:textId="77777777" w:rsidTr="00B018C8">
        <w:trPr>
          <w:trHeight w:val="215"/>
        </w:trPr>
        <w:tc>
          <w:tcPr>
            <w:tcW w:w="5074" w:type="dxa"/>
          </w:tcPr>
          <w:p w14:paraId="27578AF5" w14:textId="742E37ED" w:rsidR="004A11FA" w:rsidRPr="0055704F" w:rsidRDefault="004A11FA" w:rsidP="0016324E">
            <w:pPr>
              <w:pStyle w:val="ListParagraph"/>
              <w:spacing w:after="0" w:line="240" w:lineRule="auto"/>
              <w:ind w:left="0"/>
              <w:rPr>
                <w:rFonts w:ascii="Arial" w:hAnsi="Arial" w:cs="Arial"/>
              </w:rPr>
            </w:pPr>
            <w:r w:rsidRPr="0055704F">
              <w:rPr>
                <w:rFonts w:ascii="Arial" w:hAnsi="Arial" w:cs="Arial"/>
              </w:rPr>
              <w:t>Biodiversity, fauna and flora</w:t>
            </w:r>
          </w:p>
        </w:tc>
        <w:tc>
          <w:tcPr>
            <w:tcW w:w="3201" w:type="dxa"/>
          </w:tcPr>
          <w:p w14:paraId="647AA248" w14:textId="69A3C132" w:rsidR="004A11FA" w:rsidRPr="0055704F" w:rsidRDefault="0016324E" w:rsidP="0016324E">
            <w:pPr>
              <w:pStyle w:val="ListParagraph"/>
              <w:spacing w:after="0" w:line="240" w:lineRule="auto"/>
              <w:ind w:left="0"/>
              <w:rPr>
                <w:rFonts w:ascii="Arial" w:hAnsi="Arial" w:cs="Arial"/>
              </w:rPr>
            </w:pPr>
            <w:r w:rsidRPr="0055704F">
              <w:rPr>
                <w:rFonts w:ascii="Arial" w:hAnsi="Arial" w:cs="Arial"/>
              </w:rPr>
              <w:t>Yes</w:t>
            </w:r>
          </w:p>
        </w:tc>
      </w:tr>
      <w:tr w:rsidR="004A11FA" w14:paraId="1A8EF334" w14:textId="77777777" w:rsidTr="00B018C8">
        <w:trPr>
          <w:trHeight w:val="133"/>
        </w:trPr>
        <w:tc>
          <w:tcPr>
            <w:tcW w:w="5074" w:type="dxa"/>
          </w:tcPr>
          <w:p w14:paraId="724F088E" w14:textId="628EF9A9" w:rsidR="004A11FA" w:rsidRPr="0055704F" w:rsidRDefault="004A11FA" w:rsidP="0016324E">
            <w:pPr>
              <w:pStyle w:val="ListParagraph"/>
              <w:spacing w:after="0" w:line="240" w:lineRule="auto"/>
              <w:ind w:left="0"/>
              <w:rPr>
                <w:rFonts w:ascii="Arial" w:hAnsi="Arial" w:cs="Arial"/>
              </w:rPr>
            </w:pPr>
            <w:r w:rsidRPr="0055704F">
              <w:rPr>
                <w:rFonts w:ascii="Arial" w:hAnsi="Arial" w:cs="Arial"/>
              </w:rPr>
              <w:t xml:space="preserve">Population and </w:t>
            </w:r>
            <w:r w:rsidR="00AA2611" w:rsidRPr="0055704F">
              <w:rPr>
                <w:rFonts w:ascii="Arial" w:hAnsi="Arial" w:cs="Arial"/>
              </w:rPr>
              <w:t>h</w:t>
            </w:r>
            <w:r w:rsidRPr="0055704F">
              <w:rPr>
                <w:rFonts w:ascii="Arial" w:hAnsi="Arial" w:cs="Arial"/>
              </w:rPr>
              <w:t>uman</w:t>
            </w:r>
            <w:r w:rsidR="00AA2611" w:rsidRPr="0055704F">
              <w:rPr>
                <w:rFonts w:ascii="Arial" w:hAnsi="Arial" w:cs="Arial"/>
              </w:rPr>
              <w:t xml:space="preserve"> hea</w:t>
            </w:r>
            <w:r w:rsidR="00DE4D17" w:rsidRPr="0055704F">
              <w:rPr>
                <w:rFonts w:ascii="Arial" w:hAnsi="Arial" w:cs="Arial"/>
              </w:rPr>
              <w:t>l</w:t>
            </w:r>
            <w:r w:rsidR="00AA2611" w:rsidRPr="0055704F">
              <w:rPr>
                <w:rFonts w:ascii="Arial" w:hAnsi="Arial" w:cs="Arial"/>
              </w:rPr>
              <w:t>th</w:t>
            </w:r>
          </w:p>
        </w:tc>
        <w:tc>
          <w:tcPr>
            <w:tcW w:w="3201" w:type="dxa"/>
          </w:tcPr>
          <w:p w14:paraId="5D081809" w14:textId="473E1AC8" w:rsidR="004A11FA" w:rsidRPr="0055704F" w:rsidRDefault="0016324E" w:rsidP="0016324E">
            <w:pPr>
              <w:pStyle w:val="ListParagraph"/>
              <w:spacing w:after="0" w:line="240" w:lineRule="auto"/>
              <w:ind w:left="0"/>
              <w:rPr>
                <w:rFonts w:ascii="Arial" w:hAnsi="Arial" w:cs="Arial"/>
              </w:rPr>
            </w:pPr>
            <w:r w:rsidRPr="0055704F">
              <w:rPr>
                <w:rFonts w:ascii="Arial" w:hAnsi="Arial" w:cs="Arial"/>
              </w:rPr>
              <w:t>Yes</w:t>
            </w:r>
          </w:p>
        </w:tc>
      </w:tr>
      <w:tr w:rsidR="004A11FA" w14:paraId="0933221C" w14:textId="77777777" w:rsidTr="00B018C8">
        <w:trPr>
          <w:trHeight w:val="166"/>
        </w:trPr>
        <w:tc>
          <w:tcPr>
            <w:tcW w:w="5074" w:type="dxa"/>
          </w:tcPr>
          <w:p w14:paraId="5560B457" w14:textId="49A6D18E" w:rsidR="004A11FA" w:rsidRPr="0055704F" w:rsidRDefault="00AA2611" w:rsidP="0016324E">
            <w:pPr>
              <w:pStyle w:val="ListParagraph"/>
              <w:spacing w:after="0" w:line="240" w:lineRule="auto"/>
              <w:ind w:left="0"/>
              <w:rPr>
                <w:rFonts w:ascii="Arial" w:hAnsi="Arial" w:cs="Arial"/>
              </w:rPr>
            </w:pPr>
            <w:r w:rsidRPr="0055704F">
              <w:rPr>
                <w:rFonts w:ascii="Arial" w:hAnsi="Arial" w:cs="Arial"/>
              </w:rPr>
              <w:t>Soil</w:t>
            </w:r>
          </w:p>
        </w:tc>
        <w:tc>
          <w:tcPr>
            <w:tcW w:w="3201" w:type="dxa"/>
          </w:tcPr>
          <w:p w14:paraId="79F3633D" w14:textId="5222BA64" w:rsidR="004A11FA" w:rsidRPr="0055704F" w:rsidRDefault="0016324E" w:rsidP="0016324E">
            <w:pPr>
              <w:pStyle w:val="ListParagraph"/>
              <w:spacing w:after="0" w:line="240" w:lineRule="auto"/>
              <w:ind w:left="0"/>
              <w:rPr>
                <w:rFonts w:ascii="Arial" w:hAnsi="Arial" w:cs="Arial"/>
              </w:rPr>
            </w:pPr>
            <w:r w:rsidRPr="0055704F">
              <w:rPr>
                <w:rFonts w:ascii="Arial" w:hAnsi="Arial" w:cs="Arial"/>
              </w:rPr>
              <w:t>Yes</w:t>
            </w:r>
          </w:p>
        </w:tc>
      </w:tr>
      <w:tr w:rsidR="004A11FA" w14:paraId="539F31B6" w14:textId="77777777" w:rsidTr="00B018C8">
        <w:trPr>
          <w:trHeight w:val="211"/>
        </w:trPr>
        <w:tc>
          <w:tcPr>
            <w:tcW w:w="5074" w:type="dxa"/>
          </w:tcPr>
          <w:p w14:paraId="6DBFA684" w14:textId="53AF92FE" w:rsidR="004A11FA" w:rsidRPr="0055704F" w:rsidRDefault="00AA2611" w:rsidP="0016324E">
            <w:pPr>
              <w:pStyle w:val="ListParagraph"/>
              <w:spacing w:after="0" w:line="240" w:lineRule="auto"/>
              <w:ind w:left="0"/>
              <w:rPr>
                <w:rFonts w:ascii="Arial" w:hAnsi="Arial" w:cs="Arial"/>
              </w:rPr>
            </w:pPr>
            <w:r w:rsidRPr="0055704F">
              <w:rPr>
                <w:rFonts w:ascii="Arial" w:hAnsi="Arial" w:cs="Arial"/>
              </w:rPr>
              <w:t>Water</w:t>
            </w:r>
          </w:p>
        </w:tc>
        <w:tc>
          <w:tcPr>
            <w:tcW w:w="3201" w:type="dxa"/>
          </w:tcPr>
          <w:p w14:paraId="6C64019F" w14:textId="4D13D816" w:rsidR="004A11FA" w:rsidRPr="0055704F" w:rsidRDefault="0016324E" w:rsidP="0016324E">
            <w:pPr>
              <w:pStyle w:val="ListParagraph"/>
              <w:spacing w:after="0" w:line="240" w:lineRule="auto"/>
              <w:ind w:left="0"/>
              <w:rPr>
                <w:rFonts w:ascii="Arial" w:hAnsi="Arial" w:cs="Arial"/>
              </w:rPr>
            </w:pPr>
            <w:r w:rsidRPr="0055704F">
              <w:rPr>
                <w:rFonts w:ascii="Arial" w:hAnsi="Arial" w:cs="Arial"/>
              </w:rPr>
              <w:t>Yes</w:t>
            </w:r>
          </w:p>
        </w:tc>
      </w:tr>
      <w:tr w:rsidR="004A11FA" w14:paraId="7F739C41" w14:textId="77777777" w:rsidTr="00B018C8">
        <w:trPr>
          <w:trHeight w:val="256"/>
        </w:trPr>
        <w:tc>
          <w:tcPr>
            <w:tcW w:w="5074" w:type="dxa"/>
          </w:tcPr>
          <w:p w14:paraId="278870AB" w14:textId="4BE276B6" w:rsidR="004A11FA" w:rsidRPr="0055704F" w:rsidRDefault="00AA2611" w:rsidP="0016324E">
            <w:pPr>
              <w:pStyle w:val="ListParagraph"/>
              <w:spacing w:after="0" w:line="240" w:lineRule="auto"/>
              <w:ind w:left="0"/>
              <w:rPr>
                <w:rFonts w:ascii="Arial" w:hAnsi="Arial" w:cs="Arial"/>
              </w:rPr>
            </w:pPr>
            <w:r w:rsidRPr="0055704F">
              <w:rPr>
                <w:rFonts w:ascii="Arial" w:hAnsi="Arial" w:cs="Arial"/>
              </w:rPr>
              <w:t>Air</w:t>
            </w:r>
          </w:p>
        </w:tc>
        <w:tc>
          <w:tcPr>
            <w:tcW w:w="3201" w:type="dxa"/>
          </w:tcPr>
          <w:p w14:paraId="385712A9" w14:textId="40985244" w:rsidR="004A11FA" w:rsidRPr="0055704F" w:rsidRDefault="0016324E" w:rsidP="0016324E">
            <w:pPr>
              <w:pStyle w:val="ListParagraph"/>
              <w:spacing w:after="0" w:line="240" w:lineRule="auto"/>
              <w:ind w:left="0"/>
              <w:rPr>
                <w:rFonts w:ascii="Arial" w:hAnsi="Arial" w:cs="Arial"/>
              </w:rPr>
            </w:pPr>
            <w:r w:rsidRPr="0055704F">
              <w:rPr>
                <w:rFonts w:ascii="Arial" w:hAnsi="Arial" w:cs="Arial"/>
              </w:rPr>
              <w:t>Yes</w:t>
            </w:r>
          </w:p>
        </w:tc>
      </w:tr>
      <w:tr w:rsidR="004A11FA" w14:paraId="0E91B5D6" w14:textId="77777777" w:rsidTr="00B018C8">
        <w:trPr>
          <w:trHeight w:val="275"/>
        </w:trPr>
        <w:tc>
          <w:tcPr>
            <w:tcW w:w="5074" w:type="dxa"/>
          </w:tcPr>
          <w:p w14:paraId="5EA761DC" w14:textId="1B26556B" w:rsidR="004A11FA" w:rsidRPr="0055704F" w:rsidRDefault="00AA2611" w:rsidP="0016324E">
            <w:pPr>
              <w:pStyle w:val="ListParagraph"/>
              <w:spacing w:after="0" w:line="240" w:lineRule="auto"/>
              <w:ind w:left="0"/>
              <w:rPr>
                <w:rFonts w:ascii="Arial" w:hAnsi="Arial" w:cs="Arial"/>
              </w:rPr>
            </w:pPr>
            <w:r w:rsidRPr="0055704F">
              <w:rPr>
                <w:rFonts w:ascii="Arial" w:hAnsi="Arial" w:cs="Arial"/>
              </w:rPr>
              <w:t xml:space="preserve">Climatic Factors </w:t>
            </w:r>
          </w:p>
        </w:tc>
        <w:tc>
          <w:tcPr>
            <w:tcW w:w="3201" w:type="dxa"/>
          </w:tcPr>
          <w:p w14:paraId="5662277C" w14:textId="6DAB759E" w:rsidR="004A11FA" w:rsidRPr="0055704F" w:rsidRDefault="0016324E" w:rsidP="0016324E">
            <w:pPr>
              <w:pStyle w:val="ListParagraph"/>
              <w:spacing w:after="0" w:line="240" w:lineRule="auto"/>
              <w:ind w:left="0"/>
              <w:rPr>
                <w:rFonts w:ascii="Arial" w:hAnsi="Arial" w:cs="Arial"/>
              </w:rPr>
            </w:pPr>
            <w:r w:rsidRPr="0055704F">
              <w:rPr>
                <w:rFonts w:ascii="Arial" w:hAnsi="Arial" w:cs="Arial"/>
              </w:rPr>
              <w:t>Yes</w:t>
            </w:r>
          </w:p>
        </w:tc>
      </w:tr>
      <w:tr w:rsidR="004A11FA" w14:paraId="09224575" w14:textId="77777777" w:rsidTr="00B018C8">
        <w:trPr>
          <w:trHeight w:val="189"/>
        </w:trPr>
        <w:tc>
          <w:tcPr>
            <w:tcW w:w="5074" w:type="dxa"/>
          </w:tcPr>
          <w:p w14:paraId="1ADD9648" w14:textId="1E4ECE87" w:rsidR="0016324E" w:rsidRPr="0055704F" w:rsidRDefault="00AA2611" w:rsidP="0016324E">
            <w:pPr>
              <w:pStyle w:val="ListParagraph"/>
              <w:spacing w:after="0" w:line="240" w:lineRule="auto"/>
              <w:ind w:left="0"/>
              <w:rPr>
                <w:rFonts w:ascii="Arial" w:hAnsi="Arial" w:cs="Arial"/>
              </w:rPr>
            </w:pPr>
            <w:r w:rsidRPr="0055704F">
              <w:rPr>
                <w:rFonts w:ascii="Arial" w:hAnsi="Arial" w:cs="Arial"/>
              </w:rPr>
              <w:t xml:space="preserve">Material assets </w:t>
            </w:r>
          </w:p>
        </w:tc>
        <w:tc>
          <w:tcPr>
            <w:tcW w:w="3201" w:type="dxa"/>
          </w:tcPr>
          <w:p w14:paraId="41DAFCD5" w14:textId="5C518A2C" w:rsidR="004A11FA" w:rsidRPr="0055704F" w:rsidRDefault="0016324E" w:rsidP="0016324E">
            <w:pPr>
              <w:pStyle w:val="ListParagraph"/>
              <w:spacing w:after="0" w:line="240" w:lineRule="auto"/>
              <w:ind w:left="0"/>
              <w:rPr>
                <w:rFonts w:ascii="Arial" w:hAnsi="Arial" w:cs="Arial"/>
              </w:rPr>
            </w:pPr>
            <w:r w:rsidRPr="0055704F">
              <w:rPr>
                <w:rFonts w:ascii="Arial" w:hAnsi="Arial" w:cs="Arial"/>
              </w:rPr>
              <w:t>Yes</w:t>
            </w:r>
          </w:p>
        </w:tc>
      </w:tr>
      <w:tr w:rsidR="0016324E" w14:paraId="2791316B" w14:textId="77777777" w:rsidTr="00B018C8">
        <w:trPr>
          <w:trHeight w:val="416"/>
        </w:trPr>
        <w:tc>
          <w:tcPr>
            <w:tcW w:w="5074" w:type="dxa"/>
          </w:tcPr>
          <w:p w14:paraId="50B1B09A" w14:textId="29CF573F" w:rsidR="0016324E" w:rsidRPr="0055704F" w:rsidRDefault="0016324E" w:rsidP="0016324E">
            <w:pPr>
              <w:pStyle w:val="ListParagraph"/>
              <w:spacing w:after="0" w:line="240" w:lineRule="auto"/>
              <w:ind w:left="0"/>
              <w:rPr>
                <w:rFonts w:ascii="Arial" w:hAnsi="Arial" w:cs="Arial"/>
              </w:rPr>
            </w:pPr>
            <w:r w:rsidRPr="0055704F">
              <w:rPr>
                <w:rFonts w:ascii="Arial" w:hAnsi="Arial" w:cs="Arial"/>
              </w:rPr>
              <w:t>Cultural heritage, including architectural and archaeological heritage</w:t>
            </w:r>
          </w:p>
        </w:tc>
        <w:tc>
          <w:tcPr>
            <w:tcW w:w="3201" w:type="dxa"/>
          </w:tcPr>
          <w:p w14:paraId="4BD0E294" w14:textId="76555D76" w:rsidR="0016324E" w:rsidRPr="0055704F" w:rsidRDefault="0016324E" w:rsidP="0016324E">
            <w:pPr>
              <w:pStyle w:val="ListParagraph"/>
              <w:spacing w:after="0" w:line="240" w:lineRule="auto"/>
              <w:ind w:left="0"/>
              <w:rPr>
                <w:rFonts w:ascii="Arial" w:hAnsi="Arial" w:cs="Arial"/>
              </w:rPr>
            </w:pPr>
            <w:r w:rsidRPr="0055704F">
              <w:rPr>
                <w:rFonts w:ascii="Arial" w:hAnsi="Arial" w:cs="Arial"/>
              </w:rPr>
              <w:t>Yes</w:t>
            </w:r>
          </w:p>
        </w:tc>
      </w:tr>
      <w:tr w:rsidR="0016324E" w14:paraId="6ABDCC31" w14:textId="77777777" w:rsidTr="00B018C8">
        <w:trPr>
          <w:trHeight w:val="224"/>
        </w:trPr>
        <w:tc>
          <w:tcPr>
            <w:tcW w:w="5074" w:type="dxa"/>
          </w:tcPr>
          <w:p w14:paraId="68BA373B" w14:textId="6F6C029F" w:rsidR="0016324E" w:rsidRPr="0055704F" w:rsidRDefault="0016324E" w:rsidP="0016324E">
            <w:pPr>
              <w:pStyle w:val="ListParagraph"/>
              <w:spacing w:after="0" w:line="240" w:lineRule="auto"/>
              <w:ind w:left="0"/>
              <w:rPr>
                <w:rFonts w:ascii="Arial" w:hAnsi="Arial" w:cs="Arial"/>
              </w:rPr>
            </w:pPr>
            <w:r w:rsidRPr="0055704F">
              <w:rPr>
                <w:rFonts w:ascii="Arial" w:hAnsi="Arial" w:cs="Arial"/>
              </w:rPr>
              <w:t xml:space="preserve">Landscape </w:t>
            </w:r>
          </w:p>
        </w:tc>
        <w:tc>
          <w:tcPr>
            <w:tcW w:w="3201" w:type="dxa"/>
          </w:tcPr>
          <w:p w14:paraId="4AE5BE2E" w14:textId="60C45BB3" w:rsidR="0016324E" w:rsidRPr="0055704F" w:rsidRDefault="0016324E" w:rsidP="0016324E">
            <w:pPr>
              <w:pStyle w:val="ListParagraph"/>
              <w:spacing w:after="0" w:line="240" w:lineRule="auto"/>
              <w:ind w:left="0"/>
              <w:rPr>
                <w:rFonts w:ascii="Arial" w:hAnsi="Arial" w:cs="Arial"/>
              </w:rPr>
            </w:pPr>
            <w:r w:rsidRPr="0055704F">
              <w:rPr>
                <w:rFonts w:ascii="Arial" w:hAnsi="Arial" w:cs="Arial"/>
              </w:rPr>
              <w:t>Yes</w:t>
            </w:r>
          </w:p>
        </w:tc>
      </w:tr>
    </w:tbl>
    <w:p w14:paraId="73E2296C" w14:textId="77777777" w:rsidR="003A38ED" w:rsidRPr="00DC6647" w:rsidRDefault="003A38ED" w:rsidP="003A38ED">
      <w:pPr>
        <w:spacing w:after="0" w:line="240" w:lineRule="auto"/>
        <w:rPr>
          <w:rFonts w:ascii="Arial" w:hAnsi="Arial" w:cs="Arial"/>
          <w:sz w:val="24"/>
          <w:szCs w:val="24"/>
        </w:rPr>
      </w:pPr>
    </w:p>
    <w:p w14:paraId="5575CB74" w14:textId="72805924" w:rsidR="003636AA" w:rsidRDefault="008563E7" w:rsidP="002B36C2">
      <w:pPr>
        <w:pStyle w:val="Heading2"/>
      </w:pPr>
      <w:bookmarkStart w:id="115" w:name="_Toc180669205"/>
      <w:r>
        <w:t>Framework for Assessing Environmental Effects</w:t>
      </w:r>
      <w:bookmarkEnd w:id="115"/>
    </w:p>
    <w:p w14:paraId="31B881CF" w14:textId="4C21C049" w:rsidR="007F0514" w:rsidRPr="00852F44" w:rsidRDefault="004C13BC" w:rsidP="00B018C8">
      <w:pPr>
        <w:pStyle w:val="ListParagraph"/>
        <w:numPr>
          <w:ilvl w:val="1"/>
          <w:numId w:val="1"/>
        </w:numPr>
        <w:spacing w:line="240" w:lineRule="auto"/>
        <w:ind w:left="680" w:hanging="680"/>
      </w:pPr>
      <w:r>
        <w:rPr>
          <w:rFonts w:ascii="Arial" w:hAnsi="Arial" w:cs="Arial"/>
          <w:sz w:val="24"/>
          <w:szCs w:val="24"/>
        </w:rPr>
        <w:t xml:space="preserve">The environmental assessment will involve </w:t>
      </w:r>
      <w:r w:rsidR="000D04D1" w:rsidRPr="008563E7">
        <w:rPr>
          <w:rFonts w:ascii="Arial" w:hAnsi="Arial" w:cs="Arial"/>
          <w:sz w:val="24"/>
          <w:szCs w:val="24"/>
        </w:rPr>
        <w:t>Council Officers</w:t>
      </w:r>
      <w:r w:rsidR="008563E7">
        <w:rPr>
          <w:rFonts w:ascii="Arial" w:hAnsi="Arial" w:cs="Arial"/>
          <w:sz w:val="24"/>
          <w:szCs w:val="24"/>
        </w:rPr>
        <w:t xml:space="preserve"> assess</w:t>
      </w:r>
      <w:r>
        <w:rPr>
          <w:rFonts w:ascii="Arial" w:hAnsi="Arial" w:cs="Arial"/>
          <w:sz w:val="24"/>
          <w:szCs w:val="24"/>
        </w:rPr>
        <w:t>ing</w:t>
      </w:r>
      <w:r w:rsidR="00357ADC">
        <w:rPr>
          <w:rFonts w:ascii="Arial" w:hAnsi="Arial" w:cs="Arial"/>
          <w:sz w:val="24"/>
          <w:szCs w:val="24"/>
        </w:rPr>
        <w:t xml:space="preserve"> the componen</w:t>
      </w:r>
      <w:r w:rsidR="00DD5AC0">
        <w:rPr>
          <w:rFonts w:ascii="Arial" w:hAnsi="Arial" w:cs="Arial"/>
          <w:sz w:val="24"/>
          <w:szCs w:val="24"/>
        </w:rPr>
        <w:t xml:space="preserve">ts </w:t>
      </w:r>
      <w:r w:rsidR="00357ADC">
        <w:rPr>
          <w:rFonts w:ascii="Arial" w:hAnsi="Arial" w:cs="Arial"/>
          <w:sz w:val="24"/>
          <w:szCs w:val="24"/>
        </w:rPr>
        <w:t>of the plan</w:t>
      </w:r>
      <w:r w:rsidR="00DD5AC0">
        <w:rPr>
          <w:rFonts w:ascii="Arial" w:hAnsi="Arial" w:cs="Arial"/>
          <w:sz w:val="24"/>
          <w:szCs w:val="24"/>
        </w:rPr>
        <w:t>,</w:t>
      </w:r>
      <w:r w:rsidR="00357ADC">
        <w:rPr>
          <w:rFonts w:ascii="Arial" w:hAnsi="Arial" w:cs="Arial"/>
          <w:sz w:val="24"/>
          <w:szCs w:val="24"/>
        </w:rPr>
        <w:t xml:space="preserve"> and their reasonable alternatives</w:t>
      </w:r>
      <w:r w:rsidR="00DD5AC0">
        <w:rPr>
          <w:rFonts w:ascii="Arial" w:hAnsi="Arial" w:cs="Arial"/>
          <w:sz w:val="24"/>
          <w:szCs w:val="24"/>
        </w:rPr>
        <w:t>,</w:t>
      </w:r>
      <w:r w:rsidR="001F17AB" w:rsidRPr="008563E7">
        <w:rPr>
          <w:rFonts w:ascii="Arial" w:hAnsi="Arial" w:cs="Arial"/>
          <w:sz w:val="24"/>
          <w:szCs w:val="24"/>
        </w:rPr>
        <w:t xml:space="preserve"> </w:t>
      </w:r>
      <w:r>
        <w:rPr>
          <w:rFonts w:ascii="Arial" w:hAnsi="Arial" w:cs="Arial"/>
          <w:sz w:val="24"/>
          <w:szCs w:val="24"/>
        </w:rPr>
        <w:t>against</w:t>
      </w:r>
      <w:r w:rsidR="000D04D1" w:rsidRPr="008563E7">
        <w:rPr>
          <w:rFonts w:ascii="Arial" w:hAnsi="Arial" w:cs="Arial"/>
          <w:sz w:val="24"/>
          <w:szCs w:val="24"/>
        </w:rPr>
        <w:t xml:space="preserve"> </w:t>
      </w:r>
      <w:r w:rsidR="000005B2" w:rsidRPr="008563E7">
        <w:rPr>
          <w:rFonts w:ascii="Arial" w:hAnsi="Arial" w:cs="Arial"/>
          <w:sz w:val="24"/>
          <w:szCs w:val="24"/>
        </w:rPr>
        <w:t>the</w:t>
      </w:r>
      <w:r>
        <w:rPr>
          <w:rFonts w:ascii="Arial" w:hAnsi="Arial" w:cs="Arial"/>
          <w:sz w:val="24"/>
          <w:szCs w:val="24"/>
        </w:rPr>
        <w:t xml:space="preserve"> proposed</w:t>
      </w:r>
      <w:r w:rsidR="000005B2" w:rsidRPr="008563E7">
        <w:rPr>
          <w:rFonts w:ascii="Arial" w:hAnsi="Arial" w:cs="Arial"/>
          <w:sz w:val="24"/>
          <w:szCs w:val="24"/>
        </w:rPr>
        <w:t xml:space="preserve"> SEA A</w:t>
      </w:r>
      <w:r w:rsidR="001F17AB" w:rsidRPr="008563E7">
        <w:rPr>
          <w:rFonts w:ascii="Arial" w:hAnsi="Arial" w:cs="Arial"/>
          <w:sz w:val="24"/>
          <w:szCs w:val="24"/>
        </w:rPr>
        <w:t xml:space="preserve">ssessment </w:t>
      </w:r>
      <w:r w:rsidR="000005B2" w:rsidRPr="008563E7">
        <w:rPr>
          <w:rFonts w:ascii="Arial" w:hAnsi="Arial" w:cs="Arial"/>
          <w:sz w:val="24"/>
          <w:szCs w:val="24"/>
        </w:rPr>
        <w:t>F</w:t>
      </w:r>
      <w:r w:rsidR="001F17AB" w:rsidRPr="008563E7">
        <w:rPr>
          <w:rFonts w:ascii="Arial" w:hAnsi="Arial" w:cs="Arial"/>
          <w:sz w:val="24"/>
          <w:szCs w:val="24"/>
        </w:rPr>
        <w:t>ramewor</w:t>
      </w:r>
      <w:r w:rsidR="000D04D1" w:rsidRPr="008563E7">
        <w:rPr>
          <w:rFonts w:ascii="Arial" w:hAnsi="Arial" w:cs="Arial"/>
          <w:sz w:val="24"/>
          <w:szCs w:val="24"/>
        </w:rPr>
        <w:t>k</w:t>
      </w:r>
      <w:r w:rsidR="000005B2" w:rsidRPr="008563E7">
        <w:rPr>
          <w:rFonts w:ascii="Arial" w:hAnsi="Arial" w:cs="Arial"/>
          <w:sz w:val="24"/>
          <w:szCs w:val="24"/>
        </w:rPr>
        <w:t xml:space="preserve"> </w:t>
      </w:r>
      <w:r w:rsidR="002E4532" w:rsidRPr="008563E7">
        <w:rPr>
          <w:rFonts w:ascii="Arial" w:hAnsi="Arial" w:cs="Arial"/>
          <w:sz w:val="24"/>
          <w:szCs w:val="24"/>
        </w:rPr>
        <w:t>(</w:t>
      </w:r>
      <w:r w:rsidR="002E4532" w:rsidRPr="008A09A6">
        <w:rPr>
          <w:rFonts w:ascii="Arial" w:hAnsi="Arial" w:cs="Arial"/>
          <w:color w:val="000000" w:themeColor="text1"/>
          <w:sz w:val="24"/>
          <w:szCs w:val="24"/>
        </w:rPr>
        <w:t xml:space="preserve">Tables </w:t>
      </w:r>
      <w:r w:rsidR="00AD485D" w:rsidRPr="008A09A6">
        <w:rPr>
          <w:rFonts w:ascii="Arial" w:hAnsi="Arial" w:cs="Arial"/>
          <w:color w:val="000000" w:themeColor="text1"/>
          <w:sz w:val="24"/>
          <w:szCs w:val="24"/>
        </w:rPr>
        <w:t>3</w:t>
      </w:r>
      <w:r w:rsidR="00626574">
        <w:rPr>
          <w:rFonts w:ascii="Arial" w:hAnsi="Arial" w:cs="Arial"/>
          <w:color w:val="000000" w:themeColor="text1"/>
          <w:sz w:val="24"/>
          <w:szCs w:val="24"/>
        </w:rPr>
        <w:t>5</w:t>
      </w:r>
      <w:r w:rsidR="00AD485D" w:rsidRPr="008A09A6">
        <w:rPr>
          <w:rFonts w:ascii="Arial" w:hAnsi="Arial" w:cs="Arial"/>
          <w:color w:val="000000" w:themeColor="text1"/>
          <w:sz w:val="24"/>
          <w:szCs w:val="24"/>
        </w:rPr>
        <w:t xml:space="preserve"> to 4</w:t>
      </w:r>
      <w:r w:rsidR="00626574">
        <w:rPr>
          <w:rFonts w:ascii="Arial" w:hAnsi="Arial" w:cs="Arial"/>
          <w:color w:val="000000" w:themeColor="text1"/>
          <w:sz w:val="24"/>
          <w:szCs w:val="24"/>
        </w:rPr>
        <w:t>3</w:t>
      </w:r>
      <w:r w:rsidRPr="008A09A6">
        <w:rPr>
          <w:rFonts w:ascii="Arial" w:hAnsi="Arial" w:cs="Arial"/>
          <w:color w:val="000000" w:themeColor="text1"/>
          <w:sz w:val="24"/>
          <w:szCs w:val="24"/>
        </w:rPr>
        <w:t xml:space="preserve">) </w:t>
      </w:r>
      <w:r>
        <w:rPr>
          <w:rFonts w:ascii="Arial" w:hAnsi="Arial" w:cs="Arial"/>
          <w:sz w:val="24"/>
          <w:szCs w:val="24"/>
        </w:rPr>
        <w:t>whic</w:t>
      </w:r>
      <w:r w:rsidR="00DD5AC0">
        <w:rPr>
          <w:rFonts w:ascii="Arial" w:hAnsi="Arial" w:cs="Arial"/>
          <w:sz w:val="24"/>
          <w:szCs w:val="24"/>
        </w:rPr>
        <w:t>h</w:t>
      </w:r>
      <w:r w:rsidR="00B0489F">
        <w:rPr>
          <w:rFonts w:ascii="Arial" w:hAnsi="Arial" w:cs="Arial"/>
          <w:sz w:val="24"/>
          <w:szCs w:val="24"/>
        </w:rPr>
        <w:t xml:space="preserve"> c</w:t>
      </w:r>
      <w:r w:rsidR="000005B2" w:rsidRPr="00B0489F">
        <w:rPr>
          <w:rFonts w:ascii="Arial" w:hAnsi="Arial" w:cs="Arial"/>
          <w:sz w:val="24"/>
          <w:szCs w:val="24"/>
        </w:rPr>
        <w:t xml:space="preserve">onsists of </w:t>
      </w:r>
      <w:r w:rsidR="000D04D1" w:rsidRPr="00B0489F">
        <w:rPr>
          <w:rFonts w:ascii="Arial" w:hAnsi="Arial" w:cs="Arial"/>
          <w:sz w:val="24"/>
          <w:szCs w:val="24"/>
        </w:rPr>
        <w:t>SEA objectives and assessment questi</w:t>
      </w:r>
      <w:r w:rsidR="00F37777" w:rsidRPr="00B0489F">
        <w:rPr>
          <w:rFonts w:ascii="Arial" w:hAnsi="Arial" w:cs="Arial"/>
          <w:sz w:val="24"/>
          <w:szCs w:val="24"/>
        </w:rPr>
        <w:t>ons grouped</w:t>
      </w:r>
      <w:r w:rsidR="00AF2751" w:rsidRPr="00B0489F">
        <w:rPr>
          <w:rFonts w:ascii="Arial" w:hAnsi="Arial" w:cs="Arial"/>
          <w:sz w:val="24"/>
          <w:szCs w:val="24"/>
        </w:rPr>
        <w:t xml:space="preserve"> under </w:t>
      </w:r>
      <w:r w:rsidR="00F37777" w:rsidRPr="00B0489F">
        <w:rPr>
          <w:rFonts w:ascii="Arial" w:hAnsi="Arial" w:cs="Arial"/>
          <w:sz w:val="24"/>
          <w:szCs w:val="24"/>
        </w:rPr>
        <w:t>the relevant SEA issue</w:t>
      </w:r>
      <w:r w:rsidR="002E4532" w:rsidRPr="00B0489F">
        <w:rPr>
          <w:rFonts w:ascii="Arial" w:hAnsi="Arial" w:cs="Arial"/>
          <w:sz w:val="24"/>
          <w:szCs w:val="24"/>
        </w:rPr>
        <w:t xml:space="preserve"> taken from Table </w:t>
      </w:r>
      <w:r w:rsidR="00AD485D">
        <w:rPr>
          <w:rFonts w:ascii="Arial" w:hAnsi="Arial" w:cs="Arial"/>
          <w:sz w:val="24"/>
          <w:szCs w:val="24"/>
        </w:rPr>
        <w:t>3</w:t>
      </w:r>
      <w:r w:rsidR="00626574">
        <w:rPr>
          <w:rFonts w:ascii="Arial" w:hAnsi="Arial" w:cs="Arial"/>
          <w:sz w:val="24"/>
          <w:szCs w:val="24"/>
        </w:rPr>
        <w:t>4</w:t>
      </w:r>
      <w:r w:rsidR="00AD485D">
        <w:rPr>
          <w:rFonts w:ascii="Arial" w:hAnsi="Arial" w:cs="Arial"/>
          <w:sz w:val="24"/>
          <w:szCs w:val="24"/>
        </w:rPr>
        <w:t>.</w:t>
      </w:r>
      <w:r w:rsidR="00B0489F" w:rsidRPr="00B0489F">
        <w:rPr>
          <w:rFonts w:ascii="Arial" w:hAnsi="Arial" w:cs="Arial"/>
          <w:sz w:val="24"/>
          <w:szCs w:val="24"/>
        </w:rPr>
        <w:t xml:space="preserve"> </w:t>
      </w:r>
      <w:r w:rsidR="0077066A" w:rsidRPr="00B0489F">
        <w:rPr>
          <w:rFonts w:ascii="Arial" w:hAnsi="Arial" w:cs="Arial"/>
          <w:sz w:val="24"/>
          <w:szCs w:val="24"/>
        </w:rPr>
        <w:t xml:space="preserve">The </w:t>
      </w:r>
      <w:r w:rsidR="003654B3" w:rsidRPr="00B0489F">
        <w:rPr>
          <w:rFonts w:ascii="Arial" w:hAnsi="Arial" w:cs="Arial"/>
          <w:sz w:val="24"/>
          <w:szCs w:val="24"/>
        </w:rPr>
        <w:t>q</w:t>
      </w:r>
      <w:r w:rsidR="00FD70F4" w:rsidRPr="00B0489F">
        <w:rPr>
          <w:rFonts w:ascii="Arial" w:hAnsi="Arial" w:cs="Arial"/>
          <w:sz w:val="24"/>
          <w:szCs w:val="24"/>
        </w:rPr>
        <w:t>uestions</w:t>
      </w:r>
      <w:r w:rsidR="00FE38C6" w:rsidRPr="00B0489F">
        <w:rPr>
          <w:rFonts w:ascii="Arial" w:hAnsi="Arial" w:cs="Arial"/>
          <w:sz w:val="24"/>
          <w:szCs w:val="24"/>
        </w:rPr>
        <w:t xml:space="preserve"> </w:t>
      </w:r>
      <w:r w:rsidR="00FD70F4" w:rsidRPr="00B0489F">
        <w:rPr>
          <w:rFonts w:ascii="Arial" w:hAnsi="Arial" w:cs="Arial"/>
          <w:sz w:val="24"/>
          <w:szCs w:val="24"/>
        </w:rPr>
        <w:t>refer to ‘the option’</w:t>
      </w:r>
      <w:r w:rsidR="00187E97" w:rsidRPr="00B0489F">
        <w:rPr>
          <w:rFonts w:ascii="Arial" w:hAnsi="Arial" w:cs="Arial"/>
          <w:sz w:val="24"/>
          <w:szCs w:val="24"/>
        </w:rPr>
        <w:t xml:space="preserve"> which</w:t>
      </w:r>
      <w:r w:rsidR="00647599" w:rsidRPr="00B0489F">
        <w:rPr>
          <w:rFonts w:ascii="Arial" w:hAnsi="Arial" w:cs="Arial"/>
          <w:sz w:val="24"/>
          <w:szCs w:val="24"/>
        </w:rPr>
        <w:t xml:space="preserve"> is:</w:t>
      </w:r>
    </w:p>
    <w:p w14:paraId="1599322B" w14:textId="38902E76" w:rsidR="007F0514" w:rsidRPr="00187E97" w:rsidRDefault="00624BA6" w:rsidP="007E2D91">
      <w:pPr>
        <w:pStyle w:val="ListParagraph"/>
        <w:numPr>
          <w:ilvl w:val="0"/>
          <w:numId w:val="25"/>
        </w:numPr>
        <w:spacing w:after="0" w:line="240" w:lineRule="auto"/>
        <w:rPr>
          <w:rFonts w:ascii="Arial" w:hAnsi="Arial" w:cs="Arial"/>
          <w:sz w:val="24"/>
          <w:szCs w:val="24"/>
        </w:rPr>
      </w:pPr>
      <w:r>
        <w:rPr>
          <w:rFonts w:ascii="Arial" w:hAnsi="Arial" w:cs="Arial"/>
          <w:sz w:val="24"/>
          <w:szCs w:val="24"/>
        </w:rPr>
        <w:t>A</w:t>
      </w:r>
      <w:r w:rsidR="00467541">
        <w:rPr>
          <w:rFonts w:ascii="Arial" w:hAnsi="Arial" w:cs="Arial"/>
          <w:sz w:val="24"/>
          <w:szCs w:val="24"/>
        </w:rPr>
        <w:t xml:space="preserve"> </w:t>
      </w:r>
      <w:r w:rsidR="007F0514" w:rsidRPr="00187E97">
        <w:rPr>
          <w:rFonts w:ascii="Arial" w:hAnsi="Arial" w:cs="Arial"/>
          <w:sz w:val="24"/>
          <w:szCs w:val="24"/>
        </w:rPr>
        <w:t>spatial strategy in</w:t>
      </w:r>
      <w:r w:rsidR="006C7642">
        <w:rPr>
          <w:rFonts w:ascii="Arial" w:hAnsi="Arial" w:cs="Arial"/>
          <w:sz w:val="24"/>
          <w:szCs w:val="24"/>
        </w:rPr>
        <w:t xml:space="preserve"> the</w:t>
      </w:r>
      <w:r w:rsidR="007F0514" w:rsidRPr="00187E97">
        <w:rPr>
          <w:rFonts w:ascii="Arial" w:hAnsi="Arial" w:cs="Arial"/>
          <w:sz w:val="24"/>
          <w:szCs w:val="24"/>
        </w:rPr>
        <w:t xml:space="preserve"> </w:t>
      </w:r>
      <w:r w:rsidR="00184750">
        <w:rPr>
          <w:rFonts w:ascii="Arial" w:hAnsi="Arial" w:cs="Arial"/>
          <w:sz w:val="24"/>
          <w:szCs w:val="24"/>
        </w:rPr>
        <w:t>pl</w:t>
      </w:r>
      <w:r w:rsidR="006C7642">
        <w:rPr>
          <w:rFonts w:ascii="Arial" w:hAnsi="Arial" w:cs="Arial"/>
          <w:sz w:val="24"/>
          <w:szCs w:val="24"/>
        </w:rPr>
        <w:t>an</w:t>
      </w:r>
      <w:r w:rsidR="007F0514" w:rsidRPr="00187E97">
        <w:rPr>
          <w:rFonts w:ascii="Arial" w:hAnsi="Arial" w:cs="Arial"/>
          <w:sz w:val="24"/>
          <w:szCs w:val="24"/>
        </w:rPr>
        <w:t>;</w:t>
      </w:r>
      <w:r w:rsidR="00187E97" w:rsidRPr="00187E97">
        <w:rPr>
          <w:rFonts w:ascii="Arial" w:hAnsi="Arial" w:cs="Arial"/>
          <w:sz w:val="24"/>
          <w:szCs w:val="24"/>
        </w:rPr>
        <w:t xml:space="preserve"> </w:t>
      </w:r>
    </w:p>
    <w:p w14:paraId="5E831DA5" w14:textId="5EEAC27A" w:rsidR="00FD70F4" w:rsidRPr="00187E97" w:rsidRDefault="007F0514" w:rsidP="007E2D91">
      <w:pPr>
        <w:pStyle w:val="ListParagraph"/>
        <w:numPr>
          <w:ilvl w:val="0"/>
          <w:numId w:val="25"/>
        </w:numPr>
        <w:spacing w:after="0" w:line="240" w:lineRule="auto"/>
        <w:rPr>
          <w:rFonts w:ascii="Arial" w:hAnsi="Arial" w:cs="Arial"/>
          <w:sz w:val="24"/>
          <w:szCs w:val="24"/>
        </w:rPr>
      </w:pPr>
      <w:r w:rsidRPr="00187E97">
        <w:rPr>
          <w:rFonts w:ascii="Arial" w:hAnsi="Arial" w:cs="Arial"/>
          <w:sz w:val="24"/>
          <w:szCs w:val="24"/>
        </w:rPr>
        <w:t>A</w:t>
      </w:r>
      <w:r w:rsidR="00647599">
        <w:rPr>
          <w:rFonts w:ascii="Arial" w:hAnsi="Arial" w:cs="Arial"/>
          <w:sz w:val="24"/>
          <w:szCs w:val="24"/>
        </w:rPr>
        <w:t xml:space="preserve"> </w:t>
      </w:r>
      <w:r w:rsidR="00187E97">
        <w:rPr>
          <w:rFonts w:ascii="Arial" w:hAnsi="Arial" w:cs="Arial"/>
          <w:sz w:val="24"/>
          <w:szCs w:val="24"/>
        </w:rPr>
        <w:t>planning</w:t>
      </w:r>
      <w:r w:rsidRPr="00187E97">
        <w:rPr>
          <w:rFonts w:ascii="Arial" w:hAnsi="Arial" w:cs="Arial"/>
          <w:sz w:val="24"/>
          <w:szCs w:val="24"/>
        </w:rPr>
        <w:t xml:space="preserve"> policy in</w:t>
      </w:r>
      <w:r w:rsidR="006C7642">
        <w:rPr>
          <w:rFonts w:ascii="Arial" w:hAnsi="Arial" w:cs="Arial"/>
          <w:sz w:val="24"/>
          <w:szCs w:val="24"/>
        </w:rPr>
        <w:t xml:space="preserve"> the</w:t>
      </w:r>
      <w:r w:rsidR="00184750">
        <w:rPr>
          <w:rFonts w:ascii="Arial" w:hAnsi="Arial" w:cs="Arial"/>
          <w:sz w:val="24"/>
          <w:szCs w:val="24"/>
        </w:rPr>
        <w:t xml:space="preserve"> p</w:t>
      </w:r>
      <w:r w:rsidR="006C7642">
        <w:rPr>
          <w:rFonts w:ascii="Arial" w:hAnsi="Arial" w:cs="Arial"/>
          <w:sz w:val="24"/>
          <w:szCs w:val="24"/>
        </w:rPr>
        <w:t>lan</w:t>
      </w:r>
      <w:r w:rsidRPr="00187E97">
        <w:rPr>
          <w:rFonts w:ascii="Arial" w:hAnsi="Arial" w:cs="Arial"/>
          <w:sz w:val="24"/>
          <w:szCs w:val="24"/>
        </w:rPr>
        <w:t>;</w:t>
      </w:r>
      <w:r w:rsidR="00187E97" w:rsidRPr="00187E97">
        <w:rPr>
          <w:rFonts w:ascii="Arial" w:hAnsi="Arial" w:cs="Arial"/>
          <w:sz w:val="24"/>
          <w:szCs w:val="24"/>
        </w:rPr>
        <w:t xml:space="preserve"> </w:t>
      </w:r>
    </w:p>
    <w:p w14:paraId="2A15CF4F" w14:textId="579A0C29" w:rsidR="00187E97" w:rsidRPr="00187E97" w:rsidRDefault="007F0514" w:rsidP="007E2D91">
      <w:pPr>
        <w:pStyle w:val="ListParagraph"/>
        <w:numPr>
          <w:ilvl w:val="0"/>
          <w:numId w:val="25"/>
        </w:numPr>
        <w:spacing w:after="0" w:line="240" w:lineRule="auto"/>
        <w:rPr>
          <w:rFonts w:ascii="Arial" w:hAnsi="Arial" w:cs="Arial"/>
          <w:sz w:val="24"/>
          <w:szCs w:val="24"/>
        </w:rPr>
      </w:pPr>
      <w:r w:rsidRPr="00187E97">
        <w:rPr>
          <w:rFonts w:ascii="Arial" w:hAnsi="Arial" w:cs="Arial"/>
          <w:sz w:val="24"/>
          <w:szCs w:val="24"/>
        </w:rPr>
        <w:t xml:space="preserve">A </w:t>
      </w:r>
      <w:r w:rsidR="00647599">
        <w:rPr>
          <w:rFonts w:ascii="Arial" w:hAnsi="Arial" w:cs="Arial"/>
          <w:sz w:val="24"/>
          <w:szCs w:val="24"/>
        </w:rPr>
        <w:t>site-specific</w:t>
      </w:r>
      <w:r w:rsidR="00F63944">
        <w:rPr>
          <w:rFonts w:ascii="Arial" w:hAnsi="Arial" w:cs="Arial"/>
          <w:sz w:val="24"/>
          <w:szCs w:val="24"/>
        </w:rPr>
        <w:t xml:space="preserve"> </w:t>
      </w:r>
      <w:r w:rsidRPr="00187E97">
        <w:rPr>
          <w:rFonts w:ascii="Arial" w:hAnsi="Arial" w:cs="Arial"/>
          <w:sz w:val="24"/>
          <w:szCs w:val="24"/>
        </w:rPr>
        <w:t>proposal</w:t>
      </w:r>
      <w:r w:rsidR="00815626">
        <w:rPr>
          <w:rFonts w:ascii="Arial" w:hAnsi="Arial" w:cs="Arial"/>
          <w:sz w:val="24"/>
          <w:szCs w:val="24"/>
        </w:rPr>
        <w:t xml:space="preserve"> for </w:t>
      </w:r>
      <w:r w:rsidRPr="00187E97">
        <w:rPr>
          <w:rFonts w:ascii="Arial" w:hAnsi="Arial" w:cs="Arial"/>
          <w:sz w:val="24"/>
          <w:szCs w:val="24"/>
        </w:rPr>
        <w:t xml:space="preserve">housing, </w:t>
      </w:r>
      <w:r w:rsidR="00187E97" w:rsidRPr="00187E97">
        <w:rPr>
          <w:rFonts w:ascii="Arial" w:hAnsi="Arial" w:cs="Arial"/>
          <w:sz w:val="24"/>
          <w:szCs w:val="24"/>
        </w:rPr>
        <w:t>mixed use, business,</w:t>
      </w:r>
      <w:r w:rsidR="00667DEF">
        <w:rPr>
          <w:rFonts w:ascii="Arial" w:hAnsi="Arial" w:cs="Arial"/>
          <w:sz w:val="24"/>
          <w:szCs w:val="24"/>
        </w:rPr>
        <w:t xml:space="preserve"> </w:t>
      </w:r>
      <w:r w:rsidR="00187E97" w:rsidRPr="00187E97">
        <w:rPr>
          <w:rFonts w:ascii="Arial" w:hAnsi="Arial" w:cs="Arial"/>
          <w:sz w:val="24"/>
          <w:szCs w:val="24"/>
        </w:rPr>
        <w:t>infrastructure or</w:t>
      </w:r>
      <w:r w:rsidR="00667DEF">
        <w:rPr>
          <w:rFonts w:ascii="Arial" w:hAnsi="Arial" w:cs="Arial"/>
          <w:sz w:val="24"/>
          <w:szCs w:val="24"/>
        </w:rPr>
        <w:t xml:space="preserve"> the</w:t>
      </w:r>
      <w:r w:rsidR="00187E97" w:rsidRPr="00187E97">
        <w:rPr>
          <w:rFonts w:ascii="Arial" w:hAnsi="Arial" w:cs="Arial"/>
          <w:sz w:val="24"/>
          <w:szCs w:val="24"/>
        </w:rPr>
        <w:t xml:space="preserve"> green and blue network</w:t>
      </w:r>
      <w:r w:rsidR="006C7642">
        <w:rPr>
          <w:rFonts w:ascii="Arial" w:hAnsi="Arial" w:cs="Arial"/>
          <w:sz w:val="24"/>
          <w:szCs w:val="24"/>
        </w:rPr>
        <w:t xml:space="preserve"> in the</w:t>
      </w:r>
      <w:r w:rsidR="00184750">
        <w:rPr>
          <w:rFonts w:ascii="Arial" w:hAnsi="Arial" w:cs="Arial"/>
          <w:sz w:val="24"/>
          <w:szCs w:val="24"/>
        </w:rPr>
        <w:t xml:space="preserve"> p</w:t>
      </w:r>
      <w:r w:rsidR="006C7642">
        <w:rPr>
          <w:rFonts w:ascii="Arial" w:hAnsi="Arial" w:cs="Arial"/>
          <w:sz w:val="24"/>
          <w:szCs w:val="24"/>
        </w:rPr>
        <w:t>lan</w:t>
      </w:r>
      <w:r w:rsidR="00647599">
        <w:rPr>
          <w:rFonts w:ascii="Arial" w:hAnsi="Arial" w:cs="Arial"/>
          <w:sz w:val="24"/>
          <w:szCs w:val="24"/>
        </w:rPr>
        <w:t xml:space="preserve">; or </w:t>
      </w:r>
    </w:p>
    <w:p w14:paraId="571209F9" w14:textId="44A4FEE9" w:rsidR="00BE23D4" w:rsidRDefault="00647599" w:rsidP="007E2D91">
      <w:pPr>
        <w:pStyle w:val="ListParagraph"/>
        <w:numPr>
          <w:ilvl w:val="0"/>
          <w:numId w:val="25"/>
        </w:numPr>
        <w:spacing w:after="0" w:line="240" w:lineRule="auto"/>
        <w:rPr>
          <w:rFonts w:ascii="Arial" w:hAnsi="Arial" w:cs="Arial"/>
          <w:sz w:val="24"/>
          <w:szCs w:val="24"/>
        </w:rPr>
      </w:pPr>
      <w:r>
        <w:rPr>
          <w:rFonts w:ascii="Arial" w:hAnsi="Arial" w:cs="Arial"/>
          <w:sz w:val="24"/>
          <w:szCs w:val="24"/>
        </w:rPr>
        <w:t>A</w:t>
      </w:r>
      <w:r w:rsidR="00187E97" w:rsidRPr="00187E97">
        <w:rPr>
          <w:rFonts w:ascii="Arial" w:hAnsi="Arial" w:cs="Arial"/>
          <w:sz w:val="24"/>
          <w:szCs w:val="24"/>
        </w:rPr>
        <w:t xml:space="preserve"> reasonable alternative</w:t>
      </w:r>
      <w:r w:rsidR="00667DEF">
        <w:rPr>
          <w:rFonts w:ascii="Arial" w:hAnsi="Arial" w:cs="Arial"/>
          <w:sz w:val="24"/>
          <w:szCs w:val="24"/>
        </w:rPr>
        <w:t xml:space="preserve">, </w:t>
      </w:r>
      <w:r w:rsidR="00187E97" w:rsidRPr="00187E97">
        <w:rPr>
          <w:rFonts w:ascii="Arial" w:hAnsi="Arial" w:cs="Arial"/>
          <w:sz w:val="24"/>
          <w:szCs w:val="24"/>
        </w:rPr>
        <w:t xml:space="preserve">if </w:t>
      </w:r>
      <w:r w:rsidR="00A20121">
        <w:rPr>
          <w:rFonts w:ascii="Arial" w:hAnsi="Arial" w:cs="Arial"/>
          <w:sz w:val="24"/>
          <w:szCs w:val="24"/>
        </w:rPr>
        <w:t>this</w:t>
      </w:r>
      <w:r w:rsidR="00187E97" w:rsidRPr="00187E97">
        <w:rPr>
          <w:rFonts w:ascii="Arial" w:hAnsi="Arial" w:cs="Arial"/>
          <w:sz w:val="24"/>
          <w:szCs w:val="24"/>
        </w:rPr>
        <w:t xml:space="preserve"> is identified</w:t>
      </w:r>
      <w:r w:rsidR="00667DEF">
        <w:rPr>
          <w:rFonts w:ascii="Arial" w:hAnsi="Arial" w:cs="Arial"/>
          <w:sz w:val="24"/>
          <w:szCs w:val="24"/>
        </w:rPr>
        <w:t>,</w:t>
      </w:r>
      <w:r w:rsidR="00187E97" w:rsidRPr="00187E97">
        <w:rPr>
          <w:rFonts w:ascii="Arial" w:hAnsi="Arial" w:cs="Arial"/>
          <w:sz w:val="24"/>
          <w:szCs w:val="24"/>
        </w:rPr>
        <w:t xml:space="preserve"> </w:t>
      </w:r>
      <w:r w:rsidR="00667DEF">
        <w:rPr>
          <w:rFonts w:ascii="Arial" w:hAnsi="Arial" w:cs="Arial"/>
          <w:sz w:val="24"/>
          <w:szCs w:val="24"/>
        </w:rPr>
        <w:t xml:space="preserve">to </w:t>
      </w:r>
      <w:r w:rsidR="00187E97" w:rsidRPr="00187E97">
        <w:rPr>
          <w:rFonts w:ascii="Arial" w:hAnsi="Arial" w:cs="Arial"/>
          <w:sz w:val="24"/>
          <w:szCs w:val="24"/>
        </w:rPr>
        <w:t>any of the above.</w:t>
      </w:r>
      <w:bookmarkStart w:id="116" w:name="_Hlk156393575"/>
    </w:p>
    <w:p w14:paraId="4B4F6C74" w14:textId="77777777" w:rsidR="00BE23D4" w:rsidRPr="00BE23D4" w:rsidRDefault="00BE23D4" w:rsidP="00BE23D4">
      <w:pPr>
        <w:pStyle w:val="ListParagraph"/>
        <w:spacing w:after="0" w:line="240" w:lineRule="auto"/>
        <w:ind w:left="1514"/>
        <w:rPr>
          <w:rFonts w:ascii="Arial" w:hAnsi="Arial" w:cs="Arial"/>
          <w:sz w:val="24"/>
          <w:szCs w:val="24"/>
        </w:rPr>
      </w:pPr>
    </w:p>
    <w:p w14:paraId="190335C3" w14:textId="33B86E8A" w:rsidR="00FE38C6" w:rsidRPr="00534BD5" w:rsidRDefault="006543D5" w:rsidP="00B018C8">
      <w:pPr>
        <w:pStyle w:val="ListParagraph"/>
        <w:numPr>
          <w:ilvl w:val="1"/>
          <w:numId w:val="1"/>
        </w:numPr>
        <w:spacing w:line="240" w:lineRule="auto"/>
        <w:ind w:left="680" w:hanging="680"/>
        <w:rPr>
          <w:rFonts w:ascii="Arial" w:hAnsi="Arial" w:cs="Arial"/>
          <w:sz w:val="24"/>
          <w:szCs w:val="24"/>
        </w:rPr>
      </w:pPr>
      <w:r>
        <w:rPr>
          <w:rFonts w:ascii="Arial" w:hAnsi="Arial" w:cs="Arial"/>
          <w:sz w:val="24"/>
          <w:szCs w:val="24"/>
        </w:rPr>
        <w:t xml:space="preserve">All </w:t>
      </w:r>
      <w:r w:rsidR="00BE23D4" w:rsidRPr="00BE23D4">
        <w:rPr>
          <w:rFonts w:ascii="Arial" w:hAnsi="Arial" w:cs="Arial"/>
          <w:sz w:val="24"/>
          <w:szCs w:val="24"/>
        </w:rPr>
        <w:t>options</w:t>
      </w:r>
      <w:r w:rsidR="00357ADC">
        <w:rPr>
          <w:rFonts w:ascii="Arial" w:hAnsi="Arial" w:cs="Arial"/>
          <w:sz w:val="24"/>
          <w:szCs w:val="24"/>
        </w:rPr>
        <w:t xml:space="preserve"> </w:t>
      </w:r>
      <w:r w:rsidR="00BE23D4" w:rsidRPr="00BE23D4">
        <w:rPr>
          <w:rFonts w:ascii="Arial" w:hAnsi="Arial" w:cs="Arial"/>
          <w:sz w:val="24"/>
          <w:szCs w:val="24"/>
        </w:rPr>
        <w:t>will be assessed against the proposed SEA Assessment Framework to ensure consistency</w:t>
      </w:r>
      <w:r w:rsidR="00534BD5">
        <w:rPr>
          <w:rFonts w:ascii="Arial" w:hAnsi="Arial" w:cs="Arial"/>
          <w:sz w:val="24"/>
          <w:szCs w:val="24"/>
        </w:rPr>
        <w:t xml:space="preserve"> </w:t>
      </w:r>
      <w:r w:rsidR="00BE23D4" w:rsidRPr="00534BD5">
        <w:rPr>
          <w:rFonts w:ascii="Arial" w:hAnsi="Arial" w:cs="Arial"/>
          <w:sz w:val="24"/>
          <w:szCs w:val="24"/>
        </w:rPr>
        <w:t xml:space="preserve">and to allow meaningful comparisons of </w:t>
      </w:r>
      <w:r w:rsidR="00524E30">
        <w:rPr>
          <w:rFonts w:ascii="Arial" w:hAnsi="Arial" w:cs="Arial"/>
          <w:sz w:val="24"/>
          <w:szCs w:val="24"/>
        </w:rPr>
        <w:t xml:space="preserve">the environmental implications of </w:t>
      </w:r>
      <w:r w:rsidR="00BE23D4" w:rsidRPr="00534BD5">
        <w:rPr>
          <w:rFonts w:ascii="Arial" w:hAnsi="Arial" w:cs="Arial"/>
          <w:sz w:val="24"/>
          <w:szCs w:val="24"/>
        </w:rPr>
        <w:t>each option to be made</w:t>
      </w:r>
      <w:r w:rsidR="00E569C2" w:rsidRPr="00534BD5">
        <w:rPr>
          <w:rFonts w:ascii="Arial" w:hAnsi="Arial" w:cs="Arial"/>
          <w:sz w:val="24"/>
          <w:szCs w:val="24"/>
        </w:rPr>
        <w:t>.</w:t>
      </w:r>
      <w:r w:rsidR="00FF7C61">
        <w:rPr>
          <w:rFonts w:ascii="Arial" w:hAnsi="Arial" w:cs="Arial"/>
          <w:sz w:val="24"/>
          <w:szCs w:val="24"/>
        </w:rPr>
        <w:t xml:space="preserve"> </w:t>
      </w:r>
      <w:r w:rsidR="005E73AD" w:rsidRPr="00534BD5">
        <w:rPr>
          <w:rFonts w:ascii="Arial" w:hAnsi="Arial" w:cs="Arial"/>
          <w:sz w:val="24"/>
          <w:szCs w:val="24"/>
        </w:rPr>
        <w:t xml:space="preserve">Council </w:t>
      </w:r>
      <w:r w:rsidR="00357ADC" w:rsidRPr="00534BD5">
        <w:rPr>
          <w:rFonts w:ascii="Arial" w:hAnsi="Arial" w:cs="Arial"/>
          <w:sz w:val="24"/>
          <w:szCs w:val="24"/>
        </w:rPr>
        <w:t xml:space="preserve">Officers </w:t>
      </w:r>
      <w:r w:rsidR="005E73AD" w:rsidRPr="00534BD5">
        <w:rPr>
          <w:rFonts w:ascii="Arial" w:hAnsi="Arial" w:cs="Arial"/>
          <w:sz w:val="24"/>
          <w:szCs w:val="24"/>
        </w:rPr>
        <w:t xml:space="preserve">will draw on information sources such as national and local GIS data sets, </w:t>
      </w:r>
      <w:r w:rsidR="00FF7C61">
        <w:rPr>
          <w:rFonts w:ascii="Arial" w:hAnsi="Arial" w:cs="Arial"/>
          <w:sz w:val="24"/>
          <w:szCs w:val="24"/>
        </w:rPr>
        <w:t xml:space="preserve">consultee and </w:t>
      </w:r>
      <w:r w:rsidR="00D57BEF">
        <w:rPr>
          <w:rFonts w:ascii="Arial" w:hAnsi="Arial" w:cs="Arial"/>
          <w:sz w:val="24"/>
          <w:szCs w:val="24"/>
        </w:rPr>
        <w:t xml:space="preserve">public </w:t>
      </w:r>
      <w:r w:rsidR="005E73AD" w:rsidRPr="00534BD5">
        <w:rPr>
          <w:rFonts w:ascii="Arial" w:hAnsi="Arial" w:cs="Arial"/>
          <w:sz w:val="24"/>
          <w:szCs w:val="24"/>
        </w:rPr>
        <w:t xml:space="preserve">consultation feedback, site visits, site submissions etc. to carry out the environmental assessment. </w:t>
      </w:r>
    </w:p>
    <w:p w14:paraId="040075F6" w14:textId="58D3DB25" w:rsidR="00B058D5" w:rsidRPr="003C1976" w:rsidRDefault="003A38ED" w:rsidP="00035D8D">
      <w:pPr>
        <w:rPr>
          <w:rFonts w:ascii="Arial" w:hAnsi="Arial" w:cs="Arial"/>
          <w:sz w:val="24"/>
          <w:szCs w:val="24"/>
        </w:rPr>
      </w:pPr>
      <w:r>
        <w:rPr>
          <w:rFonts w:ascii="Arial" w:hAnsi="Arial" w:cs="Arial"/>
          <w:sz w:val="24"/>
          <w:szCs w:val="24"/>
        </w:rPr>
        <w:br w:type="page"/>
      </w:r>
    </w:p>
    <w:p w14:paraId="2306C35A" w14:textId="0981C3EC" w:rsidR="00BA60BF" w:rsidRPr="00B018C8" w:rsidRDefault="00BA60BF" w:rsidP="002F06FC">
      <w:pPr>
        <w:pStyle w:val="Caption"/>
        <w:spacing w:after="0"/>
        <w:ind w:left="680"/>
        <w:rPr>
          <w:rFonts w:ascii="Arial" w:hAnsi="Arial" w:cs="Arial"/>
          <w:i w:val="0"/>
          <w:iCs w:val="0"/>
          <w:sz w:val="24"/>
          <w:szCs w:val="24"/>
        </w:rPr>
      </w:pPr>
      <w:bookmarkStart w:id="117" w:name="_Toc180669335"/>
      <w:bookmarkEnd w:id="116"/>
      <w:r w:rsidRPr="00B018C8">
        <w:rPr>
          <w:rFonts w:ascii="Arial" w:hAnsi="Arial" w:cs="Arial"/>
          <w:i w:val="0"/>
          <w:iCs w:val="0"/>
          <w:sz w:val="24"/>
          <w:szCs w:val="24"/>
        </w:rPr>
        <w:lastRenderedPageBreak/>
        <w:t xml:space="preserve">Table </w:t>
      </w:r>
      <w:r w:rsidRPr="00B018C8">
        <w:rPr>
          <w:rFonts w:ascii="Arial" w:hAnsi="Arial" w:cs="Arial"/>
          <w:i w:val="0"/>
          <w:iCs w:val="0"/>
          <w:sz w:val="24"/>
          <w:szCs w:val="24"/>
        </w:rPr>
        <w:fldChar w:fldCharType="begin"/>
      </w:r>
      <w:r w:rsidRPr="00B018C8">
        <w:rPr>
          <w:rFonts w:ascii="Arial" w:hAnsi="Arial" w:cs="Arial"/>
          <w:i w:val="0"/>
          <w:iCs w:val="0"/>
          <w:sz w:val="24"/>
          <w:szCs w:val="24"/>
        </w:rPr>
        <w:instrText xml:space="preserve"> SEQ Table \* ARABIC </w:instrText>
      </w:r>
      <w:r w:rsidRPr="00B018C8">
        <w:rPr>
          <w:rFonts w:ascii="Arial" w:hAnsi="Arial" w:cs="Arial"/>
          <w:i w:val="0"/>
          <w:iCs w:val="0"/>
          <w:sz w:val="24"/>
          <w:szCs w:val="24"/>
        </w:rPr>
        <w:fldChar w:fldCharType="separate"/>
      </w:r>
      <w:r w:rsidR="00030967">
        <w:rPr>
          <w:rFonts w:ascii="Arial" w:hAnsi="Arial" w:cs="Arial"/>
          <w:i w:val="0"/>
          <w:iCs w:val="0"/>
          <w:noProof/>
          <w:sz w:val="24"/>
          <w:szCs w:val="24"/>
        </w:rPr>
        <w:t>35</w:t>
      </w:r>
      <w:r w:rsidRPr="00B018C8">
        <w:rPr>
          <w:rFonts w:ascii="Arial" w:hAnsi="Arial" w:cs="Arial"/>
          <w:i w:val="0"/>
          <w:iCs w:val="0"/>
          <w:sz w:val="24"/>
          <w:szCs w:val="24"/>
        </w:rPr>
        <w:fldChar w:fldCharType="end"/>
      </w:r>
      <w:r w:rsidRPr="00B018C8">
        <w:rPr>
          <w:rFonts w:ascii="Arial" w:hAnsi="Arial" w:cs="Arial"/>
          <w:i w:val="0"/>
          <w:iCs w:val="0"/>
          <w:sz w:val="24"/>
          <w:szCs w:val="24"/>
        </w:rPr>
        <w:t xml:space="preserve"> </w:t>
      </w:r>
      <w:r w:rsidR="003D50FA" w:rsidRPr="00B018C8">
        <w:rPr>
          <w:rFonts w:ascii="Arial" w:hAnsi="Arial" w:cs="Arial"/>
          <w:i w:val="0"/>
          <w:iCs w:val="0"/>
          <w:sz w:val="24"/>
          <w:szCs w:val="24"/>
        </w:rPr>
        <w:t>–</w:t>
      </w:r>
      <w:r w:rsidR="00901B65" w:rsidRPr="00B018C8">
        <w:rPr>
          <w:rFonts w:ascii="Arial" w:hAnsi="Arial" w:cs="Arial"/>
          <w:i w:val="0"/>
          <w:iCs w:val="0"/>
          <w:sz w:val="24"/>
          <w:szCs w:val="24"/>
        </w:rPr>
        <w:t xml:space="preserve"> Assessment framework for the SEA issue of b</w:t>
      </w:r>
      <w:r w:rsidRPr="00B018C8">
        <w:rPr>
          <w:rFonts w:ascii="Arial" w:hAnsi="Arial" w:cs="Arial"/>
          <w:i w:val="0"/>
          <w:iCs w:val="0"/>
          <w:sz w:val="24"/>
          <w:szCs w:val="24"/>
        </w:rPr>
        <w:t>iodiversity, flora and fauna</w:t>
      </w:r>
      <w:bookmarkEnd w:id="117"/>
      <w:r w:rsidRPr="00B018C8">
        <w:rPr>
          <w:rFonts w:ascii="Arial" w:hAnsi="Arial" w:cs="Arial"/>
          <w:i w:val="0"/>
          <w:iCs w:val="0"/>
          <w:sz w:val="24"/>
          <w:szCs w:val="24"/>
        </w:rPr>
        <w:t xml:space="preserve"> </w:t>
      </w:r>
    </w:p>
    <w:tbl>
      <w:tblPr>
        <w:tblStyle w:val="TableGrid"/>
        <w:tblW w:w="10319" w:type="dxa"/>
        <w:tblInd w:w="-572" w:type="dxa"/>
        <w:tblLook w:val="04A0" w:firstRow="1" w:lastRow="0" w:firstColumn="1" w:lastColumn="0" w:noHBand="0" w:noVBand="1"/>
      </w:tblPr>
      <w:tblGrid>
        <w:gridCol w:w="1843"/>
        <w:gridCol w:w="4536"/>
        <w:gridCol w:w="3940"/>
      </w:tblGrid>
      <w:tr w:rsidR="00BA60BF" w14:paraId="5EE75728" w14:textId="77777777" w:rsidTr="00B058D5">
        <w:tc>
          <w:tcPr>
            <w:tcW w:w="1843" w:type="dxa"/>
          </w:tcPr>
          <w:p w14:paraId="278EDE6A" w14:textId="182A5475" w:rsidR="00BA60BF" w:rsidRPr="000172B0" w:rsidRDefault="00BA60BF" w:rsidP="000172B0">
            <w:pPr>
              <w:rPr>
                <w:rFonts w:ascii="Arial" w:hAnsi="Arial" w:cs="Arial"/>
                <w:sz w:val="20"/>
                <w:szCs w:val="20"/>
              </w:rPr>
            </w:pPr>
            <w:bookmarkStart w:id="118" w:name="_Hlk156317623"/>
            <w:r w:rsidRPr="000172B0">
              <w:rPr>
                <w:rFonts w:ascii="Arial" w:hAnsi="Arial" w:cs="Arial"/>
                <w:sz w:val="20"/>
                <w:szCs w:val="20"/>
              </w:rPr>
              <w:t>Sub-topic of SEA Issue</w:t>
            </w:r>
          </w:p>
        </w:tc>
        <w:tc>
          <w:tcPr>
            <w:tcW w:w="4536" w:type="dxa"/>
          </w:tcPr>
          <w:p w14:paraId="5CD693E8" w14:textId="7BFACD15" w:rsidR="00BA60BF" w:rsidRPr="000172B0" w:rsidRDefault="00BA60BF" w:rsidP="000172B0">
            <w:pPr>
              <w:rPr>
                <w:rFonts w:ascii="Arial" w:hAnsi="Arial" w:cs="Arial"/>
                <w:sz w:val="20"/>
                <w:szCs w:val="20"/>
              </w:rPr>
            </w:pPr>
            <w:r w:rsidRPr="000172B0">
              <w:rPr>
                <w:rFonts w:ascii="Arial" w:hAnsi="Arial" w:cs="Arial"/>
                <w:sz w:val="20"/>
                <w:szCs w:val="20"/>
              </w:rPr>
              <w:t xml:space="preserve">SEA objectives </w:t>
            </w:r>
          </w:p>
        </w:tc>
        <w:tc>
          <w:tcPr>
            <w:tcW w:w="3940" w:type="dxa"/>
          </w:tcPr>
          <w:p w14:paraId="2EF7438D" w14:textId="0DE47206" w:rsidR="00BA60BF" w:rsidRPr="000172B0" w:rsidRDefault="00BA60BF" w:rsidP="000172B0">
            <w:pPr>
              <w:rPr>
                <w:rFonts w:ascii="Arial" w:hAnsi="Arial" w:cs="Arial"/>
                <w:sz w:val="20"/>
                <w:szCs w:val="20"/>
              </w:rPr>
            </w:pPr>
            <w:r w:rsidRPr="000172B0">
              <w:rPr>
                <w:rFonts w:ascii="Arial" w:hAnsi="Arial" w:cs="Arial"/>
                <w:sz w:val="20"/>
                <w:szCs w:val="20"/>
              </w:rPr>
              <w:t xml:space="preserve">SEA </w:t>
            </w:r>
            <w:r w:rsidR="003654B3">
              <w:rPr>
                <w:rFonts w:ascii="Arial" w:hAnsi="Arial" w:cs="Arial"/>
                <w:sz w:val="20"/>
                <w:szCs w:val="20"/>
              </w:rPr>
              <w:t>a</w:t>
            </w:r>
            <w:r w:rsidRPr="000172B0">
              <w:rPr>
                <w:rFonts w:ascii="Arial" w:hAnsi="Arial" w:cs="Arial"/>
                <w:sz w:val="20"/>
                <w:szCs w:val="20"/>
              </w:rPr>
              <w:t xml:space="preserve">ssessment </w:t>
            </w:r>
            <w:r w:rsidR="003654B3">
              <w:rPr>
                <w:rFonts w:ascii="Arial" w:hAnsi="Arial" w:cs="Arial"/>
                <w:sz w:val="20"/>
                <w:szCs w:val="20"/>
              </w:rPr>
              <w:t>q</w:t>
            </w:r>
            <w:r w:rsidRPr="000172B0">
              <w:rPr>
                <w:rFonts w:ascii="Arial" w:hAnsi="Arial" w:cs="Arial"/>
                <w:sz w:val="20"/>
                <w:szCs w:val="20"/>
              </w:rPr>
              <w:t xml:space="preserve">uestions </w:t>
            </w:r>
          </w:p>
        </w:tc>
      </w:tr>
      <w:tr w:rsidR="00BA60BF" w14:paraId="2C43A3C7" w14:textId="77777777" w:rsidTr="00B058D5">
        <w:tc>
          <w:tcPr>
            <w:tcW w:w="1843" w:type="dxa"/>
          </w:tcPr>
          <w:p w14:paraId="6C0778B0" w14:textId="45644C00" w:rsidR="00BA60BF" w:rsidRPr="00BA60BF" w:rsidRDefault="00BA60BF" w:rsidP="00BA60BF">
            <w:pPr>
              <w:pStyle w:val="ListParagraph"/>
              <w:ind w:left="0"/>
              <w:rPr>
                <w:rFonts w:ascii="Arial" w:hAnsi="Arial" w:cs="Arial"/>
                <w:sz w:val="20"/>
                <w:szCs w:val="20"/>
              </w:rPr>
            </w:pPr>
            <w:r w:rsidRPr="00BA60BF">
              <w:rPr>
                <w:rFonts w:ascii="Arial" w:hAnsi="Arial" w:cs="Arial"/>
                <w:sz w:val="20"/>
                <w:szCs w:val="20"/>
              </w:rPr>
              <w:t>Habitats</w:t>
            </w:r>
          </w:p>
        </w:tc>
        <w:tc>
          <w:tcPr>
            <w:tcW w:w="4536" w:type="dxa"/>
          </w:tcPr>
          <w:p w14:paraId="733E9266" w14:textId="6CFF505D" w:rsidR="00A56D7F" w:rsidRPr="00A56D7F" w:rsidRDefault="00A56D7F" w:rsidP="00A56D7F">
            <w:pPr>
              <w:pStyle w:val="ListParagraph"/>
              <w:numPr>
                <w:ilvl w:val="0"/>
                <w:numId w:val="26"/>
              </w:numPr>
              <w:rPr>
                <w:rFonts w:ascii="Arial" w:hAnsi="Arial" w:cs="Arial"/>
                <w:sz w:val="20"/>
                <w:szCs w:val="20"/>
              </w:rPr>
            </w:pPr>
            <w:r w:rsidRPr="00A56D7F">
              <w:rPr>
                <w:rFonts w:ascii="Arial" w:hAnsi="Arial" w:cs="Arial"/>
                <w:sz w:val="20"/>
                <w:szCs w:val="20"/>
              </w:rPr>
              <w:t xml:space="preserve">Conserve, enhance and expand biodiversity in the </w:t>
            </w:r>
            <w:r>
              <w:rPr>
                <w:rFonts w:ascii="Arial" w:hAnsi="Arial" w:cs="Arial"/>
                <w:sz w:val="20"/>
                <w:szCs w:val="20"/>
              </w:rPr>
              <w:t xml:space="preserve"> </w:t>
            </w:r>
            <w:r w:rsidRPr="00A56D7F">
              <w:rPr>
                <w:rFonts w:ascii="Arial" w:hAnsi="Arial" w:cs="Arial"/>
                <w:sz w:val="20"/>
                <w:szCs w:val="20"/>
              </w:rPr>
              <w:t>environment</w:t>
            </w:r>
          </w:p>
          <w:p w14:paraId="0BAF46F5" w14:textId="4E6C2546" w:rsidR="000172B0" w:rsidRPr="00A56D7F" w:rsidRDefault="00A56D7F" w:rsidP="00A56D7F">
            <w:pPr>
              <w:pStyle w:val="ListParagraph"/>
              <w:numPr>
                <w:ilvl w:val="0"/>
                <w:numId w:val="26"/>
              </w:numPr>
              <w:rPr>
                <w:rFonts w:ascii="Arial" w:hAnsi="Arial" w:cs="Arial"/>
                <w:sz w:val="20"/>
                <w:szCs w:val="20"/>
              </w:rPr>
            </w:pPr>
            <w:r w:rsidRPr="00A56D7F">
              <w:rPr>
                <w:rFonts w:ascii="Arial" w:hAnsi="Arial" w:cs="Arial"/>
                <w:sz w:val="20"/>
                <w:szCs w:val="20"/>
              </w:rPr>
              <w:t>Safeguard and enhance priority habitats (as defined in the Local Biodiversity Action Plan)</w:t>
            </w:r>
            <w:r w:rsidR="00951C36">
              <w:rPr>
                <w:rFonts w:ascii="Arial" w:hAnsi="Arial" w:cs="Arial"/>
                <w:sz w:val="20"/>
                <w:szCs w:val="20"/>
              </w:rPr>
              <w:t>.</w:t>
            </w:r>
          </w:p>
        </w:tc>
        <w:tc>
          <w:tcPr>
            <w:tcW w:w="3940" w:type="dxa"/>
          </w:tcPr>
          <w:p w14:paraId="0D046078" w14:textId="6146BF35" w:rsidR="00901B65" w:rsidRDefault="00901B65" w:rsidP="007E2D91">
            <w:pPr>
              <w:pStyle w:val="ListParagraph"/>
              <w:numPr>
                <w:ilvl w:val="0"/>
                <w:numId w:val="26"/>
              </w:numPr>
              <w:rPr>
                <w:rFonts w:ascii="Arial" w:hAnsi="Arial" w:cs="Arial"/>
                <w:sz w:val="20"/>
                <w:szCs w:val="20"/>
              </w:rPr>
            </w:pPr>
            <w:r w:rsidRPr="00901B65">
              <w:rPr>
                <w:rFonts w:ascii="Arial" w:hAnsi="Arial" w:cs="Arial"/>
                <w:sz w:val="20"/>
                <w:szCs w:val="20"/>
              </w:rPr>
              <w:t>To what extent will the option conserve</w:t>
            </w:r>
            <w:r w:rsidR="000172B0">
              <w:rPr>
                <w:rFonts w:ascii="Arial" w:hAnsi="Arial" w:cs="Arial"/>
                <w:sz w:val="20"/>
                <w:szCs w:val="20"/>
              </w:rPr>
              <w:t xml:space="preserve">, </w:t>
            </w:r>
            <w:r w:rsidRPr="00901B65">
              <w:rPr>
                <w:rFonts w:ascii="Arial" w:hAnsi="Arial" w:cs="Arial"/>
                <w:sz w:val="20"/>
                <w:szCs w:val="20"/>
              </w:rPr>
              <w:t xml:space="preserve">enhance or degrade biodiversity? </w:t>
            </w:r>
          </w:p>
          <w:p w14:paraId="44E1D1FB" w14:textId="7A4A1E4B" w:rsidR="00901B65" w:rsidRDefault="00901B65" w:rsidP="007E2D91">
            <w:pPr>
              <w:pStyle w:val="ListParagraph"/>
              <w:numPr>
                <w:ilvl w:val="0"/>
                <w:numId w:val="26"/>
              </w:numPr>
              <w:rPr>
                <w:rFonts w:ascii="Arial" w:hAnsi="Arial" w:cs="Arial"/>
                <w:sz w:val="20"/>
                <w:szCs w:val="20"/>
              </w:rPr>
            </w:pPr>
            <w:r w:rsidRPr="00901B65">
              <w:rPr>
                <w:rFonts w:ascii="Arial" w:hAnsi="Arial" w:cs="Arial"/>
                <w:sz w:val="20"/>
                <w:szCs w:val="20"/>
              </w:rPr>
              <w:t>Does the option safeguard and enhance Local Biodiversity Action Pla</w:t>
            </w:r>
            <w:r w:rsidR="00493471">
              <w:rPr>
                <w:rFonts w:ascii="Arial" w:hAnsi="Arial" w:cs="Arial"/>
                <w:sz w:val="20"/>
                <w:szCs w:val="20"/>
              </w:rPr>
              <w:t>n</w:t>
            </w:r>
            <w:r w:rsidRPr="00901B65">
              <w:rPr>
                <w:rFonts w:ascii="Arial" w:hAnsi="Arial" w:cs="Arial"/>
                <w:sz w:val="20"/>
                <w:szCs w:val="20"/>
              </w:rPr>
              <w:t xml:space="preserve"> priority habitats</w:t>
            </w:r>
            <w:r w:rsidR="000172B0">
              <w:rPr>
                <w:rFonts w:ascii="Arial" w:hAnsi="Arial" w:cs="Arial"/>
                <w:sz w:val="20"/>
                <w:szCs w:val="20"/>
              </w:rPr>
              <w:t>?</w:t>
            </w:r>
          </w:p>
          <w:p w14:paraId="75ADEC00" w14:textId="5344FC28" w:rsidR="00BA60BF" w:rsidRPr="00A56D7F" w:rsidRDefault="00A56D7F" w:rsidP="00A56D7F">
            <w:pPr>
              <w:pStyle w:val="ListParagraph"/>
              <w:numPr>
                <w:ilvl w:val="0"/>
                <w:numId w:val="26"/>
              </w:numPr>
              <w:rPr>
                <w:rFonts w:ascii="Arial" w:hAnsi="Arial" w:cs="Arial"/>
                <w:sz w:val="20"/>
                <w:szCs w:val="20"/>
              </w:rPr>
            </w:pPr>
            <w:r w:rsidRPr="00A56D7F">
              <w:rPr>
                <w:rFonts w:ascii="Arial" w:hAnsi="Arial" w:cs="Arial"/>
                <w:sz w:val="20"/>
                <w:szCs w:val="20"/>
              </w:rPr>
              <w:t>Does the option take into account the biodiversity value of land (including brownfield land) that has naturalised?</w:t>
            </w:r>
          </w:p>
        </w:tc>
      </w:tr>
      <w:tr w:rsidR="00BA60BF" w14:paraId="687CD067" w14:textId="77777777" w:rsidTr="00B058D5">
        <w:tc>
          <w:tcPr>
            <w:tcW w:w="1843" w:type="dxa"/>
          </w:tcPr>
          <w:p w14:paraId="39EED2CC" w14:textId="651A8983" w:rsidR="00BA60BF" w:rsidRPr="00BA60BF" w:rsidRDefault="000172B0" w:rsidP="00BA60BF">
            <w:pPr>
              <w:pStyle w:val="ListParagraph"/>
              <w:ind w:left="0"/>
              <w:rPr>
                <w:rFonts w:ascii="Arial" w:hAnsi="Arial" w:cs="Arial"/>
                <w:sz w:val="20"/>
                <w:szCs w:val="20"/>
              </w:rPr>
            </w:pPr>
            <w:r>
              <w:rPr>
                <w:rFonts w:ascii="Arial" w:hAnsi="Arial" w:cs="Arial"/>
                <w:sz w:val="20"/>
                <w:szCs w:val="20"/>
              </w:rPr>
              <w:t xml:space="preserve">Habitat </w:t>
            </w:r>
            <w:r w:rsidR="00BD2444">
              <w:rPr>
                <w:rFonts w:ascii="Arial" w:hAnsi="Arial" w:cs="Arial"/>
                <w:sz w:val="20"/>
                <w:szCs w:val="20"/>
              </w:rPr>
              <w:t>n</w:t>
            </w:r>
            <w:r>
              <w:rPr>
                <w:rFonts w:ascii="Arial" w:hAnsi="Arial" w:cs="Arial"/>
                <w:sz w:val="20"/>
                <w:szCs w:val="20"/>
              </w:rPr>
              <w:t xml:space="preserve">etworks </w:t>
            </w:r>
          </w:p>
        </w:tc>
        <w:tc>
          <w:tcPr>
            <w:tcW w:w="4536" w:type="dxa"/>
          </w:tcPr>
          <w:p w14:paraId="228770EA" w14:textId="25DEBD1B" w:rsidR="00BA60BF" w:rsidRPr="000172B0" w:rsidRDefault="000172B0" w:rsidP="007E2D91">
            <w:pPr>
              <w:pStyle w:val="ListParagraph"/>
              <w:numPr>
                <w:ilvl w:val="0"/>
                <w:numId w:val="27"/>
              </w:numPr>
              <w:rPr>
                <w:rFonts w:ascii="Arial" w:hAnsi="Arial" w:cs="Arial"/>
                <w:sz w:val="20"/>
                <w:szCs w:val="20"/>
              </w:rPr>
            </w:pPr>
            <w:r w:rsidRPr="000172B0">
              <w:rPr>
                <w:rFonts w:ascii="Arial" w:hAnsi="Arial" w:cs="Arial"/>
                <w:sz w:val="20"/>
                <w:szCs w:val="20"/>
              </w:rPr>
              <w:t>Prevent the further fragmentation of key habitat networks and contribute to improved habitat connectivity</w:t>
            </w:r>
            <w:r w:rsidR="00951C36">
              <w:rPr>
                <w:rFonts w:ascii="Arial" w:hAnsi="Arial" w:cs="Arial"/>
                <w:sz w:val="20"/>
                <w:szCs w:val="20"/>
              </w:rPr>
              <w:t>.</w:t>
            </w:r>
          </w:p>
        </w:tc>
        <w:tc>
          <w:tcPr>
            <w:tcW w:w="3940" w:type="dxa"/>
          </w:tcPr>
          <w:p w14:paraId="767944BA" w14:textId="2A5FCBAA" w:rsidR="00A56D7F" w:rsidRPr="00A56D7F" w:rsidRDefault="00A56D7F" w:rsidP="00A56D7F">
            <w:pPr>
              <w:pStyle w:val="ListParagraph"/>
              <w:numPr>
                <w:ilvl w:val="0"/>
                <w:numId w:val="27"/>
              </w:numPr>
              <w:rPr>
                <w:rFonts w:ascii="Arial" w:hAnsi="Arial" w:cs="Arial"/>
                <w:sz w:val="20"/>
                <w:szCs w:val="20"/>
              </w:rPr>
            </w:pPr>
            <w:r w:rsidRPr="00A56D7F">
              <w:rPr>
                <w:rFonts w:ascii="Arial" w:hAnsi="Arial" w:cs="Arial"/>
                <w:sz w:val="20"/>
                <w:szCs w:val="20"/>
              </w:rPr>
              <w:t>Does the option enhance the wider Falkirk Integrated Habitat Network?</w:t>
            </w:r>
          </w:p>
          <w:p w14:paraId="1A19BD38" w14:textId="5B082D60" w:rsidR="00BA60BF" w:rsidRPr="00A56D7F" w:rsidRDefault="00A56D7F" w:rsidP="00A56D7F">
            <w:pPr>
              <w:pStyle w:val="ListParagraph"/>
              <w:numPr>
                <w:ilvl w:val="0"/>
                <w:numId w:val="27"/>
              </w:numPr>
              <w:rPr>
                <w:rFonts w:ascii="Arial" w:hAnsi="Arial" w:cs="Arial"/>
                <w:sz w:val="20"/>
                <w:szCs w:val="20"/>
              </w:rPr>
            </w:pPr>
            <w:r w:rsidRPr="00A56D7F">
              <w:rPr>
                <w:rFonts w:ascii="Arial" w:hAnsi="Arial" w:cs="Arial"/>
                <w:sz w:val="20"/>
                <w:szCs w:val="20"/>
              </w:rPr>
              <w:t>Will the option directly link existing or new habitat areas through habitat corridors or stepping stones to strengthen habitat networks?</w:t>
            </w:r>
          </w:p>
        </w:tc>
      </w:tr>
      <w:tr w:rsidR="00A56D7F" w14:paraId="3CA177DD" w14:textId="77777777" w:rsidTr="00B058D5">
        <w:tc>
          <w:tcPr>
            <w:tcW w:w="1843" w:type="dxa"/>
          </w:tcPr>
          <w:p w14:paraId="5C8B5947" w14:textId="0DB8CBDC" w:rsidR="00A56D7F" w:rsidRPr="00A56D7F" w:rsidRDefault="00A56D7F" w:rsidP="00A56D7F">
            <w:pPr>
              <w:rPr>
                <w:rFonts w:ascii="Arial" w:hAnsi="Arial" w:cs="Arial"/>
                <w:sz w:val="20"/>
                <w:szCs w:val="20"/>
              </w:rPr>
            </w:pPr>
            <w:r w:rsidRPr="00A56D7F">
              <w:rPr>
                <w:rFonts w:ascii="Arial" w:hAnsi="Arial" w:cs="Arial"/>
                <w:sz w:val="20"/>
                <w:szCs w:val="20"/>
              </w:rPr>
              <w:t xml:space="preserve">Trees, woodlands, </w:t>
            </w:r>
          </w:p>
          <w:p w14:paraId="68ECD507" w14:textId="77777777" w:rsidR="00A56D7F" w:rsidRPr="00A56D7F" w:rsidRDefault="00A56D7F" w:rsidP="00A56D7F">
            <w:pPr>
              <w:rPr>
                <w:rFonts w:ascii="Arial" w:hAnsi="Arial" w:cs="Arial"/>
                <w:sz w:val="20"/>
                <w:szCs w:val="20"/>
              </w:rPr>
            </w:pPr>
            <w:r w:rsidRPr="00A56D7F">
              <w:rPr>
                <w:rFonts w:ascii="Arial" w:hAnsi="Arial" w:cs="Arial"/>
                <w:sz w:val="20"/>
                <w:szCs w:val="20"/>
              </w:rPr>
              <w:t xml:space="preserve">forests and </w:t>
            </w:r>
          </w:p>
          <w:p w14:paraId="3AF38B29" w14:textId="60B55E62" w:rsidR="00A56D7F" w:rsidRDefault="00A56D7F" w:rsidP="00A56D7F">
            <w:pPr>
              <w:pStyle w:val="ListParagraph"/>
              <w:ind w:left="0"/>
              <w:rPr>
                <w:rFonts w:ascii="Arial" w:hAnsi="Arial" w:cs="Arial"/>
                <w:sz w:val="20"/>
                <w:szCs w:val="20"/>
              </w:rPr>
            </w:pPr>
            <w:r w:rsidRPr="00A56D7F">
              <w:rPr>
                <w:rFonts w:ascii="Arial" w:hAnsi="Arial" w:cs="Arial"/>
                <w:sz w:val="20"/>
                <w:szCs w:val="20"/>
              </w:rPr>
              <w:t>hegderows</w:t>
            </w:r>
          </w:p>
        </w:tc>
        <w:tc>
          <w:tcPr>
            <w:tcW w:w="4536" w:type="dxa"/>
          </w:tcPr>
          <w:p w14:paraId="7A0D77FF" w14:textId="01715EBD" w:rsidR="00A56D7F" w:rsidRPr="00A56D7F" w:rsidRDefault="00A56D7F" w:rsidP="00A56D7F">
            <w:pPr>
              <w:pStyle w:val="ListParagraph"/>
              <w:numPr>
                <w:ilvl w:val="0"/>
                <w:numId w:val="27"/>
              </w:numPr>
              <w:rPr>
                <w:rFonts w:ascii="Arial" w:hAnsi="Arial" w:cs="Arial"/>
                <w:sz w:val="20"/>
                <w:szCs w:val="20"/>
              </w:rPr>
            </w:pPr>
            <w:r w:rsidRPr="00A56D7F">
              <w:rPr>
                <w:rFonts w:ascii="Arial" w:hAnsi="Arial" w:cs="Arial"/>
                <w:sz w:val="20"/>
                <w:szCs w:val="20"/>
              </w:rPr>
              <w:t>Conserve, enhance and expand trees, woodlands, forests and hedgerows</w:t>
            </w:r>
            <w:r w:rsidR="00951C36">
              <w:rPr>
                <w:rFonts w:ascii="Arial" w:hAnsi="Arial" w:cs="Arial"/>
                <w:sz w:val="20"/>
                <w:szCs w:val="20"/>
              </w:rPr>
              <w:t>.</w:t>
            </w:r>
          </w:p>
          <w:p w14:paraId="7ED36217" w14:textId="4DED96CE" w:rsidR="00A56D7F" w:rsidRPr="00A56D7F" w:rsidRDefault="00A56D7F" w:rsidP="00A56D7F">
            <w:pPr>
              <w:pStyle w:val="ListParagraph"/>
              <w:numPr>
                <w:ilvl w:val="0"/>
                <w:numId w:val="27"/>
              </w:numPr>
              <w:rPr>
                <w:rFonts w:ascii="Arial" w:hAnsi="Arial" w:cs="Arial"/>
                <w:sz w:val="20"/>
                <w:szCs w:val="20"/>
              </w:rPr>
            </w:pPr>
            <w:r w:rsidRPr="00A56D7F">
              <w:rPr>
                <w:rFonts w:ascii="Arial" w:hAnsi="Arial" w:cs="Arial"/>
                <w:sz w:val="20"/>
                <w:szCs w:val="20"/>
              </w:rPr>
              <w:t>Increase the rate of new woodland or forestry planting to help achieve the aims of the Falkirk Forestry and Woodland Strategy</w:t>
            </w:r>
            <w:r w:rsidR="00BD2444">
              <w:rPr>
                <w:rFonts w:ascii="Arial" w:hAnsi="Arial" w:cs="Arial"/>
                <w:sz w:val="20"/>
                <w:szCs w:val="20"/>
              </w:rPr>
              <w:t>.</w:t>
            </w:r>
          </w:p>
          <w:p w14:paraId="2C2E8454" w14:textId="6D098401" w:rsidR="00A56D7F" w:rsidRPr="000172B0" w:rsidRDefault="00A56D7F" w:rsidP="00A56D7F">
            <w:pPr>
              <w:pStyle w:val="ListParagraph"/>
              <w:numPr>
                <w:ilvl w:val="0"/>
                <w:numId w:val="27"/>
              </w:numPr>
              <w:rPr>
                <w:rFonts w:ascii="Arial" w:hAnsi="Arial" w:cs="Arial"/>
                <w:sz w:val="20"/>
                <w:szCs w:val="20"/>
              </w:rPr>
            </w:pPr>
            <w:r w:rsidRPr="00A56D7F">
              <w:rPr>
                <w:rFonts w:ascii="Arial" w:hAnsi="Arial" w:cs="Arial"/>
                <w:sz w:val="20"/>
                <w:szCs w:val="20"/>
              </w:rPr>
              <w:t>Improve tree equity in communitie</w:t>
            </w:r>
            <w:r>
              <w:rPr>
                <w:rFonts w:ascii="Arial" w:hAnsi="Arial" w:cs="Arial"/>
                <w:sz w:val="20"/>
                <w:szCs w:val="20"/>
              </w:rPr>
              <w:t>s</w:t>
            </w:r>
            <w:r w:rsidR="00951C36">
              <w:rPr>
                <w:rFonts w:ascii="Arial" w:hAnsi="Arial" w:cs="Arial"/>
                <w:sz w:val="20"/>
                <w:szCs w:val="20"/>
              </w:rPr>
              <w:t>.</w:t>
            </w:r>
          </w:p>
        </w:tc>
        <w:tc>
          <w:tcPr>
            <w:tcW w:w="3940" w:type="dxa"/>
          </w:tcPr>
          <w:p w14:paraId="6FA4151E" w14:textId="523AD837" w:rsidR="00A56D7F" w:rsidRPr="00A56D7F" w:rsidRDefault="00A56D7F" w:rsidP="00A56D7F">
            <w:pPr>
              <w:pStyle w:val="ListParagraph"/>
              <w:numPr>
                <w:ilvl w:val="0"/>
                <w:numId w:val="27"/>
              </w:numPr>
              <w:rPr>
                <w:rFonts w:ascii="Arial" w:hAnsi="Arial" w:cs="Arial"/>
                <w:sz w:val="20"/>
                <w:szCs w:val="20"/>
              </w:rPr>
            </w:pPr>
            <w:r w:rsidRPr="00A56D7F">
              <w:rPr>
                <w:rFonts w:ascii="Arial" w:hAnsi="Arial" w:cs="Arial"/>
                <w:sz w:val="20"/>
                <w:szCs w:val="20"/>
              </w:rPr>
              <w:t>To what extent the option conserve, improve and expand tree, woodland, forestry and/or hedgerow cover and improve tree equity?</w:t>
            </w:r>
          </w:p>
          <w:p w14:paraId="0F2D81B2" w14:textId="1018AF7C" w:rsidR="00A56D7F" w:rsidRPr="00A56D7F" w:rsidRDefault="00A56D7F" w:rsidP="00A56D7F">
            <w:pPr>
              <w:pStyle w:val="ListParagraph"/>
              <w:numPr>
                <w:ilvl w:val="0"/>
                <w:numId w:val="27"/>
              </w:numPr>
              <w:rPr>
                <w:rFonts w:ascii="Arial" w:hAnsi="Arial" w:cs="Arial"/>
                <w:sz w:val="20"/>
                <w:szCs w:val="20"/>
              </w:rPr>
            </w:pPr>
            <w:r w:rsidRPr="00A56D7F">
              <w:rPr>
                <w:rFonts w:ascii="Arial" w:hAnsi="Arial" w:cs="Arial"/>
                <w:sz w:val="20"/>
                <w:szCs w:val="20"/>
              </w:rPr>
              <w:t>Will the option adversely impact on trees of merit or value and an area of woodland, forest or hedgerow?</w:t>
            </w:r>
          </w:p>
          <w:p w14:paraId="1168DCFD" w14:textId="5A42F7FC" w:rsidR="00A56D7F" w:rsidRPr="00A56D7F" w:rsidRDefault="00A56D7F" w:rsidP="00A56D7F">
            <w:pPr>
              <w:pStyle w:val="ListParagraph"/>
              <w:numPr>
                <w:ilvl w:val="0"/>
                <w:numId w:val="27"/>
              </w:numPr>
              <w:rPr>
                <w:rFonts w:ascii="Arial" w:hAnsi="Arial" w:cs="Arial"/>
                <w:sz w:val="20"/>
                <w:szCs w:val="20"/>
              </w:rPr>
            </w:pPr>
            <w:r w:rsidRPr="00A56D7F">
              <w:rPr>
                <w:rFonts w:ascii="Arial" w:hAnsi="Arial" w:cs="Arial"/>
                <w:sz w:val="20"/>
                <w:szCs w:val="20"/>
              </w:rPr>
              <w:t xml:space="preserve">Will the option adversely impact on trees covered by a tree preservation order or conservation area? </w:t>
            </w:r>
          </w:p>
          <w:p w14:paraId="0F975B97" w14:textId="268E887F" w:rsidR="00A56D7F" w:rsidRPr="00A56D7F" w:rsidRDefault="00A56D7F" w:rsidP="00A56D7F">
            <w:pPr>
              <w:pStyle w:val="ListParagraph"/>
              <w:numPr>
                <w:ilvl w:val="0"/>
                <w:numId w:val="27"/>
              </w:numPr>
              <w:rPr>
                <w:rFonts w:ascii="Arial" w:hAnsi="Arial" w:cs="Arial"/>
                <w:sz w:val="20"/>
                <w:szCs w:val="20"/>
              </w:rPr>
            </w:pPr>
            <w:r w:rsidRPr="00A56D7F">
              <w:rPr>
                <w:rFonts w:ascii="Arial" w:hAnsi="Arial" w:cs="Arial"/>
                <w:sz w:val="20"/>
                <w:szCs w:val="20"/>
              </w:rPr>
              <w:t>Will the option safeguard native woodland and/or ancient and long-established woodland?</w:t>
            </w:r>
          </w:p>
        </w:tc>
      </w:tr>
      <w:tr w:rsidR="00BA60BF" w14:paraId="4A5839E0" w14:textId="77777777" w:rsidTr="00B058D5">
        <w:tc>
          <w:tcPr>
            <w:tcW w:w="1843" w:type="dxa"/>
          </w:tcPr>
          <w:p w14:paraId="1753EF10" w14:textId="286A3C9B" w:rsidR="00BA60BF" w:rsidRPr="00BA60BF" w:rsidRDefault="000172B0" w:rsidP="00BA60BF">
            <w:pPr>
              <w:pStyle w:val="ListParagraph"/>
              <w:ind w:left="0"/>
              <w:rPr>
                <w:rFonts w:ascii="Arial" w:hAnsi="Arial" w:cs="Arial"/>
                <w:sz w:val="20"/>
                <w:szCs w:val="20"/>
              </w:rPr>
            </w:pPr>
            <w:r>
              <w:rPr>
                <w:rFonts w:ascii="Arial" w:hAnsi="Arial" w:cs="Arial"/>
                <w:sz w:val="20"/>
                <w:szCs w:val="20"/>
              </w:rPr>
              <w:t xml:space="preserve">Species </w:t>
            </w:r>
          </w:p>
        </w:tc>
        <w:tc>
          <w:tcPr>
            <w:tcW w:w="4536" w:type="dxa"/>
          </w:tcPr>
          <w:p w14:paraId="7A25B6D8" w14:textId="77777777" w:rsidR="000172B0" w:rsidRDefault="000172B0" w:rsidP="007E2D91">
            <w:pPr>
              <w:pStyle w:val="ListParagraph"/>
              <w:numPr>
                <w:ilvl w:val="0"/>
                <w:numId w:val="27"/>
              </w:numPr>
              <w:rPr>
                <w:rFonts w:ascii="Arial" w:hAnsi="Arial" w:cs="Arial"/>
                <w:sz w:val="20"/>
                <w:szCs w:val="20"/>
              </w:rPr>
            </w:pPr>
            <w:r w:rsidRPr="000172B0">
              <w:rPr>
                <w:rFonts w:ascii="Arial" w:hAnsi="Arial" w:cs="Arial"/>
                <w:sz w:val="20"/>
                <w:szCs w:val="20"/>
              </w:rPr>
              <w:t>Maintain and enhance the populations of European Protected Species and other legally protected species, including protection of their resting places.</w:t>
            </w:r>
          </w:p>
          <w:p w14:paraId="1AFE7430" w14:textId="080F17D4" w:rsidR="000172B0" w:rsidRDefault="000172B0" w:rsidP="007E2D91">
            <w:pPr>
              <w:pStyle w:val="ListParagraph"/>
              <w:numPr>
                <w:ilvl w:val="0"/>
                <w:numId w:val="27"/>
              </w:numPr>
              <w:rPr>
                <w:rFonts w:ascii="Arial" w:hAnsi="Arial" w:cs="Arial"/>
                <w:sz w:val="20"/>
                <w:szCs w:val="20"/>
              </w:rPr>
            </w:pPr>
            <w:r w:rsidRPr="000172B0">
              <w:rPr>
                <w:rFonts w:ascii="Arial" w:hAnsi="Arial" w:cs="Arial"/>
                <w:sz w:val="20"/>
                <w:szCs w:val="20"/>
              </w:rPr>
              <w:t>Safeguard and enhance priority species (as defined in the</w:t>
            </w:r>
            <w:r>
              <w:rPr>
                <w:rFonts w:ascii="Arial" w:hAnsi="Arial" w:cs="Arial"/>
                <w:sz w:val="20"/>
                <w:szCs w:val="20"/>
              </w:rPr>
              <w:t xml:space="preserve"> Local Biodiversity Action Plan)</w:t>
            </w:r>
            <w:r w:rsidR="00951C36">
              <w:rPr>
                <w:rFonts w:ascii="Arial" w:hAnsi="Arial" w:cs="Arial"/>
                <w:sz w:val="20"/>
                <w:szCs w:val="20"/>
              </w:rPr>
              <w:t>.</w:t>
            </w:r>
            <w:r w:rsidRPr="000172B0">
              <w:rPr>
                <w:rFonts w:ascii="Arial" w:hAnsi="Arial" w:cs="Arial"/>
                <w:sz w:val="20"/>
                <w:szCs w:val="20"/>
              </w:rPr>
              <w:t xml:space="preserve"> </w:t>
            </w:r>
          </w:p>
          <w:p w14:paraId="3DE31BD9" w14:textId="754C380C" w:rsidR="00BA60BF" w:rsidRPr="000172B0" w:rsidRDefault="000172B0" w:rsidP="007E2D91">
            <w:pPr>
              <w:pStyle w:val="ListParagraph"/>
              <w:numPr>
                <w:ilvl w:val="0"/>
                <w:numId w:val="27"/>
              </w:numPr>
              <w:rPr>
                <w:rFonts w:ascii="Arial" w:hAnsi="Arial" w:cs="Arial"/>
                <w:sz w:val="20"/>
                <w:szCs w:val="20"/>
              </w:rPr>
            </w:pPr>
            <w:r w:rsidRPr="000172B0">
              <w:rPr>
                <w:rFonts w:ascii="Arial" w:hAnsi="Arial" w:cs="Arial"/>
                <w:sz w:val="20"/>
                <w:szCs w:val="20"/>
              </w:rPr>
              <w:t xml:space="preserve">Contain the spread and reduce the impact of invasive </w:t>
            </w:r>
            <w:r w:rsidR="00FC3636">
              <w:rPr>
                <w:rFonts w:ascii="Arial" w:hAnsi="Arial" w:cs="Arial"/>
                <w:sz w:val="20"/>
                <w:szCs w:val="20"/>
              </w:rPr>
              <w:t xml:space="preserve">non-native </w:t>
            </w:r>
            <w:r w:rsidRPr="000172B0">
              <w:rPr>
                <w:rFonts w:ascii="Arial" w:hAnsi="Arial" w:cs="Arial"/>
                <w:sz w:val="20"/>
                <w:szCs w:val="20"/>
              </w:rPr>
              <w:t>species</w:t>
            </w:r>
            <w:r w:rsidR="00951C36">
              <w:rPr>
                <w:rFonts w:ascii="Arial" w:hAnsi="Arial" w:cs="Arial"/>
                <w:sz w:val="20"/>
                <w:szCs w:val="20"/>
              </w:rPr>
              <w:t>.</w:t>
            </w:r>
          </w:p>
        </w:tc>
        <w:tc>
          <w:tcPr>
            <w:tcW w:w="3940" w:type="dxa"/>
          </w:tcPr>
          <w:p w14:paraId="25BCEE35" w14:textId="2F910F8E" w:rsidR="00F7710A" w:rsidRPr="00F7710A" w:rsidRDefault="00F7710A" w:rsidP="007E2D91">
            <w:pPr>
              <w:pStyle w:val="ListParagraph"/>
              <w:numPr>
                <w:ilvl w:val="0"/>
                <w:numId w:val="26"/>
              </w:numPr>
              <w:rPr>
                <w:rFonts w:ascii="Arial" w:hAnsi="Arial" w:cs="Arial"/>
                <w:sz w:val="20"/>
                <w:szCs w:val="20"/>
              </w:rPr>
            </w:pPr>
            <w:r w:rsidRPr="00F7710A">
              <w:rPr>
                <w:rFonts w:ascii="Arial" w:hAnsi="Arial" w:cs="Arial"/>
                <w:sz w:val="20"/>
                <w:szCs w:val="20"/>
              </w:rPr>
              <w:t>Does the option maintain and enhance populations and resting places of European Protected Species?</w:t>
            </w:r>
          </w:p>
          <w:p w14:paraId="36B4595D" w14:textId="533E15E9" w:rsidR="00F7710A" w:rsidRPr="00CA0296" w:rsidRDefault="00F7710A" w:rsidP="007E2D91">
            <w:pPr>
              <w:pStyle w:val="ListParagraph"/>
              <w:numPr>
                <w:ilvl w:val="0"/>
                <w:numId w:val="26"/>
              </w:numPr>
              <w:rPr>
                <w:rFonts w:ascii="Arial" w:hAnsi="Arial" w:cs="Arial"/>
                <w:sz w:val="20"/>
                <w:szCs w:val="20"/>
              </w:rPr>
            </w:pPr>
            <w:r w:rsidRPr="00F7710A">
              <w:rPr>
                <w:rFonts w:ascii="Arial" w:hAnsi="Arial" w:cs="Arial"/>
                <w:sz w:val="20"/>
                <w:szCs w:val="20"/>
              </w:rPr>
              <w:t>Does the option safeguard and enhance</w:t>
            </w:r>
            <w:r w:rsidR="009742BF">
              <w:rPr>
                <w:rFonts w:ascii="Arial" w:hAnsi="Arial" w:cs="Arial"/>
                <w:sz w:val="20"/>
                <w:szCs w:val="20"/>
              </w:rPr>
              <w:t xml:space="preserve"> Local Biodiversity Action Plan </w:t>
            </w:r>
            <w:r w:rsidRPr="00F7710A">
              <w:rPr>
                <w:rFonts w:ascii="Arial" w:hAnsi="Arial" w:cs="Arial"/>
                <w:sz w:val="20"/>
                <w:szCs w:val="20"/>
              </w:rPr>
              <w:t>priority species</w:t>
            </w:r>
            <w:r w:rsidR="009742BF">
              <w:rPr>
                <w:rFonts w:ascii="Arial" w:hAnsi="Arial" w:cs="Arial"/>
                <w:sz w:val="20"/>
                <w:szCs w:val="20"/>
              </w:rPr>
              <w:t>?</w:t>
            </w:r>
          </w:p>
          <w:p w14:paraId="0A070505" w14:textId="78EE6FC9" w:rsidR="00BA60BF" w:rsidRPr="00BA60BF" w:rsidRDefault="00F7710A" w:rsidP="007E2D91">
            <w:pPr>
              <w:pStyle w:val="ListParagraph"/>
              <w:numPr>
                <w:ilvl w:val="0"/>
                <w:numId w:val="26"/>
              </w:numPr>
              <w:rPr>
                <w:rFonts w:ascii="Arial" w:hAnsi="Arial" w:cs="Arial"/>
                <w:sz w:val="20"/>
                <w:szCs w:val="20"/>
              </w:rPr>
            </w:pPr>
            <w:r w:rsidRPr="00F7710A">
              <w:rPr>
                <w:rFonts w:ascii="Arial" w:hAnsi="Arial" w:cs="Arial"/>
                <w:sz w:val="20"/>
                <w:szCs w:val="20"/>
              </w:rPr>
              <w:t>Does the option reduce the impact of invasive</w:t>
            </w:r>
            <w:r w:rsidR="00FC3636">
              <w:rPr>
                <w:rFonts w:ascii="Arial" w:hAnsi="Arial" w:cs="Arial"/>
                <w:sz w:val="20"/>
                <w:szCs w:val="20"/>
              </w:rPr>
              <w:t xml:space="preserve"> non-native</w:t>
            </w:r>
            <w:r w:rsidRPr="00F7710A">
              <w:rPr>
                <w:rFonts w:ascii="Arial" w:hAnsi="Arial" w:cs="Arial"/>
                <w:sz w:val="20"/>
                <w:szCs w:val="20"/>
              </w:rPr>
              <w:t xml:space="preserve"> species?</w:t>
            </w:r>
          </w:p>
        </w:tc>
      </w:tr>
      <w:tr w:rsidR="00BA60BF" w14:paraId="42A29CE1" w14:textId="77777777" w:rsidTr="00B058D5">
        <w:tc>
          <w:tcPr>
            <w:tcW w:w="1843" w:type="dxa"/>
          </w:tcPr>
          <w:p w14:paraId="35B134E5" w14:textId="13151F3D" w:rsidR="00BA60BF" w:rsidRPr="00BA60BF" w:rsidRDefault="000172B0" w:rsidP="00BA60BF">
            <w:pPr>
              <w:pStyle w:val="ListParagraph"/>
              <w:ind w:left="0"/>
              <w:rPr>
                <w:rFonts w:ascii="Arial" w:hAnsi="Arial" w:cs="Arial"/>
                <w:sz w:val="20"/>
                <w:szCs w:val="20"/>
              </w:rPr>
            </w:pPr>
            <w:r>
              <w:rPr>
                <w:rFonts w:ascii="Arial" w:hAnsi="Arial" w:cs="Arial"/>
                <w:sz w:val="20"/>
                <w:szCs w:val="20"/>
              </w:rPr>
              <w:t xml:space="preserve">Protected </w:t>
            </w:r>
            <w:r w:rsidR="00BD2444">
              <w:rPr>
                <w:rFonts w:ascii="Arial" w:hAnsi="Arial" w:cs="Arial"/>
                <w:sz w:val="20"/>
                <w:szCs w:val="20"/>
              </w:rPr>
              <w:t>s</w:t>
            </w:r>
            <w:r>
              <w:rPr>
                <w:rFonts w:ascii="Arial" w:hAnsi="Arial" w:cs="Arial"/>
                <w:sz w:val="20"/>
                <w:szCs w:val="20"/>
              </w:rPr>
              <w:t xml:space="preserve">ites </w:t>
            </w:r>
          </w:p>
        </w:tc>
        <w:tc>
          <w:tcPr>
            <w:tcW w:w="4536" w:type="dxa"/>
          </w:tcPr>
          <w:p w14:paraId="3AC0D94A" w14:textId="0BB8F348" w:rsidR="000172B0" w:rsidRPr="000172B0" w:rsidRDefault="000172B0" w:rsidP="007E2D91">
            <w:pPr>
              <w:pStyle w:val="ListParagraph"/>
              <w:numPr>
                <w:ilvl w:val="0"/>
                <w:numId w:val="26"/>
              </w:numPr>
              <w:rPr>
                <w:rFonts w:ascii="Arial" w:hAnsi="Arial" w:cs="Arial"/>
                <w:sz w:val="20"/>
                <w:szCs w:val="20"/>
              </w:rPr>
            </w:pPr>
            <w:r w:rsidRPr="000172B0">
              <w:rPr>
                <w:rFonts w:ascii="Arial" w:hAnsi="Arial" w:cs="Arial"/>
                <w:sz w:val="20"/>
                <w:szCs w:val="20"/>
              </w:rPr>
              <w:t xml:space="preserve">Avoid adverse effects on the integrity of </w:t>
            </w:r>
            <w:r>
              <w:rPr>
                <w:rFonts w:ascii="Arial" w:hAnsi="Arial" w:cs="Arial"/>
                <w:sz w:val="20"/>
                <w:szCs w:val="20"/>
              </w:rPr>
              <w:t>European</w:t>
            </w:r>
            <w:r w:rsidRPr="000172B0">
              <w:rPr>
                <w:rFonts w:ascii="Arial" w:hAnsi="Arial" w:cs="Arial"/>
                <w:sz w:val="20"/>
                <w:szCs w:val="20"/>
              </w:rPr>
              <w:t xml:space="preserve"> sites.</w:t>
            </w:r>
          </w:p>
          <w:p w14:paraId="135CCC18" w14:textId="4611DB95" w:rsidR="000172B0" w:rsidRPr="000172B0" w:rsidRDefault="000172B0" w:rsidP="007E2D91">
            <w:pPr>
              <w:pStyle w:val="ListParagraph"/>
              <w:numPr>
                <w:ilvl w:val="0"/>
                <w:numId w:val="26"/>
              </w:numPr>
              <w:rPr>
                <w:rFonts w:ascii="Arial" w:hAnsi="Arial" w:cs="Arial"/>
                <w:sz w:val="20"/>
                <w:szCs w:val="20"/>
              </w:rPr>
            </w:pPr>
            <w:r w:rsidRPr="000172B0">
              <w:rPr>
                <w:rFonts w:ascii="Arial" w:hAnsi="Arial" w:cs="Arial"/>
                <w:sz w:val="20"/>
                <w:szCs w:val="20"/>
              </w:rPr>
              <w:t>Protect and enhance sites which have been designated due to their biodiversity and nature conservation value</w:t>
            </w:r>
            <w:r w:rsidR="00951C36">
              <w:rPr>
                <w:rFonts w:ascii="Arial" w:hAnsi="Arial" w:cs="Arial"/>
                <w:sz w:val="20"/>
                <w:szCs w:val="20"/>
              </w:rPr>
              <w:t>.</w:t>
            </w:r>
          </w:p>
          <w:p w14:paraId="1BBB6958" w14:textId="6A0E70E2" w:rsidR="00BA60BF" w:rsidRPr="00BA60BF" w:rsidRDefault="000172B0" w:rsidP="007E2D91">
            <w:pPr>
              <w:pStyle w:val="ListParagraph"/>
              <w:numPr>
                <w:ilvl w:val="0"/>
                <w:numId w:val="26"/>
              </w:numPr>
              <w:rPr>
                <w:rFonts w:ascii="Arial" w:hAnsi="Arial" w:cs="Arial"/>
                <w:sz w:val="20"/>
                <w:szCs w:val="20"/>
              </w:rPr>
            </w:pPr>
            <w:r w:rsidRPr="000172B0">
              <w:rPr>
                <w:rFonts w:ascii="Arial" w:hAnsi="Arial" w:cs="Arial"/>
                <w:sz w:val="20"/>
                <w:szCs w:val="20"/>
              </w:rPr>
              <w:t>Designate any unprotected sites which have particular biodiversity and nature conservation value.</w:t>
            </w:r>
          </w:p>
        </w:tc>
        <w:tc>
          <w:tcPr>
            <w:tcW w:w="3940" w:type="dxa"/>
          </w:tcPr>
          <w:p w14:paraId="2CC8E5D5" w14:textId="5E32D4D3" w:rsidR="00F7710A" w:rsidRPr="00CA0296" w:rsidRDefault="00F7710A" w:rsidP="007E2D91">
            <w:pPr>
              <w:pStyle w:val="ListParagraph"/>
              <w:numPr>
                <w:ilvl w:val="0"/>
                <w:numId w:val="26"/>
              </w:numPr>
              <w:rPr>
                <w:rFonts w:ascii="Arial" w:hAnsi="Arial" w:cs="Arial"/>
                <w:sz w:val="20"/>
                <w:szCs w:val="20"/>
              </w:rPr>
            </w:pPr>
            <w:r w:rsidRPr="00F7710A">
              <w:rPr>
                <w:rFonts w:ascii="Arial" w:hAnsi="Arial" w:cs="Arial"/>
                <w:sz w:val="20"/>
                <w:szCs w:val="20"/>
              </w:rPr>
              <w:t xml:space="preserve">Will the option have a likely significant effect on any </w:t>
            </w:r>
            <w:r w:rsidR="00CA0296">
              <w:rPr>
                <w:rFonts w:ascii="Arial" w:hAnsi="Arial" w:cs="Arial"/>
                <w:sz w:val="20"/>
                <w:szCs w:val="20"/>
              </w:rPr>
              <w:t xml:space="preserve">European </w:t>
            </w:r>
            <w:r w:rsidRPr="00F7710A">
              <w:rPr>
                <w:rFonts w:ascii="Arial" w:hAnsi="Arial" w:cs="Arial"/>
                <w:sz w:val="20"/>
                <w:szCs w:val="20"/>
              </w:rPr>
              <w:t>site?</w:t>
            </w:r>
          </w:p>
          <w:p w14:paraId="6A470BF5" w14:textId="60ECD4FA" w:rsidR="00BA60BF" w:rsidRPr="00BA60BF" w:rsidRDefault="00F7710A" w:rsidP="007E2D91">
            <w:pPr>
              <w:pStyle w:val="ListParagraph"/>
              <w:numPr>
                <w:ilvl w:val="0"/>
                <w:numId w:val="26"/>
              </w:numPr>
              <w:rPr>
                <w:rFonts w:ascii="Arial" w:hAnsi="Arial" w:cs="Arial"/>
                <w:sz w:val="20"/>
                <w:szCs w:val="20"/>
              </w:rPr>
            </w:pPr>
            <w:r>
              <w:rPr>
                <w:rFonts w:ascii="Arial" w:hAnsi="Arial" w:cs="Arial"/>
                <w:sz w:val="20"/>
                <w:szCs w:val="20"/>
              </w:rPr>
              <w:t xml:space="preserve">Does </w:t>
            </w:r>
            <w:r w:rsidRPr="00F7710A">
              <w:rPr>
                <w:rFonts w:ascii="Arial" w:hAnsi="Arial" w:cs="Arial"/>
                <w:sz w:val="20"/>
                <w:szCs w:val="20"/>
              </w:rPr>
              <w:t>the option protect and enhance sites designated for their biodiversity and nature conservation value?</w:t>
            </w:r>
          </w:p>
        </w:tc>
      </w:tr>
      <w:bookmarkEnd w:id="118"/>
    </w:tbl>
    <w:p w14:paraId="70195BE7" w14:textId="734217AE" w:rsidR="00B058D5" w:rsidRDefault="00B058D5" w:rsidP="00800A07">
      <w:pPr>
        <w:rPr>
          <w:rFonts w:ascii="Arial" w:hAnsi="Arial" w:cs="Arial"/>
          <w:color w:val="44546A" w:themeColor="text2"/>
        </w:rPr>
      </w:pPr>
    </w:p>
    <w:p w14:paraId="49936AAB" w14:textId="77777777" w:rsidR="00B058D5" w:rsidRDefault="00B058D5">
      <w:pPr>
        <w:rPr>
          <w:rFonts w:ascii="Arial" w:hAnsi="Arial" w:cs="Arial"/>
          <w:color w:val="44546A" w:themeColor="text2"/>
        </w:rPr>
      </w:pPr>
      <w:r>
        <w:rPr>
          <w:rFonts w:ascii="Arial" w:hAnsi="Arial" w:cs="Arial"/>
          <w:color w:val="44546A" w:themeColor="text2"/>
        </w:rPr>
        <w:br w:type="page"/>
      </w:r>
    </w:p>
    <w:p w14:paraId="507F1FDC" w14:textId="48D8EA0B" w:rsidR="00CA0296" w:rsidRPr="00B018C8" w:rsidRDefault="00CA0296" w:rsidP="002F06FC">
      <w:pPr>
        <w:pStyle w:val="Caption"/>
        <w:spacing w:after="0"/>
        <w:ind w:left="680"/>
        <w:rPr>
          <w:rFonts w:ascii="Arial" w:hAnsi="Arial" w:cs="Arial"/>
          <w:i w:val="0"/>
          <w:iCs w:val="0"/>
          <w:sz w:val="24"/>
          <w:szCs w:val="24"/>
        </w:rPr>
      </w:pPr>
      <w:bookmarkStart w:id="119" w:name="_Toc180669336"/>
      <w:r w:rsidRPr="00B018C8">
        <w:rPr>
          <w:rFonts w:ascii="Arial" w:hAnsi="Arial" w:cs="Arial"/>
          <w:i w:val="0"/>
          <w:iCs w:val="0"/>
          <w:sz w:val="24"/>
          <w:szCs w:val="24"/>
        </w:rPr>
        <w:lastRenderedPageBreak/>
        <w:t xml:space="preserve">Table </w:t>
      </w:r>
      <w:r w:rsidRPr="00B018C8">
        <w:rPr>
          <w:rFonts w:ascii="Arial" w:hAnsi="Arial" w:cs="Arial"/>
          <w:i w:val="0"/>
          <w:iCs w:val="0"/>
          <w:sz w:val="24"/>
          <w:szCs w:val="24"/>
        </w:rPr>
        <w:fldChar w:fldCharType="begin"/>
      </w:r>
      <w:r w:rsidRPr="00B018C8">
        <w:rPr>
          <w:rFonts w:ascii="Arial" w:hAnsi="Arial" w:cs="Arial"/>
          <w:i w:val="0"/>
          <w:iCs w:val="0"/>
          <w:sz w:val="24"/>
          <w:szCs w:val="24"/>
        </w:rPr>
        <w:instrText xml:space="preserve"> SEQ Table \* ARABIC </w:instrText>
      </w:r>
      <w:r w:rsidRPr="00B018C8">
        <w:rPr>
          <w:rFonts w:ascii="Arial" w:hAnsi="Arial" w:cs="Arial"/>
          <w:i w:val="0"/>
          <w:iCs w:val="0"/>
          <w:sz w:val="24"/>
          <w:szCs w:val="24"/>
        </w:rPr>
        <w:fldChar w:fldCharType="separate"/>
      </w:r>
      <w:r w:rsidR="00030967">
        <w:rPr>
          <w:rFonts w:ascii="Arial" w:hAnsi="Arial" w:cs="Arial"/>
          <w:i w:val="0"/>
          <w:iCs w:val="0"/>
          <w:noProof/>
          <w:sz w:val="24"/>
          <w:szCs w:val="24"/>
        </w:rPr>
        <w:t>36</w:t>
      </w:r>
      <w:r w:rsidRPr="00B018C8">
        <w:rPr>
          <w:rFonts w:ascii="Arial" w:hAnsi="Arial" w:cs="Arial"/>
          <w:i w:val="0"/>
          <w:iCs w:val="0"/>
          <w:sz w:val="24"/>
          <w:szCs w:val="24"/>
        </w:rPr>
        <w:fldChar w:fldCharType="end"/>
      </w:r>
      <w:r w:rsidRPr="00B018C8">
        <w:rPr>
          <w:rFonts w:ascii="Arial" w:hAnsi="Arial" w:cs="Arial"/>
          <w:i w:val="0"/>
          <w:iCs w:val="0"/>
          <w:sz w:val="24"/>
          <w:szCs w:val="24"/>
        </w:rPr>
        <w:t xml:space="preserve"> </w:t>
      </w:r>
      <w:r w:rsidR="003D50FA" w:rsidRPr="00B018C8">
        <w:rPr>
          <w:rFonts w:ascii="Arial" w:hAnsi="Arial" w:cs="Arial"/>
          <w:i w:val="0"/>
          <w:iCs w:val="0"/>
          <w:sz w:val="24"/>
          <w:szCs w:val="24"/>
        </w:rPr>
        <w:t>–</w:t>
      </w:r>
      <w:r w:rsidRPr="00B018C8">
        <w:rPr>
          <w:rFonts w:ascii="Arial" w:hAnsi="Arial" w:cs="Arial"/>
          <w:i w:val="0"/>
          <w:iCs w:val="0"/>
          <w:sz w:val="24"/>
          <w:szCs w:val="24"/>
        </w:rPr>
        <w:t xml:space="preserve"> Assessment framework for the SEA issue of population and human health</w:t>
      </w:r>
      <w:bookmarkEnd w:id="119"/>
    </w:p>
    <w:tbl>
      <w:tblPr>
        <w:tblStyle w:val="TableGrid"/>
        <w:tblW w:w="10632" w:type="dxa"/>
        <w:tblInd w:w="-572" w:type="dxa"/>
        <w:tblLook w:val="04A0" w:firstRow="1" w:lastRow="0" w:firstColumn="1" w:lastColumn="0" w:noHBand="0" w:noVBand="1"/>
      </w:tblPr>
      <w:tblGrid>
        <w:gridCol w:w="1843"/>
        <w:gridCol w:w="4678"/>
        <w:gridCol w:w="4111"/>
      </w:tblGrid>
      <w:tr w:rsidR="00CA0296" w:rsidRPr="000172B0" w14:paraId="18362CE8" w14:textId="77777777" w:rsidTr="006D3931">
        <w:tc>
          <w:tcPr>
            <w:tcW w:w="1843" w:type="dxa"/>
          </w:tcPr>
          <w:p w14:paraId="37F62CF7" w14:textId="77777777" w:rsidR="00CA0296" w:rsidRPr="000172B0" w:rsidRDefault="00CA0296" w:rsidP="0017653B">
            <w:pPr>
              <w:rPr>
                <w:rFonts w:ascii="Arial" w:hAnsi="Arial" w:cs="Arial"/>
                <w:sz w:val="20"/>
                <w:szCs w:val="20"/>
              </w:rPr>
            </w:pPr>
            <w:bookmarkStart w:id="120" w:name="_Hlk156318768"/>
            <w:r w:rsidRPr="000172B0">
              <w:rPr>
                <w:rFonts w:ascii="Arial" w:hAnsi="Arial" w:cs="Arial"/>
                <w:sz w:val="20"/>
                <w:szCs w:val="20"/>
              </w:rPr>
              <w:t>Sub-topic of SEA Issue</w:t>
            </w:r>
          </w:p>
        </w:tc>
        <w:tc>
          <w:tcPr>
            <w:tcW w:w="4678" w:type="dxa"/>
          </w:tcPr>
          <w:p w14:paraId="7A27C4BC" w14:textId="77777777" w:rsidR="00CA0296" w:rsidRPr="000172B0" w:rsidRDefault="00CA0296" w:rsidP="0017653B">
            <w:pPr>
              <w:rPr>
                <w:rFonts w:ascii="Arial" w:hAnsi="Arial" w:cs="Arial"/>
                <w:sz w:val="20"/>
                <w:szCs w:val="20"/>
              </w:rPr>
            </w:pPr>
            <w:r w:rsidRPr="000172B0">
              <w:rPr>
                <w:rFonts w:ascii="Arial" w:hAnsi="Arial" w:cs="Arial"/>
                <w:sz w:val="20"/>
                <w:szCs w:val="20"/>
              </w:rPr>
              <w:t xml:space="preserve">SEA objectives </w:t>
            </w:r>
          </w:p>
        </w:tc>
        <w:tc>
          <w:tcPr>
            <w:tcW w:w="4111" w:type="dxa"/>
          </w:tcPr>
          <w:p w14:paraId="62B36BA9" w14:textId="3E45890D" w:rsidR="00CA0296" w:rsidRPr="000172B0" w:rsidRDefault="00CA0296" w:rsidP="0017653B">
            <w:pPr>
              <w:rPr>
                <w:rFonts w:ascii="Arial" w:hAnsi="Arial" w:cs="Arial"/>
                <w:sz w:val="20"/>
                <w:szCs w:val="20"/>
              </w:rPr>
            </w:pPr>
            <w:r w:rsidRPr="000172B0">
              <w:rPr>
                <w:rFonts w:ascii="Arial" w:hAnsi="Arial" w:cs="Arial"/>
                <w:sz w:val="20"/>
                <w:szCs w:val="20"/>
              </w:rPr>
              <w:t xml:space="preserve">SEA </w:t>
            </w:r>
            <w:r w:rsidR="003654B3">
              <w:rPr>
                <w:rFonts w:ascii="Arial" w:hAnsi="Arial" w:cs="Arial"/>
                <w:sz w:val="20"/>
                <w:szCs w:val="20"/>
              </w:rPr>
              <w:t>a</w:t>
            </w:r>
            <w:r w:rsidRPr="000172B0">
              <w:rPr>
                <w:rFonts w:ascii="Arial" w:hAnsi="Arial" w:cs="Arial"/>
                <w:sz w:val="20"/>
                <w:szCs w:val="20"/>
              </w:rPr>
              <w:t xml:space="preserve">ssessment </w:t>
            </w:r>
            <w:r w:rsidR="003654B3">
              <w:rPr>
                <w:rFonts w:ascii="Arial" w:hAnsi="Arial" w:cs="Arial"/>
                <w:sz w:val="20"/>
                <w:szCs w:val="20"/>
              </w:rPr>
              <w:t>q</w:t>
            </w:r>
            <w:r w:rsidRPr="000172B0">
              <w:rPr>
                <w:rFonts w:ascii="Arial" w:hAnsi="Arial" w:cs="Arial"/>
                <w:sz w:val="20"/>
                <w:szCs w:val="20"/>
              </w:rPr>
              <w:t xml:space="preserve">uestions </w:t>
            </w:r>
          </w:p>
        </w:tc>
      </w:tr>
      <w:tr w:rsidR="00CA0296" w:rsidRPr="00F7710A" w14:paraId="4CDFB026" w14:textId="77777777" w:rsidTr="006D3931">
        <w:tc>
          <w:tcPr>
            <w:tcW w:w="1843" w:type="dxa"/>
          </w:tcPr>
          <w:p w14:paraId="71657314" w14:textId="7BEF44BA" w:rsidR="00CA0296" w:rsidRPr="00BA60BF" w:rsidRDefault="00CA0296" w:rsidP="0017653B">
            <w:pPr>
              <w:pStyle w:val="ListParagraph"/>
              <w:ind w:left="0"/>
              <w:rPr>
                <w:rFonts w:ascii="Arial" w:hAnsi="Arial" w:cs="Arial"/>
                <w:sz w:val="20"/>
                <w:szCs w:val="20"/>
              </w:rPr>
            </w:pPr>
            <w:r>
              <w:rPr>
                <w:rFonts w:ascii="Arial" w:hAnsi="Arial" w:cs="Arial"/>
                <w:sz w:val="20"/>
                <w:szCs w:val="20"/>
              </w:rPr>
              <w:t>Population</w:t>
            </w:r>
          </w:p>
        </w:tc>
        <w:tc>
          <w:tcPr>
            <w:tcW w:w="4678" w:type="dxa"/>
          </w:tcPr>
          <w:p w14:paraId="40DA8DA7" w14:textId="3621CC7B" w:rsidR="00CA0296" w:rsidRPr="003E1CB9" w:rsidRDefault="003E1CB9" w:rsidP="007E2D91">
            <w:pPr>
              <w:pStyle w:val="ListParagraph"/>
              <w:numPr>
                <w:ilvl w:val="0"/>
                <w:numId w:val="28"/>
              </w:numPr>
              <w:rPr>
                <w:rFonts w:ascii="Arial" w:hAnsi="Arial" w:cs="Arial"/>
                <w:sz w:val="20"/>
                <w:szCs w:val="20"/>
              </w:rPr>
            </w:pPr>
            <w:r w:rsidRPr="003E1CB9">
              <w:rPr>
                <w:rFonts w:ascii="Arial" w:hAnsi="Arial" w:cs="Arial"/>
                <w:sz w:val="20"/>
                <w:szCs w:val="20"/>
              </w:rPr>
              <w:t>Ensure that new housing to accommodate projected population growth is located sustainably</w:t>
            </w:r>
            <w:r w:rsidR="00951C36">
              <w:rPr>
                <w:rFonts w:ascii="Arial" w:hAnsi="Arial" w:cs="Arial"/>
                <w:sz w:val="20"/>
                <w:szCs w:val="20"/>
              </w:rPr>
              <w:t>.</w:t>
            </w:r>
          </w:p>
        </w:tc>
        <w:tc>
          <w:tcPr>
            <w:tcW w:w="4111" w:type="dxa"/>
          </w:tcPr>
          <w:p w14:paraId="4E8E870C" w14:textId="48D8A037" w:rsidR="00CA0296" w:rsidRPr="003E1CB9" w:rsidRDefault="003E1CB9" w:rsidP="007E2D91">
            <w:pPr>
              <w:pStyle w:val="ListParagraph"/>
              <w:numPr>
                <w:ilvl w:val="0"/>
                <w:numId w:val="29"/>
              </w:numPr>
              <w:rPr>
                <w:rFonts w:ascii="Arial" w:hAnsi="Arial" w:cs="Arial"/>
                <w:sz w:val="20"/>
                <w:szCs w:val="20"/>
              </w:rPr>
            </w:pPr>
            <w:r w:rsidRPr="003E1CB9">
              <w:rPr>
                <w:rFonts w:ascii="Arial" w:hAnsi="Arial" w:cs="Arial"/>
                <w:sz w:val="20"/>
                <w:szCs w:val="20"/>
              </w:rPr>
              <w:t>Is the new housing proposal in a sustainable location?</w:t>
            </w:r>
          </w:p>
        </w:tc>
      </w:tr>
      <w:tr w:rsidR="00CA0296" w:rsidRPr="00CA0296" w14:paraId="0E53B72C" w14:textId="77777777" w:rsidTr="006D3931">
        <w:tc>
          <w:tcPr>
            <w:tcW w:w="1843" w:type="dxa"/>
          </w:tcPr>
          <w:p w14:paraId="3C758503" w14:textId="6EE7560C" w:rsidR="00CA0296" w:rsidRPr="00BA60BF" w:rsidRDefault="00CA0296" w:rsidP="0017653B">
            <w:pPr>
              <w:pStyle w:val="ListParagraph"/>
              <w:ind w:left="0"/>
              <w:rPr>
                <w:rFonts w:ascii="Arial" w:hAnsi="Arial" w:cs="Arial"/>
                <w:sz w:val="20"/>
                <w:szCs w:val="20"/>
              </w:rPr>
            </w:pPr>
            <w:r>
              <w:rPr>
                <w:rFonts w:ascii="Arial" w:hAnsi="Arial" w:cs="Arial"/>
                <w:sz w:val="20"/>
                <w:szCs w:val="20"/>
              </w:rPr>
              <w:t xml:space="preserve">Degraded environment </w:t>
            </w:r>
          </w:p>
        </w:tc>
        <w:tc>
          <w:tcPr>
            <w:tcW w:w="4678" w:type="dxa"/>
          </w:tcPr>
          <w:p w14:paraId="44E2DDBB" w14:textId="49E76702" w:rsidR="00A56D7F" w:rsidRPr="00A56D7F" w:rsidRDefault="00A56D7F" w:rsidP="00A56D7F">
            <w:pPr>
              <w:pStyle w:val="ListParagraph"/>
              <w:numPr>
                <w:ilvl w:val="0"/>
                <w:numId w:val="28"/>
              </w:numPr>
              <w:rPr>
                <w:rFonts w:ascii="Arial" w:hAnsi="Arial" w:cs="Arial"/>
                <w:sz w:val="20"/>
                <w:szCs w:val="20"/>
              </w:rPr>
            </w:pPr>
            <w:r>
              <w:rPr>
                <w:rFonts w:ascii="Arial" w:hAnsi="Arial" w:cs="Arial"/>
                <w:sz w:val="20"/>
                <w:szCs w:val="20"/>
              </w:rPr>
              <w:t>R</w:t>
            </w:r>
            <w:r w:rsidRPr="00A56D7F">
              <w:rPr>
                <w:rFonts w:ascii="Arial" w:hAnsi="Arial" w:cs="Arial"/>
                <w:sz w:val="20"/>
                <w:szCs w:val="20"/>
              </w:rPr>
              <w:t>educe the amount of brownfield land, vacant and derelict land and number of empty buildings.</w:t>
            </w:r>
          </w:p>
          <w:p w14:paraId="112DE298" w14:textId="49AE4CFF" w:rsidR="00CA0296" w:rsidRDefault="00A56D7F" w:rsidP="00A56D7F">
            <w:pPr>
              <w:pStyle w:val="ListParagraph"/>
              <w:numPr>
                <w:ilvl w:val="0"/>
                <w:numId w:val="28"/>
              </w:numPr>
              <w:rPr>
                <w:rFonts w:ascii="Arial" w:hAnsi="Arial" w:cs="Arial"/>
                <w:sz w:val="20"/>
                <w:szCs w:val="20"/>
              </w:rPr>
            </w:pPr>
            <w:r w:rsidRPr="00A56D7F">
              <w:rPr>
                <w:rFonts w:ascii="Arial" w:hAnsi="Arial" w:cs="Arial"/>
                <w:sz w:val="20"/>
                <w:szCs w:val="20"/>
              </w:rPr>
              <w:t>Reduce the amount of potentially contaminated and/or unstable sites</w:t>
            </w:r>
            <w:r w:rsidR="00951C36">
              <w:rPr>
                <w:rFonts w:ascii="Arial" w:hAnsi="Arial" w:cs="Arial"/>
                <w:sz w:val="20"/>
                <w:szCs w:val="20"/>
              </w:rPr>
              <w:t>.</w:t>
            </w:r>
          </w:p>
          <w:p w14:paraId="037C8A74" w14:textId="3ECCA2F6" w:rsidR="00A56D7F" w:rsidRPr="00A56D7F" w:rsidRDefault="00A56D7F" w:rsidP="00A56D7F">
            <w:pPr>
              <w:pStyle w:val="ListParagraph"/>
              <w:numPr>
                <w:ilvl w:val="0"/>
                <w:numId w:val="28"/>
              </w:numPr>
              <w:rPr>
                <w:rFonts w:ascii="Arial" w:hAnsi="Arial" w:cs="Arial"/>
                <w:sz w:val="20"/>
                <w:szCs w:val="20"/>
              </w:rPr>
            </w:pPr>
            <w:r>
              <w:rPr>
                <w:rFonts w:ascii="Arial" w:hAnsi="Arial" w:cs="Arial"/>
                <w:sz w:val="20"/>
                <w:szCs w:val="20"/>
              </w:rPr>
              <w:t>Achieve</w:t>
            </w:r>
            <w:r w:rsidR="008F045D">
              <w:rPr>
                <w:rFonts w:ascii="Arial" w:hAnsi="Arial" w:cs="Arial"/>
                <w:sz w:val="20"/>
                <w:szCs w:val="20"/>
              </w:rPr>
              <w:t xml:space="preserve"> suitable</w:t>
            </w:r>
            <w:r>
              <w:rPr>
                <w:rFonts w:ascii="Arial" w:hAnsi="Arial" w:cs="Arial"/>
                <w:sz w:val="20"/>
                <w:szCs w:val="20"/>
              </w:rPr>
              <w:t xml:space="preserve"> remediation</w:t>
            </w:r>
            <w:r w:rsidR="008F045D">
              <w:rPr>
                <w:rFonts w:ascii="Arial" w:hAnsi="Arial" w:cs="Arial"/>
                <w:sz w:val="20"/>
                <w:szCs w:val="20"/>
              </w:rPr>
              <w:t>/</w:t>
            </w:r>
            <w:r>
              <w:rPr>
                <w:rFonts w:ascii="Arial" w:hAnsi="Arial" w:cs="Arial"/>
                <w:sz w:val="20"/>
                <w:szCs w:val="20"/>
              </w:rPr>
              <w:t>mitigation</w:t>
            </w:r>
            <w:r w:rsidR="008F045D">
              <w:rPr>
                <w:rFonts w:ascii="Arial" w:hAnsi="Arial" w:cs="Arial"/>
                <w:sz w:val="20"/>
                <w:szCs w:val="20"/>
              </w:rPr>
              <w:t xml:space="preserve"> of </w:t>
            </w:r>
            <w:r w:rsidR="008F045D" w:rsidRPr="008F045D">
              <w:rPr>
                <w:rFonts w:ascii="Arial" w:hAnsi="Arial" w:cs="Arial"/>
                <w:sz w:val="20"/>
                <w:szCs w:val="20"/>
              </w:rPr>
              <w:t>contaminated and/or unstable land</w:t>
            </w:r>
            <w:r w:rsidR="00951C36">
              <w:rPr>
                <w:rFonts w:ascii="Arial" w:hAnsi="Arial" w:cs="Arial"/>
                <w:sz w:val="20"/>
                <w:szCs w:val="20"/>
              </w:rPr>
              <w:t>.</w:t>
            </w:r>
          </w:p>
        </w:tc>
        <w:tc>
          <w:tcPr>
            <w:tcW w:w="4111" w:type="dxa"/>
          </w:tcPr>
          <w:p w14:paraId="66779733" w14:textId="77777777" w:rsidR="003E1CB9" w:rsidRPr="003E1CB9" w:rsidRDefault="003E1CB9" w:rsidP="007E2D91">
            <w:pPr>
              <w:pStyle w:val="ListParagraph"/>
              <w:numPr>
                <w:ilvl w:val="0"/>
                <w:numId w:val="29"/>
              </w:numPr>
              <w:rPr>
                <w:rFonts w:ascii="Arial" w:hAnsi="Arial" w:cs="Arial"/>
                <w:sz w:val="20"/>
                <w:szCs w:val="20"/>
              </w:rPr>
            </w:pPr>
            <w:r w:rsidRPr="003E1CB9">
              <w:rPr>
                <w:rFonts w:ascii="Arial" w:hAnsi="Arial" w:cs="Arial"/>
                <w:sz w:val="20"/>
                <w:szCs w:val="20"/>
              </w:rPr>
              <w:t>Does the option bring land on the vacant and derelict land register back into beneficial use?</w:t>
            </w:r>
          </w:p>
          <w:p w14:paraId="2CD9D6A3" w14:textId="77777777" w:rsidR="00CA0296" w:rsidRDefault="003E1CB9" w:rsidP="007E2D91">
            <w:pPr>
              <w:pStyle w:val="ListParagraph"/>
              <w:numPr>
                <w:ilvl w:val="0"/>
                <w:numId w:val="29"/>
              </w:numPr>
              <w:rPr>
                <w:rFonts w:ascii="Arial" w:hAnsi="Arial" w:cs="Arial"/>
                <w:sz w:val="20"/>
                <w:szCs w:val="20"/>
              </w:rPr>
            </w:pPr>
            <w:r w:rsidRPr="003E1CB9">
              <w:rPr>
                <w:rFonts w:ascii="Arial" w:hAnsi="Arial" w:cs="Arial"/>
                <w:sz w:val="20"/>
                <w:szCs w:val="20"/>
              </w:rPr>
              <w:t>Does the option enable the decontamination of polluted land?</w:t>
            </w:r>
          </w:p>
          <w:p w14:paraId="5BD826C2" w14:textId="3EF53604" w:rsidR="008F045D" w:rsidRPr="008F045D" w:rsidRDefault="008F045D" w:rsidP="008F045D">
            <w:pPr>
              <w:pStyle w:val="ListParagraph"/>
              <w:numPr>
                <w:ilvl w:val="0"/>
                <w:numId w:val="29"/>
              </w:numPr>
              <w:rPr>
                <w:rFonts w:ascii="Arial" w:hAnsi="Arial" w:cs="Arial"/>
                <w:sz w:val="20"/>
                <w:szCs w:val="20"/>
              </w:rPr>
            </w:pPr>
            <w:r>
              <w:rPr>
                <w:rFonts w:ascii="Arial" w:hAnsi="Arial" w:cs="Arial"/>
                <w:sz w:val="20"/>
                <w:szCs w:val="20"/>
              </w:rPr>
              <w:t>D</w:t>
            </w:r>
            <w:r w:rsidRPr="008F045D">
              <w:rPr>
                <w:rFonts w:ascii="Arial" w:hAnsi="Arial" w:cs="Arial"/>
                <w:sz w:val="20"/>
                <w:szCs w:val="20"/>
              </w:rPr>
              <w:t>oes the option enable the suitable remediation</w:t>
            </w:r>
            <w:r>
              <w:rPr>
                <w:rFonts w:ascii="Arial" w:hAnsi="Arial" w:cs="Arial"/>
                <w:sz w:val="20"/>
                <w:szCs w:val="20"/>
              </w:rPr>
              <w:t>/mitigation</w:t>
            </w:r>
            <w:r w:rsidRPr="008F045D">
              <w:rPr>
                <w:rFonts w:ascii="Arial" w:hAnsi="Arial" w:cs="Arial"/>
                <w:sz w:val="20"/>
                <w:szCs w:val="20"/>
              </w:rPr>
              <w:t xml:space="preserve"> of contaminated and/or unstable land?</w:t>
            </w:r>
          </w:p>
        </w:tc>
      </w:tr>
      <w:tr w:rsidR="008F045D" w:rsidRPr="00CA0296" w14:paraId="25AD3CCA" w14:textId="77777777" w:rsidTr="006D3931">
        <w:tc>
          <w:tcPr>
            <w:tcW w:w="1843" w:type="dxa"/>
          </w:tcPr>
          <w:p w14:paraId="6E8B36BC" w14:textId="42943E4B" w:rsidR="008F045D" w:rsidRDefault="008F045D" w:rsidP="0017653B">
            <w:pPr>
              <w:pStyle w:val="ListParagraph"/>
              <w:ind w:left="0"/>
              <w:rPr>
                <w:rFonts w:ascii="Arial" w:hAnsi="Arial" w:cs="Arial"/>
                <w:sz w:val="20"/>
                <w:szCs w:val="20"/>
              </w:rPr>
            </w:pPr>
            <w:r>
              <w:rPr>
                <w:rFonts w:ascii="Arial" w:hAnsi="Arial" w:cs="Arial"/>
                <w:sz w:val="20"/>
                <w:szCs w:val="20"/>
              </w:rPr>
              <w:t xml:space="preserve">Blue and green infrastructure </w:t>
            </w:r>
          </w:p>
        </w:tc>
        <w:tc>
          <w:tcPr>
            <w:tcW w:w="4678" w:type="dxa"/>
          </w:tcPr>
          <w:p w14:paraId="6638EC0D" w14:textId="4B94866B" w:rsidR="008F045D" w:rsidRPr="008F045D" w:rsidRDefault="008F045D" w:rsidP="008F045D">
            <w:pPr>
              <w:pStyle w:val="ListParagraph"/>
              <w:numPr>
                <w:ilvl w:val="0"/>
                <w:numId w:val="28"/>
              </w:numPr>
              <w:rPr>
                <w:rFonts w:ascii="Arial" w:hAnsi="Arial" w:cs="Arial"/>
                <w:sz w:val="20"/>
                <w:szCs w:val="20"/>
              </w:rPr>
            </w:pPr>
            <w:r w:rsidRPr="008F045D">
              <w:rPr>
                <w:rFonts w:ascii="Arial" w:hAnsi="Arial" w:cs="Arial"/>
                <w:sz w:val="20"/>
                <w:szCs w:val="20"/>
              </w:rPr>
              <w:t>Protect, expand and enhance blue and green infrastructure and their networks</w:t>
            </w:r>
            <w:r w:rsidR="00951C36">
              <w:rPr>
                <w:rFonts w:ascii="Arial" w:hAnsi="Arial" w:cs="Arial"/>
                <w:sz w:val="20"/>
                <w:szCs w:val="20"/>
              </w:rPr>
              <w:t>.</w:t>
            </w:r>
          </w:p>
          <w:p w14:paraId="6DBFC6C0" w14:textId="1B71CE00" w:rsidR="008F045D" w:rsidRPr="008F045D" w:rsidRDefault="008F045D" w:rsidP="008F045D">
            <w:pPr>
              <w:pStyle w:val="ListParagraph"/>
              <w:numPr>
                <w:ilvl w:val="0"/>
                <w:numId w:val="28"/>
              </w:numPr>
              <w:rPr>
                <w:rFonts w:ascii="Arial" w:hAnsi="Arial" w:cs="Arial"/>
                <w:sz w:val="20"/>
                <w:szCs w:val="20"/>
              </w:rPr>
            </w:pPr>
            <w:r w:rsidRPr="008F045D">
              <w:rPr>
                <w:rFonts w:ascii="Arial" w:hAnsi="Arial" w:cs="Arial"/>
                <w:sz w:val="20"/>
                <w:szCs w:val="20"/>
              </w:rPr>
              <w:t>Ensure blue and green infrastructure is well integrated and delivers multiple beneficial functions (such as biodiversity, climate change mitigation/adaptation, placemaking, active travel, play and recreation, sustainable flood risk management etc).</w:t>
            </w:r>
          </w:p>
        </w:tc>
        <w:tc>
          <w:tcPr>
            <w:tcW w:w="4111" w:type="dxa"/>
          </w:tcPr>
          <w:p w14:paraId="28C6A790" w14:textId="5F67803B" w:rsidR="008F045D" w:rsidRPr="008F045D" w:rsidRDefault="008F045D" w:rsidP="008F045D">
            <w:pPr>
              <w:pStyle w:val="ListParagraph"/>
              <w:numPr>
                <w:ilvl w:val="0"/>
                <w:numId w:val="29"/>
              </w:numPr>
              <w:rPr>
                <w:rFonts w:ascii="Arial" w:hAnsi="Arial" w:cs="Arial"/>
                <w:sz w:val="20"/>
                <w:szCs w:val="20"/>
              </w:rPr>
            </w:pPr>
            <w:r>
              <w:rPr>
                <w:rFonts w:ascii="Arial" w:hAnsi="Arial" w:cs="Arial"/>
                <w:sz w:val="20"/>
                <w:szCs w:val="20"/>
              </w:rPr>
              <w:t>D</w:t>
            </w:r>
            <w:r w:rsidRPr="008F045D">
              <w:rPr>
                <w:rFonts w:ascii="Arial" w:hAnsi="Arial" w:cs="Arial"/>
                <w:sz w:val="20"/>
                <w:szCs w:val="20"/>
              </w:rPr>
              <w:t>oes the option protect, enhance and expand blue and green infrastructure and their networks?</w:t>
            </w:r>
          </w:p>
          <w:p w14:paraId="792D24D5" w14:textId="77777777" w:rsidR="008F045D" w:rsidRDefault="008F045D" w:rsidP="008F045D">
            <w:pPr>
              <w:pStyle w:val="ListParagraph"/>
              <w:numPr>
                <w:ilvl w:val="0"/>
                <w:numId w:val="29"/>
              </w:numPr>
              <w:rPr>
                <w:rFonts w:ascii="Arial" w:hAnsi="Arial" w:cs="Arial"/>
                <w:sz w:val="20"/>
                <w:szCs w:val="20"/>
              </w:rPr>
            </w:pPr>
            <w:r w:rsidRPr="008F045D">
              <w:rPr>
                <w:rFonts w:ascii="Arial" w:hAnsi="Arial" w:cs="Arial"/>
                <w:sz w:val="20"/>
                <w:szCs w:val="20"/>
              </w:rPr>
              <w:t xml:space="preserve">Does the option achieve good integration of multifunctional blue and green infrastructure? </w:t>
            </w:r>
          </w:p>
          <w:p w14:paraId="7138A8B6" w14:textId="3FF19736" w:rsidR="008F045D" w:rsidRPr="008F045D" w:rsidRDefault="008F045D" w:rsidP="008F045D">
            <w:pPr>
              <w:pStyle w:val="ListParagraph"/>
              <w:numPr>
                <w:ilvl w:val="0"/>
                <w:numId w:val="29"/>
              </w:numPr>
              <w:rPr>
                <w:rFonts w:ascii="Arial" w:hAnsi="Arial" w:cs="Arial"/>
                <w:sz w:val="20"/>
                <w:szCs w:val="20"/>
              </w:rPr>
            </w:pPr>
            <w:r w:rsidRPr="008F045D">
              <w:rPr>
                <w:rFonts w:ascii="Arial" w:hAnsi="Arial" w:cs="Arial"/>
                <w:sz w:val="20"/>
                <w:szCs w:val="20"/>
              </w:rPr>
              <w:t>To what extent, will the blue and green infrastructure contribute to wider environment objectives e.g. for biodiversity, climate change mitigation/adaption, placemaking, active travel, play and recreation, sustainable flood risk management etc.?</w:t>
            </w:r>
          </w:p>
        </w:tc>
      </w:tr>
      <w:tr w:rsidR="00CA0296" w:rsidRPr="00BA60BF" w14:paraId="21EB2F06" w14:textId="77777777" w:rsidTr="006D3931">
        <w:tc>
          <w:tcPr>
            <w:tcW w:w="1843" w:type="dxa"/>
          </w:tcPr>
          <w:p w14:paraId="37124427" w14:textId="41B1BCE5" w:rsidR="00CA0296" w:rsidRPr="00BA60BF" w:rsidRDefault="002937E8" w:rsidP="0017653B">
            <w:pPr>
              <w:pStyle w:val="ListParagraph"/>
              <w:ind w:left="0"/>
              <w:rPr>
                <w:rFonts w:ascii="Arial" w:hAnsi="Arial" w:cs="Arial"/>
                <w:sz w:val="20"/>
                <w:szCs w:val="20"/>
              </w:rPr>
            </w:pPr>
            <w:r>
              <w:rPr>
                <w:rFonts w:ascii="Arial" w:hAnsi="Arial" w:cs="Arial"/>
                <w:sz w:val="20"/>
                <w:szCs w:val="20"/>
              </w:rPr>
              <w:t>Access to open space, recreation and countryside</w:t>
            </w:r>
          </w:p>
        </w:tc>
        <w:tc>
          <w:tcPr>
            <w:tcW w:w="4678" w:type="dxa"/>
          </w:tcPr>
          <w:p w14:paraId="2009DEC6" w14:textId="1BF5828D" w:rsidR="003E1CB9" w:rsidRPr="003E1CB9" w:rsidRDefault="003E1CB9" w:rsidP="007E2D91">
            <w:pPr>
              <w:pStyle w:val="ListParagraph"/>
              <w:numPr>
                <w:ilvl w:val="0"/>
                <w:numId w:val="28"/>
              </w:numPr>
              <w:rPr>
                <w:rFonts w:ascii="Arial" w:hAnsi="Arial" w:cs="Arial"/>
                <w:sz w:val="20"/>
                <w:szCs w:val="20"/>
              </w:rPr>
            </w:pPr>
            <w:r w:rsidRPr="003E1CB9">
              <w:rPr>
                <w:rFonts w:ascii="Arial" w:hAnsi="Arial" w:cs="Arial"/>
                <w:sz w:val="20"/>
                <w:szCs w:val="20"/>
              </w:rPr>
              <w:t>Increase access to Open Space, Recreation and the Countryside</w:t>
            </w:r>
            <w:r w:rsidR="00951C36">
              <w:rPr>
                <w:rFonts w:ascii="Arial" w:hAnsi="Arial" w:cs="Arial"/>
                <w:sz w:val="20"/>
                <w:szCs w:val="20"/>
              </w:rPr>
              <w:t>.</w:t>
            </w:r>
          </w:p>
          <w:p w14:paraId="64762202" w14:textId="11767376" w:rsidR="003E1CB9" w:rsidRPr="003E1CB9" w:rsidRDefault="003E1CB9" w:rsidP="007E2D91">
            <w:pPr>
              <w:pStyle w:val="ListParagraph"/>
              <w:numPr>
                <w:ilvl w:val="0"/>
                <w:numId w:val="28"/>
              </w:numPr>
              <w:rPr>
                <w:rFonts w:ascii="Arial" w:hAnsi="Arial" w:cs="Arial"/>
                <w:sz w:val="20"/>
                <w:szCs w:val="20"/>
              </w:rPr>
            </w:pPr>
            <w:r w:rsidRPr="003E1CB9">
              <w:rPr>
                <w:rFonts w:ascii="Arial" w:hAnsi="Arial" w:cs="Arial"/>
                <w:sz w:val="20"/>
                <w:szCs w:val="20"/>
              </w:rPr>
              <w:t xml:space="preserve">Encourage the promotion and connectivity of the </w:t>
            </w:r>
            <w:bookmarkStart w:id="121" w:name="_Hlk161148239"/>
            <w:r w:rsidRPr="003E1CB9">
              <w:rPr>
                <w:rFonts w:ascii="Arial" w:hAnsi="Arial" w:cs="Arial"/>
                <w:sz w:val="20"/>
                <w:szCs w:val="20"/>
              </w:rPr>
              <w:t xml:space="preserve">Central Scotland Green Network </w:t>
            </w:r>
            <w:r w:rsidR="002D3073">
              <w:rPr>
                <w:rFonts w:ascii="Arial" w:hAnsi="Arial" w:cs="Arial"/>
                <w:sz w:val="20"/>
                <w:szCs w:val="20"/>
              </w:rPr>
              <w:t>(CSGN</w:t>
            </w:r>
            <w:bookmarkEnd w:id="121"/>
            <w:r w:rsidR="002D3073">
              <w:rPr>
                <w:rFonts w:ascii="Arial" w:hAnsi="Arial" w:cs="Arial"/>
                <w:sz w:val="20"/>
                <w:szCs w:val="20"/>
              </w:rPr>
              <w:t xml:space="preserve">) </w:t>
            </w:r>
            <w:r w:rsidRPr="003E1CB9">
              <w:rPr>
                <w:rFonts w:ascii="Arial" w:hAnsi="Arial" w:cs="Arial"/>
                <w:sz w:val="20"/>
                <w:szCs w:val="20"/>
              </w:rPr>
              <w:t>within and linking beyond Falkirk.</w:t>
            </w:r>
          </w:p>
        </w:tc>
        <w:tc>
          <w:tcPr>
            <w:tcW w:w="4111" w:type="dxa"/>
          </w:tcPr>
          <w:p w14:paraId="48181C75" w14:textId="318169CF" w:rsidR="003E1CB9" w:rsidRPr="006A1596" w:rsidRDefault="003E1CB9" w:rsidP="007E2D91">
            <w:pPr>
              <w:pStyle w:val="ListParagraph"/>
              <w:numPr>
                <w:ilvl w:val="0"/>
                <w:numId w:val="29"/>
              </w:numPr>
              <w:rPr>
                <w:rFonts w:ascii="Arial" w:hAnsi="Arial" w:cs="Arial"/>
                <w:sz w:val="20"/>
                <w:szCs w:val="20"/>
              </w:rPr>
            </w:pPr>
            <w:r w:rsidRPr="003E1CB9">
              <w:rPr>
                <w:rFonts w:ascii="Arial" w:hAnsi="Arial" w:cs="Arial"/>
                <w:sz w:val="20"/>
                <w:szCs w:val="20"/>
              </w:rPr>
              <w:t>Does the option increase access to open space, recreation or the countryside?</w:t>
            </w:r>
          </w:p>
          <w:p w14:paraId="6126A094" w14:textId="1F7E3731" w:rsidR="00CA0296" w:rsidRPr="003E1CB9" w:rsidRDefault="003E1CB9" w:rsidP="007E2D91">
            <w:pPr>
              <w:pStyle w:val="ListParagraph"/>
              <w:numPr>
                <w:ilvl w:val="0"/>
                <w:numId w:val="29"/>
              </w:numPr>
              <w:rPr>
                <w:rFonts w:ascii="Arial" w:hAnsi="Arial" w:cs="Arial"/>
                <w:sz w:val="20"/>
                <w:szCs w:val="20"/>
              </w:rPr>
            </w:pPr>
            <w:r w:rsidRPr="003E1CB9">
              <w:rPr>
                <w:rFonts w:ascii="Arial" w:hAnsi="Arial" w:cs="Arial"/>
                <w:sz w:val="20"/>
                <w:szCs w:val="20"/>
              </w:rPr>
              <w:t>Does the option encourage the promotion and connectivity of the CSGN?</w:t>
            </w:r>
          </w:p>
        </w:tc>
      </w:tr>
      <w:tr w:rsidR="002937E8" w:rsidRPr="00BA60BF" w14:paraId="64784349" w14:textId="77777777" w:rsidTr="006D3931">
        <w:tc>
          <w:tcPr>
            <w:tcW w:w="1843" w:type="dxa"/>
          </w:tcPr>
          <w:p w14:paraId="6CF78B9A" w14:textId="4B965D65" w:rsidR="002937E8" w:rsidRPr="00BA60BF" w:rsidRDefault="002937E8" w:rsidP="0017653B">
            <w:pPr>
              <w:pStyle w:val="ListParagraph"/>
              <w:ind w:left="0"/>
              <w:rPr>
                <w:rFonts w:ascii="Arial" w:hAnsi="Arial" w:cs="Arial"/>
                <w:sz w:val="20"/>
                <w:szCs w:val="20"/>
              </w:rPr>
            </w:pPr>
            <w:r>
              <w:rPr>
                <w:rFonts w:ascii="Arial" w:hAnsi="Arial" w:cs="Arial"/>
                <w:sz w:val="20"/>
                <w:szCs w:val="20"/>
              </w:rPr>
              <w:t xml:space="preserve">Open space quantity, quality and accessibility </w:t>
            </w:r>
          </w:p>
        </w:tc>
        <w:tc>
          <w:tcPr>
            <w:tcW w:w="4678" w:type="dxa"/>
          </w:tcPr>
          <w:p w14:paraId="463D8D39" w14:textId="6AD9C14A" w:rsidR="003E1CB9" w:rsidRPr="003E1CB9" w:rsidRDefault="003E1CB9" w:rsidP="007E2D91">
            <w:pPr>
              <w:pStyle w:val="ListParagraph"/>
              <w:numPr>
                <w:ilvl w:val="0"/>
                <w:numId w:val="28"/>
              </w:numPr>
              <w:rPr>
                <w:rFonts w:ascii="Arial" w:hAnsi="Arial" w:cs="Arial"/>
                <w:sz w:val="20"/>
                <w:szCs w:val="20"/>
              </w:rPr>
            </w:pPr>
            <w:r w:rsidRPr="003E1CB9">
              <w:rPr>
                <w:rFonts w:ascii="Arial" w:hAnsi="Arial" w:cs="Arial"/>
                <w:sz w:val="20"/>
                <w:szCs w:val="20"/>
              </w:rPr>
              <w:t>Ensure that all settlements 5ha/1000 people of open space.</w:t>
            </w:r>
          </w:p>
          <w:p w14:paraId="425FAFFB" w14:textId="349E203C" w:rsidR="003E1CB9" w:rsidRPr="003E1CB9" w:rsidRDefault="003E1CB9" w:rsidP="007E2D91">
            <w:pPr>
              <w:pStyle w:val="ListParagraph"/>
              <w:numPr>
                <w:ilvl w:val="0"/>
                <w:numId w:val="28"/>
              </w:numPr>
              <w:rPr>
                <w:rFonts w:ascii="Arial" w:hAnsi="Arial" w:cs="Arial"/>
                <w:sz w:val="20"/>
                <w:szCs w:val="20"/>
              </w:rPr>
            </w:pPr>
            <w:r w:rsidRPr="003E1CB9">
              <w:rPr>
                <w:rFonts w:ascii="Arial" w:hAnsi="Arial" w:cs="Arial"/>
                <w:sz w:val="20"/>
                <w:szCs w:val="20"/>
              </w:rPr>
              <w:t>Improve the quality of open space</w:t>
            </w:r>
            <w:r w:rsidR="00951C36">
              <w:rPr>
                <w:rFonts w:ascii="Arial" w:hAnsi="Arial" w:cs="Arial"/>
                <w:sz w:val="20"/>
                <w:szCs w:val="20"/>
              </w:rPr>
              <w:t>.</w:t>
            </w:r>
          </w:p>
          <w:p w14:paraId="6FB37972" w14:textId="4B0AAF0C" w:rsidR="002937E8" w:rsidRPr="003E1CB9" w:rsidRDefault="003E1CB9" w:rsidP="007E2D91">
            <w:pPr>
              <w:pStyle w:val="ListParagraph"/>
              <w:numPr>
                <w:ilvl w:val="0"/>
                <w:numId w:val="28"/>
              </w:numPr>
              <w:rPr>
                <w:rFonts w:ascii="Arial" w:hAnsi="Arial" w:cs="Arial"/>
                <w:sz w:val="20"/>
                <w:szCs w:val="20"/>
              </w:rPr>
            </w:pPr>
            <w:r w:rsidRPr="003E1CB9">
              <w:rPr>
                <w:rFonts w:ascii="Arial" w:hAnsi="Arial" w:cs="Arial"/>
                <w:sz w:val="20"/>
                <w:szCs w:val="20"/>
              </w:rPr>
              <w:t>Ensure that households are within an acceptable walking distance to different types of open space with reference to the standards set out in the Open Space Strategy.</w:t>
            </w:r>
          </w:p>
        </w:tc>
        <w:tc>
          <w:tcPr>
            <w:tcW w:w="4111" w:type="dxa"/>
          </w:tcPr>
          <w:p w14:paraId="579E8FE7" w14:textId="6D02D96C" w:rsidR="003E1CB9" w:rsidRPr="003E1CB9" w:rsidRDefault="003E1CB9" w:rsidP="007E2D91">
            <w:pPr>
              <w:pStyle w:val="ListParagraph"/>
              <w:numPr>
                <w:ilvl w:val="0"/>
                <w:numId w:val="29"/>
              </w:numPr>
              <w:rPr>
                <w:rFonts w:ascii="Arial" w:hAnsi="Arial" w:cs="Arial"/>
                <w:sz w:val="20"/>
                <w:szCs w:val="20"/>
              </w:rPr>
            </w:pPr>
            <w:r w:rsidRPr="003E1CB9">
              <w:rPr>
                <w:rFonts w:ascii="Arial" w:hAnsi="Arial" w:cs="Arial"/>
                <w:sz w:val="20"/>
                <w:szCs w:val="20"/>
              </w:rPr>
              <w:t>Does the option result in a loss of open space in a settlement which doesn’t have 5ha/1000 people of open space?</w:t>
            </w:r>
          </w:p>
          <w:p w14:paraId="79036F06" w14:textId="5F4EAF06" w:rsidR="003E1CB9" w:rsidRPr="003E1CB9" w:rsidRDefault="003E1CB9" w:rsidP="007E2D91">
            <w:pPr>
              <w:pStyle w:val="ListParagraph"/>
              <w:numPr>
                <w:ilvl w:val="0"/>
                <w:numId w:val="29"/>
              </w:numPr>
              <w:rPr>
                <w:rFonts w:ascii="Arial" w:hAnsi="Arial" w:cs="Arial"/>
                <w:sz w:val="20"/>
                <w:szCs w:val="20"/>
              </w:rPr>
            </w:pPr>
            <w:r w:rsidRPr="003E1CB9">
              <w:rPr>
                <w:rFonts w:ascii="Arial" w:hAnsi="Arial" w:cs="Arial"/>
                <w:sz w:val="20"/>
                <w:szCs w:val="20"/>
              </w:rPr>
              <w:t xml:space="preserve">Does the option result in a loss of open space which would mean that the settlement no longer has an acceptable amount of open space? </w:t>
            </w:r>
          </w:p>
          <w:p w14:paraId="039DD7BB" w14:textId="2E8F50C1" w:rsidR="002937E8" w:rsidRDefault="003E1CB9" w:rsidP="007E2D91">
            <w:pPr>
              <w:pStyle w:val="ListParagraph"/>
              <w:numPr>
                <w:ilvl w:val="0"/>
                <w:numId w:val="29"/>
              </w:numPr>
              <w:rPr>
                <w:rFonts w:ascii="Arial" w:hAnsi="Arial" w:cs="Arial"/>
                <w:sz w:val="20"/>
                <w:szCs w:val="20"/>
              </w:rPr>
            </w:pPr>
            <w:r w:rsidRPr="003E1CB9">
              <w:rPr>
                <w:rFonts w:ascii="Arial" w:hAnsi="Arial" w:cs="Arial"/>
                <w:sz w:val="20"/>
                <w:szCs w:val="20"/>
              </w:rPr>
              <w:t xml:space="preserve">Does the option improve </w:t>
            </w:r>
            <w:r w:rsidR="00800A07">
              <w:rPr>
                <w:rFonts w:ascii="Arial" w:hAnsi="Arial" w:cs="Arial"/>
                <w:sz w:val="20"/>
                <w:szCs w:val="20"/>
              </w:rPr>
              <w:t>accessibility</w:t>
            </w:r>
            <w:r w:rsidRPr="003E1CB9">
              <w:rPr>
                <w:rFonts w:ascii="Arial" w:hAnsi="Arial" w:cs="Arial"/>
                <w:sz w:val="20"/>
                <w:szCs w:val="20"/>
              </w:rPr>
              <w:t xml:space="preserve"> to open space?</w:t>
            </w:r>
          </w:p>
          <w:p w14:paraId="5346F6D6" w14:textId="3F4A8EE0" w:rsidR="00800A07" w:rsidRPr="003E1CB9" w:rsidRDefault="00800A07" w:rsidP="007E2D91">
            <w:pPr>
              <w:pStyle w:val="ListParagraph"/>
              <w:numPr>
                <w:ilvl w:val="0"/>
                <w:numId w:val="29"/>
              </w:numPr>
              <w:rPr>
                <w:rFonts w:ascii="Arial" w:hAnsi="Arial" w:cs="Arial"/>
                <w:sz w:val="20"/>
                <w:szCs w:val="20"/>
              </w:rPr>
            </w:pPr>
            <w:r>
              <w:rPr>
                <w:rFonts w:ascii="Arial" w:hAnsi="Arial" w:cs="Arial"/>
                <w:sz w:val="20"/>
                <w:szCs w:val="20"/>
              </w:rPr>
              <w:t xml:space="preserve">Does the option improve the quality of open space provision in a settlement? </w:t>
            </w:r>
          </w:p>
        </w:tc>
      </w:tr>
      <w:tr w:rsidR="002937E8" w:rsidRPr="00BA60BF" w14:paraId="78EC0A59" w14:textId="77777777" w:rsidTr="006D3931">
        <w:trPr>
          <w:trHeight w:val="286"/>
        </w:trPr>
        <w:tc>
          <w:tcPr>
            <w:tcW w:w="1843" w:type="dxa"/>
          </w:tcPr>
          <w:p w14:paraId="5162684B" w14:textId="77777777" w:rsidR="002937E8" w:rsidRDefault="002937E8" w:rsidP="0017653B">
            <w:pPr>
              <w:pStyle w:val="ListParagraph"/>
              <w:ind w:left="0"/>
              <w:rPr>
                <w:rFonts w:ascii="Arial" w:hAnsi="Arial" w:cs="Arial"/>
                <w:sz w:val="20"/>
                <w:szCs w:val="20"/>
              </w:rPr>
            </w:pPr>
            <w:r>
              <w:rPr>
                <w:rFonts w:ascii="Arial" w:hAnsi="Arial" w:cs="Arial"/>
                <w:sz w:val="20"/>
                <w:szCs w:val="20"/>
              </w:rPr>
              <w:t>Noise</w:t>
            </w:r>
          </w:p>
          <w:p w14:paraId="44A6BEC9" w14:textId="79BF219A" w:rsidR="002937E8" w:rsidRPr="00BA60BF" w:rsidRDefault="002937E8" w:rsidP="0017653B">
            <w:pPr>
              <w:pStyle w:val="ListParagraph"/>
              <w:ind w:left="0"/>
              <w:rPr>
                <w:rFonts w:ascii="Arial" w:hAnsi="Arial" w:cs="Arial"/>
                <w:sz w:val="20"/>
                <w:szCs w:val="20"/>
              </w:rPr>
            </w:pPr>
          </w:p>
        </w:tc>
        <w:tc>
          <w:tcPr>
            <w:tcW w:w="4678" w:type="dxa"/>
          </w:tcPr>
          <w:p w14:paraId="4BF1EF46" w14:textId="482354D8" w:rsidR="002937E8" w:rsidRPr="006A1596" w:rsidRDefault="006A1596" w:rsidP="007E2D91">
            <w:pPr>
              <w:pStyle w:val="ListParagraph"/>
              <w:numPr>
                <w:ilvl w:val="0"/>
                <w:numId w:val="26"/>
              </w:numPr>
              <w:spacing w:after="160" w:line="259" w:lineRule="auto"/>
              <w:rPr>
                <w:rFonts w:ascii="Arial" w:hAnsi="Arial" w:cs="Arial"/>
                <w:sz w:val="20"/>
                <w:szCs w:val="20"/>
              </w:rPr>
            </w:pPr>
            <w:r w:rsidRPr="006A1596">
              <w:rPr>
                <w:rFonts w:ascii="Arial" w:hAnsi="Arial" w:cs="Arial"/>
                <w:sz w:val="20"/>
                <w:szCs w:val="20"/>
              </w:rPr>
              <w:t>Reduce the proportion of the population affected by nuisance noise issues.</w:t>
            </w:r>
          </w:p>
        </w:tc>
        <w:tc>
          <w:tcPr>
            <w:tcW w:w="4111" w:type="dxa"/>
          </w:tcPr>
          <w:p w14:paraId="1B752A7F" w14:textId="5EB7C6D6" w:rsidR="002937E8" w:rsidRPr="00BA60BF" w:rsidRDefault="006A1596" w:rsidP="007E2D91">
            <w:pPr>
              <w:pStyle w:val="ListParagraph"/>
              <w:numPr>
                <w:ilvl w:val="0"/>
                <w:numId w:val="26"/>
              </w:numPr>
              <w:rPr>
                <w:rFonts w:ascii="Arial" w:hAnsi="Arial" w:cs="Arial"/>
                <w:sz w:val="20"/>
                <w:szCs w:val="20"/>
              </w:rPr>
            </w:pPr>
            <w:r w:rsidRPr="006A1596">
              <w:rPr>
                <w:rFonts w:ascii="Arial" w:hAnsi="Arial" w:cs="Arial"/>
                <w:sz w:val="20"/>
                <w:szCs w:val="20"/>
              </w:rPr>
              <w:t>Does the option reduce the proportion of the population affected by nuisance noise?</w:t>
            </w:r>
          </w:p>
        </w:tc>
      </w:tr>
      <w:tr w:rsidR="002937E8" w:rsidRPr="00BA60BF" w14:paraId="195305F7" w14:textId="77777777" w:rsidTr="006D3931">
        <w:trPr>
          <w:trHeight w:val="308"/>
        </w:trPr>
        <w:tc>
          <w:tcPr>
            <w:tcW w:w="1843" w:type="dxa"/>
          </w:tcPr>
          <w:p w14:paraId="4713F512" w14:textId="161F3F9A" w:rsidR="002937E8" w:rsidRDefault="002937E8" w:rsidP="002937E8">
            <w:pPr>
              <w:pStyle w:val="ListParagraph"/>
              <w:ind w:left="0"/>
              <w:rPr>
                <w:rFonts w:ascii="Arial" w:hAnsi="Arial" w:cs="Arial"/>
                <w:sz w:val="20"/>
                <w:szCs w:val="20"/>
              </w:rPr>
            </w:pPr>
            <w:r>
              <w:rPr>
                <w:rFonts w:ascii="Arial" w:hAnsi="Arial" w:cs="Arial"/>
                <w:sz w:val="20"/>
                <w:szCs w:val="20"/>
              </w:rPr>
              <w:t>Odour</w:t>
            </w:r>
          </w:p>
          <w:p w14:paraId="3E0FE7E4" w14:textId="77777777" w:rsidR="002937E8" w:rsidRDefault="002937E8" w:rsidP="0017653B">
            <w:pPr>
              <w:pStyle w:val="ListParagraph"/>
              <w:ind w:left="0"/>
              <w:rPr>
                <w:rFonts w:ascii="Arial" w:hAnsi="Arial" w:cs="Arial"/>
                <w:sz w:val="20"/>
                <w:szCs w:val="20"/>
              </w:rPr>
            </w:pPr>
          </w:p>
        </w:tc>
        <w:tc>
          <w:tcPr>
            <w:tcW w:w="4678" w:type="dxa"/>
          </w:tcPr>
          <w:p w14:paraId="033FE841" w14:textId="7E7D5F56" w:rsidR="002937E8" w:rsidRPr="002937E8" w:rsidRDefault="006A1596" w:rsidP="007E2D91">
            <w:pPr>
              <w:pStyle w:val="ListParagraph"/>
              <w:numPr>
                <w:ilvl w:val="0"/>
                <w:numId w:val="26"/>
              </w:numPr>
              <w:rPr>
                <w:rFonts w:ascii="Arial" w:hAnsi="Arial" w:cs="Arial"/>
                <w:sz w:val="20"/>
                <w:szCs w:val="20"/>
              </w:rPr>
            </w:pPr>
            <w:r w:rsidRPr="006A1596">
              <w:rPr>
                <w:rFonts w:ascii="Arial" w:hAnsi="Arial" w:cs="Arial"/>
                <w:sz w:val="20"/>
                <w:szCs w:val="20"/>
              </w:rPr>
              <w:t>Reduce the proportion of the population affected by nuisance odour issues.</w:t>
            </w:r>
          </w:p>
        </w:tc>
        <w:tc>
          <w:tcPr>
            <w:tcW w:w="4111" w:type="dxa"/>
          </w:tcPr>
          <w:p w14:paraId="35384E2D" w14:textId="77777777" w:rsidR="002937E8" w:rsidRDefault="006A1596" w:rsidP="007E2D91">
            <w:pPr>
              <w:pStyle w:val="ListParagraph"/>
              <w:numPr>
                <w:ilvl w:val="0"/>
                <w:numId w:val="26"/>
              </w:numPr>
              <w:rPr>
                <w:rFonts w:ascii="Arial" w:hAnsi="Arial" w:cs="Arial"/>
                <w:sz w:val="20"/>
                <w:szCs w:val="20"/>
              </w:rPr>
            </w:pPr>
            <w:r w:rsidRPr="006A1596">
              <w:rPr>
                <w:rFonts w:ascii="Arial" w:hAnsi="Arial" w:cs="Arial"/>
                <w:sz w:val="20"/>
                <w:szCs w:val="20"/>
              </w:rPr>
              <w:t>Does the option reduce the proportion of the population affected by nuisance odour?</w:t>
            </w:r>
          </w:p>
          <w:p w14:paraId="45BDB199" w14:textId="75EAB793" w:rsidR="006D3931" w:rsidRPr="006D3931" w:rsidRDefault="006D3931" w:rsidP="006D3931">
            <w:pPr>
              <w:rPr>
                <w:rFonts w:ascii="Arial" w:hAnsi="Arial" w:cs="Arial"/>
                <w:sz w:val="20"/>
                <w:szCs w:val="20"/>
              </w:rPr>
            </w:pPr>
          </w:p>
        </w:tc>
      </w:tr>
      <w:tr w:rsidR="006D3931" w:rsidRPr="00BA60BF" w14:paraId="4C097195" w14:textId="77777777" w:rsidTr="006D3931">
        <w:trPr>
          <w:trHeight w:val="308"/>
        </w:trPr>
        <w:tc>
          <w:tcPr>
            <w:tcW w:w="1843" w:type="dxa"/>
          </w:tcPr>
          <w:p w14:paraId="704531FE" w14:textId="1B810631" w:rsidR="006D3931" w:rsidRDefault="006D3931" w:rsidP="002937E8">
            <w:pPr>
              <w:pStyle w:val="ListParagraph"/>
              <w:ind w:left="0"/>
              <w:rPr>
                <w:rFonts w:ascii="Arial" w:hAnsi="Arial" w:cs="Arial"/>
                <w:sz w:val="20"/>
                <w:szCs w:val="20"/>
              </w:rPr>
            </w:pPr>
            <w:r>
              <w:rPr>
                <w:rFonts w:ascii="Arial" w:hAnsi="Arial" w:cs="Arial"/>
                <w:sz w:val="20"/>
                <w:szCs w:val="20"/>
              </w:rPr>
              <w:t xml:space="preserve">Co-location issues </w:t>
            </w:r>
          </w:p>
        </w:tc>
        <w:tc>
          <w:tcPr>
            <w:tcW w:w="4678" w:type="dxa"/>
          </w:tcPr>
          <w:p w14:paraId="299BC367" w14:textId="138B3732" w:rsidR="006D3931" w:rsidRPr="006A1596" w:rsidRDefault="006D3931" w:rsidP="007E2D91">
            <w:pPr>
              <w:pStyle w:val="ListParagraph"/>
              <w:numPr>
                <w:ilvl w:val="0"/>
                <w:numId w:val="26"/>
              </w:numPr>
              <w:rPr>
                <w:rFonts w:ascii="Arial" w:hAnsi="Arial" w:cs="Arial"/>
                <w:sz w:val="20"/>
                <w:szCs w:val="20"/>
              </w:rPr>
            </w:pPr>
            <w:r w:rsidRPr="006D3931">
              <w:rPr>
                <w:rFonts w:ascii="Arial" w:hAnsi="Arial" w:cs="Arial"/>
                <w:sz w:val="20"/>
                <w:szCs w:val="20"/>
              </w:rPr>
              <w:t>Ensure sensitive uses are located, sited and designed to avoid</w:t>
            </w:r>
            <w:r w:rsidR="001A56E1">
              <w:rPr>
                <w:rFonts w:ascii="Arial" w:hAnsi="Arial" w:cs="Arial"/>
                <w:sz w:val="20"/>
                <w:szCs w:val="20"/>
              </w:rPr>
              <w:t xml:space="preserve">, </w:t>
            </w:r>
            <w:r w:rsidRPr="006D3931">
              <w:rPr>
                <w:rFonts w:ascii="Arial" w:hAnsi="Arial" w:cs="Arial"/>
                <w:sz w:val="20"/>
                <w:szCs w:val="20"/>
              </w:rPr>
              <w:t>or acceptably minimise</w:t>
            </w:r>
            <w:r w:rsidR="001A56E1">
              <w:rPr>
                <w:rFonts w:ascii="Arial" w:hAnsi="Arial" w:cs="Arial"/>
                <w:sz w:val="20"/>
                <w:szCs w:val="20"/>
              </w:rPr>
              <w:t xml:space="preserve">, </w:t>
            </w:r>
            <w:r w:rsidRPr="006D3931">
              <w:rPr>
                <w:rFonts w:ascii="Arial" w:hAnsi="Arial" w:cs="Arial"/>
                <w:sz w:val="20"/>
                <w:szCs w:val="20"/>
              </w:rPr>
              <w:t>the negative environmental impacts of nearby SEPA regulated sites and processes.</w:t>
            </w:r>
          </w:p>
        </w:tc>
        <w:tc>
          <w:tcPr>
            <w:tcW w:w="4111" w:type="dxa"/>
          </w:tcPr>
          <w:p w14:paraId="57A41012" w14:textId="77328E56" w:rsidR="006D3931" w:rsidRPr="006D3931" w:rsidRDefault="006D3931" w:rsidP="007E2D91">
            <w:pPr>
              <w:pStyle w:val="ListParagraph"/>
              <w:numPr>
                <w:ilvl w:val="0"/>
                <w:numId w:val="26"/>
              </w:numPr>
              <w:spacing w:after="160" w:line="259" w:lineRule="auto"/>
              <w:rPr>
                <w:rFonts w:ascii="Arial" w:hAnsi="Arial" w:cs="Arial"/>
                <w:sz w:val="20"/>
                <w:szCs w:val="20"/>
              </w:rPr>
            </w:pPr>
            <w:r w:rsidRPr="006D3931">
              <w:rPr>
                <w:rFonts w:ascii="Arial" w:hAnsi="Arial" w:cs="Arial"/>
                <w:sz w:val="20"/>
                <w:szCs w:val="20"/>
              </w:rPr>
              <w:t xml:space="preserve">Does the option avoid, or acceptably minimise, the negative environmental impacts of a sensitive use being located close to SEPA regulated sites and processes? Negative impacts can </w:t>
            </w:r>
            <w:r w:rsidRPr="006D3931">
              <w:rPr>
                <w:rFonts w:ascii="Arial" w:hAnsi="Arial" w:cs="Arial"/>
                <w:sz w:val="20"/>
                <w:szCs w:val="20"/>
              </w:rPr>
              <w:lastRenderedPageBreak/>
              <w:t>include, for example, on air, noise, odour and the water environment</w:t>
            </w:r>
            <w:r>
              <w:rPr>
                <w:rFonts w:ascii="Arial" w:hAnsi="Arial" w:cs="Arial"/>
                <w:sz w:val="20"/>
                <w:szCs w:val="20"/>
              </w:rPr>
              <w:t>.</w:t>
            </w:r>
          </w:p>
        </w:tc>
      </w:tr>
      <w:tr w:rsidR="002937E8" w:rsidRPr="00BA60BF" w14:paraId="15A31A86" w14:textId="77777777" w:rsidTr="006D3931">
        <w:trPr>
          <w:trHeight w:val="598"/>
        </w:trPr>
        <w:tc>
          <w:tcPr>
            <w:tcW w:w="1843" w:type="dxa"/>
          </w:tcPr>
          <w:p w14:paraId="779C2ABA" w14:textId="0DA50C76" w:rsidR="002937E8" w:rsidRDefault="008F045D" w:rsidP="008F045D">
            <w:pPr>
              <w:pStyle w:val="ListParagraph"/>
              <w:ind w:left="0"/>
              <w:rPr>
                <w:rFonts w:ascii="Arial" w:hAnsi="Arial" w:cs="Arial"/>
                <w:sz w:val="20"/>
                <w:szCs w:val="20"/>
              </w:rPr>
            </w:pPr>
            <w:r>
              <w:rPr>
                <w:rFonts w:ascii="Arial" w:hAnsi="Arial" w:cs="Arial"/>
                <w:sz w:val="20"/>
                <w:szCs w:val="20"/>
              </w:rPr>
              <w:lastRenderedPageBreak/>
              <w:t xml:space="preserve">Health and Safety </w:t>
            </w:r>
          </w:p>
        </w:tc>
        <w:tc>
          <w:tcPr>
            <w:tcW w:w="4678" w:type="dxa"/>
          </w:tcPr>
          <w:p w14:paraId="3D202A77" w14:textId="29AD4F3B" w:rsidR="00800A07" w:rsidRPr="008F045D" w:rsidRDefault="008F045D" w:rsidP="008F045D">
            <w:pPr>
              <w:pStyle w:val="ListParagraph"/>
              <w:numPr>
                <w:ilvl w:val="0"/>
                <w:numId w:val="26"/>
              </w:numPr>
              <w:rPr>
                <w:rFonts w:ascii="Arial" w:hAnsi="Arial" w:cs="Arial"/>
                <w:sz w:val="20"/>
                <w:szCs w:val="20"/>
              </w:rPr>
            </w:pPr>
            <w:r w:rsidRPr="008F045D">
              <w:rPr>
                <w:rFonts w:ascii="Arial" w:hAnsi="Arial" w:cs="Arial"/>
                <w:sz w:val="20"/>
                <w:szCs w:val="20"/>
              </w:rPr>
              <w:t>Protect people and places from environmental harm and ensure appropriate prevention or mitigation of the risks arising from safety hazards</w:t>
            </w:r>
            <w:r w:rsidR="00951C36">
              <w:rPr>
                <w:rFonts w:ascii="Arial" w:hAnsi="Arial" w:cs="Arial"/>
                <w:sz w:val="20"/>
                <w:szCs w:val="20"/>
              </w:rPr>
              <w:t>.</w:t>
            </w:r>
          </w:p>
        </w:tc>
        <w:tc>
          <w:tcPr>
            <w:tcW w:w="4111" w:type="dxa"/>
          </w:tcPr>
          <w:p w14:paraId="3F2A42F0" w14:textId="192EEFB0" w:rsidR="008F045D" w:rsidRPr="008F045D" w:rsidRDefault="008F045D" w:rsidP="008F045D">
            <w:pPr>
              <w:pStyle w:val="ListParagraph"/>
              <w:numPr>
                <w:ilvl w:val="0"/>
                <w:numId w:val="29"/>
              </w:numPr>
              <w:rPr>
                <w:rFonts w:ascii="Arial" w:hAnsi="Arial" w:cs="Arial"/>
                <w:sz w:val="20"/>
                <w:szCs w:val="20"/>
              </w:rPr>
            </w:pPr>
            <w:r>
              <w:rPr>
                <w:rFonts w:ascii="Arial" w:hAnsi="Arial" w:cs="Arial"/>
                <w:sz w:val="20"/>
                <w:szCs w:val="20"/>
              </w:rPr>
              <w:t>W</w:t>
            </w:r>
            <w:r w:rsidRPr="008F045D">
              <w:rPr>
                <w:rFonts w:ascii="Arial" w:hAnsi="Arial" w:cs="Arial"/>
                <w:sz w:val="20"/>
                <w:szCs w:val="20"/>
              </w:rPr>
              <w:t xml:space="preserve">ould the option give rise to unacceptable impacts on health and safety? </w:t>
            </w:r>
          </w:p>
          <w:p w14:paraId="6D69DD95" w14:textId="77777777" w:rsidR="008F045D" w:rsidRDefault="008F045D" w:rsidP="008F045D">
            <w:pPr>
              <w:pStyle w:val="ListParagraph"/>
              <w:numPr>
                <w:ilvl w:val="0"/>
                <w:numId w:val="29"/>
              </w:numPr>
              <w:rPr>
                <w:rFonts w:ascii="Arial" w:hAnsi="Arial" w:cs="Arial"/>
                <w:sz w:val="20"/>
                <w:szCs w:val="20"/>
              </w:rPr>
            </w:pPr>
            <w:r w:rsidRPr="008F045D">
              <w:rPr>
                <w:rFonts w:ascii="Arial" w:hAnsi="Arial" w:cs="Arial"/>
                <w:sz w:val="20"/>
                <w:szCs w:val="20"/>
              </w:rPr>
              <w:t xml:space="preserve"> Is the option unacceptably impacted by Health and Safety Executive (HSE) consultation zones or other safety hazards?</w:t>
            </w:r>
          </w:p>
          <w:p w14:paraId="1609EBAD" w14:textId="6506C164" w:rsidR="00796A2E" w:rsidRPr="008F045D" w:rsidRDefault="008F045D" w:rsidP="008F045D">
            <w:pPr>
              <w:pStyle w:val="ListParagraph"/>
              <w:numPr>
                <w:ilvl w:val="0"/>
                <w:numId w:val="29"/>
              </w:numPr>
              <w:rPr>
                <w:rFonts w:ascii="Arial" w:hAnsi="Arial" w:cs="Arial"/>
                <w:sz w:val="20"/>
                <w:szCs w:val="20"/>
              </w:rPr>
            </w:pPr>
            <w:r w:rsidRPr="008F045D">
              <w:rPr>
                <w:rFonts w:ascii="Arial" w:hAnsi="Arial" w:cs="Arial"/>
                <w:sz w:val="20"/>
                <w:szCs w:val="20"/>
              </w:rPr>
              <w:t>Does the option appropriately address the risks arising from safety hazards?</w:t>
            </w:r>
          </w:p>
        </w:tc>
      </w:tr>
    </w:tbl>
    <w:p w14:paraId="2033041E" w14:textId="77777777" w:rsidR="00464E93" w:rsidRDefault="00464E93" w:rsidP="002F06FC">
      <w:pPr>
        <w:pStyle w:val="Caption"/>
        <w:spacing w:after="0"/>
        <w:ind w:left="680"/>
        <w:rPr>
          <w:rFonts w:ascii="Arial" w:hAnsi="Arial" w:cs="Arial"/>
          <w:i w:val="0"/>
          <w:iCs w:val="0"/>
          <w:sz w:val="24"/>
          <w:szCs w:val="24"/>
        </w:rPr>
      </w:pPr>
      <w:bookmarkStart w:id="122" w:name="_Hlk158106860"/>
      <w:bookmarkEnd w:id="120"/>
    </w:p>
    <w:p w14:paraId="0DFF24AB" w14:textId="2AADE1AE" w:rsidR="002937E8" w:rsidRPr="00B018C8" w:rsidRDefault="00F63944" w:rsidP="002F06FC">
      <w:pPr>
        <w:pStyle w:val="Caption"/>
        <w:spacing w:after="0"/>
        <w:ind w:left="680"/>
        <w:rPr>
          <w:rFonts w:ascii="Arial" w:hAnsi="Arial" w:cs="Arial"/>
          <w:i w:val="0"/>
          <w:iCs w:val="0"/>
          <w:sz w:val="24"/>
          <w:szCs w:val="24"/>
        </w:rPr>
      </w:pPr>
      <w:bookmarkStart w:id="123" w:name="_Toc180669337"/>
      <w:r w:rsidRPr="00B018C8">
        <w:rPr>
          <w:rFonts w:ascii="Arial" w:hAnsi="Arial" w:cs="Arial"/>
          <w:i w:val="0"/>
          <w:iCs w:val="0"/>
          <w:sz w:val="24"/>
          <w:szCs w:val="24"/>
        </w:rPr>
        <w:t xml:space="preserve">Table </w:t>
      </w:r>
      <w:r w:rsidRPr="00B018C8">
        <w:rPr>
          <w:rFonts w:ascii="Arial" w:hAnsi="Arial" w:cs="Arial"/>
          <w:i w:val="0"/>
          <w:iCs w:val="0"/>
          <w:sz w:val="24"/>
          <w:szCs w:val="24"/>
        </w:rPr>
        <w:fldChar w:fldCharType="begin"/>
      </w:r>
      <w:r w:rsidRPr="00B018C8">
        <w:rPr>
          <w:rFonts w:ascii="Arial" w:hAnsi="Arial" w:cs="Arial"/>
          <w:i w:val="0"/>
          <w:iCs w:val="0"/>
          <w:sz w:val="24"/>
          <w:szCs w:val="24"/>
        </w:rPr>
        <w:instrText xml:space="preserve"> SEQ Table \* ARABIC </w:instrText>
      </w:r>
      <w:r w:rsidRPr="00B018C8">
        <w:rPr>
          <w:rFonts w:ascii="Arial" w:hAnsi="Arial" w:cs="Arial"/>
          <w:i w:val="0"/>
          <w:iCs w:val="0"/>
          <w:sz w:val="24"/>
          <w:szCs w:val="24"/>
        </w:rPr>
        <w:fldChar w:fldCharType="separate"/>
      </w:r>
      <w:r w:rsidR="00030967">
        <w:rPr>
          <w:rFonts w:ascii="Arial" w:hAnsi="Arial" w:cs="Arial"/>
          <w:i w:val="0"/>
          <w:iCs w:val="0"/>
          <w:noProof/>
          <w:sz w:val="24"/>
          <w:szCs w:val="24"/>
        </w:rPr>
        <w:t>37</w:t>
      </w:r>
      <w:r w:rsidRPr="00B018C8">
        <w:rPr>
          <w:rFonts w:ascii="Arial" w:hAnsi="Arial" w:cs="Arial"/>
          <w:i w:val="0"/>
          <w:iCs w:val="0"/>
          <w:sz w:val="24"/>
          <w:szCs w:val="24"/>
        </w:rPr>
        <w:fldChar w:fldCharType="end"/>
      </w:r>
      <w:r w:rsidRPr="00B018C8">
        <w:rPr>
          <w:rFonts w:ascii="Arial" w:hAnsi="Arial" w:cs="Arial"/>
          <w:i w:val="0"/>
          <w:iCs w:val="0"/>
          <w:sz w:val="24"/>
          <w:szCs w:val="24"/>
        </w:rPr>
        <w:t xml:space="preserve"> </w:t>
      </w:r>
      <w:r w:rsidR="003D50FA" w:rsidRPr="00B018C8">
        <w:rPr>
          <w:rFonts w:ascii="Arial" w:hAnsi="Arial" w:cs="Arial"/>
          <w:i w:val="0"/>
          <w:iCs w:val="0"/>
          <w:sz w:val="24"/>
          <w:szCs w:val="24"/>
        </w:rPr>
        <w:t>–</w:t>
      </w:r>
      <w:r w:rsidRPr="00B018C8">
        <w:rPr>
          <w:rFonts w:ascii="Arial" w:hAnsi="Arial" w:cs="Arial"/>
          <w:i w:val="0"/>
          <w:iCs w:val="0"/>
          <w:sz w:val="24"/>
          <w:szCs w:val="24"/>
        </w:rPr>
        <w:t xml:space="preserve"> Assessment framework for</w:t>
      </w:r>
      <w:r w:rsidR="002044A1" w:rsidRPr="00B018C8">
        <w:rPr>
          <w:rFonts w:ascii="Arial" w:hAnsi="Arial" w:cs="Arial"/>
          <w:i w:val="0"/>
          <w:iCs w:val="0"/>
          <w:sz w:val="24"/>
          <w:szCs w:val="24"/>
        </w:rPr>
        <w:t xml:space="preserve"> the</w:t>
      </w:r>
      <w:r w:rsidRPr="00B018C8">
        <w:rPr>
          <w:rFonts w:ascii="Arial" w:hAnsi="Arial" w:cs="Arial"/>
          <w:i w:val="0"/>
          <w:iCs w:val="0"/>
          <w:sz w:val="24"/>
          <w:szCs w:val="24"/>
        </w:rPr>
        <w:t xml:space="preserve"> SEA </w:t>
      </w:r>
      <w:r w:rsidR="001024B7" w:rsidRPr="00B018C8">
        <w:rPr>
          <w:rFonts w:ascii="Arial" w:hAnsi="Arial" w:cs="Arial"/>
          <w:i w:val="0"/>
          <w:iCs w:val="0"/>
          <w:sz w:val="24"/>
          <w:szCs w:val="24"/>
        </w:rPr>
        <w:t>i</w:t>
      </w:r>
      <w:r w:rsidRPr="00B018C8">
        <w:rPr>
          <w:rFonts w:ascii="Arial" w:hAnsi="Arial" w:cs="Arial"/>
          <w:i w:val="0"/>
          <w:iCs w:val="0"/>
          <w:sz w:val="24"/>
          <w:szCs w:val="24"/>
        </w:rPr>
        <w:t>ssue of soil</w:t>
      </w:r>
      <w:bookmarkEnd w:id="123"/>
    </w:p>
    <w:tbl>
      <w:tblPr>
        <w:tblStyle w:val="TableGrid"/>
        <w:tblW w:w="10178" w:type="dxa"/>
        <w:tblInd w:w="-572" w:type="dxa"/>
        <w:tblLook w:val="04A0" w:firstRow="1" w:lastRow="0" w:firstColumn="1" w:lastColumn="0" w:noHBand="0" w:noVBand="1"/>
      </w:tblPr>
      <w:tblGrid>
        <w:gridCol w:w="1701"/>
        <w:gridCol w:w="4962"/>
        <w:gridCol w:w="3515"/>
      </w:tblGrid>
      <w:tr w:rsidR="002937E8" w:rsidRPr="000172B0" w14:paraId="64965830" w14:textId="77777777" w:rsidTr="000E6BFB">
        <w:tc>
          <w:tcPr>
            <w:tcW w:w="1701" w:type="dxa"/>
          </w:tcPr>
          <w:p w14:paraId="102E6CFF" w14:textId="77777777" w:rsidR="002937E8" w:rsidRPr="000172B0" w:rsidRDefault="002937E8" w:rsidP="0017653B">
            <w:pPr>
              <w:rPr>
                <w:rFonts w:ascii="Arial" w:hAnsi="Arial" w:cs="Arial"/>
                <w:sz w:val="20"/>
                <w:szCs w:val="20"/>
              </w:rPr>
            </w:pPr>
            <w:bookmarkStart w:id="124" w:name="_Hlk158107665"/>
            <w:r w:rsidRPr="000172B0">
              <w:rPr>
                <w:rFonts w:ascii="Arial" w:hAnsi="Arial" w:cs="Arial"/>
                <w:sz w:val="20"/>
                <w:szCs w:val="20"/>
              </w:rPr>
              <w:t>Sub-topic of SEA Issue</w:t>
            </w:r>
          </w:p>
        </w:tc>
        <w:tc>
          <w:tcPr>
            <w:tcW w:w="4962" w:type="dxa"/>
          </w:tcPr>
          <w:p w14:paraId="601820F1" w14:textId="77777777" w:rsidR="002937E8" w:rsidRPr="000172B0" w:rsidRDefault="002937E8" w:rsidP="0017653B">
            <w:pPr>
              <w:rPr>
                <w:rFonts w:ascii="Arial" w:hAnsi="Arial" w:cs="Arial"/>
                <w:sz w:val="20"/>
                <w:szCs w:val="20"/>
              </w:rPr>
            </w:pPr>
            <w:r w:rsidRPr="000172B0">
              <w:rPr>
                <w:rFonts w:ascii="Arial" w:hAnsi="Arial" w:cs="Arial"/>
                <w:sz w:val="20"/>
                <w:szCs w:val="20"/>
              </w:rPr>
              <w:t xml:space="preserve">SEA objectives </w:t>
            </w:r>
          </w:p>
        </w:tc>
        <w:tc>
          <w:tcPr>
            <w:tcW w:w="3515" w:type="dxa"/>
          </w:tcPr>
          <w:p w14:paraId="18B4A122" w14:textId="70217649" w:rsidR="002937E8" w:rsidRPr="000172B0" w:rsidRDefault="002937E8" w:rsidP="0017653B">
            <w:pPr>
              <w:rPr>
                <w:rFonts w:ascii="Arial" w:hAnsi="Arial" w:cs="Arial"/>
                <w:sz w:val="20"/>
                <w:szCs w:val="20"/>
              </w:rPr>
            </w:pPr>
            <w:r w:rsidRPr="000172B0">
              <w:rPr>
                <w:rFonts w:ascii="Arial" w:hAnsi="Arial" w:cs="Arial"/>
                <w:sz w:val="20"/>
                <w:szCs w:val="20"/>
              </w:rPr>
              <w:t xml:space="preserve">SEA </w:t>
            </w:r>
            <w:r w:rsidR="003654B3">
              <w:rPr>
                <w:rFonts w:ascii="Arial" w:hAnsi="Arial" w:cs="Arial"/>
                <w:sz w:val="20"/>
                <w:szCs w:val="20"/>
              </w:rPr>
              <w:t>a</w:t>
            </w:r>
            <w:r w:rsidRPr="000172B0">
              <w:rPr>
                <w:rFonts w:ascii="Arial" w:hAnsi="Arial" w:cs="Arial"/>
                <w:sz w:val="20"/>
                <w:szCs w:val="20"/>
              </w:rPr>
              <w:t xml:space="preserve">ssessment </w:t>
            </w:r>
            <w:r w:rsidR="003654B3">
              <w:rPr>
                <w:rFonts w:ascii="Arial" w:hAnsi="Arial" w:cs="Arial"/>
                <w:sz w:val="20"/>
                <w:szCs w:val="20"/>
              </w:rPr>
              <w:t>q</w:t>
            </w:r>
            <w:r w:rsidRPr="000172B0">
              <w:rPr>
                <w:rFonts w:ascii="Arial" w:hAnsi="Arial" w:cs="Arial"/>
                <w:sz w:val="20"/>
                <w:szCs w:val="20"/>
              </w:rPr>
              <w:t xml:space="preserve">uestions </w:t>
            </w:r>
          </w:p>
        </w:tc>
      </w:tr>
      <w:tr w:rsidR="00482017" w:rsidRPr="00F7710A" w14:paraId="69A54629" w14:textId="77777777" w:rsidTr="000E6BFB">
        <w:tc>
          <w:tcPr>
            <w:tcW w:w="1701" w:type="dxa"/>
          </w:tcPr>
          <w:p w14:paraId="76C2042C" w14:textId="2F2005BF" w:rsidR="00482017" w:rsidRPr="00BA60BF" w:rsidRDefault="00482017" w:rsidP="00482017">
            <w:pPr>
              <w:pStyle w:val="ListParagraph"/>
              <w:ind w:left="0"/>
              <w:rPr>
                <w:rFonts w:ascii="Arial" w:hAnsi="Arial" w:cs="Arial"/>
                <w:sz w:val="20"/>
                <w:szCs w:val="20"/>
              </w:rPr>
            </w:pPr>
            <w:r w:rsidRPr="00FD70F4">
              <w:rPr>
                <w:rFonts w:ascii="Arial" w:hAnsi="Arial" w:cs="Arial"/>
                <w:sz w:val="20"/>
                <w:szCs w:val="20"/>
              </w:rPr>
              <w:t>Contaminated</w:t>
            </w:r>
            <w:r w:rsidR="008F045D">
              <w:rPr>
                <w:rFonts w:ascii="Arial" w:hAnsi="Arial" w:cs="Arial"/>
                <w:sz w:val="20"/>
                <w:szCs w:val="20"/>
              </w:rPr>
              <w:t xml:space="preserve"> l</w:t>
            </w:r>
            <w:r w:rsidRPr="00FD70F4">
              <w:rPr>
                <w:rFonts w:ascii="Arial" w:hAnsi="Arial" w:cs="Arial"/>
                <w:sz w:val="20"/>
                <w:szCs w:val="20"/>
              </w:rPr>
              <w:t>and</w:t>
            </w:r>
          </w:p>
        </w:tc>
        <w:tc>
          <w:tcPr>
            <w:tcW w:w="4962" w:type="dxa"/>
          </w:tcPr>
          <w:p w14:paraId="4FBEB14C" w14:textId="2EBF3793" w:rsidR="00951C36" w:rsidRDefault="00951C36" w:rsidP="008F045D">
            <w:pPr>
              <w:pStyle w:val="ListParagraph"/>
              <w:numPr>
                <w:ilvl w:val="0"/>
                <w:numId w:val="26"/>
              </w:numPr>
              <w:rPr>
                <w:rFonts w:ascii="Arial" w:hAnsi="Arial" w:cs="Arial"/>
                <w:sz w:val="20"/>
                <w:szCs w:val="20"/>
              </w:rPr>
            </w:pPr>
            <w:r>
              <w:rPr>
                <w:rFonts w:ascii="Arial" w:hAnsi="Arial" w:cs="Arial"/>
                <w:sz w:val="20"/>
                <w:szCs w:val="20"/>
              </w:rPr>
              <w:t xml:space="preserve">Ensure suitable remediation/mitigation of </w:t>
            </w:r>
            <w:r w:rsidR="008F045D" w:rsidRPr="008F045D">
              <w:rPr>
                <w:rFonts w:ascii="Arial" w:hAnsi="Arial" w:cs="Arial"/>
                <w:sz w:val="20"/>
                <w:szCs w:val="20"/>
              </w:rPr>
              <w:t>contaminated land</w:t>
            </w:r>
            <w:r w:rsidR="00BD2444">
              <w:rPr>
                <w:rFonts w:ascii="Arial" w:hAnsi="Arial" w:cs="Arial"/>
                <w:sz w:val="20"/>
                <w:szCs w:val="20"/>
              </w:rPr>
              <w:t>.</w:t>
            </w:r>
          </w:p>
          <w:p w14:paraId="0C270AEB" w14:textId="3E50C0B7" w:rsidR="00482017" w:rsidRPr="00951C36" w:rsidRDefault="00951C36" w:rsidP="00951C36">
            <w:pPr>
              <w:pStyle w:val="ListParagraph"/>
              <w:numPr>
                <w:ilvl w:val="0"/>
                <w:numId w:val="26"/>
              </w:numPr>
              <w:rPr>
                <w:rFonts w:ascii="Arial" w:hAnsi="Arial" w:cs="Arial"/>
                <w:sz w:val="20"/>
                <w:szCs w:val="20"/>
              </w:rPr>
            </w:pPr>
            <w:r>
              <w:rPr>
                <w:rFonts w:ascii="Arial" w:hAnsi="Arial" w:cs="Arial"/>
                <w:sz w:val="20"/>
                <w:szCs w:val="20"/>
              </w:rPr>
              <w:t>S</w:t>
            </w:r>
            <w:r w:rsidR="008F045D" w:rsidRPr="008F045D">
              <w:rPr>
                <w:rFonts w:ascii="Arial" w:hAnsi="Arial" w:cs="Arial"/>
                <w:sz w:val="20"/>
                <w:szCs w:val="20"/>
              </w:rPr>
              <w:t xml:space="preserve">afeguard soil </w:t>
            </w:r>
            <w:r>
              <w:rPr>
                <w:rFonts w:ascii="Arial" w:hAnsi="Arial" w:cs="Arial"/>
                <w:sz w:val="20"/>
                <w:szCs w:val="20"/>
              </w:rPr>
              <w:t>q</w:t>
            </w:r>
            <w:r w:rsidR="008F045D" w:rsidRPr="00951C36">
              <w:rPr>
                <w:rFonts w:ascii="Arial" w:hAnsi="Arial" w:cs="Arial"/>
                <w:sz w:val="20"/>
                <w:szCs w:val="20"/>
              </w:rPr>
              <w:t>uality</w:t>
            </w:r>
            <w:r w:rsidRPr="00951C36">
              <w:rPr>
                <w:rFonts w:ascii="Arial" w:hAnsi="Arial" w:cs="Arial"/>
                <w:sz w:val="20"/>
                <w:szCs w:val="20"/>
              </w:rPr>
              <w:t>.</w:t>
            </w:r>
          </w:p>
        </w:tc>
        <w:tc>
          <w:tcPr>
            <w:tcW w:w="3515" w:type="dxa"/>
          </w:tcPr>
          <w:p w14:paraId="18017320" w14:textId="1431B482" w:rsidR="00951C36" w:rsidRPr="00951C36" w:rsidRDefault="00951C36" w:rsidP="00951C36">
            <w:pPr>
              <w:pStyle w:val="ListParagraph"/>
              <w:numPr>
                <w:ilvl w:val="0"/>
                <w:numId w:val="26"/>
              </w:numPr>
              <w:rPr>
                <w:rFonts w:ascii="Arial" w:hAnsi="Arial" w:cs="Arial"/>
                <w:sz w:val="20"/>
                <w:szCs w:val="20"/>
              </w:rPr>
            </w:pPr>
            <w:r w:rsidRPr="00951C36">
              <w:rPr>
                <w:rFonts w:ascii="Arial" w:hAnsi="Arial" w:cs="Arial"/>
                <w:sz w:val="20"/>
                <w:szCs w:val="20"/>
              </w:rPr>
              <w:t>Does the option</w:t>
            </w:r>
            <w:r>
              <w:rPr>
                <w:rFonts w:ascii="Arial" w:hAnsi="Arial" w:cs="Arial"/>
                <w:sz w:val="20"/>
                <w:szCs w:val="20"/>
              </w:rPr>
              <w:t xml:space="preserve"> enable the suitable</w:t>
            </w:r>
            <w:r w:rsidRPr="00951C36">
              <w:rPr>
                <w:rFonts w:ascii="Arial" w:hAnsi="Arial" w:cs="Arial"/>
                <w:sz w:val="20"/>
                <w:szCs w:val="20"/>
              </w:rPr>
              <w:t xml:space="preserve"> </w:t>
            </w:r>
            <w:r>
              <w:rPr>
                <w:rFonts w:ascii="Arial" w:hAnsi="Arial" w:cs="Arial"/>
                <w:sz w:val="20"/>
                <w:szCs w:val="20"/>
              </w:rPr>
              <w:t xml:space="preserve">remediation/mitigation of </w:t>
            </w:r>
            <w:r w:rsidRPr="00951C36">
              <w:rPr>
                <w:rFonts w:ascii="Arial" w:hAnsi="Arial" w:cs="Arial"/>
                <w:sz w:val="20"/>
                <w:szCs w:val="20"/>
              </w:rPr>
              <w:t>contaminated land?</w:t>
            </w:r>
          </w:p>
          <w:p w14:paraId="50DA8175" w14:textId="23684183" w:rsidR="00482017" w:rsidRPr="00951C36" w:rsidRDefault="00951C36" w:rsidP="00951C36">
            <w:pPr>
              <w:pStyle w:val="ListParagraph"/>
              <w:numPr>
                <w:ilvl w:val="0"/>
                <w:numId w:val="26"/>
              </w:numPr>
              <w:rPr>
                <w:rFonts w:ascii="Arial" w:hAnsi="Arial" w:cs="Arial"/>
                <w:sz w:val="20"/>
                <w:szCs w:val="20"/>
              </w:rPr>
            </w:pPr>
            <w:r w:rsidRPr="00951C36">
              <w:rPr>
                <w:rFonts w:ascii="Arial" w:hAnsi="Arial" w:cs="Arial"/>
                <w:sz w:val="20"/>
                <w:szCs w:val="20"/>
              </w:rPr>
              <w:t>Does the option safeguard soil quality?</w:t>
            </w:r>
          </w:p>
        </w:tc>
      </w:tr>
      <w:tr w:rsidR="00482017" w:rsidRPr="00CA0296" w14:paraId="0EE5FC33" w14:textId="77777777" w:rsidTr="000E6BFB">
        <w:tc>
          <w:tcPr>
            <w:tcW w:w="1701" w:type="dxa"/>
          </w:tcPr>
          <w:p w14:paraId="048178E0" w14:textId="7CA62AEE" w:rsidR="00482017" w:rsidRPr="00BA60BF" w:rsidRDefault="00482017" w:rsidP="00482017">
            <w:pPr>
              <w:pStyle w:val="ListParagraph"/>
              <w:ind w:left="0"/>
              <w:rPr>
                <w:rFonts w:ascii="Arial" w:hAnsi="Arial" w:cs="Arial"/>
                <w:sz w:val="20"/>
                <w:szCs w:val="20"/>
              </w:rPr>
            </w:pPr>
            <w:r w:rsidRPr="00FD70F4">
              <w:rPr>
                <w:rFonts w:ascii="Arial" w:hAnsi="Arial" w:cs="Arial"/>
                <w:sz w:val="20"/>
                <w:szCs w:val="20"/>
              </w:rPr>
              <w:t xml:space="preserve">Abandoned </w:t>
            </w:r>
            <w:r w:rsidR="00BD2444">
              <w:rPr>
                <w:rFonts w:ascii="Arial" w:hAnsi="Arial" w:cs="Arial"/>
                <w:sz w:val="20"/>
                <w:szCs w:val="20"/>
              </w:rPr>
              <w:t>m</w:t>
            </w:r>
            <w:r w:rsidRPr="00FD70F4">
              <w:rPr>
                <w:rFonts w:ascii="Arial" w:hAnsi="Arial" w:cs="Arial"/>
                <w:sz w:val="20"/>
                <w:szCs w:val="20"/>
              </w:rPr>
              <w:t xml:space="preserve">ineral </w:t>
            </w:r>
            <w:r w:rsidR="00BD2444">
              <w:rPr>
                <w:rFonts w:ascii="Arial" w:hAnsi="Arial" w:cs="Arial"/>
                <w:sz w:val="20"/>
                <w:szCs w:val="20"/>
              </w:rPr>
              <w:t>w</w:t>
            </w:r>
            <w:r w:rsidRPr="00FD70F4">
              <w:rPr>
                <w:rFonts w:ascii="Arial" w:hAnsi="Arial" w:cs="Arial"/>
                <w:sz w:val="20"/>
                <w:szCs w:val="20"/>
              </w:rPr>
              <w:t>orkings</w:t>
            </w:r>
          </w:p>
        </w:tc>
        <w:tc>
          <w:tcPr>
            <w:tcW w:w="4962" w:type="dxa"/>
          </w:tcPr>
          <w:p w14:paraId="7606E504" w14:textId="7987D763" w:rsidR="00482017" w:rsidRPr="00951C36" w:rsidRDefault="00951C36" w:rsidP="00951C36">
            <w:pPr>
              <w:pStyle w:val="ListParagraph"/>
              <w:numPr>
                <w:ilvl w:val="0"/>
                <w:numId w:val="26"/>
              </w:numPr>
              <w:rPr>
                <w:rFonts w:ascii="Arial" w:hAnsi="Arial" w:cs="Arial"/>
                <w:sz w:val="20"/>
                <w:szCs w:val="20"/>
              </w:rPr>
            </w:pPr>
            <w:r>
              <w:rPr>
                <w:rFonts w:ascii="Arial" w:hAnsi="Arial" w:cs="Arial"/>
                <w:sz w:val="20"/>
                <w:szCs w:val="20"/>
              </w:rPr>
              <w:t>Ensure suitable remediation of</w:t>
            </w:r>
            <w:r w:rsidRPr="00951C36">
              <w:rPr>
                <w:rFonts w:ascii="Arial" w:hAnsi="Arial" w:cs="Arial"/>
                <w:sz w:val="20"/>
                <w:szCs w:val="20"/>
              </w:rPr>
              <w:t xml:space="preserve"> abandoned mineral workings</w:t>
            </w:r>
            <w:r>
              <w:rPr>
                <w:rFonts w:ascii="Arial" w:hAnsi="Arial" w:cs="Arial"/>
                <w:sz w:val="20"/>
                <w:szCs w:val="20"/>
              </w:rPr>
              <w:t>.</w:t>
            </w:r>
          </w:p>
        </w:tc>
        <w:tc>
          <w:tcPr>
            <w:tcW w:w="3515" w:type="dxa"/>
          </w:tcPr>
          <w:p w14:paraId="018CBAC6" w14:textId="1860C20D" w:rsidR="00482017" w:rsidRPr="00951C36" w:rsidRDefault="00951C36" w:rsidP="00951C36">
            <w:pPr>
              <w:pStyle w:val="ListParagraph"/>
              <w:numPr>
                <w:ilvl w:val="0"/>
                <w:numId w:val="27"/>
              </w:numPr>
              <w:rPr>
                <w:rFonts w:ascii="Arial" w:hAnsi="Arial" w:cs="Arial"/>
                <w:sz w:val="20"/>
                <w:szCs w:val="20"/>
              </w:rPr>
            </w:pPr>
            <w:r w:rsidRPr="00951C36">
              <w:rPr>
                <w:rFonts w:ascii="Arial" w:hAnsi="Arial" w:cs="Arial"/>
                <w:sz w:val="20"/>
                <w:szCs w:val="20"/>
              </w:rPr>
              <w:t>Does the option enable the suitable remediation</w:t>
            </w:r>
            <w:r>
              <w:rPr>
                <w:rFonts w:ascii="Arial" w:hAnsi="Arial" w:cs="Arial"/>
                <w:sz w:val="20"/>
                <w:szCs w:val="20"/>
              </w:rPr>
              <w:t>/mitigation</w:t>
            </w:r>
            <w:r w:rsidRPr="00951C36">
              <w:rPr>
                <w:rFonts w:ascii="Arial" w:hAnsi="Arial" w:cs="Arial"/>
                <w:sz w:val="20"/>
                <w:szCs w:val="20"/>
              </w:rPr>
              <w:t xml:space="preserve"> of abandoned mineral workings?</w:t>
            </w:r>
          </w:p>
        </w:tc>
      </w:tr>
      <w:tr w:rsidR="00482017" w:rsidRPr="00BA60BF" w14:paraId="48E0DFFE" w14:textId="77777777" w:rsidTr="000E6BFB">
        <w:tc>
          <w:tcPr>
            <w:tcW w:w="1701" w:type="dxa"/>
          </w:tcPr>
          <w:p w14:paraId="2808E1D5" w14:textId="4EDA5637" w:rsidR="00482017" w:rsidRPr="00BA60BF" w:rsidRDefault="00482017" w:rsidP="00482017">
            <w:pPr>
              <w:pStyle w:val="ListParagraph"/>
              <w:ind w:left="0"/>
              <w:rPr>
                <w:rFonts w:ascii="Arial" w:hAnsi="Arial" w:cs="Arial"/>
                <w:sz w:val="20"/>
                <w:szCs w:val="20"/>
              </w:rPr>
            </w:pPr>
            <w:r w:rsidRPr="00FD70F4">
              <w:rPr>
                <w:rFonts w:ascii="Arial" w:hAnsi="Arial" w:cs="Arial"/>
                <w:sz w:val="20"/>
                <w:szCs w:val="20"/>
              </w:rPr>
              <w:t xml:space="preserve">Unstable </w:t>
            </w:r>
            <w:r w:rsidR="00951C36">
              <w:rPr>
                <w:rFonts w:ascii="Arial" w:hAnsi="Arial" w:cs="Arial"/>
                <w:sz w:val="20"/>
                <w:szCs w:val="20"/>
              </w:rPr>
              <w:t>l</w:t>
            </w:r>
            <w:r w:rsidRPr="00FD70F4">
              <w:rPr>
                <w:rFonts w:ascii="Arial" w:hAnsi="Arial" w:cs="Arial"/>
                <w:sz w:val="20"/>
                <w:szCs w:val="20"/>
              </w:rPr>
              <w:t>and</w:t>
            </w:r>
          </w:p>
        </w:tc>
        <w:tc>
          <w:tcPr>
            <w:tcW w:w="4962" w:type="dxa"/>
          </w:tcPr>
          <w:p w14:paraId="77CC7B49" w14:textId="78C3DAF7" w:rsidR="00482017" w:rsidRPr="00951C36" w:rsidRDefault="00951C36" w:rsidP="00951C36">
            <w:pPr>
              <w:pStyle w:val="ListParagraph"/>
              <w:numPr>
                <w:ilvl w:val="0"/>
                <w:numId w:val="26"/>
              </w:numPr>
              <w:rPr>
                <w:rFonts w:ascii="Arial" w:hAnsi="Arial" w:cs="Arial"/>
                <w:sz w:val="20"/>
                <w:szCs w:val="20"/>
              </w:rPr>
            </w:pPr>
            <w:r w:rsidRPr="00951C36">
              <w:rPr>
                <w:rFonts w:ascii="Arial" w:hAnsi="Arial" w:cs="Arial"/>
                <w:sz w:val="20"/>
                <w:szCs w:val="20"/>
              </w:rPr>
              <w:t>Ensure suitable remediation</w:t>
            </w:r>
            <w:r>
              <w:rPr>
                <w:rFonts w:ascii="Arial" w:hAnsi="Arial" w:cs="Arial"/>
                <w:sz w:val="20"/>
                <w:szCs w:val="20"/>
              </w:rPr>
              <w:t xml:space="preserve">/mitigation </w:t>
            </w:r>
            <w:r w:rsidRPr="00951C36">
              <w:rPr>
                <w:rFonts w:ascii="Arial" w:hAnsi="Arial" w:cs="Arial"/>
                <w:sz w:val="20"/>
                <w:szCs w:val="20"/>
              </w:rPr>
              <w:t xml:space="preserve">of </w:t>
            </w:r>
            <w:r>
              <w:rPr>
                <w:rFonts w:ascii="Arial" w:hAnsi="Arial" w:cs="Arial"/>
                <w:sz w:val="20"/>
                <w:szCs w:val="20"/>
              </w:rPr>
              <w:t>unstable land</w:t>
            </w:r>
            <w:r w:rsidR="00BD2444">
              <w:rPr>
                <w:rFonts w:ascii="Arial" w:hAnsi="Arial" w:cs="Arial"/>
                <w:sz w:val="20"/>
                <w:szCs w:val="20"/>
              </w:rPr>
              <w:t>.</w:t>
            </w:r>
          </w:p>
        </w:tc>
        <w:tc>
          <w:tcPr>
            <w:tcW w:w="3515" w:type="dxa"/>
          </w:tcPr>
          <w:p w14:paraId="7AA28BFA" w14:textId="542E506F" w:rsidR="00482017" w:rsidRPr="00BA60BF" w:rsidRDefault="00951C36" w:rsidP="007E2D91">
            <w:pPr>
              <w:pStyle w:val="ListParagraph"/>
              <w:numPr>
                <w:ilvl w:val="0"/>
                <w:numId w:val="26"/>
              </w:numPr>
              <w:rPr>
                <w:rFonts w:ascii="Arial" w:hAnsi="Arial" w:cs="Arial"/>
                <w:sz w:val="20"/>
                <w:szCs w:val="20"/>
              </w:rPr>
            </w:pPr>
            <w:r w:rsidRPr="00951C36">
              <w:rPr>
                <w:rFonts w:ascii="Arial" w:hAnsi="Arial" w:cs="Arial"/>
                <w:sz w:val="20"/>
                <w:szCs w:val="20"/>
              </w:rPr>
              <w:t xml:space="preserve">Does the option enable the suitable remediation/mitigation of </w:t>
            </w:r>
            <w:r>
              <w:rPr>
                <w:rFonts w:ascii="Arial" w:hAnsi="Arial" w:cs="Arial"/>
                <w:sz w:val="20"/>
                <w:szCs w:val="20"/>
              </w:rPr>
              <w:t>unstable</w:t>
            </w:r>
            <w:r w:rsidRPr="00951C36">
              <w:rPr>
                <w:rFonts w:ascii="Arial" w:hAnsi="Arial" w:cs="Arial"/>
                <w:sz w:val="20"/>
                <w:szCs w:val="20"/>
              </w:rPr>
              <w:t xml:space="preserve"> land</w:t>
            </w:r>
          </w:p>
        </w:tc>
      </w:tr>
      <w:tr w:rsidR="00482017" w:rsidRPr="00BA60BF" w14:paraId="29902170" w14:textId="77777777" w:rsidTr="000E6BFB">
        <w:tc>
          <w:tcPr>
            <w:tcW w:w="1701" w:type="dxa"/>
          </w:tcPr>
          <w:p w14:paraId="75FDFBF2" w14:textId="56A15CAD" w:rsidR="00482017" w:rsidRPr="00BA60BF" w:rsidRDefault="00482017" w:rsidP="00482017">
            <w:pPr>
              <w:pStyle w:val="ListParagraph"/>
              <w:ind w:left="0"/>
              <w:rPr>
                <w:rFonts w:ascii="Arial" w:hAnsi="Arial" w:cs="Arial"/>
                <w:sz w:val="20"/>
                <w:szCs w:val="20"/>
              </w:rPr>
            </w:pPr>
            <w:r w:rsidRPr="00FD70F4">
              <w:rPr>
                <w:rFonts w:ascii="Arial" w:hAnsi="Arial" w:cs="Arial"/>
                <w:sz w:val="20"/>
                <w:szCs w:val="20"/>
              </w:rPr>
              <w:t xml:space="preserve">Agricultural </w:t>
            </w:r>
            <w:r w:rsidR="00951C36">
              <w:rPr>
                <w:rFonts w:ascii="Arial" w:hAnsi="Arial" w:cs="Arial"/>
                <w:sz w:val="20"/>
                <w:szCs w:val="20"/>
              </w:rPr>
              <w:t>l</w:t>
            </w:r>
            <w:r w:rsidRPr="00FD70F4">
              <w:rPr>
                <w:rFonts w:ascii="Arial" w:hAnsi="Arial" w:cs="Arial"/>
                <w:sz w:val="20"/>
                <w:szCs w:val="20"/>
              </w:rPr>
              <w:t>and</w:t>
            </w:r>
          </w:p>
        </w:tc>
        <w:tc>
          <w:tcPr>
            <w:tcW w:w="4962" w:type="dxa"/>
          </w:tcPr>
          <w:p w14:paraId="2BB7699A" w14:textId="0CB42A66" w:rsidR="00482017" w:rsidRPr="00482017" w:rsidRDefault="00482017" w:rsidP="007E2D91">
            <w:pPr>
              <w:pStyle w:val="ListParagraph"/>
              <w:numPr>
                <w:ilvl w:val="0"/>
                <w:numId w:val="26"/>
              </w:numPr>
              <w:rPr>
                <w:rFonts w:ascii="Arial" w:hAnsi="Arial" w:cs="Arial"/>
                <w:sz w:val="20"/>
                <w:szCs w:val="20"/>
              </w:rPr>
            </w:pPr>
            <w:r w:rsidRPr="00482017">
              <w:rPr>
                <w:rFonts w:ascii="Arial" w:hAnsi="Arial" w:cs="Arial"/>
                <w:sz w:val="20"/>
                <w:szCs w:val="20"/>
              </w:rPr>
              <w:t>Protect prime quality agricultural land</w:t>
            </w:r>
            <w:r w:rsidR="00BD2444">
              <w:rPr>
                <w:rFonts w:ascii="Arial" w:hAnsi="Arial" w:cs="Arial"/>
                <w:sz w:val="20"/>
                <w:szCs w:val="20"/>
              </w:rPr>
              <w:t>.</w:t>
            </w:r>
          </w:p>
        </w:tc>
        <w:tc>
          <w:tcPr>
            <w:tcW w:w="3515" w:type="dxa"/>
          </w:tcPr>
          <w:p w14:paraId="5D4E8D50" w14:textId="6D74ADF9" w:rsidR="00482017" w:rsidRPr="00BA60BF" w:rsidRDefault="00FD70F4" w:rsidP="007E2D91">
            <w:pPr>
              <w:pStyle w:val="ListParagraph"/>
              <w:numPr>
                <w:ilvl w:val="0"/>
                <w:numId w:val="26"/>
              </w:numPr>
              <w:rPr>
                <w:rFonts w:ascii="Arial" w:hAnsi="Arial" w:cs="Arial"/>
                <w:sz w:val="20"/>
                <w:szCs w:val="20"/>
              </w:rPr>
            </w:pPr>
            <w:r w:rsidRPr="00FD70F4">
              <w:rPr>
                <w:rFonts w:ascii="Arial" w:hAnsi="Arial" w:cs="Arial"/>
                <w:sz w:val="20"/>
                <w:szCs w:val="20"/>
              </w:rPr>
              <w:t>Does the option protect prime agricultural land (class 1, 2 &amp; 3.1)?</w:t>
            </w:r>
          </w:p>
        </w:tc>
      </w:tr>
      <w:tr w:rsidR="00482017" w:rsidRPr="00BA60BF" w14:paraId="2CBC17A3" w14:textId="77777777" w:rsidTr="000E6BFB">
        <w:tc>
          <w:tcPr>
            <w:tcW w:w="1701" w:type="dxa"/>
          </w:tcPr>
          <w:p w14:paraId="195F8455" w14:textId="2A817B2B" w:rsidR="00482017" w:rsidRPr="00BA60BF" w:rsidRDefault="00482017" w:rsidP="00482017">
            <w:pPr>
              <w:pStyle w:val="ListParagraph"/>
              <w:ind w:left="0"/>
              <w:rPr>
                <w:rFonts w:ascii="Arial" w:hAnsi="Arial" w:cs="Arial"/>
                <w:sz w:val="20"/>
                <w:szCs w:val="20"/>
              </w:rPr>
            </w:pPr>
            <w:r w:rsidRPr="00FD70F4">
              <w:rPr>
                <w:rFonts w:ascii="Arial" w:hAnsi="Arial" w:cs="Arial"/>
                <w:sz w:val="20"/>
                <w:szCs w:val="20"/>
              </w:rPr>
              <w:t xml:space="preserve">Carbon </w:t>
            </w:r>
            <w:r w:rsidR="00951C36">
              <w:rPr>
                <w:rFonts w:ascii="Arial" w:hAnsi="Arial" w:cs="Arial"/>
                <w:sz w:val="20"/>
                <w:szCs w:val="20"/>
              </w:rPr>
              <w:t>r</w:t>
            </w:r>
            <w:r w:rsidRPr="00FD70F4">
              <w:rPr>
                <w:rFonts w:ascii="Arial" w:hAnsi="Arial" w:cs="Arial"/>
                <w:sz w:val="20"/>
                <w:szCs w:val="20"/>
              </w:rPr>
              <w:t xml:space="preserve">ich and </w:t>
            </w:r>
            <w:r w:rsidR="00951C36">
              <w:rPr>
                <w:rFonts w:ascii="Arial" w:hAnsi="Arial" w:cs="Arial"/>
                <w:sz w:val="20"/>
                <w:szCs w:val="20"/>
              </w:rPr>
              <w:t>r</w:t>
            </w:r>
            <w:r w:rsidRPr="00FD70F4">
              <w:rPr>
                <w:rFonts w:ascii="Arial" w:hAnsi="Arial" w:cs="Arial"/>
                <w:sz w:val="20"/>
                <w:szCs w:val="20"/>
              </w:rPr>
              <w:t xml:space="preserve">are </w:t>
            </w:r>
            <w:r w:rsidR="00951C36">
              <w:rPr>
                <w:rFonts w:ascii="Arial" w:hAnsi="Arial" w:cs="Arial"/>
                <w:sz w:val="20"/>
                <w:szCs w:val="20"/>
              </w:rPr>
              <w:t>s</w:t>
            </w:r>
            <w:r w:rsidRPr="00FD70F4">
              <w:rPr>
                <w:rFonts w:ascii="Arial" w:hAnsi="Arial" w:cs="Arial"/>
                <w:sz w:val="20"/>
                <w:szCs w:val="20"/>
              </w:rPr>
              <w:t>oils</w:t>
            </w:r>
          </w:p>
        </w:tc>
        <w:tc>
          <w:tcPr>
            <w:tcW w:w="4962" w:type="dxa"/>
          </w:tcPr>
          <w:p w14:paraId="00645EAA" w14:textId="76CB377C" w:rsidR="00482017" w:rsidRPr="00482017" w:rsidRDefault="00951C36" w:rsidP="007E2D91">
            <w:pPr>
              <w:pStyle w:val="ListParagraph"/>
              <w:numPr>
                <w:ilvl w:val="0"/>
                <w:numId w:val="26"/>
              </w:numPr>
              <w:rPr>
                <w:rFonts w:ascii="Arial" w:hAnsi="Arial" w:cs="Arial"/>
                <w:sz w:val="20"/>
                <w:szCs w:val="20"/>
              </w:rPr>
            </w:pPr>
            <w:r>
              <w:rPr>
                <w:rFonts w:ascii="Arial" w:hAnsi="Arial" w:cs="Arial"/>
                <w:sz w:val="20"/>
                <w:szCs w:val="20"/>
              </w:rPr>
              <w:t>Pr</w:t>
            </w:r>
            <w:r w:rsidRPr="00951C36">
              <w:rPr>
                <w:rFonts w:ascii="Arial" w:hAnsi="Arial" w:cs="Arial"/>
                <w:sz w:val="20"/>
                <w:szCs w:val="20"/>
              </w:rPr>
              <w:t>otect carbon rich and rare soils and restore peatlands</w:t>
            </w:r>
            <w:r w:rsidR="00BD2444">
              <w:rPr>
                <w:rFonts w:ascii="Arial" w:hAnsi="Arial" w:cs="Arial"/>
                <w:sz w:val="20"/>
                <w:szCs w:val="20"/>
              </w:rPr>
              <w:t>.</w:t>
            </w:r>
          </w:p>
        </w:tc>
        <w:tc>
          <w:tcPr>
            <w:tcW w:w="3515" w:type="dxa"/>
          </w:tcPr>
          <w:p w14:paraId="7F82B431" w14:textId="77777777" w:rsidR="00482017" w:rsidRDefault="00FD70F4" w:rsidP="007E2D91">
            <w:pPr>
              <w:pStyle w:val="ListParagraph"/>
              <w:numPr>
                <w:ilvl w:val="0"/>
                <w:numId w:val="26"/>
              </w:numPr>
              <w:rPr>
                <w:rFonts w:ascii="Arial" w:hAnsi="Arial" w:cs="Arial"/>
                <w:sz w:val="20"/>
                <w:szCs w:val="20"/>
              </w:rPr>
            </w:pPr>
            <w:r w:rsidRPr="00FD70F4">
              <w:rPr>
                <w:rFonts w:ascii="Arial" w:hAnsi="Arial" w:cs="Arial"/>
                <w:sz w:val="20"/>
                <w:szCs w:val="20"/>
              </w:rPr>
              <w:t>Does the option protect carbon rich soils and other rare soils (basin peat, blanket bog, peat alluvium complex, peaty podzols, peaty gleys, podzols, humus iron podzols and saltings)?</w:t>
            </w:r>
          </w:p>
          <w:p w14:paraId="25905290" w14:textId="660E5802" w:rsidR="00951C36" w:rsidRPr="00951C36" w:rsidRDefault="00951C36" w:rsidP="00951C36">
            <w:pPr>
              <w:pStyle w:val="ListParagraph"/>
              <w:numPr>
                <w:ilvl w:val="0"/>
                <w:numId w:val="26"/>
              </w:numPr>
              <w:rPr>
                <w:rFonts w:ascii="Arial" w:hAnsi="Arial" w:cs="Arial"/>
                <w:sz w:val="20"/>
                <w:szCs w:val="20"/>
              </w:rPr>
            </w:pPr>
            <w:r w:rsidRPr="00951C36">
              <w:rPr>
                <w:rFonts w:ascii="Arial" w:hAnsi="Arial" w:cs="Arial"/>
                <w:sz w:val="20"/>
                <w:szCs w:val="20"/>
              </w:rPr>
              <w:t>Would the option lead to the restoration of peatlands?</w:t>
            </w:r>
          </w:p>
        </w:tc>
      </w:tr>
      <w:tr w:rsidR="00951C36" w:rsidRPr="00BA60BF" w14:paraId="0B362F3F" w14:textId="77777777" w:rsidTr="000E6BFB">
        <w:tc>
          <w:tcPr>
            <w:tcW w:w="1701" w:type="dxa"/>
          </w:tcPr>
          <w:p w14:paraId="6B9FC077" w14:textId="3109A026" w:rsidR="00951C36" w:rsidRPr="00FD70F4" w:rsidRDefault="00951C36" w:rsidP="00482017">
            <w:pPr>
              <w:pStyle w:val="ListParagraph"/>
              <w:ind w:left="0"/>
              <w:rPr>
                <w:rFonts w:ascii="Arial" w:hAnsi="Arial" w:cs="Arial"/>
                <w:sz w:val="20"/>
                <w:szCs w:val="20"/>
              </w:rPr>
            </w:pPr>
            <w:r>
              <w:rPr>
                <w:rFonts w:ascii="Arial" w:hAnsi="Arial" w:cs="Arial"/>
                <w:sz w:val="20"/>
                <w:szCs w:val="20"/>
              </w:rPr>
              <w:t>Soil damage</w:t>
            </w:r>
          </w:p>
        </w:tc>
        <w:tc>
          <w:tcPr>
            <w:tcW w:w="4962" w:type="dxa"/>
          </w:tcPr>
          <w:p w14:paraId="6AA795E1" w14:textId="6D1C853B" w:rsidR="00951C36" w:rsidRPr="00951C36" w:rsidRDefault="00951C36" w:rsidP="00951C36">
            <w:pPr>
              <w:pStyle w:val="ListParagraph"/>
              <w:numPr>
                <w:ilvl w:val="0"/>
                <w:numId w:val="26"/>
              </w:numPr>
              <w:rPr>
                <w:rFonts w:ascii="Arial" w:hAnsi="Arial" w:cs="Arial"/>
                <w:sz w:val="20"/>
                <w:szCs w:val="20"/>
              </w:rPr>
            </w:pPr>
            <w:r w:rsidRPr="00951C36">
              <w:rPr>
                <w:rFonts w:ascii="Arial" w:hAnsi="Arial" w:cs="Arial"/>
                <w:sz w:val="20"/>
                <w:szCs w:val="20"/>
              </w:rPr>
              <w:t>Protect soil from damage, including pollution, compaction and erosion, and minimise soil sealing and</w:t>
            </w:r>
            <w:r>
              <w:rPr>
                <w:rFonts w:ascii="Arial" w:hAnsi="Arial" w:cs="Arial"/>
                <w:sz w:val="20"/>
                <w:szCs w:val="20"/>
              </w:rPr>
              <w:t xml:space="preserve"> </w:t>
            </w:r>
            <w:r w:rsidRPr="00951C36">
              <w:rPr>
                <w:rFonts w:ascii="Arial" w:hAnsi="Arial" w:cs="Arial"/>
                <w:sz w:val="20"/>
                <w:szCs w:val="20"/>
              </w:rPr>
              <w:t>the amount of disturbance</w:t>
            </w:r>
            <w:r w:rsidR="00BD2444">
              <w:rPr>
                <w:rFonts w:ascii="Arial" w:hAnsi="Arial" w:cs="Arial"/>
                <w:sz w:val="20"/>
                <w:szCs w:val="20"/>
              </w:rPr>
              <w:t>.</w:t>
            </w:r>
          </w:p>
        </w:tc>
        <w:tc>
          <w:tcPr>
            <w:tcW w:w="3515" w:type="dxa"/>
          </w:tcPr>
          <w:p w14:paraId="3A2DD44C" w14:textId="31398E00" w:rsidR="00951C36" w:rsidRPr="00951C36" w:rsidRDefault="00951C36" w:rsidP="00951C36">
            <w:pPr>
              <w:pStyle w:val="ListParagraph"/>
              <w:numPr>
                <w:ilvl w:val="0"/>
                <w:numId w:val="26"/>
              </w:numPr>
              <w:rPr>
                <w:rFonts w:ascii="Arial" w:hAnsi="Arial" w:cs="Arial"/>
                <w:sz w:val="20"/>
                <w:szCs w:val="20"/>
              </w:rPr>
            </w:pPr>
            <w:r w:rsidRPr="00951C36">
              <w:rPr>
                <w:rFonts w:ascii="Arial" w:hAnsi="Arial" w:cs="Arial"/>
                <w:sz w:val="20"/>
                <w:szCs w:val="20"/>
              </w:rPr>
              <w:t xml:space="preserve">Does the option protect soils from damage and minimise soil sealing and the amount of </w:t>
            </w:r>
            <w:r>
              <w:rPr>
                <w:rFonts w:ascii="Arial" w:hAnsi="Arial" w:cs="Arial"/>
                <w:sz w:val="20"/>
                <w:szCs w:val="20"/>
              </w:rPr>
              <w:t xml:space="preserve"> </w:t>
            </w:r>
            <w:r w:rsidRPr="00951C36">
              <w:rPr>
                <w:rFonts w:ascii="Arial" w:hAnsi="Arial" w:cs="Arial"/>
                <w:sz w:val="20"/>
                <w:szCs w:val="20"/>
              </w:rPr>
              <w:t>disturbance</w:t>
            </w:r>
          </w:p>
        </w:tc>
      </w:tr>
      <w:tr w:rsidR="00482017" w:rsidRPr="00BA60BF" w14:paraId="4D9EAEA3" w14:textId="77777777" w:rsidTr="000E6BFB">
        <w:trPr>
          <w:trHeight w:val="286"/>
        </w:trPr>
        <w:tc>
          <w:tcPr>
            <w:tcW w:w="1701" w:type="dxa"/>
          </w:tcPr>
          <w:p w14:paraId="21F2D11E" w14:textId="21AD0780" w:rsidR="00482017" w:rsidRPr="00BA60BF" w:rsidRDefault="00482017" w:rsidP="00482017">
            <w:pPr>
              <w:pStyle w:val="ListParagraph"/>
              <w:ind w:left="0"/>
              <w:rPr>
                <w:rFonts w:ascii="Arial" w:hAnsi="Arial" w:cs="Arial"/>
                <w:sz w:val="20"/>
                <w:szCs w:val="20"/>
              </w:rPr>
            </w:pPr>
            <w:r w:rsidRPr="00FD70F4">
              <w:rPr>
                <w:rFonts w:ascii="Arial" w:hAnsi="Arial" w:cs="Arial"/>
                <w:sz w:val="20"/>
                <w:szCs w:val="20"/>
              </w:rPr>
              <w:t>Geodiversity</w:t>
            </w:r>
          </w:p>
        </w:tc>
        <w:tc>
          <w:tcPr>
            <w:tcW w:w="4962" w:type="dxa"/>
          </w:tcPr>
          <w:p w14:paraId="0B22B555" w14:textId="7A302BEE" w:rsidR="002D7FEC" w:rsidRDefault="00482017" w:rsidP="007E2D91">
            <w:pPr>
              <w:pStyle w:val="ListParagraph"/>
              <w:numPr>
                <w:ilvl w:val="0"/>
                <w:numId w:val="26"/>
              </w:numPr>
              <w:rPr>
                <w:rFonts w:ascii="Arial" w:hAnsi="Arial" w:cs="Arial"/>
                <w:sz w:val="20"/>
                <w:szCs w:val="20"/>
              </w:rPr>
            </w:pPr>
            <w:r w:rsidRPr="002D7FEC">
              <w:rPr>
                <w:rFonts w:ascii="Arial" w:hAnsi="Arial" w:cs="Arial"/>
                <w:sz w:val="20"/>
                <w:szCs w:val="20"/>
              </w:rPr>
              <w:t>Ensure that Local Geodiversity Sites are afforded a protected status</w:t>
            </w:r>
            <w:r w:rsidR="00BD2444">
              <w:rPr>
                <w:rFonts w:ascii="Arial" w:hAnsi="Arial" w:cs="Arial"/>
                <w:sz w:val="20"/>
                <w:szCs w:val="20"/>
              </w:rPr>
              <w:t>.</w:t>
            </w:r>
          </w:p>
          <w:p w14:paraId="7B4D3F5E" w14:textId="25124146" w:rsidR="00482017" w:rsidRPr="002D7FEC" w:rsidRDefault="00482017" w:rsidP="007E2D91">
            <w:pPr>
              <w:pStyle w:val="ListParagraph"/>
              <w:numPr>
                <w:ilvl w:val="0"/>
                <w:numId w:val="26"/>
              </w:numPr>
              <w:rPr>
                <w:rFonts w:ascii="Arial" w:hAnsi="Arial" w:cs="Arial"/>
                <w:sz w:val="20"/>
                <w:szCs w:val="20"/>
              </w:rPr>
            </w:pPr>
            <w:r w:rsidRPr="002D7FEC">
              <w:rPr>
                <w:rFonts w:ascii="Arial" w:hAnsi="Arial" w:cs="Arial"/>
                <w:sz w:val="20"/>
                <w:szCs w:val="20"/>
              </w:rPr>
              <w:t>Improve the opportunities for education and interpretation at Local Geodiversity Sites</w:t>
            </w:r>
            <w:r w:rsidR="00BD2444">
              <w:rPr>
                <w:rFonts w:ascii="Arial" w:hAnsi="Arial" w:cs="Arial"/>
                <w:sz w:val="20"/>
                <w:szCs w:val="20"/>
              </w:rPr>
              <w:t>.</w:t>
            </w:r>
          </w:p>
        </w:tc>
        <w:tc>
          <w:tcPr>
            <w:tcW w:w="3515" w:type="dxa"/>
          </w:tcPr>
          <w:p w14:paraId="594C656F" w14:textId="77777777" w:rsidR="00187E97" w:rsidRPr="00187E97" w:rsidRDefault="00187E97" w:rsidP="007E2D91">
            <w:pPr>
              <w:pStyle w:val="ListParagraph"/>
              <w:numPr>
                <w:ilvl w:val="0"/>
                <w:numId w:val="26"/>
              </w:numPr>
              <w:rPr>
                <w:rFonts w:ascii="Arial" w:hAnsi="Arial" w:cs="Arial"/>
                <w:sz w:val="20"/>
                <w:szCs w:val="20"/>
              </w:rPr>
            </w:pPr>
            <w:r w:rsidRPr="00187E97">
              <w:rPr>
                <w:rFonts w:ascii="Arial" w:hAnsi="Arial" w:cs="Arial"/>
                <w:sz w:val="20"/>
                <w:szCs w:val="20"/>
              </w:rPr>
              <w:t>Does the option impact upon Local Geodiversity Sites?</w:t>
            </w:r>
          </w:p>
          <w:p w14:paraId="5D84E053" w14:textId="62DC48E3" w:rsidR="00482017" w:rsidRPr="00BA60BF" w:rsidRDefault="00187E97" w:rsidP="007E2D91">
            <w:pPr>
              <w:pStyle w:val="ListParagraph"/>
              <w:numPr>
                <w:ilvl w:val="0"/>
                <w:numId w:val="26"/>
              </w:numPr>
              <w:rPr>
                <w:rFonts w:ascii="Arial" w:hAnsi="Arial" w:cs="Arial"/>
                <w:sz w:val="20"/>
                <w:szCs w:val="20"/>
              </w:rPr>
            </w:pPr>
            <w:r w:rsidRPr="00187E97">
              <w:rPr>
                <w:rFonts w:ascii="Arial" w:hAnsi="Arial" w:cs="Arial"/>
                <w:sz w:val="20"/>
                <w:szCs w:val="20"/>
              </w:rPr>
              <w:t>Does the option improve access to and/or improve opportunities for education and interpretation at Local Geodiversity Sites?</w:t>
            </w:r>
          </w:p>
        </w:tc>
      </w:tr>
      <w:bookmarkEnd w:id="122"/>
      <w:bookmarkEnd w:id="124"/>
    </w:tbl>
    <w:p w14:paraId="6F0E494F" w14:textId="19A74E36" w:rsidR="00464E93" w:rsidRDefault="00464E93" w:rsidP="000E6BFB">
      <w:pPr>
        <w:tabs>
          <w:tab w:val="left" w:pos="2824"/>
        </w:tabs>
        <w:spacing w:after="0" w:line="240" w:lineRule="auto"/>
        <w:rPr>
          <w:rFonts w:ascii="Arial" w:hAnsi="Arial" w:cs="Arial"/>
          <w:sz w:val="24"/>
          <w:szCs w:val="24"/>
        </w:rPr>
      </w:pPr>
    </w:p>
    <w:p w14:paraId="42702D15" w14:textId="77777777" w:rsidR="00464E93" w:rsidRDefault="00464E93">
      <w:pPr>
        <w:rPr>
          <w:rFonts w:ascii="Arial" w:hAnsi="Arial" w:cs="Arial"/>
          <w:sz w:val="24"/>
          <w:szCs w:val="24"/>
        </w:rPr>
      </w:pPr>
      <w:r>
        <w:rPr>
          <w:rFonts w:ascii="Arial" w:hAnsi="Arial" w:cs="Arial"/>
          <w:sz w:val="24"/>
          <w:szCs w:val="24"/>
        </w:rPr>
        <w:br w:type="page"/>
      </w:r>
    </w:p>
    <w:p w14:paraId="6DA2CD35" w14:textId="77777777" w:rsidR="002D7FEC" w:rsidRPr="002F06FC" w:rsidRDefault="002D7FEC" w:rsidP="000E6BFB">
      <w:pPr>
        <w:tabs>
          <w:tab w:val="left" w:pos="2824"/>
        </w:tabs>
        <w:spacing w:after="0" w:line="240" w:lineRule="auto"/>
        <w:rPr>
          <w:rFonts w:ascii="Arial" w:hAnsi="Arial" w:cs="Arial"/>
          <w:sz w:val="24"/>
          <w:szCs w:val="24"/>
        </w:rPr>
      </w:pPr>
    </w:p>
    <w:p w14:paraId="528DA501" w14:textId="785485B3" w:rsidR="00F63944" w:rsidRPr="00B018C8" w:rsidRDefault="002D7FEC" w:rsidP="002F06FC">
      <w:pPr>
        <w:pStyle w:val="Caption"/>
        <w:spacing w:after="0"/>
        <w:ind w:left="680"/>
        <w:rPr>
          <w:rFonts w:ascii="Arial" w:hAnsi="Arial" w:cs="Arial"/>
          <w:i w:val="0"/>
          <w:iCs w:val="0"/>
          <w:sz w:val="24"/>
          <w:szCs w:val="24"/>
        </w:rPr>
      </w:pPr>
      <w:bookmarkStart w:id="125" w:name="_Toc180669338"/>
      <w:r w:rsidRPr="00B018C8">
        <w:rPr>
          <w:rFonts w:ascii="Arial" w:hAnsi="Arial" w:cs="Arial"/>
          <w:i w:val="0"/>
          <w:iCs w:val="0"/>
          <w:sz w:val="24"/>
          <w:szCs w:val="24"/>
        </w:rPr>
        <w:t xml:space="preserve">Table </w:t>
      </w:r>
      <w:r w:rsidRPr="00B018C8">
        <w:rPr>
          <w:rFonts w:ascii="Arial" w:hAnsi="Arial" w:cs="Arial"/>
          <w:i w:val="0"/>
          <w:iCs w:val="0"/>
          <w:sz w:val="24"/>
          <w:szCs w:val="24"/>
        </w:rPr>
        <w:fldChar w:fldCharType="begin"/>
      </w:r>
      <w:r w:rsidRPr="00B018C8">
        <w:rPr>
          <w:rFonts w:ascii="Arial" w:hAnsi="Arial" w:cs="Arial"/>
          <w:i w:val="0"/>
          <w:iCs w:val="0"/>
          <w:sz w:val="24"/>
          <w:szCs w:val="24"/>
        </w:rPr>
        <w:instrText xml:space="preserve"> SEQ Table \* ARABIC </w:instrText>
      </w:r>
      <w:r w:rsidRPr="00B018C8">
        <w:rPr>
          <w:rFonts w:ascii="Arial" w:hAnsi="Arial" w:cs="Arial"/>
          <w:i w:val="0"/>
          <w:iCs w:val="0"/>
          <w:sz w:val="24"/>
          <w:szCs w:val="24"/>
        </w:rPr>
        <w:fldChar w:fldCharType="separate"/>
      </w:r>
      <w:r w:rsidR="00030967">
        <w:rPr>
          <w:rFonts w:ascii="Arial" w:hAnsi="Arial" w:cs="Arial"/>
          <w:i w:val="0"/>
          <w:iCs w:val="0"/>
          <w:noProof/>
          <w:sz w:val="24"/>
          <w:szCs w:val="24"/>
        </w:rPr>
        <w:t>38</w:t>
      </w:r>
      <w:r w:rsidRPr="00B018C8">
        <w:rPr>
          <w:rFonts w:ascii="Arial" w:hAnsi="Arial" w:cs="Arial"/>
          <w:i w:val="0"/>
          <w:iCs w:val="0"/>
          <w:sz w:val="24"/>
          <w:szCs w:val="24"/>
        </w:rPr>
        <w:fldChar w:fldCharType="end"/>
      </w:r>
      <w:r w:rsidRPr="00B018C8">
        <w:rPr>
          <w:rFonts w:ascii="Arial" w:hAnsi="Arial" w:cs="Arial"/>
          <w:i w:val="0"/>
          <w:iCs w:val="0"/>
          <w:sz w:val="24"/>
          <w:szCs w:val="24"/>
        </w:rPr>
        <w:t xml:space="preserve"> </w:t>
      </w:r>
      <w:r w:rsidR="003D50FA" w:rsidRPr="00B018C8">
        <w:rPr>
          <w:rFonts w:ascii="Arial" w:hAnsi="Arial" w:cs="Arial"/>
          <w:i w:val="0"/>
          <w:iCs w:val="0"/>
          <w:sz w:val="24"/>
          <w:szCs w:val="24"/>
        </w:rPr>
        <w:t>–</w:t>
      </w:r>
      <w:r w:rsidRPr="00B018C8">
        <w:rPr>
          <w:rFonts w:ascii="Arial" w:hAnsi="Arial" w:cs="Arial"/>
          <w:i w:val="0"/>
          <w:iCs w:val="0"/>
          <w:sz w:val="24"/>
          <w:szCs w:val="24"/>
        </w:rPr>
        <w:t xml:space="preserve"> Assessment framework for the SEA issue of water</w:t>
      </w:r>
      <w:bookmarkEnd w:id="125"/>
    </w:p>
    <w:tbl>
      <w:tblPr>
        <w:tblStyle w:val="TableGrid"/>
        <w:tblW w:w="10178" w:type="dxa"/>
        <w:tblInd w:w="-572" w:type="dxa"/>
        <w:tblLook w:val="04A0" w:firstRow="1" w:lastRow="0" w:firstColumn="1" w:lastColumn="0" w:noHBand="0" w:noVBand="1"/>
      </w:tblPr>
      <w:tblGrid>
        <w:gridCol w:w="1701"/>
        <w:gridCol w:w="4962"/>
        <w:gridCol w:w="3515"/>
      </w:tblGrid>
      <w:tr w:rsidR="00F63944" w:rsidRPr="000172B0" w14:paraId="5E2F03DD" w14:textId="77777777" w:rsidTr="000E6BFB">
        <w:tc>
          <w:tcPr>
            <w:tcW w:w="1701" w:type="dxa"/>
          </w:tcPr>
          <w:p w14:paraId="2DFBBD94" w14:textId="77777777" w:rsidR="00F63944" w:rsidRPr="000172B0" w:rsidRDefault="00F63944" w:rsidP="0017653B">
            <w:pPr>
              <w:rPr>
                <w:rFonts w:ascii="Arial" w:hAnsi="Arial" w:cs="Arial"/>
                <w:sz w:val="20"/>
                <w:szCs w:val="20"/>
              </w:rPr>
            </w:pPr>
            <w:bookmarkStart w:id="126" w:name="_Hlk156380745"/>
            <w:r w:rsidRPr="000172B0">
              <w:rPr>
                <w:rFonts w:ascii="Arial" w:hAnsi="Arial" w:cs="Arial"/>
                <w:sz w:val="20"/>
                <w:szCs w:val="20"/>
              </w:rPr>
              <w:t>Sub-topic of SEA Issue</w:t>
            </w:r>
          </w:p>
        </w:tc>
        <w:tc>
          <w:tcPr>
            <w:tcW w:w="4962" w:type="dxa"/>
          </w:tcPr>
          <w:p w14:paraId="2DA4A571" w14:textId="77777777" w:rsidR="00F63944" w:rsidRPr="000172B0" w:rsidRDefault="00F63944" w:rsidP="0017653B">
            <w:pPr>
              <w:rPr>
                <w:rFonts w:ascii="Arial" w:hAnsi="Arial" w:cs="Arial"/>
                <w:sz w:val="20"/>
                <w:szCs w:val="20"/>
              </w:rPr>
            </w:pPr>
            <w:r w:rsidRPr="000172B0">
              <w:rPr>
                <w:rFonts w:ascii="Arial" w:hAnsi="Arial" w:cs="Arial"/>
                <w:sz w:val="20"/>
                <w:szCs w:val="20"/>
              </w:rPr>
              <w:t xml:space="preserve">SEA objectives </w:t>
            </w:r>
          </w:p>
        </w:tc>
        <w:tc>
          <w:tcPr>
            <w:tcW w:w="3515" w:type="dxa"/>
          </w:tcPr>
          <w:p w14:paraId="206BAF41" w14:textId="4E6926E2" w:rsidR="00F63944" w:rsidRPr="000172B0" w:rsidRDefault="00F63944" w:rsidP="0017653B">
            <w:pPr>
              <w:rPr>
                <w:rFonts w:ascii="Arial" w:hAnsi="Arial" w:cs="Arial"/>
                <w:sz w:val="20"/>
                <w:szCs w:val="20"/>
              </w:rPr>
            </w:pPr>
            <w:r w:rsidRPr="000172B0">
              <w:rPr>
                <w:rFonts w:ascii="Arial" w:hAnsi="Arial" w:cs="Arial"/>
                <w:sz w:val="20"/>
                <w:szCs w:val="20"/>
              </w:rPr>
              <w:t xml:space="preserve">SEA </w:t>
            </w:r>
            <w:r w:rsidR="003654B3">
              <w:rPr>
                <w:rFonts w:ascii="Arial" w:hAnsi="Arial" w:cs="Arial"/>
                <w:sz w:val="20"/>
                <w:szCs w:val="20"/>
              </w:rPr>
              <w:t>a</w:t>
            </w:r>
            <w:r w:rsidRPr="000172B0">
              <w:rPr>
                <w:rFonts w:ascii="Arial" w:hAnsi="Arial" w:cs="Arial"/>
                <w:sz w:val="20"/>
                <w:szCs w:val="20"/>
              </w:rPr>
              <w:t xml:space="preserve">ssessment </w:t>
            </w:r>
            <w:r w:rsidR="003654B3">
              <w:rPr>
                <w:rFonts w:ascii="Arial" w:hAnsi="Arial" w:cs="Arial"/>
                <w:sz w:val="20"/>
                <w:szCs w:val="20"/>
              </w:rPr>
              <w:t>q</w:t>
            </w:r>
            <w:r w:rsidRPr="000172B0">
              <w:rPr>
                <w:rFonts w:ascii="Arial" w:hAnsi="Arial" w:cs="Arial"/>
                <w:sz w:val="20"/>
                <w:szCs w:val="20"/>
              </w:rPr>
              <w:t xml:space="preserve">uestions </w:t>
            </w:r>
          </w:p>
        </w:tc>
      </w:tr>
      <w:tr w:rsidR="00F63944" w:rsidRPr="00F7710A" w14:paraId="5B52D994" w14:textId="77777777" w:rsidTr="000E6BFB">
        <w:tc>
          <w:tcPr>
            <w:tcW w:w="1701" w:type="dxa"/>
          </w:tcPr>
          <w:p w14:paraId="4CB4186A" w14:textId="6ED87AD7" w:rsidR="00F63944" w:rsidRPr="00BA60BF" w:rsidRDefault="00951C36" w:rsidP="0017653B">
            <w:pPr>
              <w:pStyle w:val="ListParagraph"/>
              <w:ind w:left="0"/>
              <w:rPr>
                <w:rFonts w:ascii="Arial" w:hAnsi="Arial" w:cs="Arial"/>
                <w:sz w:val="20"/>
                <w:szCs w:val="20"/>
              </w:rPr>
            </w:pPr>
            <w:r>
              <w:rPr>
                <w:rFonts w:ascii="Arial" w:hAnsi="Arial" w:cs="Arial"/>
                <w:sz w:val="20"/>
                <w:szCs w:val="20"/>
              </w:rPr>
              <w:t xml:space="preserve">Water </w:t>
            </w:r>
            <w:r w:rsidR="00BD2444">
              <w:rPr>
                <w:rFonts w:ascii="Arial" w:hAnsi="Arial" w:cs="Arial"/>
                <w:sz w:val="20"/>
                <w:szCs w:val="20"/>
              </w:rPr>
              <w:t>e</w:t>
            </w:r>
            <w:r>
              <w:rPr>
                <w:rFonts w:ascii="Arial" w:hAnsi="Arial" w:cs="Arial"/>
                <w:sz w:val="20"/>
                <w:szCs w:val="20"/>
              </w:rPr>
              <w:t>nvironment</w:t>
            </w:r>
          </w:p>
        </w:tc>
        <w:tc>
          <w:tcPr>
            <w:tcW w:w="4962" w:type="dxa"/>
          </w:tcPr>
          <w:p w14:paraId="37CA05B0" w14:textId="77777777" w:rsidR="00951C36" w:rsidRPr="00951C36" w:rsidRDefault="00951C36" w:rsidP="00951C36">
            <w:pPr>
              <w:pStyle w:val="ListParagraph"/>
              <w:numPr>
                <w:ilvl w:val="0"/>
                <w:numId w:val="26"/>
              </w:numPr>
              <w:rPr>
                <w:rFonts w:ascii="Arial" w:hAnsi="Arial" w:cs="Arial"/>
                <w:sz w:val="20"/>
                <w:szCs w:val="20"/>
              </w:rPr>
            </w:pPr>
            <w:r w:rsidRPr="00951C36">
              <w:rPr>
                <w:rFonts w:ascii="Arial" w:hAnsi="Arial" w:cs="Arial"/>
                <w:sz w:val="20"/>
                <w:szCs w:val="20"/>
              </w:rPr>
              <w:t>Protect and enhance the water environment</w:t>
            </w:r>
          </w:p>
          <w:p w14:paraId="796E831E" w14:textId="493D4F66" w:rsidR="00951C36" w:rsidRPr="00951C36" w:rsidRDefault="00951C36" w:rsidP="00951C36">
            <w:pPr>
              <w:pStyle w:val="ListParagraph"/>
              <w:numPr>
                <w:ilvl w:val="0"/>
                <w:numId w:val="26"/>
              </w:numPr>
              <w:rPr>
                <w:rFonts w:ascii="Arial" w:hAnsi="Arial" w:cs="Arial"/>
                <w:sz w:val="20"/>
                <w:szCs w:val="20"/>
              </w:rPr>
            </w:pPr>
            <w:r w:rsidRPr="00951C36">
              <w:rPr>
                <w:rFonts w:ascii="Arial" w:hAnsi="Arial" w:cs="Arial"/>
                <w:sz w:val="20"/>
                <w:szCs w:val="20"/>
              </w:rPr>
              <w:t xml:space="preserve">Prevent the deterioration of aquatic ecosystems and restore surface water and groundwater to reach ‘good status’. </w:t>
            </w:r>
          </w:p>
          <w:p w14:paraId="34198043" w14:textId="485EDEFD" w:rsidR="00F63944" w:rsidRPr="002D7FEC" w:rsidRDefault="00951C36" w:rsidP="00951C36">
            <w:pPr>
              <w:pStyle w:val="ListParagraph"/>
              <w:numPr>
                <w:ilvl w:val="0"/>
                <w:numId w:val="26"/>
              </w:numPr>
              <w:rPr>
                <w:rFonts w:ascii="Arial" w:hAnsi="Arial" w:cs="Arial"/>
                <w:sz w:val="20"/>
                <w:szCs w:val="20"/>
              </w:rPr>
            </w:pPr>
            <w:r w:rsidRPr="00951C36">
              <w:rPr>
                <w:rFonts w:ascii="Arial" w:hAnsi="Arial" w:cs="Arial"/>
                <w:sz w:val="20"/>
                <w:szCs w:val="20"/>
              </w:rPr>
              <w:t>Achieve sustainable and efficient water use</w:t>
            </w:r>
            <w:r w:rsidR="00BD2444">
              <w:rPr>
                <w:rFonts w:ascii="Arial" w:hAnsi="Arial" w:cs="Arial"/>
                <w:sz w:val="20"/>
                <w:szCs w:val="20"/>
              </w:rPr>
              <w:t>,</w:t>
            </w:r>
          </w:p>
        </w:tc>
        <w:tc>
          <w:tcPr>
            <w:tcW w:w="3515" w:type="dxa"/>
          </w:tcPr>
          <w:p w14:paraId="396804CD" w14:textId="2C3ADC1D" w:rsidR="00BD2444" w:rsidRPr="00BD2444" w:rsidRDefault="00BD2444" w:rsidP="00BD2444">
            <w:pPr>
              <w:pStyle w:val="ListParagraph"/>
              <w:numPr>
                <w:ilvl w:val="0"/>
                <w:numId w:val="26"/>
              </w:numPr>
              <w:rPr>
                <w:rFonts w:ascii="Arial" w:hAnsi="Arial" w:cs="Arial"/>
                <w:sz w:val="20"/>
                <w:szCs w:val="20"/>
              </w:rPr>
            </w:pPr>
            <w:r w:rsidRPr="00BD2444">
              <w:rPr>
                <w:rFonts w:ascii="Arial" w:hAnsi="Arial" w:cs="Arial"/>
                <w:sz w:val="20"/>
                <w:szCs w:val="20"/>
              </w:rPr>
              <w:t>Does the option protect and enhance the water environment?</w:t>
            </w:r>
          </w:p>
          <w:p w14:paraId="16BC1CCE" w14:textId="15AC6A45" w:rsidR="00BD2444" w:rsidRPr="00BD2444" w:rsidRDefault="00BD2444" w:rsidP="00BD2444">
            <w:pPr>
              <w:pStyle w:val="ListParagraph"/>
              <w:numPr>
                <w:ilvl w:val="0"/>
                <w:numId w:val="26"/>
              </w:numPr>
              <w:rPr>
                <w:rFonts w:ascii="Arial" w:hAnsi="Arial" w:cs="Arial"/>
                <w:sz w:val="20"/>
                <w:szCs w:val="20"/>
              </w:rPr>
            </w:pPr>
            <w:r w:rsidRPr="00BD2444">
              <w:rPr>
                <w:rFonts w:ascii="Arial" w:hAnsi="Arial" w:cs="Arial"/>
                <w:sz w:val="20"/>
                <w:szCs w:val="20"/>
              </w:rPr>
              <w:t xml:space="preserve">Does the option prevent the deterioration of aquatic ecosystems and restore surface water and groundwater to reach ‘good status’? </w:t>
            </w:r>
          </w:p>
          <w:p w14:paraId="550ED3FA" w14:textId="77777777" w:rsidR="00BD2444" w:rsidRDefault="00BD2444" w:rsidP="00BD2444">
            <w:pPr>
              <w:pStyle w:val="ListParagraph"/>
              <w:numPr>
                <w:ilvl w:val="0"/>
                <w:numId w:val="26"/>
              </w:numPr>
              <w:rPr>
                <w:rFonts w:ascii="Arial" w:hAnsi="Arial" w:cs="Arial"/>
                <w:sz w:val="20"/>
                <w:szCs w:val="20"/>
              </w:rPr>
            </w:pPr>
            <w:r w:rsidRPr="00BD2444">
              <w:rPr>
                <w:rFonts w:ascii="Arial" w:hAnsi="Arial" w:cs="Arial"/>
                <w:sz w:val="20"/>
                <w:szCs w:val="20"/>
              </w:rPr>
              <w:t xml:space="preserve">Does option avoid the pollution of water environment? </w:t>
            </w:r>
          </w:p>
          <w:p w14:paraId="42C82647" w14:textId="12BB643F" w:rsidR="00BD2444" w:rsidRPr="00BD2444" w:rsidRDefault="00BD2444" w:rsidP="00BD2444">
            <w:pPr>
              <w:pStyle w:val="ListParagraph"/>
              <w:numPr>
                <w:ilvl w:val="0"/>
                <w:numId w:val="26"/>
              </w:numPr>
              <w:rPr>
                <w:rFonts w:ascii="Arial" w:hAnsi="Arial" w:cs="Arial"/>
                <w:sz w:val="20"/>
                <w:szCs w:val="20"/>
              </w:rPr>
            </w:pPr>
            <w:r w:rsidRPr="00BD2444">
              <w:rPr>
                <w:rFonts w:ascii="Arial" w:hAnsi="Arial" w:cs="Arial"/>
                <w:sz w:val="20"/>
                <w:szCs w:val="20"/>
              </w:rPr>
              <w:t xml:space="preserve">Does the option enhance waterbodies through, for example, removal of barrier to </w:t>
            </w:r>
          </w:p>
          <w:p w14:paraId="7DDC6718" w14:textId="62F0B3D0" w:rsidR="00BD2444" w:rsidRPr="00BD2444" w:rsidRDefault="00BD2444" w:rsidP="00BD2444">
            <w:pPr>
              <w:pStyle w:val="ListParagraph"/>
              <w:ind w:left="360"/>
              <w:rPr>
                <w:rFonts w:ascii="Arial" w:hAnsi="Arial" w:cs="Arial"/>
                <w:sz w:val="20"/>
                <w:szCs w:val="20"/>
              </w:rPr>
            </w:pPr>
            <w:r w:rsidRPr="00BD2444">
              <w:rPr>
                <w:rFonts w:ascii="Arial" w:hAnsi="Arial" w:cs="Arial"/>
                <w:sz w:val="20"/>
                <w:szCs w:val="20"/>
              </w:rPr>
              <w:t xml:space="preserve">fish migration, deculverting a watercourse, remeandering, wetland creation etc.? </w:t>
            </w:r>
          </w:p>
          <w:p w14:paraId="544C13D1" w14:textId="2E932CCC" w:rsidR="00BD2444" w:rsidRPr="00BD2444" w:rsidRDefault="00BD2444" w:rsidP="00BD2444">
            <w:pPr>
              <w:pStyle w:val="ListParagraph"/>
              <w:numPr>
                <w:ilvl w:val="0"/>
                <w:numId w:val="26"/>
              </w:numPr>
              <w:rPr>
                <w:rFonts w:ascii="Arial" w:hAnsi="Arial" w:cs="Arial"/>
                <w:sz w:val="20"/>
                <w:szCs w:val="20"/>
              </w:rPr>
            </w:pPr>
            <w:r w:rsidRPr="00BD2444">
              <w:rPr>
                <w:rFonts w:ascii="Arial" w:hAnsi="Arial" w:cs="Arial"/>
                <w:sz w:val="20"/>
                <w:szCs w:val="20"/>
              </w:rPr>
              <w:t>Does the option reduce the impact of invasive non-native species on the water environment</w:t>
            </w:r>
            <w:r>
              <w:rPr>
                <w:rFonts w:ascii="Arial" w:hAnsi="Arial" w:cs="Arial"/>
                <w:sz w:val="20"/>
                <w:szCs w:val="20"/>
              </w:rPr>
              <w:t>?</w:t>
            </w:r>
          </w:p>
          <w:p w14:paraId="11D9605F" w14:textId="6459A9B6" w:rsidR="00F63944" w:rsidRPr="00BD2444" w:rsidRDefault="00BD2444" w:rsidP="00BD2444">
            <w:pPr>
              <w:pStyle w:val="ListParagraph"/>
              <w:numPr>
                <w:ilvl w:val="0"/>
                <w:numId w:val="26"/>
              </w:numPr>
              <w:rPr>
                <w:rFonts w:ascii="Arial" w:hAnsi="Arial" w:cs="Arial"/>
                <w:sz w:val="20"/>
                <w:szCs w:val="20"/>
              </w:rPr>
            </w:pPr>
            <w:r w:rsidRPr="00BD2444">
              <w:rPr>
                <w:rFonts w:ascii="Arial" w:hAnsi="Arial" w:cs="Arial"/>
                <w:sz w:val="20"/>
                <w:szCs w:val="20"/>
              </w:rPr>
              <w:t>Does the option promote sustainable and efficient water use?</w:t>
            </w:r>
          </w:p>
        </w:tc>
      </w:tr>
      <w:tr w:rsidR="00F63944" w:rsidRPr="00CA0296" w14:paraId="072A967C" w14:textId="77777777" w:rsidTr="000E6BFB">
        <w:tc>
          <w:tcPr>
            <w:tcW w:w="1701" w:type="dxa"/>
          </w:tcPr>
          <w:p w14:paraId="1471DE08" w14:textId="4CDD7BDB" w:rsidR="00F63944" w:rsidRPr="00BA60BF" w:rsidRDefault="002D7FEC" w:rsidP="0017653B">
            <w:pPr>
              <w:pStyle w:val="ListParagraph"/>
              <w:ind w:left="0"/>
              <w:rPr>
                <w:rFonts w:ascii="Arial" w:hAnsi="Arial" w:cs="Arial"/>
                <w:sz w:val="20"/>
                <w:szCs w:val="20"/>
              </w:rPr>
            </w:pPr>
            <w:r>
              <w:rPr>
                <w:rFonts w:ascii="Arial" w:hAnsi="Arial" w:cs="Arial"/>
                <w:sz w:val="20"/>
                <w:szCs w:val="20"/>
              </w:rPr>
              <w:t>Flooding</w:t>
            </w:r>
          </w:p>
        </w:tc>
        <w:tc>
          <w:tcPr>
            <w:tcW w:w="4962" w:type="dxa"/>
          </w:tcPr>
          <w:p w14:paraId="1F260A97" w14:textId="3C6A29C6" w:rsidR="00BD2444" w:rsidRPr="00BD2444" w:rsidRDefault="00BD2444" w:rsidP="00BD2444">
            <w:pPr>
              <w:pStyle w:val="ListParagraph"/>
              <w:numPr>
                <w:ilvl w:val="0"/>
                <w:numId w:val="26"/>
              </w:numPr>
              <w:rPr>
                <w:rFonts w:ascii="Arial" w:hAnsi="Arial" w:cs="Arial"/>
                <w:sz w:val="20"/>
                <w:szCs w:val="20"/>
              </w:rPr>
            </w:pPr>
            <w:r w:rsidRPr="00BD2444">
              <w:rPr>
                <w:rFonts w:ascii="Arial" w:hAnsi="Arial" w:cs="Arial"/>
                <w:sz w:val="20"/>
                <w:szCs w:val="20"/>
              </w:rPr>
              <w:t xml:space="preserve">Strengthen the resilience of places to current and future flood risk by avoiding development in areas at flood risk as a first principle </w:t>
            </w:r>
          </w:p>
          <w:p w14:paraId="3741FA0F" w14:textId="7A9D7177" w:rsidR="00BD2444" w:rsidRPr="00BD2444" w:rsidRDefault="00BD2444" w:rsidP="00BD2444">
            <w:pPr>
              <w:pStyle w:val="ListParagraph"/>
              <w:ind w:left="360"/>
              <w:rPr>
                <w:rFonts w:ascii="Arial" w:hAnsi="Arial" w:cs="Arial"/>
                <w:sz w:val="20"/>
                <w:szCs w:val="20"/>
              </w:rPr>
            </w:pPr>
            <w:r w:rsidRPr="00BD2444">
              <w:rPr>
                <w:rFonts w:ascii="Arial" w:hAnsi="Arial" w:cs="Arial"/>
                <w:sz w:val="20"/>
                <w:szCs w:val="20"/>
              </w:rPr>
              <w:t>and reducing the vulnerability of existing and future development to flooding</w:t>
            </w:r>
            <w:r>
              <w:rPr>
                <w:rFonts w:ascii="Arial" w:hAnsi="Arial" w:cs="Arial"/>
                <w:sz w:val="20"/>
                <w:szCs w:val="20"/>
              </w:rPr>
              <w:t>,</w:t>
            </w:r>
            <w:r w:rsidRPr="00BD2444">
              <w:rPr>
                <w:rFonts w:ascii="Arial" w:hAnsi="Arial" w:cs="Arial"/>
                <w:sz w:val="20"/>
                <w:szCs w:val="20"/>
              </w:rPr>
              <w:t xml:space="preserve"> </w:t>
            </w:r>
          </w:p>
          <w:p w14:paraId="49844041" w14:textId="0516CF1B" w:rsidR="00BD2444" w:rsidRPr="00BD2444" w:rsidRDefault="00BD2444" w:rsidP="00BD2444">
            <w:pPr>
              <w:pStyle w:val="ListParagraph"/>
              <w:numPr>
                <w:ilvl w:val="0"/>
                <w:numId w:val="26"/>
              </w:numPr>
              <w:rPr>
                <w:rFonts w:ascii="Arial" w:hAnsi="Arial" w:cs="Arial"/>
                <w:sz w:val="20"/>
                <w:szCs w:val="20"/>
              </w:rPr>
            </w:pPr>
            <w:r w:rsidRPr="00BD2444">
              <w:rPr>
                <w:rFonts w:ascii="Arial" w:hAnsi="Arial" w:cs="Arial"/>
                <w:sz w:val="20"/>
                <w:szCs w:val="20"/>
              </w:rPr>
              <w:t>Achieve wider use of natural flood risk management that benefits people and nature</w:t>
            </w:r>
            <w:r>
              <w:rPr>
                <w:rFonts w:ascii="Arial" w:hAnsi="Arial" w:cs="Arial"/>
                <w:sz w:val="20"/>
                <w:szCs w:val="20"/>
              </w:rPr>
              <w:t>,</w:t>
            </w:r>
          </w:p>
          <w:p w14:paraId="6F5F9585" w14:textId="5713EF70" w:rsidR="00F63944" w:rsidRPr="00CA0296" w:rsidRDefault="00BD2444" w:rsidP="00BD2444">
            <w:pPr>
              <w:pStyle w:val="ListParagraph"/>
              <w:numPr>
                <w:ilvl w:val="0"/>
                <w:numId w:val="26"/>
              </w:numPr>
              <w:rPr>
                <w:rFonts w:ascii="Arial" w:hAnsi="Arial" w:cs="Arial"/>
                <w:sz w:val="20"/>
                <w:szCs w:val="20"/>
              </w:rPr>
            </w:pPr>
            <w:r w:rsidRPr="00BD2444">
              <w:rPr>
                <w:rFonts w:ascii="Arial" w:hAnsi="Arial" w:cs="Arial"/>
                <w:sz w:val="20"/>
                <w:szCs w:val="20"/>
              </w:rPr>
              <w:t>Reduce and manage flood risk in a sustainable way</w:t>
            </w:r>
            <w:r>
              <w:rPr>
                <w:rFonts w:ascii="Arial" w:hAnsi="Arial" w:cs="Arial"/>
                <w:sz w:val="20"/>
                <w:szCs w:val="20"/>
              </w:rPr>
              <w:t>,</w:t>
            </w:r>
          </w:p>
        </w:tc>
        <w:tc>
          <w:tcPr>
            <w:tcW w:w="3515" w:type="dxa"/>
          </w:tcPr>
          <w:p w14:paraId="7D6F8923" w14:textId="1E6B9CCE" w:rsidR="00BD2444" w:rsidRPr="00BD2444" w:rsidRDefault="00BD2444" w:rsidP="00BD2444">
            <w:pPr>
              <w:pStyle w:val="ListParagraph"/>
              <w:numPr>
                <w:ilvl w:val="0"/>
                <w:numId w:val="26"/>
              </w:numPr>
              <w:rPr>
                <w:rFonts w:ascii="Arial" w:hAnsi="Arial" w:cs="Arial"/>
                <w:sz w:val="20"/>
                <w:szCs w:val="20"/>
              </w:rPr>
            </w:pPr>
            <w:r w:rsidRPr="00BD2444">
              <w:rPr>
                <w:rFonts w:ascii="Arial" w:hAnsi="Arial" w:cs="Arial"/>
                <w:sz w:val="20"/>
                <w:szCs w:val="20"/>
              </w:rPr>
              <w:t xml:space="preserve">Does the option avoid development in areas at risk of flooding and/or increasing flood risk elsewhere? </w:t>
            </w:r>
          </w:p>
          <w:p w14:paraId="5E4F32B4" w14:textId="05DBA7D5" w:rsidR="00BD2444" w:rsidRPr="00BD2444" w:rsidRDefault="00BD2444" w:rsidP="00BD2444">
            <w:pPr>
              <w:pStyle w:val="ListParagraph"/>
              <w:numPr>
                <w:ilvl w:val="0"/>
                <w:numId w:val="26"/>
              </w:numPr>
              <w:rPr>
                <w:rFonts w:ascii="Arial" w:hAnsi="Arial" w:cs="Arial"/>
                <w:sz w:val="20"/>
                <w:szCs w:val="20"/>
              </w:rPr>
            </w:pPr>
            <w:r w:rsidRPr="00BD2444">
              <w:rPr>
                <w:rFonts w:ascii="Arial" w:hAnsi="Arial" w:cs="Arial"/>
                <w:sz w:val="20"/>
                <w:szCs w:val="20"/>
              </w:rPr>
              <w:t xml:space="preserve">Does the option support or include the use of adaptation measures, natural flood risk management and blue and green infrastructure to mitigate/adapt to current and future flood risk? </w:t>
            </w:r>
          </w:p>
          <w:p w14:paraId="40F80D7F" w14:textId="0328C3FA" w:rsidR="00F63944" w:rsidRPr="00BD2444" w:rsidRDefault="00BD2444" w:rsidP="00BD2444">
            <w:pPr>
              <w:pStyle w:val="ListParagraph"/>
              <w:numPr>
                <w:ilvl w:val="0"/>
                <w:numId w:val="26"/>
              </w:numPr>
              <w:rPr>
                <w:rFonts w:ascii="Arial" w:hAnsi="Arial" w:cs="Arial"/>
                <w:sz w:val="20"/>
                <w:szCs w:val="20"/>
              </w:rPr>
            </w:pPr>
            <w:r w:rsidRPr="00BD2444">
              <w:rPr>
                <w:rFonts w:ascii="Arial" w:hAnsi="Arial" w:cs="Arial"/>
                <w:sz w:val="20"/>
                <w:szCs w:val="20"/>
              </w:rPr>
              <w:t>Does the option reduce and manage flood risk in a sustainable way?</w:t>
            </w:r>
          </w:p>
        </w:tc>
      </w:tr>
      <w:bookmarkEnd w:id="126"/>
    </w:tbl>
    <w:p w14:paraId="4F43F265" w14:textId="489B84CC" w:rsidR="000E6BFB" w:rsidRDefault="000E6BFB" w:rsidP="003654B3">
      <w:pPr>
        <w:tabs>
          <w:tab w:val="left" w:pos="1454"/>
        </w:tabs>
        <w:spacing w:after="0" w:line="240" w:lineRule="auto"/>
        <w:ind w:firstLine="720"/>
      </w:pPr>
    </w:p>
    <w:p w14:paraId="7D65E1FC" w14:textId="031DAAB3" w:rsidR="002937E8" w:rsidRDefault="000E6BFB" w:rsidP="00AF717B">
      <w:r>
        <w:br w:type="page"/>
      </w:r>
    </w:p>
    <w:p w14:paraId="7028AEB7" w14:textId="1ED1E8C1" w:rsidR="003654B3" w:rsidRPr="00B018C8" w:rsidRDefault="003654B3" w:rsidP="002F06FC">
      <w:pPr>
        <w:pStyle w:val="Caption"/>
        <w:spacing w:after="0"/>
        <w:ind w:left="680"/>
        <w:rPr>
          <w:rFonts w:ascii="Arial" w:hAnsi="Arial" w:cs="Arial"/>
          <w:i w:val="0"/>
          <w:iCs w:val="0"/>
          <w:sz w:val="24"/>
          <w:szCs w:val="24"/>
        </w:rPr>
      </w:pPr>
      <w:bookmarkStart w:id="127" w:name="_Toc180669339"/>
      <w:r w:rsidRPr="00B018C8">
        <w:rPr>
          <w:rFonts w:ascii="Arial" w:hAnsi="Arial" w:cs="Arial"/>
          <w:i w:val="0"/>
          <w:iCs w:val="0"/>
          <w:sz w:val="24"/>
          <w:szCs w:val="24"/>
        </w:rPr>
        <w:lastRenderedPageBreak/>
        <w:t xml:space="preserve">Table </w:t>
      </w:r>
      <w:r w:rsidRPr="00B018C8">
        <w:rPr>
          <w:rFonts w:ascii="Arial" w:hAnsi="Arial" w:cs="Arial"/>
          <w:i w:val="0"/>
          <w:iCs w:val="0"/>
          <w:sz w:val="24"/>
          <w:szCs w:val="24"/>
        </w:rPr>
        <w:fldChar w:fldCharType="begin"/>
      </w:r>
      <w:r w:rsidRPr="00B018C8">
        <w:rPr>
          <w:rFonts w:ascii="Arial" w:hAnsi="Arial" w:cs="Arial"/>
          <w:i w:val="0"/>
          <w:iCs w:val="0"/>
          <w:sz w:val="24"/>
          <w:szCs w:val="24"/>
        </w:rPr>
        <w:instrText xml:space="preserve"> SEQ Table \* ARABIC </w:instrText>
      </w:r>
      <w:r w:rsidRPr="00B018C8">
        <w:rPr>
          <w:rFonts w:ascii="Arial" w:hAnsi="Arial" w:cs="Arial"/>
          <w:i w:val="0"/>
          <w:iCs w:val="0"/>
          <w:sz w:val="24"/>
          <w:szCs w:val="24"/>
        </w:rPr>
        <w:fldChar w:fldCharType="separate"/>
      </w:r>
      <w:r w:rsidR="00030967">
        <w:rPr>
          <w:rFonts w:ascii="Arial" w:hAnsi="Arial" w:cs="Arial"/>
          <w:i w:val="0"/>
          <w:iCs w:val="0"/>
          <w:noProof/>
          <w:sz w:val="24"/>
          <w:szCs w:val="24"/>
        </w:rPr>
        <w:t>39</w:t>
      </w:r>
      <w:r w:rsidRPr="00B018C8">
        <w:rPr>
          <w:rFonts w:ascii="Arial" w:hAnsi="Arial" w:cs="Arial"/>
          <w:i w:val="0"/>
          <w:iCs w:val="0"/>
          <w:sz w:val="24"/>
          <w:szCs w:val="24"/>
        </w:rPr>
        <w:fldChar w:fldCharType="end"/>
      </w:r>
      <w:r w:rsidRPr="00B018C8">
        <w:rPr>
          <w:rFonts w:ascii="Arial" w:hAnsi="Arial" w:cs="Arial"/>
          <w:i w:val="0"/>
          <w:iCs w:val="0"/>
          <w:sz w:val="24"/>
          <w:szCs w:val="24"/>
        </w:rPr>
        <w:t xml:space="preserve"> </w:t>
      </w:r>
      <w:r w:rsidR="003D50FA" w:rsidRPr="00B018C8">
        <w:rPr>
          <w:rFonts w:ascii="Arial" w:hAnsi="Arial" w:cs="Arial"/>
          <w:i w:val="0"/>
          <w:iCs w:val="0"/>
          <w:sz w:val="24"/>
          <w:szCs w:val="24"/>
        </w:rPr>
        <w:t>–</w:t>
      </w:r>
      <w:r w:rsidRPr="00B018C8">
        <w:rPr>
          <w:rFonts w:ascii="Arial" w:hAnsi="Arial" w:cs="Arial"/>
          <w:i w:val="0"/>
          <w:iCs w:val="0"/>
          <w:sz w:val="24"/>
          <w:szCs w:val="24"/>
        </w:rPr>
        <w:t xml:space="preserve"> Assessment framework for the SEA issue of air</w:t>
      </w:r>
      <w:bookmarkEnd w:id="127"/>
    </w:p>
    <w:tbl>
      <w:tblPr>
        <w:tblStyle w:val="TableGrid"/>
        <w:tblW w:w="10178" w:type="dxa"/>
        <w:tblInd w:w="-572" w:type="dxa"/>
        <w:tblLook w:val="04A0" w:firstRow="1" w:lastRow="0" w:firstColumn="1" w:lastColumn="0" w:noHBand="0" w:noVBand="1"/>
      </w:tblPr>
      <w:tblGrid>
        <w:gridCol w:w="1701"/>
        <w:gridCol w:w="4820"/>
        <w:gridCol w:w="3657"/>
      </w:tblGrid>
      <w:tr w:rsidR="003654B3" w:rsidRPr="000172B0" w14:paraId="417D56C9" w14:textId="77777777" w:rsidTr="000E6BFB">
        <w:tc>
          <w:tcPr>
            <w:tcW w:w="1701" w:type="dxa"/>
          </w:tcPr>
          <w:p w14:paraId="2E0A7B7A" w14:textId="6D70D30C" w:rsidR="003654B3" w:rsidRPr="000172B0" w:rsidRDefault="003654B3" w:rsidP="0017653B">
            <w:pPr>
              <w:rPr>
                <w:rFonts w:ascii="Arial" w:hAnsi="Arial" w:cs="Arial"/>
                <w:sz w:val="20"/>
                <w:szCs w:val="20"/>
              </w:rPr>
            </w:pPr>
            <w:bookmarkStart w:id="128" w:name="_Hlk156381383"/>
            <w:r w:rsidRPr="000172B0">
              <w:rPr>
                <w:rFonts w:ascii="Arial" w:hAnsi="Arial" w:cs="Arial"/>
                <w:sz w:val="20"/>
                <w:szCs w:val="20"/>
              </w:rPr>
              <w:t>Sub-topic of SEA Issue</w:t>
            </w:r>
          </w:p>
        </w:tc>
        <w:tc>
          <w:tcPr>
            <w:tcW w:w="4820" w:type="dxa"/>
          </w:tcPr>
          <w:p w14:paraId="632FB74F" w14:textId="77777777" w:rsidR="003654B3" w:rsidRPr="000172B0" w:rsidRDefault="003654B3" w:rsidP="0017653B">
            <w:pPr>
              <w:rPr>
                <w:rFonts w:ascii="Arial" w:hAnsi="Arial" w:cs="Arial"/>
                <w:sz w:val="20"/>
                <w:szCs w:val="20"/>
              </w:rPr>
            </w:pPr>
            <w:r w:rsidRPr="000172B0">
              <w:rPr>
                <w:rFonts w:ascii="Arial" w:hAnsi="Arial" w:cs="Arial"/>
                <w:sz w:val="20"/>
                <w:szCs w:val="20"/>
              </w:rPr>
              <w:t xml:space="preserve">SEA objectives </w:t>
            </w:r>
          </w:p>
        </w:tc>
        <w:tc>
          <w:tcPr>
            <w:tcW w:w="3657" w:type="dxa"/>
          </w:tcPr>
          <w:p w14:paraId="3898302F" w14:textId="77777777" w:rsidR="003654B3" w:rsidRPr="000172B0" w:rsidRDefault="003654B3" w:rsidP="0017653B">
            <w:pPr>
              <w:rPr>
                <w:rFonts w:ascii="Arial" w:hAnsi="Arial" w:cs="Arial"/>
                <w:sz w:val="20"/>
                <w:szCs w:val="20"/>
              </w:rPr>
            </w:pPr>
            <w:r w:rsidRPr="000172B0">
              <w:rPr>
                <w:rFonts w:ascii="Arial" w:hAnsi="Arial" w:cs="Arial"/>
                <w:sz w:val="20"/>
                <w:szCs w:val="20"/>
              </w:rPr>
              <w:t xml:space="preserve">SEA </w:t>
            </w:r>
            <w:r>
              <w:rPr>
                <w:rFonts w:ascii="Arial" w:hAnsi="Arial" w:cs="Arial"/>
                <w:sz w:val="20"/>
                <w:szCs w:val="20"/>
              </w:rPr>
              <w:t>a</w:t>
            </w:r>
            <w:r w:rsidRPr="000172B0">
              <w:rPr>
                <w:rFonts w:ascii="Arial" w:hAnsi="Arial" w:cs="Arial"/>
                <w:sz w:val="20"/>
                <w:szCs w:val="20"/>
              </w:rPr>
              <w:t xml:space="preserve">ssessment </w:t>
            </w:r>
            <w:r>
              <w:rPr>
                <w:rFonts w:ascii="Arial" w:hAnsi="Arial" w:cs="Arial"/>
                <w:sz w:val="20"/>
                <w:szCs w:val="20"/>
              </w:rPr>
              <w:t>q</w:t>
            </w:r>
            <w:r w:rsidRPr="000172B0">
              <w:rPr>
                <w:rFonts w:ascii="Arial" w:hAnsi="Arial" w:cs="Arial"/>
                <w:sz w:val="20"/>
                <w:szCs w:val="20"/>
              </w:rPr>
              <w:t xml:space="preserve">uestions </w:t>
            </w:r>
          </w:p>
        </w:tc>
      </w:tr>
      <w:tr w:rsidR="003654B3" w:rsidRPr="002D7FEC" w14:paraId="0914879D" w14:textId="77777777" w:rsidTr="000E6BFB">
        <w:tc>
          <w:tcPr>
            <w:tcW w:w="1701" w:type="dxa"/>
          </w:tcPr>
          <w:p w14:paraId="00774373" w14:textId="4306ED6D" w:rsidR="003654B3" w:rsidRPr="00BA60BF" w:rsidRDefault="003654B3" w:rsidP="0017653B">
            <w:pPr>
              <w:pStyle w:val="ListParagraph"/>
              <w:ind w:left="0"/>
              <w:rPr>
                <w:rFonts w:ascii="Arial" w:hAnsi="Arial" w:cs="Arial"/>
                <w:sz w:val="20"/>
                <w:szCs w:val="20"/>
              </w:rPr>
            </w:pPr>
            <w:r>
              <w:rPr>
                <w:rFonts w:ascii="Arial" w:hAnsi="Arial" w:cs="Arial"/>
                <w:sz w:val="20"/>
                <w:szCs w:val="20"/>
              </w:rPr>
              <w:t xml:space="preserve">Air </w:t>
            </w:r>
            <w:r w:rsidR="00BD2444">
              <w:rPr>
                <w:rFonts w:ascii="Arial" w:hAnsi="Arial" w:cs="Arial"/>
                <w:sz w:val="20"/>
                <w:szCs w:val="20"/>
              </w:rPr>
              <w:t>q</w:t>
            </w:r>
            <w:r w:rsidR="00E45AA6">
              <w:rPr>
                <w:rFonts w:ascii="Arial" w:hAnsi="Arial" w:cs="Arial"/>
                <w:sz w:val="20"/>
                <w:szCs w:val="20"/>
              </w:rPr>
              <w:t>uality</w:t>
            </w:r>
          </w:p>
        </w:tc>
        <w:tc>
          <w:tcPr>
            <w:tcW w:w="4820" w:type="dxa"/>
          </w:tcPr>
          <w:p w14:paraId="45495403" w14:textId="32D5711B" w:rsidR="003654B3" w:rsidRPr="00E45AA6" w:rsidRDefault="00E45AA6" w:rsidP="007E2D91">
            <w:pPr>
              <w:pStyle w:val="ListParagraph"/>
              <w:numPr>
                <w:ilvl w:val="0"/>
                <w:numId w:val="26"/>
              </w:numPr>
              <w:rPr>
                <w:rFonts w:ascii="Arial" w:hAnsi="Arial" w:cs="Arial"/>
                <w:sz w:val="20"/>
                <w:szCs w:val="20"/>
              </w:rPr>
            </w:pPr>
            <w:r w:rsidRPr="00E45AA6">
              <w:rPr>
                <w:rFonts w:ascii="Arial" w:hAnsi="Arial" w:cs="Arial"/>
                <w:sz w:val="20"/>
                <w:szCs w:val="20"/>
              </w:rPr>
              <w:t>Keep air pollution below Local Air Quality Management thresholds</w:t>
            </w:r>
            <w:r w:rsidR="00BD2444">
              <w:rPr>
                <w:rFonts w:ascii="Arial" w:hAnsi="Arial" w:cs="Arial"/>
                <w:sz w:val="20"/>
                <w:szCs w:val="20"/>
              </w:rPr>
              <w:t>.</w:t>
            </w:r>
          </w:p>
        </w:tc>
        <w:tc>
          <w:tcPr>
            <w:tcW w:w="3657" w:type="dxa"/>
          </w:tcPr>
          <w:p w14:paraId="74F8D51C" w14:textId="43D33E1E" w:rsidR="003654B3" w:rsidRPr="00E45AA6" w:rsidRDefault="00E45AA6" w:rsidP="007E2D91">
            <w:pPr>
              <w:pStyle w:val="ListParagraph"/>
              <w:numPr>
                <w:ilvl w:val="0"/>
                <w:numId w:val="26"/>
              </w:numPr>
              <w:spacing w:after="160" w:line="259" w:lineRule="auto"/>
              <w:rPr>
                <w:rFonts w:ascii="Arial" w:hAnsi="Arial" w:cs="Arial"/>
                <w:sz w:val="20"/>
                <w:szCs w:val="20"/>
              </w:rPr>
            </w:pPr>
            <w:r w:rsidRPr="00E45AA6">
              <w:rPr>
                <w:rFonts w:ascii="Arial" w:hAnsi="Arial" w:cs="Arial"/>
                <w:sz w:val="20"/>
                <w:szCs w:val="20"/>
              </w:rPr>
              <w:t>Will the option lead to Local Air Quality Management thresholds to be breached?</w:t>
            </w:r>
          </w:p>
        </w:tc>
      </w:tr>
      <w:tr w:rsidR="003654B3" w:rsidRPr="002D7FEC" w14:paraId="731EBA96" w14:textId="77777777" w:rsidTr="000E6BFB">
        <w:trPr>
          <w:trHeight w:val="2226"/>
        </w:trPr>
        <w:tc>
          <w:tcPr>
            <w:tcW w:w="1701" w:type="dxa"/>
          </w:tcPr>
          <w:p w14:paraId="73A34FFF" w14:textId="2D904FE3" w:rsidR="003654B3" w:rsidRPr="00BA60BF" w:rsidRDefault="00E45AA6" w:rsidP="0017653B">
            <w:pPr>
              <w:pStyle w:val="ListParagraph"/>
              <w:ind w:left="0"/>
              <w:rPr>
                <w:rFonts w:ascii="Arial" w:hAnsi="Arial" w:cs="Arial"/>
                <w:sz w:val="20"/>
                <w:szCs w:val="20"/>
              </w:rPr>
            </w:pPr>
            <w:r>
              <w:rPr>
                <w:rFonts w:ascii="Arial" w:hAnsi="Arial" w:cs="Arial"/>
                <w:sz w:val="20"/>
                <w:szCs w:val="20"/>
              </w:rPr>
              <w:t xml:space="preserve">Exposure to </w:t>
            </w:r>
            <w:r w:rsidR="00BD2444">
              <w:rPr>
                <w:rFonts w:ascii="Arial" w:hAnsi="Arial" w:cs="Arial"/>
                <w:sz w:val="20"/>
                <w:szCs w:val="20"/>
              </w:rPr>
              <w:t>r</w:t>
            </w:r>
            <w:r>
              <w:rPr>
                <w:rFonts w:ascii="Arial" w:hAnsi="Arial" w:cs="Arial"/>
                <w:sz w:val="20"/>
                <w:szCs w:val="20"/>
              </w:rPr>
              <w:t xml:space="preserve">educed </w:t>
            </w:r>
            <w:r w:rsidR="00BD2444">
              <w:rPr>
                <w:rFonts w:ascii="Arial" w:hAnsi="Arial" w:cs="Arial"/>
                <w:sz w:val="20"/>
                <w:szCs w:val="20"/>
              </w:rPr>
              <w:t>a</w:t>
            </w:r>
            <w:r>
              <w:rPr>
                <w:rFonts w:ascii="Arial" w:hAnsi="Arial" w:cs="Arial"/>
                <w:sz w:val="20"/>
                <w:szCs w:val="20"/>
              </w:rPr>
              <w:t xml:space="preserve">ir </w:t>
            </w:r>
            <w:r w:rsidR="00BD2444">
              <w:rPr>
                <w:rFonts w:ascii="Arial" w:hAnsi="Arial" w:cs="Arial"/>
                <w:sz w:val="20"/>
                <w:szCs w:val="20"/>
              </w:rPr>
              <w:t>q</w:t>
            </w:r>
            <w:r>
              <w:rPr>
                <w:rFonts w:ascii="Arial" w:hAnsi="Arial" w:cs="Arial"/>
                <w:sz w:val="20"/>
                <w:szCs w:val="20"/>
              </w:rPr>
              <w:t>uality</w:t>
            </w:r>
          </w:p>
        </w:tc>
        <w:tc>
          <w:tcPr>
            <w:tcW w:w="4820" w:type="dxa"/>
          </w:tcPr>
          <w:p w14:paraId="38061474" w14:textId="3AADAA23" w:rsidR="00E45AA6" w:rsidRPr="00E45AA6" w:rsidRDefault="00E45AA6" w:rsidP="007E2D91">
            <w:pPr>
              <w:pStyle w:val="ListParagraph"/>
              <w:numPr>
                <w:ilvl w:val="0"/>
                <w:numId w:val="26"/>
              </w:numPr>
              <w:rPr>
                <w:rFonts w:ascii="Arial" w:hAnsi="Arial" w:cs="Arial"/>
                <w:sz w:val="20"/>
                <w:szCs w:val="20"/>
              </w:rPr>
            </w:pPr>
            <w:r w:rsidRPr="00E45AA6">
              <w:rPr>
                <w:rFonts w:ascii="Arial" w:hAnsi="Arial" w:cs="Arial"/>
                <w:sz w:val="20"/>
                <w:szCs w:val="20"/>
              </w:rPr>
              <w:t>Reduce the proportion of the population affected by reduced air quality.</w:t>
            </w:r>
          </w:p>
          <w:p w14:paraId="7FF0933B" w14:textId="3FB11752" w:rsidR="00E45AA6" w:rsidRPr="00E45AA6" w:rsidRDefault="00E45AA6" w:rsidP="007E2D91">
            <w:pPr>
              <w:pStyle w:val="ListParagraph"/>
              <w:numPr>
                <w:ilvl w:val="0"/>
                <w:numId w:val="26"/>
              </w:numPr>
              <w:rPr>
                <w:rFonts w:ascii="Arial" w:hAnsi="Arial" w:cs="Arial"/>
                <w:sz w:val="20"/>
                <w:szCs w:val="20"/>
              </w:rPr>
            </w:pPr>
            <w:r w:rsidRPr="00E45AA6">
              <w:rPr>
                <w:rFonts w:ascii="Arial" w:hAnsi="Arial" w:cs="Arial"/>
                <w:sz w:val="20"/>
                <w:szCs w:val="20"/>
              </w:rPr>
              <w:t>Avoid the designation of new AQMA</w:t>
            </w:r>
            <w:r w:rsidR="00BD2444">
              <w:rPr>
                <w:rFonts w:ascii="Arial" w:hAnsi="Arial" w:cs="Arial"/>
                <w:sz w:val="20"/>
                <w:szCs w:val="20"/>
              </w:rPr>
              <w:t>.</w:t>
            </w:r>
          </w:p>
          <w:p w14:paraId="6596C092" w14:textId="4160F558" w:rsidR="003654B3" w:rsidRPr="00E45AA6" w:rsidRDefault="00E45AA6" w:rsidP="007E2D91">
            <w:pPr>
              <w:pStyle w:val="ListParagraph"/>
              <w:numPr>
                <w:ilvl w:val="0"/>
                <w:numId w:val="26"/>
              </w:numPr>
              <w:rPr>
                <w:rFonts w:ascii="Arial" w:hAnsi="Arial" w:cs="Arial"/>
                <w:sz w:val="20"/>
                <w:szCs w:val="20"/>
              </w:rPr>
            </w:pPr>
            <w:r w:rsidRPr="00E45AA6">
              <w:rPr>
                <w:rFonts w:ascii="Arial" w:hAnsi="Arial" w:cs="Arial"/>
                <w:sz w:val="20"/>
                <w:szCs w:val="20"/>
              </w:rPr>
              <w:t>Avoid breaches of National Air Quality standards</w:t>
            </w:r>
            <w:r w:rsidR="00BD2444">
              <w:rPr>
                <w:rFonts w:ascii="Arial" w:hAnsi="Arial" w:cs="Arial"/>
                <w:sz w:val="20"/>
                <w:szCs w:val="20"/>
              </w:rPr>
              <w:t>.</w:t>
            </w:r>
          </w:p>
        </w:tc>
        <w:tc>
          <w:tcPr>
            <w:tcW w:w="3657" w:type="dxa"/>
          </w:tcPr>
          <w:p w14:paraId="56B93B40" w14:textId="67CF1C28" w:rsidR="00E45AA6" w:rsidRPr="00E45AA6" w:rsidRDefault="00E45AA6" w:rsidP="007E2D91">
            <w:pPr>
              <w:pStyle w:val="ListParagraph"/>
              <w:numPr>
                <w:ilvl w:val="0"/>
                <w:numId w:val="26"/>
              </w:numPr>
              <w:rPr>
                <w:rFonts w:ascii="Arial" w:hAnsi="Arial" w:cs="Arial"/>
                <w:sz w:val="20"/>
                <w:szCs w:val="20"/>
              </w:rPr>
            </w:pPr>
            <w:r w:rsidRPr="00E45AA6">
              <w:rPr>
                <w:rFonts w:ascii="Arial" w:hAnsi="Arial" w:cs="Arial"/>
                <w:sz w:val="20"/>
                <w:szCs w:val="20"/>
              </w:rPr>
              <w:t>Does the option reduce the proportion of the population affected by reduced air quality?</w:t>
            </w:r>
          </w:p>
          <w:p w14:paraId="1B22E317" w14:textId="0FD2C28F" w:rsidR="00E45AA6" w:rsidRPr="00E45AA6" w:rsidRDefault="00E45AA6" w:rsidP="007E2D91">
            <w:pPr>
              <w:pStyle w:val="ListParagraph"/>
              <w:numPr>
                <w:ilvl w:val="0"/>
                <w:numId w:val="26"/>
              </w:numPr>
              <w:rPr>
                <w:rFonts w:ascii="Arial" w:hAnsi="Arial" w:cs="Arial"/>
                <w:sz w:val="20"/>
                <w:szCs w:val="20"/>
              </w:rPr>
            </w:pPr>
            <w:r w:rsidRPr="00E45AA6">
              <w:rPr>
                <w:rFonts w:ascii="Arial" w:hAnsi="Arial" w:cs="Arial"/>
                <w:sz w:val="20"/>
                <w:szCs w:val="20"/>
              </w:rPr>
              <w:t>Does the option avoid the designation of new AQMA?</w:t>
            </w:r>
          </w:p>
          <w:p w14:paraId="6FFA5F16" w14:textId="1A53DE66" w:rsidR="00E45AA6" w:rsidRPr="00E45AA6" w:rsidRDefault="00E45AA6" w:rsidP="007E2D91">
            <w:pPr>
              <w:pStyle w:val="ListParagraph"/>
              <w:numPr>
                <w:ilvl w:val="0"/>
                <w:numId w:val="26"/>
              </w:numPr>
              <w:rPr>
                <w:rFonts w:ascii="Arial" w:hAnsi="Arial" w:cs="Arial"/>
                <w:sz w:val="20"/>
                <w:szCs w:val="20"/>
              </w:rPr>
            </w:pPr>
            <w:r w:rsidRPr="00E45AA6">
              <w:rPr>
                <w:rFonts w:ascii="Arial" w:hAnsi="Arial" w:cs="Arial"/>
                <w:sz w:val="20"/>
                <w:szCs w:val="20"/>
              </w:rPr>
              <w:t>Does the option significantly contribute towards a breach in National Air Quality Standards?</w:t>
            </w:r>
          </w:p>
        </w:tc>
      </w:tr>
      <w:tr w:rsidR="00E45AA6" w:rsidRPr="002D7FEC" w14:paraId="2279EE5E" w14:textId="77777777" w:rsidTr="000E6BFB">
        <w:trPr>
          <w:trHeight w:val="785"/>
        </w:trPr>
        <w:tc>
          <w:tcPr>
            <w:tcW w:w="1701" w:type="dxa"/>
          </w:tcPr>
          <w:p w14:paraId="4DB4CF51" w14:textId="4ADEB1AB" w:rsidR="00E45AA6" w:rsidRDefault="00E45AA6" w:rsidP="0017653B">
            <w:pPr>
              <w:pStyle w:val="ListParagraph"/>
              <w:ind w:left="0"/>
              <w:rPr>
                <w:rFonts w:ascii="Arial" w:hAnsi="Arial" w:cs="Arial"/>
                <w:sz w:val="20"/>
                <w:szCs w:val="20"/>
              </w:rPr>
            </w:pPr>
            <w:r w:rsidRPr="00E45AA6">
              <w:rPr>
                <w:rFonts w:ascii="Arial" w:hAnsi="Arial" w:cs="Arial"/>
                <w:sz w:val="20"/>
                <w:szCs w:val="20"/>
              </w:rPr>
              <w:t xml:space="preserve">Emissions from </w:t>
            </w:r>
            <w:r w:rsidR="00BD2444">
              <w:rPr>
                <w:rFonts w:ascii="Arial" w:hAnsi="Arial" w:cs="Arial"/>
                <w:sz w:val="20"/>
                <w:szCs w:val="20"/>
              </w:rPr>
              <w:t>m</w:t>
            </w:r>
            <w:r w:rsidRPr="00E45AA6">
              <w:rPr>
                <w:rFonts w:ascii="Arial" w:hAnsi="Arial" w:cs="Arial"/>
                <w:sz w:val="20"/>
                <w:szCs w:val="20"/>
              </w:rPr>
              <w:t xml:space="preserve">otorised </w:t>
            </w:r>
            <w:r w:rsidR="00BD2444">
              <w:rPr>
                <w:rFonts w:ascii="Arial" w:hAnsi="Arial" w:cs="Arial"/>
                <w:sz w:val="20"/>
                <w:szCs w:val="20"/>
              </w:rPr>
              <w:t>t</w:t>
            </w:r>
            <w:r w:rsidRPr="00E45AA6">
              <w:rPr>
                <w:rFonts w:ascii="Arial" w:hAnsi="Arial" w:cs="Arial"/>
                <w:sz w:val="20"/>
                <w:szCs w:val="20"/>
              </w:rPr>
              <w:t>ransport</w:t>
            </w:r>
          </w:p>
        </w:tc>
        <w:tc>
          <w:tcPr>
            <w:tcW w:w="4820" w:type="dxa"/>
          </w:tcPr>
          <w:p w14:paraId="2C823DE7" w14:textId="07D88347" w:rsidR="00E45AA6" w:rsidRPr="00E45AA6" w:rsidRDefault="00E45AA6" w:rsidP="007E2D91">
            <w:pPr>
              <w:pStyle w:val="ListParagraph"/>
              <w:numPr>
                <w:ilvl w:val="0"/>
                <w:numId w:val="26"/>
              </w:numPr>
              <w:rPr>
                <w:rFonts w:ascii="Arial" w:hAnsi="Arial" w:cs="Arial"/>
                <w:sz w:val="20"/>
                <w:szCs w:val="20"/>
              </w:rPr>
            </w:pPr>
            <w:r w:rsidRPr="00E45AA6">
              <w:rPr>
                <w:rFonts w:ascii="Arial" w:hAnsi="Arial" w:cs="Arial"/>
                <w:sz w:val="20"/>
                <w:szCs w:val="20"/>
              </w:rPr>
              <w:t>Minimise the need to travel by private car and promote sustainable transport modes</w:t>
            </w:r>
            <w:r w:rsidR="00BD2444">
              <w:rPr>
                <w:rFonts w:ascii="Arial" w:hAnsi="Arial" w:cs="Arial"/>
                <w:sz w:val="20"/>
                <w:szCs w:val="20"/>
              </w:rPr>
              <w:t>.</w:t>
            </w:r>
          </w:p>
        </w:tc>
        <w:tc>
          <w:tcPr>
            <w:tcW w:w="3657" w:type="dxa"/>
          </w:tcPr>
          <w:p w14:paraId="7BDE2095" w14:textId="4B6596A3" w:rsidR="00E45AA6" w:rsidRPr="00E45AA6" w:rsidRDefault="00E45AA6" w:rsidP="007E2D91">
            <w:pPr>
              <w:pStyle w:val="ListParagraph"/>
              <w:numPr>
                <w:ilvl w:val="0"/>
                <w:numId w:val="26"/>
              </w:numPr>
              <w:rPr>
                <w:rFonts w:ascii="Arial" w:hAnsi="Arial" w:cs="Arial"/>
                <w:sz w:val="20"/>
                <w:szCs w:val="20"/>
              </w:rPr>
            </w:pPr>
            <w:r w:rsidRPr="00E45AA6">
              <w:rPr>
                <w:rFonts w:ascii="Arial" w:hAnsi="Arial" w:cs="Arial"/>
                <w:sz w:val="20"/>
                <w:szCs w:val="20"/>
              </w:rPr>
              <w:t>Does the option minimise the need to travel by private car?</w:t>
            </w:r>
          </w:p>
          <w:p w14:paraId="1B8D9AD7" w14:textId="5DDCD4D7" w:rsidR="00E45AA6" w:rsidRPr="00E45AA6" w:rsidRDefault="00E45AA6" w:rsidP="007E2D91">
            <w:pPr>
              <w:pStyle w:val="ListParagraph"/>
              <w:numPr>
                <w:ilvl w:val="0"/>
                <w:numId w:val="26"/>
              </w:numPr>
              <w:rPr>
                <w:rFonts w:ascii="Arial" w:hAnsi="Arial" w:cs="Arial"/>
                <w:sz w:val="20"/>
                <w:szCs w:val="20"/>
              </w:rPr>
            </w:pPr>
            <w:r w:rsidRPr="00E45AA6">
              <w:rPr>
                <w:rFonts w:ascii="Arial" w:hAnsi="Arial" w:cs="Arial"/>
                <w:sz w:val="20"/>
                <w:szCs w:val="20"/>
              </w:rPr>
              <w:t>Does the option promote the use of sustainable transport modes?</w:t>
            </w:r>
          </w:p>
        </w:tc>
      </w:tr>
      <w:bookmarkEnd w:id="128"/>
    </w:tbl>
    <w:p w14:paraId="77A4FCCF" w14:textId="0189D225" w:rsidR="00464E93" w:rsidRDefault="00464E93" w:rsidP="000E6BFB">
      <w:pPr>
        <w:spacing w:after="0" w:line="240" w:lineRule="auto"/>
        <w:rPr>
          <w:rFonts w:ascii="Arial" w:hAnsi="Arial" w:cs="Arial"/>
          <w:sz w:val="24"/>
          <w:szCs w:val="24"/>
        </w:rPr>
      </w:pPr>
    </w:p>
    <w:p w14:paraId="1F4F937C" w14:textId="77777777" w:rsidR="00464E93" w:rsidRDefault="00464E93">
      <w:pPr>
        <w:rPr>
          <w:rFonts w:ascii="Arial" w:hAnsi="Arial" w:cs="Arial"/>
          <w:sz w:val="24"/>
          <w:szCs w:val="24"/>
        </w:rPr>
      </w:pPr>
      <w:r>
        <w:rPr>
          <w:rFonts w:ascii="Arial" w:hAnsi="Arial" w:cs="Arial"/>
          <w:sz w:val="24"/>
          <w:szCs w:val="24"/>
        </w:rPr>
        <w:br w:type="page"/>
      </w:r>
    </w:p>
    <w:p w14:paraId="23CA3501" w14:textId="0D691F49" w:rsidR="00E45AA6" w:rsidRPr="00B018C8" w:rsidRDefault="00F05BB2" w:rsidP="002F06FC">
      <w:pPr>
        <w:pStyle w:val="Caption"/>
        <w:spacing w:after="0"/>
        <w:ind w:left="680"/>
        <w:rPr>
          <w:rFonts w:ascii="Arial" w:hAnsi="Arial" w:cs="Arial"/>
          <w:i w:val="0"/>
          <w:iCs w:val="0"/>
          <w:sz w:val="24"/>
          <w:szCs w:val="24"/>
        </w:rPr>
      </w:pPr>
      <w:bookmarkStart w:id="129" w:name="_Toc180669340"/>
      <w:bookmarkStart w:id="130" w:name="_Hlk158108083"/>
      <w:r w:rsidRPr="00B018C8">
        <w:rPr>
          <w:rFonts w:ascii="Arial" w:hAnsi="Arial" w:cs="Arial"/>
          <w:i w:val="0"/>
          <w:iCs w:val="0"/>
          <w:sz w:val="24"/>
          <w:szCs w:val="24"/>
        </w:rPr>
        <w:lastRenderedPageBreak/>
        <w:t xml:space="preserve">Table </w:t>
      </w:r>
      <w:r w:rsidRPr="00B018C8">
        <w:rPr>
          <w:rFonts w:ascii="Arial" w:hAnsi="Arial" w:cs="Arial"/>
          <w:i w:val="0"/>
          <w:iCs w:val="0"/>
          <w:sz w:val="24"/>
          <w:szCs w:val="24"/>
        </w:rPr>
        <w:fldChar w:fldCharType="begin"/>
      </w:r>
      <w:r w:rsidRPr="00B018C8">
        <w:rPr>
          <w:rFonts w:ascii="Arial" w:hAnsi="Arial" w:cs="Arial"/>
          <w:i w:val="0"/>
          <w:iCs w:val="0"/>
          <w:sz w:val="24"/>
          <w:szCs w:val="24"/>
        </w:rPr>
        <w:instrText xml:space="preserve"> SEQ Table \* ARABIC </w:instrText>
      </w:r>
      <w:r w:rsidRPr="00B018C8">
        <w:rPr>
          <w:rFonts w:ascii="Arial" w:hAnsi="Arial" w:cs="Arial"/>
          <w:i w:val="0"/>
          <w:iCs w:val="0"/>
          <w:sz w:val="24"/>
          <w:szCs w:val="24"/>
        </w:rPr>
        <w:fldChar w:fldCharType="separate"/>
      </w:r>
      <w:r w:rsidR="00030967">
        <w:rPr>
          <w:rFonts w:ascii="Arial" w:hAnsi="Arial" w:cs="Arial"/>
          <w:i w:val="0"/>
          <w:iCs w:val="0"/>
          <w:noProof/>
          <w:sz w:val="24"/>
          <w:szCs w:val="24"/>
        </w:rPr>
        <w:t>40</w:t>
      </w:r>
      <w:r w:rsidRPr="00B018C8">
        <w:rPr>
          <w:rFonts w:ascii="Arial" w:hAnsi="Arial" w:cs="Arial"/>
          <w:i w:val="0"/>
          <w:iCs w:val="0"/>
          <w:sz w:val="24"/>
          <w:szCs w:val="24"/>
        </w:rPr>
        <w:fldChar w:fldCharType="end"/>
      </w:r>
      <w:r w:rsidR="000F4972" w:rsidRPr="00B018C8">
        <w:rPr>
          <w:rFonts w:ascii="Arial" w:hAnsi="Arial" w:cs="Arial"/>
          <w:i w:val="0"/>
          <w:iCs w:val="0"/>
          <w:sz w:val="24"/>
          <w:szCs w:val="24"/>
        </w:rPr>
        <w:t xml:space="preserve"> </w:t>
      </w:r>
      <w:r w:rsidR="003D50FA" w:rsidRPr="00B018C8">
        <w:rPr>
          <w:rFonts w:ascii="Arial" w:hAnsi="Arial" w:cs="Arial"/>
          <w:i w:val="0"/>
          <w:iCs w:val="0"/>
          <w:sz w:val="24"/>
          <w:szCs w:val="24"/>
        </w:rPr>
        <w:t>–</w:t>
      </w:r>
      <w:r w:rsidR="000F4972" w:rsidRPr="00B018C8">
        <w:rPr>
          <w:rFonts w:ascii="Arial" w:hAnsi="Arial" w:cs="Arial"/>
          <w:i w:val="0"/>
          <w:iCs w:val="0"/>
          <w:sz w:val="24"/>
          <w:szCs w:val="24"/>
        </w:rPr>
        <w:t xml:space="preserve"> </w:t>
      </w:r>
      <w:r w:rsidRPr="00B018C8">
        <w:rPr>
          <w:rFonts w:ascii="Arial" w:hAnsi="Arial" w:cs="Arial"/>
          <w:i w:val="0"/>
          <w:iCs w:val="0"/>
          <w:sz w:val="24"/>
          <w:szCs w:val="24"/>
        </w:rPr>
        <w:t>Assessment framework for the SEA issue of climatic factors</w:t>
      </w:r>
      <w:bookmarkEnd w:id="129"/>
    </w:p>
    <w:tbl>
      <w:tblPr>
        <w:tblStyle w:val="TableGrid"/>
        <w:tblW w:w="10178" w:type="dxa"/>
        <w:tblInd w:w="-572" w:type="dxa"/>
        <w:tblLook w:val="04A0" w:firstRow="1" w:lastRow="0" w:firstColumn="1" w:lastColumn="0" w:noHBand="0" w:noVBand="1"/>
      </w:tblPr>
      <w:tblGrid>
        <w:gridCol w:w="1701"/>
        <w:gridCol w:w="4820"/>
        <w:gridCol w:w="3657"/>
      </w:tblGrid>
      <w:tr w:rsidR="00E45AA6" w:rsidRPr="000172B0" w14:paraId="0525817F" w14:textId="77777777" w:rsidTr="000E6BFB">
        <w:tc>
          <w:tcPr>
            <w:tcW w:w="1701" w:type="dxa"/>
          </w:tcPr>
          <w:p w14:paraId="34016434" w14:textId="77777777" w:rsidR="00E45AA6" w:rsidRPr="000172B0" w:rsidRDefault="00E45AA6" w:rsidP="0017653B">
            <w:pPr>
              <w:rPr>
                <w:rFonts w:ascii="Arial" w:hAnsi="Arial" w:cs="Arial"/>
                <w:sz w:val="20"/>
                <w:szCs w:val="20"/>
              </w:rPr>
            </w:pPr>
            <w:bookmarkStart w:id="131" w:name="_Hlk156382713"/>
            <w:r w:rsidRPr="000172B0">
              <w:rPr>
                <w:rFonts w:ascii="Arial" w:hAnsi="Arial" w:cs="Arial"/>
                <w:sz w:val="20"/>
                <w:szCs w:val="20"/>
              </w:rPr>
              <w:t>Sub-topic of SEA Issue</w:t>
            </w:r>
          </w:p>
        </w:tc>
        <w:tc>
          <w:tcPr>
            <w:tcW w:w="4820" w:type="dxa"/>
          </w:tcPr>
          <w:p w14:paraId="346DEFF7" w14:textId="77777777" w:rsidR="00E45AA6" w:rsidRPr="000172B0" w:rsidRDefault="00E45AA6" w:rsidP="0017653B">
            <w:pPr>
              <w:rPr>
                <w:rFonts w:ascii="Arial" w:hAnsi="Arial" w:cs="Arial"/>
                <w:sz w:val="20"/>
                <w:szCs w:val="20"/>
              </w:rPr>
            </w:pPr>
            <w:r w:rsidRPr="000172B0">
              <w:rPr>
                <w:rFonts w:ascii="Arial" w:hAnsi="Arial" w:cs="Arial"/>
                <w:sz w:val="20"/>
                <w:szCs w:val="20"/>
              </w:rPr>
              <w:t xml:space="preserve">SEA objectives </w:t>
            </w:r>
          </w:p>
        </w:tc>
        <w:tc>
          <w:tcPr>
            <w:tcW w:w="3657" w:type="dxa"/>
          </w:tcPr>
          <w:p w14:paraId="789B9EBC" w14:textId="77777777" w:rsidR="00E45AA6" w:rsidRPr="000172B0" w:rsidRDefault="00E45AA6" w:rsidP="0017653B">
            <w:pPr>
              <w:rPr>
                <w:rFonts w:ascii="Arial" w:hAnsi="Arial" w:cs="Arial"/>
                <w:sz w:val="20"/>
                <w:szCs w:val="20"/>
              </w:rPr>
            </w:pPr>
            <w:r w:rsidRPr="000172B0">
              <w:rPr>
                <w:rFonts w:ascii="Arial" w:hAnsi="Arial" w:cs="Arial"/>
                <w:sz w:val="20"/>
                <w:szCs w:val="20"/>
              </w:rPr>
              <w:t xml:space="preserve">SEA </w:t>
            </w:r>
            <w:r>
              <w:rPr>
                <w:rFonts w:ascii="Arial" w:hAnsi="Arial" w:cs="Arial"/>
                <w:sz w:val="20"/>
                <w:szCs w:val="20"/>
              </w:rPr>
              <w:t>a</w:t>
            </w:r>
            <w:r w:rsidRPr="000172B0">
              <w:rPr>
                <w:rFonts w:ascii="Arial" w:hAnsi="Arial" w:cs="Arial"/>
                <w:sz w:val="20"/>
                <w:szCs w:val="20"/>
              </w:rPr>
              <w:t xml:space="preserve">ssessment </w:t>
            </w:r>
            <w:r>
              <w:rPr>
                <w:rFonts w:ascii="Arial" w:hAnsi="Arial" w:cs="Arial"/>
                <w:sz w:val="20"/>
                <w:szCs w:val="20"/>
              </w:rPr>
              <w:t>q</w:t>
            </w:r>
            <w:r w:rsidRPr="000172B0">
              <w:rPr>
                <w:rFonts w:ascii="Arial" w:hAnsi="Arial" w:cs="Arial"/>
                <w:sz w:val="20"/>
                <w:szCs w:val="20"/>
              </w:rPr>
              <w:t xml:space="preserve">uestions </w:t>
            </w:r>
          </w:p>
        </w:tc>
      </w:tr>
      <w:tr w:rsidR="00E45AA6" w:rsidRPr="00E45AA6" w14:paraId="21537070" w14:textId="77777777" w:rsidTr="000E6BFB">
        <w:tc>
          <w:tcPr>
            <w:tcW w:w="1701" w:type="dxa"/>
          </w:tcPr>
          <w:p w14:paraId="0AE58788" w14:textId="71D40189" w:rsidR="00E45AA6" w:rsidRPr="00BA60BF" w:rsidRDefault="00F05BB2" w:rsidP="0017653B">
            <w:pPr>
              <w:pStyle w:val="ListParagraph"/>
              <w:ind w:left="0"/>
              <w:rPr>
                <w:rFonts w:ascii="Arial" w:hAnsi="Arial" w:cs="Arial"/>
                <w:sz w:val="20"/>
                <w:szCs w:val="20"/>
              </w:rPr>
            </w:pPr>
            <w:r>
              <w:rPr>
                <w:rFonts w:ascii="Arial" w:hAnsi="Arial" w:cs="Arial"/>
                <w:sz w:val="20"/>
                <w:szCs w:val="20"/>
              </w:rPr>
              <w:t xml:space="preserve">Climate </w:t>
            </w:r>
            <w:r w:rsidR="00BD2444">
              <w:rPr>
                <w:rFonts w:ascii="Arial" w:hAnsi="Arial" w:cs="Arial"/>
                <w:sz w:val="20"/>
                <w:szCs w:val="20"/>
              </w:rPr>
              <w:t>c</w:t>
            </w:r>
            <w:r>
              <w:rPr>
                <w:rFonts w:ascii="Arial" w:hAnsi="Arial" w:cs="Arial"/>
                <w:sz w:val="20"/>
                <w:szCs w:val="20"/>
              </w:rPr>
              <w:t xml:space="preserve">hange </w:t>
            </w:r>
            <w:r w:rsidR="00BD2444">
              <w:rPr>
                <w:rFonts w:ascii="Arial" w:hAnsi="Arial" w:cs="Arial"/>
                <w:sz w:val="20"/>
                <w:szCs w:val="20"/>
              </w:rPr>
              <w:t>m</w:t>
            </w:r>
            <w:r w:rsidR="000F4972">
              <w:rPr>
                <w:rFonts w:ascii="Arial" w:hAnsi="Arial" w:cs="Arial"/>
                <w:sz w:val="20"/>
                <w:szCs w:val="20"/>
              </w:rPr>
              <w:t>itigation</w:t>
            </w:r>
            <w:r>
              <w:rPr>
                <w:rFonts w:ascii="Arial" w:hAnsi="Arial" w:cs="Arial"/>
                <w:sz w:val="20"/>
                <w:szCs w:val="20"/>
              </w:rPr>
              <w:t xml:space="preserve"> </w:t>
            </w:r>
          </w:p>
        </w:tc>
        <w:tc>
          <w:tcPr>
            <w:tcW w:w="4820" w:type="dxa"/>
          </w:tcPr>
          <w:p w14:paraId="228D2E32" w14:textId="53FBFF54" w:rsidR="00E45AA6" w:rsidRPr="00E45AA6" w:rsidRDefault="006731E4" w:rsidP="007E2D91">
            <w:pPr>
              <w:pStyle w:val="ListParagraph"/>
              <w:numPr>
                <w:ilvl w:val="0"/>
                <w:numId w:val="26"/>
              </w:numPr>
              <w:rPr>
                <w:rFonts w:ascii="Arial" w:hAnsi="Arial" w:cs="Arial"/>
                <w:sz w:val="20"/>
                <w:szCs w:val="20"/>
              </w:rPr>
            </w:pPr>
            <w:r>
              <w:rPr>
                <w:rFonts w:ascii="Arial" w:hAnsi="Arial" w:cs="Arial"/>
                <w:sz w:val="20"/>
                <w:szCs w:val="20"/>
              </w:rPr>
              <w:t>Avoid, reduce and minimise</w:t>
            </w:r>
            <w:r w:rsidR="000F4972">
              <w:rPr>
                <w:rFonts w:ascii="Arial" w:hAnsi="Arial" w:cs="Arial"/>
                <w:sz w:val="20"/>
                <w:szCs w:val="20"/>
              </w:rPr>
              <w:t xml:space="preserve"> </w:t>
            </w:r>
            <w:r w:rsidR="00F05BB2">
              <w:rPr>
                <w:rFonts w:ascii="Arial" w:hAnsi="Arial" w:cs="Arial"/>
                <w:sz w:val="20"/>
                <w:szCs w:val="20"/>
              </w:rPr>
              <w:t xml:space="preserve">greenhouse gas emissions </w:t>
            </w:r>
          </w:p>
        </w:tc>
        <w:tc>
          <w:tcPr>
            <w:tcW w:w="3657" w:type="dxa"/>
          </w:tcPr>
          <w:p w14:paraId="2DD8056B" w14:textId="5FFD35E1" w:rsidR="00BD2444" w:rsidRPr="00BD2444" w:rsidRDefault="00BD2444" w:rsidP="00BD2444">
            <w:pPr>
              <w:pStyle w:val="ListParagraph"/>
              <w:numPr>
                <w:ilvl w:val="0"/>
                <w:numId w:val="26"/>
              </w:numPr>
              <w:rPr>
                <w:rFonts w:ascii="Arial" w:hAnsi="Arial" w:cs="Arial"/>
                <w:sz w:val="20"/>
                <w:szCs w:val="20"/>
              </w:rPr>
            </w:pPr>
            <w:r w:rsidRPr="00BD2444">
              <w:rPr>
                <w:rFonts w:ascii="Arial" w:hAnsi="Arial" w:cs="Arial"/>
                <w:sz w:val="20"/>
                <w:szCs w:val="20"/>
              </w:rPr>
              <w:t xml:space="preserve">Does the option promote the sustainable location of development, and the use of sustainable transport (i.e. walking, wheeling, cycling and public transport)? </w:t>
            </w:r>
          </w:p>
          <w:p w14:paraId="70C60B7A" w14:textId="77777777" w:rsidR="00BD2444" w:rsidRDefault="00BD2444" w:rsidP="00BD2444">
            <w:pPr>
              <w:pStyle w:val="ListParagraph"/>
              <w:numPr>
                <w:ilvl w:val="0"/>
                <w:numId w:val="26"/>
              </w:numPr>
              <w:rPr>
                <w:rFonts w:ascii="Arial" w:hAnsi="Arial" w:cs="Arial"/>
                <w:sz w:val="20"/>
                <w:szCs w:val="20"/>
              </w:rPr>
            </w:pPr>
            <w:r w:rsidRPr="00BD2444">
              <w:rPr>
                <w:rFonts w:ascii="Arial" w:hAnsi="Arial" w:cs="Arial"/>
                <w:sz w:val="20"/>
                <w:szCs w:val="20"/>
              </w:rPr>
              <w:t>Does the option increase overall energy efficiency in the built environment?</w:t>
            </w:r>
          </w:p>
          <w:p w14:paraId="2BB8AEDD" w14:textId="77777777" w:rsidR="00BD2444" w:rsidRDefault="00BD2444" w:rsidP="00BD2444">
            <w:pPr>
              <w:pStyle w:val="ListParagraph"/>
              <w:numPr>
                <w:ilvl w:val="0"/>
                <w:numId w:val="26"/>
              </w:numPr>
              <w:rPr>
                <w:rFonts w:ascii="Arial" w:hAnsi="Arial" w:cs="Arial"/>
                <w:sz w:val="20"/>
                <w:szCs w:val="20"/>
              </w:rPr>
            </w:pPr>
            <w:r w:rsidRPr="00BD2444">
              <w:rPr>
                <w:rFonts w:ascii="Arial" w:hAnsi="Arial" w:cs="Arial"/>
                <w:sz w:val="20"/>
                <w:szCs w:val="20"/>
              </w:rPr>
              <w:t>Does the option minimise the carbon footprint of new development?</w:t>
            </w:r>
          </w:p>
          <w:p w14:paraId="79CDD3F9" w14:textId="77777777" w:rsidR="00BD2444" w:rsidRDefault="00BD2444" w:rsidP="00BD2444">
            <w:pPr>
              <w:pStyle w:val="ListParagraph"/>
              <w:numPr>
                <w:ilvl w:val="0"/>
                <w:numId w:val="26"/>
              </w:numPr>
              <w:rPr>
                <w:rFonts w:ascii="Arial" w:hAnsi="Arial" w:cs="Arial"/>
                <w:sz w:val="20"/>
                <w:szCs w:val="20"/>
              </w:rPr>
            </w:pPr>
            <w:r w:rsidRPr="00BD2444">
              <w:rPr>
                <w:rFonts w:ascii="Arial" w:hAnsi="Arial" w:cs="Arial"/>
                <w:sz w:val="20"/>
                <w:szCs w:val="20"/>
              </w:rPr>
              <w:t>Does the option promote the generation of energy from renewable sources?</w:t>
            </w:r>
          </w:p>
          <w:p w14:paraId="20AF0CB2" w14:textId="2948427E" w:rsidR="00BD2444" w:rsidRPr="00BD2444" w:rsidRDefault="00BD2444" w:rsidP="00BD2444">
            <w:pPr>
              <w:pStyle w:val="ListParagraph"/>
              <w:numPr>
                <w:ilvl w:val="0"/>
                <w:numId w:val="26"/>
              </w:numPr>
              <w:rPr>
                <w:rFonts w:ascii="Arial" w:hAnsi="Arial" w:cs="Arial"/>
                <w:sz w:val="20"/>
                <w:szCs w:val="20"/>
              </w:rPr>
            </w:pPr>
            <w:r w:rsidRPr="00BD2444">
              <w:rPr>
                <w:rFonts w:ascii="Arial" w:hAnsi="Arial" w:cs="Arial"/>
                <w:sz w:val="20"/>
                <w:szCs w:val="20"/>
              </w:rPr>
              <w:t xml:space="preserve"> Does the option support the transition away from fossil fuels?</w:t>
            </w:r>
          </w:p>
          <w:p w14:paraId="20EBFEE4" w14:textId="77777777" w:rsidR="00BD2444" w:rsidRDefault="00BD2444" w:rsidP="00BD2444">
            <w:pPr>
              <w:rPr>
                <w:rFonts w:ascii="Arial" w:hAnsi="Arial" w:cs="Arial"/>
                <w:sz w:val="20"/>
                <w:szCs w:val="20"/>
              </w:rPr>
            </w:pPr>
          </w:p>
          <w:p w14:paraId="1D31FA13" w14:textId="2675A5C3" w:rsidR="00E45AA6" w:rsidRPr="00BD2444" w:rsidRDefault="00BD2444" w:rsidP="00BD2444">
            <w:pPr>
              <w:rPr>
                <w:rFonts w:ascii="Arial" w:hAnsi="Arial" w:cs="Arial"/>
                <w:sz w:val="20"/>
                <w:szCs w:val="20"/>
              </w:rPr>
            </w:pPr>
            <w:r w:rsidRPr="00BD2444">
              <w:rPr>
                <w:rFonts w:ascii="Arial" w:hAnsi="Arial" w:cs="Arial"/>
                <w:sz w:val="20"/>
                <w:szCs w:val="20"/>
              </w:rPr>
              <w:t>Note the mitigation of greenhouse gas emissions can take many forms such as close proximity to a good range of local facilities, good accessibility by walking, wheeling, cycling and public transport, carbon sequestration, low carbon sources of building materials, waste reduction, high energy efficiency, heat net</w:t>
            </w:r>
            <w:r>
              <w:rPr>
                <w:rFonts w:ascii="Arial" w:hAnsi="Arial" w:cs="Arial"/>
                <w:sz w:val="20"/>
                <w:szCs w:val="20"/>
              </w:rPr>
              <w:t>works and the installation of renewable energy.</w:t>
            </w:r>
          </w:p>
        </w:tc>
      </w:tr>
      <w:tr w:rsidR="00E45AA6" w:rsidRPr="00E45AA6" w14:paraId="39484CB5" w14:textId="77777777" w:rsidTr="000E6BFB">
        <w:trPr>
          <w:trHeight w:val="1641"/>
        </w:trPr>
        <w:tc>
          <w:tcPr>
            <w:tcW w:w="1701" w:type="dxa"/>
          </w:tcPr>
          <w:p w14:paraId="190D41BF" w14:textId="66A2F38F" w:rsidR="00E45AA6" w:rsidRPr="00BA60BF" w:rsidRDefault="000F4972" w:rsidP="0017653B">
            <w:pPr>
              <w:pStyle w:val="ListParagraph"/>
              <w:ind w:left="0"/>
              <w:rPr>
                <w:rFonts w:ascii="Arial" w:hAnsi="Arial" w:cs="Arial"/>
                <w:sz w:val="20"/>
                <w:szCs w:val="20"/>
              </w:rPr>
            </w:pPr>
            <w:r>
              <w:rPr>
                <w:rFonts w:ascii="Arial" w:hAnsi="Arial" w:cs="Arial"/>
                <w:sz w:val="20"/>
                <w:szCs w:val="20"/>
              </w:rPr>
              <w:t xml:space="preserve">Climate </w:t>
            </w:r>
            <w:r w:rsidR="00BD2444">
              <w:rPr>
                <w:rFonts w:ascii="Arial" w:hAnsi="Arial" w:cs="Arial"/>
                <w:sz w:val="20"/>
                <w:szCs w:val="20"/>
              </w:rPr>
              <w:t>c</w:t>
            </w:r>
            <w:r>
              <w:rPr>
                <w:rFonts w:ascii="Arial" w:hAnsi="Arial" w:cs="Arial"/>
                <w:sz w:val="20"/>
                <w:szCs w:val="20"/>
              </w:rPr>
              <w:t xml:space="preserve">hange </w:t>
            </w:r>
            <w:r w:rsidR="00BD2444">
              <w:rPr>
                <w:rFonts w:ascii="Arial" w:hAnsi="Arial" w:cs="Arial"/>
                <w:sz w:val="20"/>
                <w:szCs w:val="20"/>
              </w:rPr>
              <w:t>a</w:t>
            </w:r>
            <w:r w:rsidR="00184750">
              <w:rPr>
                <w:rFonts w:ascii="Arial" w:hAnsi="Arial" w:cs="Arial"/>
                <w:sz w:val="20"/>
                <w:szCs w:val="20"/>
              </w:rPr>
              <w:t>daption</w:t>
            </w:r>
          </w:p>
        </w:tc>
        <w:tc>
          <w:tcPr>
            <w:tcW w:w="4820" w:type="dxa"/>
          </w:tcPr>
          <w:p w14:paraId="22EAE2EA" w14:textId="05636866" w:rsidR="000F4972" w:rsidRPr="000F4972" w:rsidRDefault="000F4972" w:rsidP="007E2D91">
            <w:pPr>
              <w:pStyle w:val="ListParagraph"/>
              <w:numPr>
                <w:ilvl w:val="0"/>
                <w:numId w:val="26"/>
              </w:numPr>
              <w:rPr>
                <w:rFonts w:ascii="Arial" w:hAnsi="Arial" w:cs="Arial"/>
                <w:sz w:val="20"/>
                <w:szCs w:val="20"/>
              </w:rPr>
            </w:pPr>
            <w:r w:rsidRPr="000F4972">
              <w:rPr>
                <w:rFonts w:ascii="Arial" w:hAnsi="Arial" w:cs="Arial"/>
                <w:sz w:val="20"/>
                <w:szCs w:val="20"/>
              </w:rPr>
              <w:t>Improve Falkirk</w:t>
            </w:r>
            <w:r w:rsidR="003D50FA">
              <w:rPr>
                <w:rFonts w:ascii="Arial" w:hAnsi="Arial" w:cs="Arial"/>
                <w:sz w:val="20"/>
                <w:szCs w:val="20"/>
              </w:rPr>
              <w:t>’</w:t>
            </w:r>
            <w:r w:rsidRPr="000F4972">
              <w:rPr>
                <w:rFonts w:ascii="Arial" w:hAnsi="Arial" w:cs="Arial"/>
                <w:sz w:val="20"/>
                <w:szCs w:val="20"/>
              </w:rPr>
              <w:t xml:space="preserve">s resilience </w:t>
            </w:r>
            <w:r w:rsidR="006731E4">
              <w:rPr>
                <w:rFonts w:ascii="Arial" w:hAnsi="Arial" w:cs="Arial"/>
                <w:sz w:val="20"/>
                <w:szCs w:val="20"/>
              </w:rPr>
              <w:t>to the current and future impacts of</w:t>
            </w:r>
            <w:r w:rsidRPr="000F4972">
              <w:rPr>
                <w:rFonts w:ascii="Arial" w:hAnsi="Arial" w:cs="Arial"/>
                <w:sz w:val="20"/>
                <w:szCs w:val="20"/>
              </w:rPr>
              <w:t xml:space="preserve"> climate change </w:t>
            </w:r>
          </w:p>
          <w:p w14:paraId="326822D1" w14:textId="1D8D9FE1" w:rsidR="00E45AA6" w:rsidRPr="00BD2444" w:rsidRDefault="00E45AA6" w:rsidP="00BD2444">
            <w:pPr>
              <w:rPr>
                <w:rFonts w:ascii="Arial" w:hAnsi="Arial" w:cs="Arial"/>
                <w:sz w:val="20"/>
                <w:szCs w:val="20"/>
              </w:rPr>
            </w:pPr>
          </w:p>
        </w:tc>
        <w:tc>
          <w:tcPr>
            <w:tcW w:w="3657" w:type="dxa"/>
          </w:tcPr>
          <w:p w14:paraId="3328A4D5" w14:textId="169EFA55" w:rsidR="00E45AA6" w:rsidRPr="00BD2444" w:rsidRDefault="000F4972" w:rsidP="00BD2444">
            <w:pPr>
              <w:pStyle w:val="ListParagraph"/>
              <w:numPr>
                <w:ilvl w:val="0"/>
                <w:numId w:val="26"/>
              </w:numPr>
              <w:rPr>
                <w:rFonts w:ascii="Arial" w:hAnsi="Arial" w:cs="Arial"/>
                <w:sz w:val="20"/>
                <w:szCs w:val="20"/>
              </w:rPr>
            </w:pPr>
            <w:r>
              <w:rPr>
                <w:rFonts w:ascii="Arial" w:hAnsi="Arial" w:cs="Arial"/>
                <w:sz w:val="20"/>
                <w:szCs w:val="20"/>
              </w:rPr>
              <w:t xml:space="preserve">Does </w:t>
            </w:r>
            <w:r w:rsidRPr="000F4972">
              <w:rPr>
                <w:rFonts w:ascii="Arial" w:hAnsi="Arial" w:cs="Arial"/>
                <w:sz w:val="20"/>
                <w:szCs w:val="20"/>
              </w:rPr>
              <w:t xml:space="preserve">the option increase Falkirk’s resilience to </w:t>
            </w:r>
            <w:r w:rsidR="006731E4" w:rsidRPr="000F4972">
              <w:rPr>
                <w:rFonts w:ascii="Arial" w:hAnsi="Arial" w:cs="Arial"/>
                <w:sz w:val="20"/>
                <w:szCs w:val="20"/>
              </w:rPr>
              <w:t>c</w:t>
            </w:r>
            <w:r w:rsidR="006731E4">
              <w:rPr>
                <w:rFonts w:ascii="Arial" w:hAnsi="Arial" w:cs="Arial"/>
                <w:sz w:val="20"/>
                <w:szCs w:val="20"/>
              </w:rPr>
              <w:t>urrent and future impacts of climate change?</w:t>
            </w:r>
          </w:p>
        </w:tc>
      </w:tr>
      <w:bookmarkEnd w:id="130"/>
      <w:bookmarkEnd w:id="131"/>
    </w:tbl>
    <w:p w14:paraId="112C6DB6" w14:textId="19A8419F" w:rsidR="000E6BFB" w:rsidRDefault="000E6BFB"/>
    <w:p w14:paraId="545D4837" w14:textId="242A3746" w:rsidR="00447A7E" w:rsidRDefault="000E6BFB">
      <w:r>
        <w:br w:type="page"/>
      </w:r>
    </w:p>
    <w:p w14:paraId="1FA09BBA" w14:textId="2D86AD94" w:rsidR="00E51C90" w:rsidRPr="002F06FC" w:rsidRDefault="00E51C90" w:rsidP="002F06FC">
      <w:pPr>
        <w:pStyle w:val="Caption"/>
        <w:spacing w:after="0"/>
        <w:ind w:left="680"/>
        <w:rPr>
          <w:rFonts w:ascii="Arial" w:hAnsi="Arial" w:cs="Arial"/>
          <w:i w:val="0"/>
          <w:iCs w:val="0"/>
          <w:sz w:val="24"/>
          <w:szCs w:val="24"/>
        </w:rPr>
      </w:pPr>
      <w:bookmarkStart w:id="132" w:name="_Toc180669341"/>
      <w:r w:rsidRPr="00B018C8">
        <w:rPr>
          <w:rFonts w:ascii="Arial" w:hAnsi="Arial" w:cs="Arial"/>
          <w:i w:val="0"/>
          <w:iCs w:val="0"/>
          <w:sz w:val="24"/>
          <w:szCs w:val="24"/>
        </w:rPr>
        <w:lastRenderedPageBreak/>
        <w:t xml:space="preserve">Table </w:t>
      </w:r>
      <w:r w:rsidRPr="00B018C8">
        <w:rPr>
          <w:rFonts w:ascii="Arial" w:hAnsi="Arial" w:cs="Arial"/>
          <w:i w:val="0"/>
          <w:iCs w:val="0"/>
          <w:sz w:val="24"/>
          <w:szCs w:val="24"/>
        </w:rPr>
        <w:fldChar w:fldCharType="begin"/>
      </w:r>
      <w:r w:rsidRPr="00B018C8">
        <w:rPr>
          <w:rFonts w:ascii="Arial" w:hAnsi="Arial" w:cs="Arial"/>
          <w:i w:val="0"/>
          <w:iCs w:val="0"/>
          <w:sz w:val="24"/>
          <w:szCs w:val="24"/>
        </w:rPr>
        <w:instrText xml:space="preserve"> SEQ Table \* ARABIC </w:instrText>
      </w:r>
      <w:r w:rsidRPr="00B018C8">
        <w:rPr>
          <w:rFonts w:ascii="Arial" w:hAnsi="Arial" w:cs="Arial"/>
          <w:i w:val="0"/>
          <w:iCs w:val="0"/>
          <w:sz w:val="24"/>
          <w:szCs w:val="24"/>
        </w:rPr>
        <w:fldChar w:fldCharType="separate"/>
      </w:r>
      <w:r w:rsidR="00030967">
        <w:rPr>
          <w:rFonts w:ascii="Arial" w:hAnsi="Arial" w:cs="Arial"/>
          <w:i w:val="0"/>
          <w:iCs w:val="0"/>
          <w:noProof/>
          <w:sz w:val="24"/>
          <w:szCs w:val="24"/>
        </w:rPr>
        <w:t>41</w:t>
      </w:r>
      <w:r w:rsidRPr="00B018C8">
        <w:rPr>
          <w:rFonts w:ascii="Arial" w:hAnsi="Arial" w:cs="Arial"/>
          <w:i w:val="0"/>
          <w:iCs w:val="0"/>
          <w:sz w:val="24"/>
          <w:szCs w:val="24"/>
        </w:rPr>
        <w:fldChar w:fldCharType="end"/>
      </w:r>
      <w:r w:rsidRPr="00B018C8">
        <w:rPr>
          <w:rFonts w:ascii="Arial" w:hAnsi="Arial" w:cs="Arial"/>
          <w:i w:val="0"/>
          <w:iCs w:val="0"/>
          <w:sz w:val="24"/>
          <w:szCs w:val="24"/>
        </w:rPr>
        <w:t xml:space="preserve"> </w:t>
      </w:r>
      <w:r w:rsidR="003D50FA" w:rsidRPr="00B018C8">
        <w:rPr>
          <w:rFonts w:ascii="Arial" w:hAnsi="Arial" w:cs="Arial"/>
          <w:i w:val="0"/>
          <w:iCs w:val="0"/>
          <w:sz w:val="24"/>
          <w:szCs w:val="24"/>
        </w:rPr>
        <w:t>–</w:t>
      </w:r>
      <w:r w:rsidRPr="00B018C8">
        <w:rPr>
          <w:rFonts w:ascii="Arial" w:hAnsi="Arial" w:cs="Arial"/>
          <w:i w:val="0"/>
          <w:iCs w:val="0"/>
          <w:sz w:val="24"/>
          <w:szCs w:val="24"/>
        </w:rPr>
        <w:t xml:space="preserve"> Assessment framework for the SEA issue of material assets</w:t>
      </w:r>
      <w:bookmarkEnd w:id="132"/>
    </w:p>
    <w:tbl>
      <w:tblPr>
        <w:tblStyle w:val="TableGrid"/>
        <w:tblW w:w="10178" w:type="dxa"/>
        <w:tblInd w:w="-572" w:type="dxa"/>
        <w:tblLook w:val="04A0" w:firstRow="1" w:lastRow="0" w:firstColumn="1" w:lastColumn="0" w:noHBand="0" w:noVBand="1"/>
      </w:tblPr>
      <w:tblGrid>
        <w:gridCol w:w="1701"/>
        <w:gridCol w:w="4678"/>
        <w:gridCol w:w="3799"/>
      </w:tblGrid>
      <w:tr w:rsidR="00E51C90" w:rsidRPr="00E51C90" w14:paraId="5C996106" w14:textId="77777777" w:rsidTr="00AF717B">
        <w:tc>
          <w:tcPr>
            <w:tcW w:w="1701" w:type="dxa"/>
          </w:tcPr>
          <w:p w14:paraId="660BE429" w14:textId="77777777" w:rsidR="00E51C90" w:rsidRPr="00E51C90" w:rsidRDefault="00E51C90" w:rsidP="00E51C90">
            <w:pPr>
              <w:spacing w:after="160" w:line="259" w:lineRule="auto"/>
              <w:rPr>
                <w:rFonts w:ascii="Arial" w:hAnsi="Arial" w:cs="Arial"/>
                <w:sz w:val="20"/>
                <w:szCs w:val="20"/>
              </w:rPr>
            </w:pPr>
            <w:bookmarkStart w:id="133" w:name="_Hlk158112251"/>
            <w:r w:rsidRPr="00E51C90">
              <w:rPr>
                <w:rFonts w:ascii="Arial" w:hAnsi="Arial" w:cs="Arial"/>
                <w:sz w:val="20"/>
                <w:szCs w:val="20"/>
              </w:rPr>
              <w:t>Sub-topic of SEA Issue</w:t>
            </w:r>
          </w:p>
        </w:tc>
        <w:tc>
          <w:tcPr>
            <w:tcW w:w="4678" w:type="dxa"/>
          </w:tcPr>
          <w:p w14:paraId="713CE9A9" w14:textId="77777777" w:rsidR="00E51C90" w:rsidRPr="00E51C90" w:rsidRDefault="00E51C90" w:rsidP="00E51C90">
            <w:pPr>
              <w:spacing w:after="160" w:line="259" w:lineRule="auto"/>
              <w:rPr>
                <w:rFonts w:ascii="Arial" w:hAnsi="Arial" w:cs="Arial"/>
                <w:sz w:val="20"/>
                <w:szCs w:val="20"/>
              </w:rPr>
            </w:pPr>
            <w:r w:rsidRPr="00E51C90">
              <w:rPr>
                <w:rFonts w:ascii="Arial" w:hAnsi="Arial" w:cs="Arial"/>
                <w:sz w:val="20"/>
                <w:szCs w:val="20"/>
              </w:rPr>
              <w:t xml:space="preserve">SEA objectives </w:t>
            </w:r>
          </w:p>
        </w:tc>
        <w:tc>
          <w:tcPr>
            <w:tcW w:w="3799" w:type="dxa"/>
          </w:tcPr>
          <w:p w14:paraId="48DCE065" w14:textId="77777777" w:rsidR="00E51C90" w:rsidRPr="00E51C90" w:rsidRDefault="00E51C90" w:rsidP="00E51C90">
            <w:pPr>
              <w:spacing w:after="160" w:line="259" w:lineRule="auto"/>
              <w:rPr>
                <w:rFonts w:ascii="Arial" w:hAnsi="Arial" w:cs="Arial"/>
                <w:sz w:val="20"/>
                <w:szCs w:val="20"/>
              </w:rPr>
            </w:pPr>
            <w:r w:rsidRPr="00E51C90">
              <w:rPr>
                <w:rFonts w:ascii="Arial" w:hAnsi="Arial" w:cs="Arial"/>
                <w:sz w:val="20"/>
                <w:szCs w:val="20"/>
              </w:rPr>
              <w:t xml:space="preserve">SEA assessment questions </w:t>
            </w:r>
          </w:p>
        </w:tc>
      </w:tr>
      <w:tr w:rsidR="00E51C90" w:rsidRPr="00E51C90" w14:paraId="5C80D81B" w14:textId="77777777" w:rsidTr="00AF717B">
        <w:tc>
          <w:tcPr>
            <w:tcW w:w="1701" w:type="dxa"/>
          </w:tcPr>
          <w:p w14:paraId="032C1753" w14:textId="3748B2D7" w:rsidR="00E51C90" w:rsidRPr="00E51C90" w:rsidRDefault="00E51C90" w:rsidP="00E51C90">
            <w:pPr>
              <w:spacing w:after="160" w:line="259" w:lineRule="auto"/>
              <w:rPr>
                <w:rFonts w:ascii="Arial" w:hAnsi="Arial" w:cs="Arial"/>
                <w:sz w:val="20"/>
                <w:szCs w:val="20"/>
              </w:rPr>
            </w:pPr>
            <w:r w:rsidRPr="006C7642">
              <w:rPr>
                <w:rFonts w:ascii="Arial" w:hAnsi="Arial" w:cs="Arial"/>
                <w:sz w:val="20"/>
                <w:szCs w:val="20"/>
              </w:rPr>
              <w:t xml:space="preserve">Transport </w:t>
            </w:r>
            <w:r w:rsidR="00BD2444">
              <w:rPr>
                <w:rFonts w:ascii="Arial" w:hAnsi="Arial" w:cs="Arial"/>
                <w:sz w:val="20"/>
                <w:szCs w:val="20"/>
              </w:rPr>
              <w:t>n</w:t>
            </w:r>
            <w:r w:rsidRPr="006C7642">
              <w:rPr>
                <w:rFonts w:ascii="Arial" w:hAnsi="Arial" w:cs="Arial"/>
                <w:sz w:val="20"/>
                <w:szCs w:val="20"/>
              </w:rPr>
              <w:t>etwork</w:t>
            </w:r>
          </w:p>
        </w:tc>
        <w:tc>
          <w:tcPr>
            <w:tcW w:w="4678" w:type="dxa"/>
          </w:tcPr>
          <w:p w14:paraId="22CDEA57" w14:textId="7382E724" w:rsidR="00E51C90" w:rsidRPr="006C7642" w:rsidRDefault="00E51C90" w:rsidP="007E2D91">
            <w:pPr>
              <w:pStyle w:val="ListParagraph"/>
              <w:numPr>
                <w:ilvl w:val="0"/>
                <w:numId w:val="26"/>
              </w:numPr>
              <w:spacing w:after="160" w:line="259" w:lineRule="auto"/>
              <w:rPr>
                <w:rFonts w:ascii="Arial" w:hAnsi="Arial" w:cs="Arial"/>
                <w:sz w:val="20"/>
                <w:szCs w:val="20"/>
              </w:rPr>
            </w:pPr>
            <w:r w:rsidRPr="006C7642">
              <w:rPr>
                <w:rFonts w:ascii="Arial" w:hAnsi="Arial" w:cs="Arial"/>
                <w:sz w:val="20"/>
                <w:szCs w:val="20"/>
              </w:rPr>
              <w:t>Reduce levels of traffic congestion within the Council area</w:t>
            </w:r>
            <w:r w:rsidR="00BD2444">
              <w:rPr>
                <w:rFonts w:ascii="Arial" w:hAnsi="Arial" w:cs="Arial"/>
                <w:sz w:val="20"/>
                <w:szCs w:val="20"/>
              </w:rPr>
              <w:t>.</w:t>
            </w:r>
          </w:p>
          <w:p w14:paraId="4D876D18" w14:textId="7FEA46C3" w:rsidR="00E51C90" w:rsidRPr="00E51C90" w:rsidRDefault="00E51C90" w:rsidP="007E2D91">
            <w:pPr>
              <w:pStyle w:val="ListParagraph"/>
              <w:numPr>
                <w:ilvl w:val="0"/>
                <w:numId w:val="26"/>
              </w:numPr>
              <w:spacing w:after="160" w:line="259" w:lineRule="auto"/>
              <w:rPr>
                <w:rFonts w:ascii="Arial" w:hAnsi="Arial" w:cs="Arial"/>
                <w:sz w:val="20"/>
                <w:szCs w:val="20"/>
              </w:rPr>
            </w:pPr>
            <w:r w:rsidRPr="006C7642">
              <w:rPr>
                <w:rFonts w:ascii="Arial" w:hAnsi="Arial" w:cs="Arial"/>
                <w:sz w:val="20"/>
                <w:szCs w:val="20"/>
              </w:rPr>
              <w:t>Slow down the rate of traffic growth on the road network</w:t>
            </w:r>
            <w:r w:rsidR="00BD2444">
              <w:rPr>
                <w:rFonts w:ascii="Arial" w:hAnsi="Arial" w:cs="Arial"/>
                <w:sz w:val="20"/>
                <w:szCs w:val="20"/>
              </w:rPr>
              <w:t>.</w:t>
            </w:r>
          </w:p>
        </w:tc>
        <w:tc>
          <w:tcPr>
            <w:tcW w:w="3799" w:type="dxa"/>
          </w:tcPr>
          <w:p w14:paraId="3B0240BF" w14:textId="2C790B95" w:rsidR="007961B2" w:rsidRPr="006C7642" w:rsidRDefault="007961B2" w:rsidP="007E2D91">
            <w:pPr>
              <w:pStyle w:val="ListParagraph"/>
              <w:numPr>
                <w:ilvl w:val="0"/>
                <w:numId w:val="26"/>
              </w:numPr>
              <w:rPr>
                <w:rFonts w:ascii="Arial" w:hAnsi="Arial" w:cs="Arial"/>
                <w:sz w:val="20"/>
                <w:szCs w:val="20"/>
              </w:rPr>
            </w:pPr>
            <w:r w:rsidRPr="006C7642">
              <w:rPr>
                <w:rFonts w:ascii="Arial" w:hAnsi="Arial" w:cs="Arial"/>
                <w:sz w:val="20"/>
                <w:szCs w:val="20"/>
              </w:rPr>
              <w:t>Will the option reduce levels of traffic congestion within the Council area?</w:t>
            </w:r>
          </w:p>
          <w:p w14:paraId="5E437232" w14:textId="3EC957CF" w:rsidR="00E51C90" w:rsidRPr="006C7642" w:rsidRDefault="007961B2" w:rsidP="007E2D91">
            <w:pPr>
              <w:pStyle w:val="ListParagraph"/>
              <w:numPr>
                <w:ilvl w:val="0"/>
                <w:numId w:val="26"/>
              </w:numPr>
              <w:rPr>
                <w:rFonts w:ascii="Arial" w:hAnsi="Arial" w:cs="Arial"/>
                <w:sz w:val="20"/>
                <w:szCs w:val="20"/>
              </w:rPr>
            </w:pPr>
            <w:r w:rsidRPr="006C7642">
              <w:rPr>
                <w:rFonts w:ascii="Arial" w:hAnsi="Arial" w:cs="Arial"/>
                <w:sz w:val="20"/>
                <w:szCs w:val="20"/>
              </w:rPr>
              <w:t>Will the option slow down the rate of traffic growth on the road network?</w:t>
            </w:r>
          </w:p>
        </w:tc>
      </w:tr>
      <w:tr w:rsidR="00BD2444" w:rsidRPr="00E51C90" w14:paraId="2C55EC07" w14:textId="77777777" w:rsidTr="00AF717B">
        <w:tc>
          <w:tcPr>
            <w:tcW w:w="1701" w:type="dxa"/>
          </w:tcPr>
          <w:p w14:paraId="331E360D" w14:textId="22939958" w:rsidR="00BD2444" w:rsidRPr="006C7642" w:rsidRDefault="00BD2444" w:rsidP="00E51C90">
            <w:pPr>
              <w:rPr>
                <w:rFonts w:ascii="Arial" w:hAnsi="Arial" w:cs="Arial"/>
                <w:sz w:val="20"/>
                <w:szCs w:val="20"/>
              </w:rPr>
            </w:pPr>
            <w:r>
              <w:rPr>
                <w:rFonts w:ascii="Arial" w:hAnsi="Arial" w:cs="Arial"/>
                <w:sz w:val="20"/>
                <w:szCs w:val="20"/>
              </w:rPr>
              <w:t>Waste management and disposal</w:t>
            </w:r>
          </w:p>
        </w:tc>
        <w:tc>
          <w:tcPr>
            <w:tcW w:w="4678" w:type="dxa"/>
          </w:tcPr>
          <w:p w14:paraId="1CB1FA1B" w14:textId="0D3FDBEC" w:rsidR="00BD2444" w:rsidRPr="00BD2444" w:rsidRDefault="00BD2444" w:rsidP="00BD2444">
            <w:pPr>
              <w:pStyle w:val="ListParagraph"/>
              <w:numPr>
                <w:ilvl w:val="0"/>
                <w:numId w:val="26"/>
              </w:numPr>
              <w:rPr>
                <w:rFonts w:ascii="Arial" w:hAnsi="Arial" w:cs="Arial"/>
                <w:sz w:val="20"/>
                <w:szCs w:val="20"/>
              </w:rPr>
            </w:pPr>
            <w:r w:rsidRPr="00BD2444">
              <w:rPr>
                <w:rFonts w:ascii="Arial" w:hAnsi="Arial" w:cs="Arial"/>
                <w:sz w:val="20"/>
                <w:szCs w:val="20"/>
              </w:rPr>
              <w:t>Ensure that there is a network of modern waste handling facilities available across the Council area to support the staged targets within the Zero Waste Plan</w:t>
            </w:r>
            <w:r w:rsidR="00073F7B">
              <w:rPr>
                <w:rFonts w:ascii="Arial" w:hAnsi="Arial" w:cs="Arial"/>
                <w:sz w:val="20"/>
                <w:szCs w:val="20"/>
              </w:rPr>
              <w:t>.</w:t>
            </w:r>
          </w:p>
          <w:p w14:paraId="290C6505" w14:textId="76148BB0" w:rsidR="00BD2444" w:rsidRPr="00BD2444" w:rsidRDefault="00BD2444" w:rsidP="00BD2444">
            <w:pPr>
              <w:pStyle w:val="ListParagraph"/>
              <w:numPr>
                <w:ilvl w:val="0"/>
                <w:numId w:val="26"/>
              </w:numPr>
              <w:rPr>
                <w:rFonts w:ascii="Arial" w:hAnsi="Arial" w:cs="Arial"/>
                <w:sz w:val="20"/>
                <w:szCs w:val="20"/>
              </w:rPr>
            </w:pPr>
            <w:r w:rsidRPr="00BD2444">
              <w:rPr>
                <w:rFonts w:ascii="Arial" w:hAnsi="Arial" w:cs="Arial"/>
                <w:sz w:val="20"/>
                <w:szCs w:val="20"/>
              </w:rPr>
              <w:t>Reduce waste through maximising the reuse, recycling and recovery of resources</w:t>
            </w:r>
            <w:r w:rsidR="00073F7B">
              <w:rPr>
                <w:rFonts w:ascii="Arial" w:hAnsi="Arial" w:cs="Arial"/>
                <w:sz w:val="20"/>
                <w:szCs w:val="20"/>
              </w:rPr>
              <w:t>.</w:t>
            </w:r>
          </w:p>
        </w:tc>
        <w:tc>
          <w:tcPr>
            <w:tcW w:w="3799" w:type="dxa"/>
          </w:tcPr>
          <w:p w14:paraId="141313DA" w14:textId="0C8585E0" w:rsidR="00BD2444" w:rsidRPr="00BD2444" w:rsidRDefault="00BD2444" w:rsidP="00BD2444">
            <w:pPr>
              <w:pStyle w:val="ListParagraph"/>
              <w:numPr>
                <w:ilvl w:val="0"/>
                <w:numId w:val="26"/>
              </w:numPr>
              <w:rPr>
                <w:rFonts w:ascii="Arial" w:hAnsi="Arial" w:cs="Arial"/>
                <w:sz w:val="20"/>
                <w:szCs w:val="20"/>
              </w:rPr>
            </w:pPr>
            <w:r w:rsidRPr="00BD2444">
              <w:rPr>
                <w:rFonts w:ascii="Arial" w:hAnsi="Arial" w:cs="Arial"/>
                <w:sz w:val="20"/>
                <w:szCs w:val="20"/>
              </w:rPr>
              <w:t xml:space="preserve">Does the option safeguard and/or improve the network of modern </w:t>
            </w:r>
            <w:r w:rsidR="00073F7B" w:rsidRPr="00073F7B">
              <w:rPr>
                <w:rFonts w:ascii="Arial" w:hAnsi="Arial" w:cs="Arial"/>
                <w:sz w:val="20"/>
                <w:szCs w:val="20"/>
              </w:rPr>
              <w:t xml:space="preserve">waste handling facilities </w:t>
            </w:r>
            <w:r w:rsidR="00073F7B">
              <w:rPr>
                <w:rFonts w:ascii="Arial" w:hAnsi="Arial" w:cs="Arial"/>
                <w:sz w:val="20"/>
                <w:szCs w:val="20"/>
              </w:rPr>
              <w:t xml:space="preserve">in </w:t>
            </w:r>
            <w:r w:rsidR="00073F7B" w:rsidRPr="00073F7B">
              <w:rPr>
                <w:rFonts w:ascii="Arial" w:hAnsi="Arial" w:cs="Arial"/>
                <w:sz w:val="20"/>
                <w:szCs w:val="20"/>
              </w:rPr>
              <w:t>the Council area to support the staged targets within the Zero Waste Plan</w:t>
            </w:r>
            <w:r w:rsidRPr="00BD2444">
              <w:rPr>
                <w:rFonts w:ascii="Arial" w:hAnsi="Arial" w:cs="Arial"/>
                <w:sz w:val="20"/>
                <w:szCs w:val="20"/>
              </w:rPr>
              <w:t>?</w:t>
            </w:r>
          </w:p>
          <w:p w14:paraId="5B8C318E" w14:textId="7C79F229" w:rsidR="00BD2444" w:rsidRPr="00BD2444" w:rsidRDefault="00BD2444" w:rsidP="00BD2444">
            <w:pPr>
              <w:pStyle w:val="ListParagraph"/>
              <w:numPr>
                <w:ilvl w:val="0"/>
                <w:numId w:val="26"/>
              </w:numPr>
              <w:rPr>
                <w:rFonts w:ascii="Arial" w:hAnsi="Arial" w:cs="Arial"/>
                <w:sz w:val="20"/>
                <w:szCs w:val="20"/>
              </w:rPr>
            </w:pPr>
            <w:r w:rsidRPr="00BD2444">
              <w:rPr>
                <w:rFonts w:ascii="Arial" w:hAnsi="Arial" w:cs="Arial"/>
                <w:sz w:val="20"/>
                <w:szCs w:val="20"/>
              </w:rPr>
              <w:t>Does the option maximise the reuse, recycling and recovery of resources?</w:t>
            </w:r>
          </w:p>
        </w:tc>
      </w:tr>
      <w:tr w:rsidR="00E51C90" w:rsidRPr="00E51C90" w14:paraId="317E5E75" w14:textId="77777777" w:rsidTr="00AF717B">
        <w:trPr>
          <w:trHeight w:val="1641"/>
        </w:trPr>
        <w:tc>
          <w:tcPr>
            <w:tcW w:w="1701" w:type="dxa"/>
          </w:tcPr>
          <w:p w14:paraId="55EF6BE2" w14:textId="7A27ECE8" w:rsidR="00E51C90" w:rsidRPr="00E51C90" w:rsidRDefault="00E51C90" w:rsidP="00E51C90">
            <w:pPr>
              <w:spacing w:after="160" w:line="259" w:lineRule="auto"/>
              <w:rPr>
                <w:rFonts w:ascii="Arial" w:hAnsi="Arial" w:cs="Arial"/>
                <w:sz w:val="20"/>
                <w:szCs w:val="20"/>
              </w:rPr>
            </w:pPr>
            <w:r w:rsidRPr="006C7642">
              <w:rPr>
                <w:rFonts w:ascii="Arial" w:hAnsi="Arial" w:cs="Arial"/>
                <w:sz w:val="20"/>
                <w:szCs w:val="20"/>
              </w:rPr>
              <w:t xml:space="preserve">Active </w:t>
            </w:r>
            <w:r w:rsidR="00073F7B">
              <w:rPr>
                <w:rFonts w:ascii="Arial" w:hAnsi="Arial" w:cs="Arial"/>
                <w:sz w:val="20"/>
                <w:szCs w:val="20"/>
              </w:rPr>
              <w:t>t</w:t>
            </w:r>
            <w:r w:rsidRPr="006C7642">
              <w:rPr>
                <w:rFonts w:ascii="Arial" w:hAnsi="Arial" w:cs="Arial"/>
                <w:sz w:val="20"/>
                <w:szCs w:val="20"/>
              </w:rPr>
              <w:t xml:space="preserve">ravel </w:t>
            </w:r>
            <w:r w:rsidR="006731E4">
              <w:rPr>
                <w:rFonts w:ascii="Arial" w:hAnsi="Arial" w:cs="Arial"/>
                <w:sz w:val="20"/>
                <w:szCs w:val="20"/>
              </w:rPr>
              <w:t xml:space="preserve">and </w:t>
            </w:r>
            <w:r w:rsidR="00073F7B">
              <w:rPr>
                <w:rFonts w:ascii="Arial" w:hAnsi="Arial" w:cs="Arial"/>
                <w:sz w:val="20"/>
                <w:szCs w:val="20"/>
              </w:rPr>
              <w:t>c</w:t>
            </w:r>
            <w:r w:rsidR="006731E4">
              <w:rPr>
                <w:rFonts w:ascii="Arial" w:hAnsi="Arial" w:cs="Arial"/>
                <w:sz w:val="20"/>
                <w:szCs w:val="20"/>
              </w:rPr>
              <w:t xml:space="preserve">ore </w:t>
            </w:r>
            <w:r w:rsidR="00073F7B">
              <w:rPr>
                <w:rFonts w:ascii="Arial" w:hAnsi="Arial" w:cs="Arial"/>
                <w:sz w:val="20"/>
                <w:szCs w:val="20"/>
              </w:rPr>
              <w:t>p</w:t>
            </w:r>
            <w:r w:rsidR="006731E4">
              <w:rPr>
                <w:rFonts w:ascii="Arial" w:hAnsi="Arial" w:cs="Arial"/>
                <w:sz w:val="20"/>
                <w:szCs w:val="20"/>
              </w:rPr>
              <w:t xml:space="preserve">ath </w:t>
            </w:r>
            <w:r w:rsidR="00073F7B">
              <w:rPr>
                <w:rFonts w:ascii="Arial" w:hAnsi="Arial" w:cs="Arial"/>
                <w:sz w:val="20"/>
                <w:szCs w:val="20"/>
              </w:rPr>
              <w:t>n</w:t>
            </w:r>
            <w:r w:rsidRPr="006C7642">
              <w:rPr>
                <w:rFonts w:ascii="Arial" w:hAnsi="Arial" w:cs="Arial"/>
                <w:sz w:val="20"/>
                <w:szCs w:val="20"/>
              </w:rPr>
              <w:t>etwork</w:t>
            </w:r>
          </w:p>
        </w:tc>
        <w:tc>
          <w:tcPr>
            <w:tcW w:w="4678" w:type="dxa"/>
          </w:tcPr>
          <w:p w14:paraId="14005536" w14:textId="62375618" w:rsidR="00E51C90" w:rsidRPr="006C7642" w:rsidRDefault="00E51C90" w:rsidP="007E2D91">
            <w:pPr>
              <w:pStyle w:val="ListParagraph"/>
              <w:numPr>
                <w:ilvl w:val="0"/>
                <w:numId w:val="26"/>
              </w:numPr>
              <w:rPr>
                <w:rFonts w:ascii="Arial" w:hAnsi="Arial" w:cs="Arial"/>
                <w:sz w:val="20"/>
                <w:szCs w:val="20"/>
              </w:rPr>
            </w:pPr>
            <w:r w:rsidRPr="006C7642">
              <w:rPr>
                <w:rFonts w:ascii="Arial" w:hAnsi="Arial" w:cs="Arial"/>
                <w:sz w:val="20"/>
                <w:szCs w:val="20"/>
              </w:rPr>
              <w:t xml:space="preserve">Protect against the destruction/obstruction of the </w:t>
            </w:r>
            <w:r w:rsidR="006731E4">
              <w:rPr>
                <w:rFonts w:ascii="Arial" w:hAnsi="Arial" w:cs="Arial"/>
                <w:sz w:val="20"/>
                <w:szCs w:val="20"/>
              </w:rPr>
              <w:t>active travel and core path network</w:t>
            </w:r>
          </w:p>
          <w:p w14:paraId="6F79465E" w14:textId="59A99C40" w:rsidR="00E51C90" w:rsidRPr="006C7642" w:rsidRDefault="00E51C90" w:rsidP="007E2D91">
            <w:pPr>
              <w:pStyle w:val="ListParagraph"/>
              <w:numPr>
                <w:ilvl w:val="0"/>
                <w:numId w:val="26"/>
              </w:numPr>
              <w:rPr>
                <w:rFonts w:ascii="Arial" w:hAnsi="Arial" w:cs="Arial"/>
                <w:sz w:val="20"/>
                <w:szCs w:val="20"/>
              </w:rPr>
            </w:pPr>
            <w:r w:rsidRPr="006C7642">
              <w:rPr>
                <w:rFonts w:ascii="Arial" w:hAnsi="Arial" w:cs="Arial"/>
                <w:sz w:val="20"/>
                <w:szCs w:val="20"/>
              </w:rPr>
              <w:t xml:space="preserve">Improve the quality of the </w:t>
            </w:r>
            <w:r w:rsidR="006731E4">
              <w:rPr>
                <w:rFonts w:ascii="Arial" w:hAnsi="Arial" w:cs="Arial"/>
                <w:sz w:val="20"/>
                <w:szCs w:val="20"/>
              </w:rPr>
              <w:t xml:space="preserve">active travel and </w:t>
            </w:r>
            <w:r w:rsidRPr="006C7642">
              <w:rPr>
                <w:rFonts w:ascii="Arial" w:hAnsi="Arial" w:cs="Arial"/>
                <w:sz w:val="20"/>
                <w:szCs w:val="20"/>
              </w:rPr>
              <w:t>core path network</w:t>
            </w:r>
            <w:r w:rsidR="00BD2444">
              <w:rPr>
                <w:rFonts w:ascii="Arial" w:hAnsi="Arial" w:cs="Arial"/>
                <w:sz w:val="20"/>
                <w:szCs w:val="20"/>
              </w:rPr>
              <w:t>.</w:t>
            </w:r>
          </w:p>
        </w:tc>
        <w:tc>
          <w:tcPr>
            <w:tcW w:w="3799" w:type="dxa"/>
          </w:tcPr>
          <w:p w14:paraId="48AC96EC" w14:textId="3FF43B16" w:rsidR="007961B2" w:rsidRPr="006C7642" w:rsidRDefault="007961B2" w:rsidP="007E2D91">
            <w:pPr>
              <w:pStyle w:val="ListParagraph"/>
              <w:numPr>
                <w:ilvl w:val="0"/>
                <w:numId w:val="26"/>
              </w:numPr>
              <w:spacing w:after="160" w:line="259" w:lineRule="auto"/>
              <w:rPr>
                <w:rFonts w:ascii="Arial" w:hAnsi="Arial" w:cs="Arial"/>
                <w:sz w:val="20"/>
                <w:szCs w:val="20"/>
              </w:rPr>
            </w:pPr>
            <w:r w:rsidRPr="006C7642">
              <w:rPr>
                <w:rFonts w:ascii="Arial" w:hAnsi="Arial" w:cs="Arial"/>
                <w:sz w:val="20"/>
                <w:szCs w:val="20"/>
              </w:rPr>
              <w:t xml:space="preserve">Will the option protect against the destruction/ obstruction of the </w:t>
            </w:r>
            <w:r w:rsidR="006731E4">
              <w:rPr>
                <w:rFonts w:ascii="Arial" w:hAnsi="Arial" w:cs="Arial"/>
                <w:sz w:val="20"/>
                <w:szCs w:val="20"/>
              </w:rPr>
              <w:t>active travel and c</w:t>
            </w:r>
            <w:r w:rsidRPr="006C7642">
              <w:rPr>
                <w:rFonts w:ascii="Arial" w:hAnsi="Arial" w:cs="Arial"/>
                <w:sz w:val="20"/>
                <w:szCs w:val="20"/>
              </w:rPr>
              <w:t xml:space="preserve">ore </w:t>
            </w:r>
            <w:r w:rsidR="006731E4">
              <w:rPr>
                <w:rFonts w:ascii="Arial" w:hAnsi="Arial" w:cs="Arial"/>
                <w:sz w:val="20"/>
                <w:szCs w:val="20"/>
              </w:rPr>
              <w:t>p</w:t>
            </w:r>
            <w:r w:rsidRPr="006C7642">
              <w:rPr>
                <w:rFonts w:ascii="Arial" w:hAnsi="Arial" w:cs="Arial"/>
                <w:sz w:val="20"/>
                <w:szCs w:val="20"/>
              </w:rPr>
              <w:t>ath network?</w:t>
            </w:r>
          </w:p>
          <w:p w14:paraId="3D7AF7BA" w14:textId="27AA5DD4" w:rsidR="00E51C90" w:rsidRPr="00E51C90" w:rsidRDefault="007961B2" w:rsidP="007E2D91">
            <w:pPr>
              <w:pStyle w:val="ListParagraph"/>
              <w:numPr>
                <w:ilvl w:val="0"/>
                <w:numId w:val="26"/>
              </w:numPr>
              <w:rPr>
                <w:rFonts w:ascii="Arial" w:hAnsi="Arial" w:cs="Arial"/>
                <w:sz w:val="20"/>
                <w:szCs w:val="20"/>
              </w:rPr>
            </w:pPr>
            <w:r w:rsidRPr="006C7642">
              <w:rPr>
                <w:rFonts w:ascii="Arial" w:hAnsi="Arial" w:cs="Arial"/>
                <w:sz w:val="20"/>
                <w:szCs w:val="20"/>
              </w:rPr>
              <w:t>Will the option improve the quality of the</w:t>
            </w:r>
            <w:r w:rsidR="006731E4">
              <w:rPr>
                <w:rFonts w:ascii="Arial" w:hAnsi="Arial" w:cs="Arial"/>
                <w:sz w:val="20"/>
                <w:szCs w:val="20"/>
              </w:rPr>
              <w:t xml:space="preserve"> active travel and core path </w:t>
            </w:r>
            <w:r w:rsidRPr="006C7642">
              <w:rPr>
                <w:rFonts w:ascii="Arial" w:hAnsi="Arial" w:cs="Arial"/>
                <w:sz w:val="20"/>
                <w:szCs w:val="20"/>
              </w:rPr>
              <w:t>network?</w:t>
            </w:r>
          </w:p>
        </w:tc>
      </w:tr>
      <w:tr w:rsidR="00E51C90" w:rsidRPr="00E51C90" w14:paraId="0796DED6" w14:textId="77777777" w:rsidTr="00AF717B">
        <w:trPr>
          <w:trHeight w:val="983"/>
        </w:trPr>
        <w:tc>
          <w:tcPr>
            <w:tcW w:w="1701" w:type="dxa"/>
          </w:tcPr>
          <w:p w14:paraId="5711B8FC" w14:textId="067405D6" w:rsidR="00E51C90" w:rsidRPr="006C7642" w:rsidRDefault="00E51C90" w:rsidP="00E51C90">
            <w:pPr>
              <w:rPr>
                <w:rFonts w:ascii="Arial" w:hAnsi="Arial" w:cs="Arial"/>
                <w:sz w:val="20"/>
                <w:szCs w:val="20"/>
              </w:rPr>
            </w:pPr>
            <w:r w:rsidRPr="006C7642">
              <w:rPr>
                <w:rFonts w:ascii="Arial" w:hAnsi="Arial" w:cs="Arial"/>
                <w:sz w:val="20"/>
                <w:szCs w:val="20"/>
              </w:rPr>
              <w:t xml:space="preserve">Recreation </w:t>
            </w:r>
            <w:r w:rsidR="00073F7B">
              <w:rPr>
                <w:rFonts w:ascii="Arial" w:hAnsi="Arial" w:cs="Arial"/>
                <w:sz w:val="20"/>
                <w:szCs w:val="20"/>
              </w:rPr>
              <w:t>f</w:t>
            </w:r>
            <w:r w:rsidRPr="006C7642">
              <w:rPr>
                <w:rFonts w:ascii="Arial" w:hAnsi="Arial" w:cs="Arial"/>
                <w:sz w:val="20"/>
                <w:szCs w:val="20"/>
              </w:rPr>
              <w:t>acilities</w:t>
            </w:r>
          </w:p>
        </w:tc>
        <w:tc>
          <w:tcPr>
            <w:tcW w:w="4678" w:type="dxa"/>
          </w:tcPr>
          <w:p w14:paraId="5DF2886B" w14:textId="2EA6BC5B" w:rsidR="00E51C90" w:rsidRPr="006C7642" w:rsidRDefault="00E51C90" w:rsidP="007E2D91">
            <w:pPr>
              <w:pStyle w:val="ListParagraph"/>
              <w:numPr>
                <w:ilvl w:val="0"/>
                <w:numId w:val="26"/>
              </w:numPr>
              <w:rPr>
                <w:rFonts w:ascii="Arial" w:hAnsi="Arial" w:cs="Arial"/>
                <w:sz w:val="20"/>
                <w:szCs w:val="20"/>
              </w:rPr>
            </w:pPr>
            <w:r w:rsidRPr="006C7642">
              <w:rPr>
                <w:rFonts w:ascii="Arial" w:hAnsi="Arial" w:cs="Arial"/>
                <w:sz w:val="20"/>
                <w:szCs w:val="20"/>
              </w:rPr>
              <w:t xml:space="preserve">Improve the provision and distribution of recreation facilities throughout the Council </w:t>
            </w:r>
            <w:r w:rsidR="00073F7B">
              <w:rPr>
                <w:rFonts w:ascii="Arial" w:hAnsi="Arial" w:cs="Arial"/>
                <w:sz w:val="20"/>
                <w:szCs w:val="20"/>
              </w:rPr>
              <w:t>a</w:t>
            </w:r>
            <w:r w:rsidRPr="006C7642">
              <w:rPr>
                <w:rFonts w:ascii="Arial" w:hAnsi="Arial" w:cs="Arial"/>
                <w:sz w:val="20"/>
                <w:szCs w:val="20"/>
              </w:rPr>
              <w:t>rea</w:t>
            </w:r>
            <w:r w:rsidR="00073F7B">
              <w:rPr>
                <w:rFonts w:ascii="Arial" w:hAnsi="Arial" w:cs="Arial"/>
                <w:sz w:val="20"/>
                <w:szCs w:val="20"/>
              </w:rPr>
              <w:t>.</w:t>
            </w:r>
          </w:p>
        </w:tc>
        <w:tc>
          <w:tcPr>
            <w:tcW w:w="3799" w:type="dxa"/>
          </w:tcPr>
          <w:p w14:paraId="3C6847CA" w14:textId="3E152769" w:rsidR="007961B2" w:rsidRPr="006C7642" w:rsidRDefault="007961B2" w:rsidP="007E2D91">
            <w:pPr>
              <w:pStyle w:val="ListParagraph"/>
              <w:numPr>
                <w:ilvl w:val="0"/>
                <w:numId w:val="26"/>
              </w:numPr>
              <w:rPr>
                <w:rFonts w:ascii="Arial" w:hAnsi="Arial" w:cs="Arial"/>
                <w:sz w:val="20"/>
                <w:szCs w:val="20"/>
              </w:rPr>
            </w:pPr>
            <w:r w:rsidRPr="006C7642">
              <w:rPr>
                <w:rFonts w:ascii="Arial" w:hAnsi="Arial" w:cs="Arial"/>
                <w:sz w:val="20"/>
                <w:szCs w:val="20"/>
              </w:rPr>
              <w:t>Will the option improve the provision and distribution of recreation facilities across the Council area?</w:t>
            </w:r>
          </w:p>
        </w:tc>
      </w:tr>
      <w:tr w:rsidR="00E51C90" w:rsidRPr="00E51C90" w14:paraId="149B476E" w14:textId="77777777" w:rsidTr="00AF717B">
        <w:trPr>
          <w:trHeight w:val="1641"/>
        </w:trPr>
        <w:tc>
          <w:tcPr>
            <w:tcW w:w="1701" w:type="dxa"/>
          </w:tcPr>
          <w:p w14:paraId="236C897D" w14:textId="40F00083" w:rsidR="00E51C90" w:rsidRPr="006C7642" w:rsidRDefault="00E51C90" w:rsidP="00E51C90">
            <w:pPr>
              <w:rPr>
                <w:rFonts w:ascii="Arial" w:hAnsi="Arial" w:cs="Arial"/>
                <w:sz w:val="20"/>
                <w:szCs w:val="20"/>
              </w:rPr>
            </w:pPr>
            <w:r w:rsidRPr="006C7642">
              <w:rPr>
                <w:rFonts w:ascii="Arial" w:hAnsi="Arial" w:cs="Arial"/>
                <w:sz w:val="20"/>
                <w:szCs w:val="20"/>
              </w:rPr>
              <w:t xml:space="preserve">Low and </w:t>
            </w:r>
            <w:r w:rsidR="00073F7B">
              <w:rPr>
                <w:rFonts w:ascii="Arial" w:hAnsi="Arial" w:cs="Arial"/>
                <w:sz w:val="20"/>
                <w:szCs w:val="20"/>
              </w:rPr>
              <w:t>z</w:t>
            </w:r>
            <w:r w:rsidRPr="006C7642">
              <w:rPr>
                <w:rFonts w:ascii="Arial" w:hAnsi="Arial" w:cs="Arial"/>
                <w:sz w:val="20"/>
                <w:szCs w:val="20"/>
              </w:rPr>
              <w:t xml:space="preserve">ero </w:t>
            </w:r>
            <w:r w:rsidR="00073F7B">
              <w:rPr>
                <w:rFonts w:ascii="Arial" w:hAnsi="Arial" w:cs="Arial"/>
                <w:sz w:val="20"/>
                <w:szCs w:val="20"/>
              </w:rPr>
              <w:t>c</w:t>
            </w:r>
            <w:r w:rsidRPr="006C7642">
              <w:rPr>
                <w:rFonts w:ascii="Arial" w:hAnsi="Arial" w:cs="Arial"/>
                <w:sz w:val="20"/>
                <w:szCs w:val="20"/>
              </w:rPr>
              <w:t xml:space="preserve">arbon </w:t>
            </w:r>
            <w:r w:rsidR="00073F7B">
              <w:rPr>
                <w:rFonts w:ascii="Arial" w:hAnsi="Arial" w:cs="Arial"/>
                <w:sz w:val="20"/>
                <w:szCs w:val="20"/>
              </w:rPr>
              <w:t>e</w:t>
            </w:r>
            <w:r w:rsidRPr="006C7642">
              <w:rPr>
                <w:rFonts w:ascii="Arial" w:hAnsi="Arial" w:cs="Arial"/>
                <w:sz w:val="20"/>
                <w:szCs w:val="20"/>
              </w:rPr>
              <w:t xml:space="preserve">nergy </w:t>
            </w:r>
            <w:r w:rsidR="00073F7B">
              <w:rPr>
                <w:rFonts w:ascii="Arial" w:hAnsi="Arial" w:cs="Arial"/>
                <w:sz w:val="20"/>
                <w:szCs w:val="20"/>
              </w:rPr>
              <w:t>g</w:t>
            </w:r>
            <w:r w:rsidRPr="006C7642">
              <w:rPr>
                <w:rFonts w:ascii="Arial" w:hAnsi="Arial" w:cs="Arial"/>
                <w:sz w:val="20"/>
                <w:szCs w:val="20"/>
              </w:rPr>
              <w:t xml:space="preserve">eneration </w:t>
            </w:r>
            <w:r w:rsidR="00073F7B">
              <w:rPr>
                <w:rFonts w:ascii="Arial" w:hAnsi="Arial" w:cs="Arial"/>
                <w:sz w:val="20"/>
                <w:szCs w:val="20"/>
              </w:rPr>
              <w:t>c</w:t>
            </w:r>
            <w:r w:rsidRPr="006C7642">
              <w:rPr>
                <w:rFonts w:ascii="Arial" w:hAnsi="Arial" w:cs="Arial"/>
                <w:sz w:val="20"/>
                <w:szCs w:val="20"/>
              </w:rPr>
              <w:t>apacity</w:t>
            </w:r>
          </w:p>
        </w:tc>
        <w:tc>
          <w:tcPr>
            <w:tcW w:w="4678" w:type="dxa"/>
          </w:tcPr>
          <w:p w14:paraId="6439AC63" w14:textId="0D959246" w:rsidR="007961B2" w:rsidRPr="006C7642" w:rsidRDefault="007961B2" w:rsidP="007E2D91">
            <w:pPr>
              <w:pStyle w:val="ListParagraph"/>
              <w:numPr>
                <w:ilvl w:val="0"/>
                <w:numId w:val="26"/>
              </w:numPr>
              <w:rPr>
                <w:rFonts w:ascii="Arial" w:hAnsi="Arial" w:cs="Arial"/>
                <w:sz w:val="20"/>
                <w:szCs w:val="20"/>
              </w:rPr>
            </w:pPr>
            <w:r w:rsidRPr="006C7642">
              <w:rPr>
                <w:rFonts w:ascii="Arial" w:hAnsi="Arial" w:cs="Arial"/>
                <w:sz w:val="20"/>
                <w:szCs w:val="20"/>
              </w:rPr>
              <w:t>Enable the development of low carbon and renewable energy technologies within the Council area.</w:t>
            </w:r>
          </w:p>
          <w:p w14:paraId="15E34AF7" w14:textId="4D94CC1E" w:rsidR="00E51C90" w:rsidRPr="006C7642" w:rsidRDefault="007961B2" w:rsidP="007E2D91">
            <w:pPr>
              <w:pStyle w:val="ListParagraph"/>
              <w:numPr>
                <w:ilvl w:val="0"/>
                <w:numId w:val="26"/>
              </w:numPr>
              <w:rPr>
                <w:rFonts w:ascii="Arial" w:hAnsi="Arial" w:cs="Arial"/>
                <w:sz w:val="20"/>
                <w:szCs w:val="20"/>
              </w:rPr>
            </w:pPr>
            <w:r w:rsidRPr="006C7642">
              <w:rPr>
                <w:rFonts w:ascii="Arial" w:hAnsi="Arial" w:cs="Arial"/>
                <w:sz w:val="20"/>
                <w:szCs w:val="20"/>
              </w:rPr>
              <w:t>Enable the development of low carbon heat networks within the Council area</w:t>
            </w:r>
            <w:r w:rsidR="00073F7B">
              <w:rPr>
                <w:rFonts w:ascii="Arial" w:hAnsi="Arial" w:cs="Arial"/>
                <w:sz w:val="20"/>
                <w:szCs w:val="20"/>
              </w:rPr>
              <w:t>.</w:t>
            </w:r>
          </w:p>
        </w:tc>
        <w:tc>
          <w:tcPr>
            <w:tcW w:w="3799" w:type="dxa"/>
          </w:tcPr>
          <w:p w14:paraId="706D63DD" w14:textId="6CC6202E" w:rsidR="009742BF" w:rsidRPr="006C7642" w:rsidRDefault="009742BF" w:rsidP="007E2D91">
            <w:pPr>
              <w:pStyle w:val="ListParagraph"/>
              <w:numPr>
                <w:ilvl w:val="0"/>
                <w:numId w:val="26"/>
              </w:numPr>
              <w:spacing w:after="160" w:line="259" w:lineRule="auto"/>
              <w:rPr>
                <w:rFonts w:ascii="Arial" w:hAnsi="Arial" w:cs="Arial"/>
                <w:sz w:val="20"/>
                <w:szCs w:val="20"/>
              </w:rPr>
            </w:pPr>
            <w:r w:rsidRPr="006C7642">
              <w:rPr>
                <w:rFonts w:ascii="Arial" w:hAnsi="Arial" w:cs="Arial"/>
                <w:sz w:val="20"/>
                <w:szCs w:val="20"/>
              </w:rPr>
              <w:t>Will the option enable the development of low carbon and renewable energy technologies within the Council Area?</w:t>
            </w:r>
          </w:p>
          <w:p w14:paraId="4BBFB54E" w14:textId="5D964BBF" w:rsidR="00E51C90" w:rsidRPr="006C7642" w:rsidRDefault="009742BF" w:rsidP="007E2D91">
            <w:pPr>
              <w:pStyle w:val="ListParagraph"/>
              <w:numPr>
                <w:ilvl w:val="0"/>
                <w:numId w:val="26"/>
              </w:numPr>
              <w:spacing w:after="160" w:line="259" w:lineRule="auto"/>
              <w:rPr>
                <w:rFonts w:ascii="Arial" w:hAnsi="Arial" w:cs="Arial"/>
                <w:sz w:val="20"/>
                <w:szCs w:val="20"/>
              </w:rPr>
            </w:pPr>
            <w:r w:rsidRPr="006C7642">
              <w:rPr>
                <w:rFonts w:ascii="Arial" w:hAnsi="Arial" w:cs="Arial"/>
                <w:sz w:val="20"/>
                <w:szCs w:val="20"/>
              </w:rPr>
              <w:t>Will the option enable the development of low carbon heat networks within the Council area?</w:t>
            </w:r>
          </w:p>
        </w:tc>
      </w:tr>
      <w:tr w:rsidR="00E51C90" w:rsidRPr="00E51C90" w14:paraId="2F118B27" w14:textId="77777777" w:rsidTr="00AF717B">
        <w:trPr>
          <w:trHeight w:val="1641"/>
        </w:trPr>
        <w:tc>
          <w:tcPr>
            <w:tcW w:w="1701" w:type="dxa"/>
          </w:tcPr>
          <w:p w14:paraId="0A77BCBE" w14:textId="64D64E3D" w:rsidR="00E51C90" w:rsidRPr="006C7642" w:rsidRDefault="00073F7B" w:rsidP="00E51C90">
            <w:pPr>
              <w:rPr>
                <w:rFonts w:ascii="Arial" w:hAnsi="Arial" w:cs="Arial"/>
                <w:sz w:val="20"/>
                <w:szCs w:val="20"/>
              </w:rPr>
            </w:pPr>
            <w:r>
              <w:rPr>
                <w:rFonts w:ascii="Arial" w:hAnsi="Arial" w:cs="Arial"/>
                <w:sz w:val="20"/>
                <w:szCs w:val="20"/>
              </w:rPr>
              <w:t>Pri</w:t>
            </w:r>
            <w:r w:rsidR="00E51C90" w:rsidRPr="006C7642">
              <w:rPr>
                <w:rFonts w:ascii="Arial" w:hAnsi="Arial" w:cs="Arial"/>
                <w:sz w:val="20"/>
                <w:szCs w:val="20"/>
              </w:rPr>
              <w:t>mary Resources</w:t>
            </w:r>
          </w:p>
        </w:tc>
        <w:tc>
          <w:tcPr>
            <w:tcW w:w="4678" w:type="dxa"/>
          </w:tcPr>
          <w:p w14:paraId="05F79BD9" w14:textId="44484BA7" w:rsidR="007961B2" w:rsidRPr="006C7642" w:rsidRDefault="007961B2" w:rsidP="007E2D91">
            <w:pPr>
              <w:pStyle w:val="ListParagraph"/>
              <w:numPr>
                <w:ilvl w:val="0"/>
                <w:numId w:val="26"/>
              </w:numPr>
              <w:rPr>
                <w:rFonts w:ascii="Arial" w:hAnsi="Arial" w:cs="Arial"/>
                <w:sz w:val="20"/>
                <w:szCs w:val="20"/>
              </w:rPr>
            </w:pPr>
            <w:r w:rsidRPr="006C7642">
              <w:rPr>
                <w:rFonts w:ascii="Arial" w:hAnsi="Arial" w:cs="Arial"/>
                <w:sz w:val="20"/>
                <w:szCs w:val="20"/>
              </w:rPr>
              <w:t>Safeguard valuable mineral deposits from sterilisation through inappropriate development.</w:t>
            </w:r>
          </w:p>
          <w:p w14:paraId="2E906F0F" w14:textId="60678BAA" w:rsidR="00E51C90" w:rsidRPr="006C7642" w:rsidRDefault="007961B2" w:rsidP="007E2D91">
            <w:pPr>
              <w:pStyle w:val="ListParagraph"/>
              <w:numPr>
                <w:ilvl w:val="0"/>
                <w:numId w:val="26"/>
              </w:numPr>
              <w:rPr>
                <w:rFonts w:ascii="Arial" w:hAnsi="Arial" w:cs="Arial"/>
                <w:sz w:val="20"/>
                <w:szCs w:val="20"/>
              </w:rPr>
            </w:pPr>
            <w:r w:rsidRPr="006C7642">
              <w:rPr>
                <w:rFonts w:ascii="Arial" w:hAnsi="Arial" w:cs="Arial"/>
                <w:sz w:val="20"/>
                <w:szCs w:val="20"/>
              </w:rPr>
              <w:t>Reduce the use of primary resources within the construction process</w:t>
            </w:r>
            <w:r w:rsidR="00073F7B">
              <w:rPr>
                <w:rFonts w:ascii="Arial" w:hAnsi="Arial" w:cs="Arial"/>
                <w:sz w:val="20"/>
                <w:szCs w:val="20"/>
              </w:rPr>
              <w:t>.</w:t>
            </w:r>
          </w:p>
        </w:tc>
        <w:tc>
          <w:tcPr>
            <w:tcW w:w="3799" w:type="dxa"/>
          </w:tcPr>
          <w:p w14:paraId="395A3980" w14:textId="77777777" w:rsidR="009742BF" w:rsidRPr="006C7642" w:rsidRDefault="009742BF" w:rsidP="007E2D91">
            <w:pPr>
              <w:pStyle w:val="ListParagraph"/>
              <w:numPr>
                <w:ilvl w:val="0"/>
                <w:numId w:val="26"/>
              </w:numPr>
              <w:rPr>
                <w:rFonts w:ascii="Arial" w:hAnsi="Arial" w:cs="Arial"/>
                <w:sz w:val="20"/>
                <w:szCs w:val="20"/>
              </w:rPr>
            </w:pPr>
            <w:r w:rsidRPr="006C7642">
              <w:rPr>
                <w:rFonts w:ascii="Arial" w:hAnsi="Arial" w:cs="Arial"/>
                <w:sz w:val="20"/>
                <w:szCs w:val="20"/>
              </w:rPr>
              <w:t>Will the option safeguard against the sterilisation of valuable mineral resources?</w:t>
            </w:r>
          </w:p>
          <w:p w14:paraId="76016877" w14:textId="134F0577" w:rsidR="00E51C90" w:rsidRPr="006C7642" w:rsidRDefault="009742BF" w:rsidP="007E2D91">
            <w:pPr>
              <w:pStyle w:val="ListParagraph"/>
              <w:numPr>
                <w:ilvl w:val="0"/>
                <w:numId w:val="26"/>
              </w:numPr>
              <w:spacing w:after="160" w:line="259" w:lineRule="auto"/>
              <w:rPr>
                <w:rFonts w:ascii="Arial" w:hAnsi="Arial" w:cs="Arial"/>
                <w:sz w:val="20"/>
                <w:szCs w:val="20"/>
              </w:rPr>
            </w:pPr>
            <w:r w:rsidRPr="006C7642">
              <w:rPr>
                <w:rFonts w:ascii="Arial" w:hAnsi="Arial" w:cs="Arial"/>
                <w:sz w:val="20"/>
                <w:szCs w:val="20"/>
              </w:rPr>
              <w:t>Will the option reduce the use of primary resources within the construction process?</w:t>
            </w:r>
          </w:p>
        </w:tc>
      </w:tr>
      <w:tr w:rsidR="00E51C90" w:rsidRPr="00E51C90" w14:paraId="6FD49A1C" w14:textId="77777777" w:rsidTr="00AF717B">
        <w:trPr>
          <w:trHeight w:val="1641"/>
        </w:trPr>
        <w:tc>
          <w:tcPr>
            <w:tcW w:w="1701" w:type="dxa"/>
          </w:tcPr>
          <w:p w14:paraId="62CD07E6" w14:textId="1F82FCE0" w:rsidR="00E51C90" w:rsidRPr="006C7642" w:rsidRDefault="00E51C90" w:rsidP="00E51C90">
            <w:pPr>
              <w:rPr>
                <w:rFonts w:ascii="Arial" w:hAnsi="Arial" w:cs="Arial"/>
                <w:sz w:val="20"/>
                <w:szCs w:val="20"/>
              </w:rPr>
            </w:pPr>
            <w:r w:rsidRPr="006C7642">
              <w:rPr>
                <w:rFonts w:ascii="Arial" w:hAnsi="Arial" w:cs="Arial"/>
                <w:sz w:val="20"/>
                <w:szCs w:val="20"/>
              </w:rPr>
              <w:t xml:space="preserve">Water and </w:t>
            </w:r>
            <w:r w:rsidR="00073F7B">
              <w:rPr>
                <w:rFonts w:ascii="Arial" w:hAnsi="Arial" w:cs="Arial"/>
                <w:sz w:val="20"/>
                <w:szCs w:val="20"/>
              </w:rPr>
              <w:t>d</w:t>
            </w:r>
            <w:r w:rsidRPr="006C7642">
              <w:rPr>
                <w:rFonts w:ascii="Arial" w:hAnsi="Arial" w:cs="Arial"/>
                <w:sz w:val="20"/>
                <w:szCs w:val="20"/>
              </w:rPr>
              <w:t xml:space="preserve">rainage </w:t>
            </w:r>
            <w:r w:rsidR="00073F7B">
              <w:rPr>
                <w:rFonts w:ascii="Arial" w:hAnsi="Arial" w:cs="Arial"/>
                <w:sz w:val="20"/>
                <w:szCs w:val="20"/>
              </w:rPr>
              <w:t>i</w:t>
            </w:r>
            <w:r w:rsidRPr="006C7642">
              <w:rPr>
                <w:rFonts w:ascii="Arial" w:hAnsi="Arial" w:cs="Arial"/>
                <w:sz w:val="20"/>
                <w:szCs w:val="20"/>
              </w:rPr>
              <w:t>nfrastructure</w:t>
            </w:r>
          </w:p>
        </w:tc>
        <w:tc>
          <w:tcPr>
            <w:tcW w:w="4678" w:type="dxa"/>
          </w:tcPr>
          <w:p w14:paraId="5260FA88" w14:textId="024C3A4B" w:rsidR="007961B2" w:rsidRPr="006C7642" w:rsidRDefault="007961B2" w:rsidP="007E2D91">
            <w:pPr>
              <w:pStyle w:val="ListParagraph"/>
              <w:numPr>
                <w:ilvl w:val="0"/>
                <w:numId w:val="26"/>
              </w:numPr>
              <w:rPr>
                <w:rFonts w:ascii="Arial" w:hAnsi="Arial" w:cs="Arial"/>
                <w:sz w:val="20"/>
                <w:szCs w:val="20"/>
              </w:rPr>
            </w:pPr>
            <w:r w:rsidRPr="006C7642">
              <w:rPr>
                <w:rFonts w:ascii="Arial" w:hAnsi="Arial" w:cs="Arial"/>
                <w:sz w:val="20"/>
                <w:szCs w:val="20"/>
              </w:rPr>
              <w:t>Avoid the need to increase capacity at existing waste water treatment plants</w:t>
            </w:r>
            <w:r w:rsidR="00073F7B">
              <w:rPr>
                <w:rFonts w:ascii="Arial" w:hAnsi="Arial" w:cs="Arial"/>
                <w:sz w:val="20"/>
                <w:szCs w:val="20"/>
              </w:rPr>
              <w:t>.</w:t>
            </w:r>
          </w:p>
          <w:p w14:paraId="6EB4DFEA" w14:textId="41650A24" w:rsidR="007961B2" w:rsidRPr="006C7642" w:rsidRDefault="007961B2" w:rsidP="007E2D91">
            <w:pPr>
              <w:pStyle w:val="ListParagraph"/>
              <w:numPr>
                <w:ilvl w:val="0"/>
                <w:numId w:val="26"/>
              </w:numPr>
              <w:rPr>
                <w:rFonts w:ascii="Arial" w:hAnsi="Arial" w:cs="Arial"/>
                <w:sz w:val="20"/>
                <w:szCs w:val="20"/>
              </w:rPr>
            </w:pPr>
            <w:r w:rsidRPr="006C7642">
              <w:rPr>
                <w:rFonts w:ascii="Arial" w:hAnsi="Arial" w:cs="Arial"/>
                <w:sz w:val="20"/>
                <w:szCs w:val="20"/>
              </w:rPr>
              <w:t>Alleviate sewer network capacity constraints</w:t>
            </w:r>
            <w:r w:rsidR="00073F7B">
              <w:rPr>
                <w:rFonts w:ascii="Arial" w:hAnsi="Arial" w:cs="Arial"/>
                <w:sz w:val="20"/>
                <w:szCs w:val="20"/>
              </w:rPr>
              <w:t>.</w:t>
            </w:r>
            <w:r w:rsidRPr="006C7642">
              <w:rPr>
                <w:rFonts w:ascii="Arial" w:hAnsi="Arial" w:cs="Arial"/>
                <w:sz w:val="20"/>
                <w:szCs w:val="20"/>
              </w:rPr>
              <w:t xml:space="preserve"> </w:t>
            </w:r>
          </w:p>
        </w:tc>
        <w:tc>
          <w:tcPr>
            <w:tcW w:w="3799" w:type="dxa"/>
          </w:tcPr>
          <w:p w14:paraId="18DE41EE" w14:textId="32B7D14C" w:rsidR="006C7642" w:rsidRPr="006C7642" w:rsidRDefault="006C7642" w:rsidP="007E2D91">
            <w:pPr>
              <w:pStyle w:val="ListParagraph"/>
              <w:numPr>
                <w:ilvl w:val="0"/>
                <w:numId w:val="26"/>
              </w:numPr>
              <w:rPr>
                <w:rFonts w:ascii="Arial" w:hAnsi="Arial" w:cs="Arial"/>
                <w:sz w:val="20"/>
                <w:szCs w:val="20"/>
              </w:rPr>
            </w:pPr>
            <w:r w:rsidRPr="006C7642">
              <w:rPr>
                <w:rFonts w:ascii="Arial" w:hAnsi="Arial" w:cs="Arial"/>
                <w:sz w:val="20"/>
                <w:szCs w:val="20"/>
              </w:rPr>
              <w:t>Will the option avoid the need to increase capacity at existing waste</w:t>
            </w:r>
            <w:r w:rsidR="00796A2E">
              <w:rPr>
                <w:rFonts w:ascii="Arial" w:hAnsi="Arial" w:cs="Arial"/>
                <w:sz w:val="20"/>
                <w:szCs w:val="20"/>
              </w:rPr>
              <w:t xml:space="preserve"> </w:t>
            </w:r>
            <w:r w:rsidRPr="006C7642">
              <w:rPr>
                <w:rFonts w:ascii="Arial" w:hAnsi="Arial" w:cs="Arial"/>
                <w:sz w:val="20"/>
                <w:szCs w:val="20"/>
              </w:rPr>
              <w:t>water treatment plants?</w:t>
            </w:r>
          </w:p>
          <w:p w14:paraId="2BFEFA49" w14:textId="287790C1" w:rsidR="00796A2E" w:rsidRPr="00796A2E" w:rsidRDefault="006C7642" w:rsidP="007E2D91">
            <w:pPr>
              <w:pStyle w:val="ListParagraph"/>
              <w:numPr>
                <w:ilvl w:val="0"/>
                <w:numId w:val="26"/>
              </w:numPr>
              <w:rPr>
                <w:rFonts w:ascii="Arial" w:hAnsi="Arial" w:cs="Arial"/>
                <w:sz w:val="20"/>
                <w:szCs w:val="20"/>
              </w:rPr>
            </w:pPr>
            <w:r w:rsidRPr="006C7642">
              <w:rPr>
                <w:rFonts w:ascii="Arial" w:hAnsi="Arial" w:cs="Arial"/>
                <w:sz w:val="20"/>
                <w:szCs w:val="20"/>
              </w:rPr>
              <w:t xml:space="preserve">Will the option contribute towards </w:t>
            </w:r>
            <w:r w:rsidR="00073F7B">
              <w:rPr>
                <w:rFonts w:ascii="Arial" w:hAnsi="Arial" w:cs="Arial"/>
                <w:sz w:val="20"/>
                <w:szCs w:val="20"/>
              </w:rPr>
              <w:t xml:space="preserve">the </w:t>
            </w:r>
            <w:r w:rsidRPr="006C7642">
              <w:rPr>
                <w:rFonts w:ascii="Arial" w:hAnsi="Arial" w:cs="Arial"/>
                <w:sz w:val="20"/>
                <w:szCs w:val="20"/>
              </w:rPr>
              <w:t>alleviat</w:t>
            </w:r>
            <w:r w:rsidR="00073F7B">
              <w:rPr>
                <w:rFonts w:ascii="Arial" w:hAnsi="Arial" w:cs="Arial"/>
                <w:sz w:val="20"/>
                <w:szCs w:val="20"/>
              </w:rPr>
              <w:t>ion of</w:t>
            </w:r>
            <w:r w:rsidRPr="006C7642">
              <w:rPr>
                <w:rFonts w:ascii="Arial" w:hAnsi="Arial" w:cs="Arial"/>
                <w:sz w:val="20"/>
                <w:szCs w:val="20"/>
              </w:rPr>
              <w:t xml:space="preserve"> sewer network capacity constraints?</w:t>
            </w:r>
          </w:p>
        </w:tc>
      </w:tr>
      <w:bookmarkEnd w:id="133"/>
    </w:tbl>
    <w:p w14:paraId="7336697A" w14:textId="4462A3C4" w:rsidR="00447A7E" w:rsidRDefault="006C7642">
      <w:r>
        <w:br w:type="page"/>
      </w:r>
    </w:p>
    <w:p w14:paraId="1E8F997B" w14:textId="476339FC" w:rsidR="006C7642" w:rsidRPr="00B018C8" w:rsidRDefault="006C7642" w:rsidP="002F06FC">
      <w:pPr>
        <w:pStyle w:val="Caption"/>
        <w:spacing w:after="0"/>
        <w:ind w:left="680"/>
        <w:rPr>
          <w:rFonts w:ascii="Arial" w:hAnsi="Arial" w:cs="Arial"/>
          <w:i w:val="0"/>
          <w:iCs w:val="0"/>
          <w:sz w:val="24"/>
          <w:szCs w:val="24"/>
        </w:rPr>
      </w:pPr>
      <w:bookmarkStart w:id="134" w:name="_Toc180669342"/>
      <w:r w:rsidRPr="00B018C8">
        <w:rPr>
          <w:rFonts w:ascii="Arial" w:hAnsi="Arial" w:cs="Arial"/>
          <w:i w:val="0"/>
          <w:iCs w:val="0"/>
          <w:sz w:val="24"/>
          <w:szCs w:val="24"/>
        </w:rPr>
        <w:lastRenderedPageBreak/>
        <w:t xml:space="preserve">Table </w:t>
      </w:r>
      <w:r w:rsidRPr="00B018C8">
        <w:rPr>
          <w:rFonts w:ascii="Arial" w:hAnsi="Arial" w:cs="Arial"/>
          <w:i w:val="0"/>
          <w:iCs w:val="0"/>
          <w:sz w:val="24"/>
          <w:szCs w:val="24"/>
        </w:rPr>
        <w:fldChar w:fldCharType="begin"/>
      </w:r>
      <w:r w:rsidRPr="00B018C8">
        <w:rPr>
          <w:rFonts w:ascii="Arial" w:hAnsi="Arial" w:cs="Arial"/>
          <w:i w:val="0"/>
          <w:iCs w:val="0"/>
          <w:sz w:val="24"/>
          <w:szCs w:val="24"/>
        </w:rPr>
        <w:instrText xml:space="preserve"> SEQ Table \* ARABIC </w:instrText>
      </w:r>
      <w:r w:rsidRPr="00B018C8">
        <w:rPr>
          <w:rFonts w:ascii="Arial" w:hAnsi="Arial" w:cs="Arial"/>
          <w:i w:val="0"/>
          <w:iCs w:val="0"/>
          <w:sz w:val="24"/>
          <w:szCs w:val="24"/>
        </w:rPr>
        <w:fldChar w:fldCharType="separate"/>
      </w:r>
      <w:r w:rsidR="00030967">
        <w:rPr>
          <w:rFonts w:ascii="Arial" w:hAnsi="Arial" w:cs="Arial"/>
          <w:i w:val="0"/>
          <w:iCs w:val="0"/>
          <w:noProof/>
          <w:sz w:val="24"/>
          <w:szCs w:val="24"/>
        </w:rPr>
        <w:t>42</w:t>
      </w:r>
      <w:r w:rsidRPr="00B018C8">
        <w:rPr>
          <w:rFonts w:ascii="Arial" w:hAnsi="Arial" w:cs="Arial"/>
          <w:i w:val="0"/>
          <w:iCs w:val="0"/>
          <w:sz w:val="24"/>
          <w:szCs w:val="24"/>
        </w:rPr>
        <w:fldChar w:fldCharType="end"/>
      </w:r>
      <w:r w:rsidRPr="00B018C8">
        <w:rPr>
          <w:rFonts w:ascii="Arial" w:hAnsi="Arial" w:cs="Arial"/>
          <w:i w:val="0"/>
          <w:iCs w:val="0"/>
          <w:sz w:val="24"/>
          <w:szCs w:val="24"/>
        </w:rPr>
        <w:t xml:space="preserve"> </w:t>
      </w:r>
      <w:r w:rsidR="003D50FA" w:rsidRPr="00B018C8">
        <w:rPr>
          <w:rFonts w:ascii="Arial" w:hAnsi="Arial" w:cs="Arial"/>
          <w:i w:val="0"/>
          <w:iCs w:val="0"/>
          <w:sz w:val="24"/>
          <w:szCs w:val="24"/>
        </w:rPr>
        <w:t>–</w:t>
      </w:r>
      <w:r w:rsidRPr="00B018C8">
        <w:rPr>
          <w:rFonts w:ascii="Arial" w:hAnsi="Arial" w:cs="Arial"/>
          <w:i w:val="0"/>
          <w:iCs w:val="0"/>
          <w:sz w:val="24"/>
          <w:szCs w:val="24"/>
        </w:rPr>
        <w:t xml:space="preserve"> Assessment framework </w:t>
      </w:r>
      <w:r w:rsidR="000E14B7" w:rsidRPr="00B018C8">
        <w:rPr>
          <w:rFonts w:ascii="Arial" w:hAnsi="Arial" w:cs="Arial"/>
          <w:i w:val="0"/>
          <w:iCs w:val="0"/>
          <w:sz w:val="24"/>
          <w:szCs w:val="24"/>
        </w:rPr>
        <w:t xml:space="preserve">for </w:t>
      </w:r>
      <w:r w:rsidRPr="00B018C8">
        <w:rPr>
          <w:rFonts w:ascii="Arial" w:hAnsi="Arial" w:cs="Arial"/>
          <w:i w:val="0"/>
          <w:iCs w:val="0"/>
          <w:sz w:val="24"/>
          <w:szCs w:val="24"/>
        </w:rPr>
        <w:t>the SEA issue of cultural heritage including architectural and archaeological heritage</w:t>
      </w:r>
      <w:bookmarkEnd w:id="134"/>
    </w:p>
    <w:tbl>
      <w:tblPr>
        <w:tblStyle w:val="TableGrid"/>
        <w:tblW w:w="10178" w:type="dxa"/>
        <w:tblInd w:w="-572" w:type="dxa"/>
        <w:tblLook w:val="04A0" w:firstRow="1" w:lastRow="0" w:firstColumn="1" w:lastColumn="0" w:noHBand="0" w:noVBand="1"/>
      </w:tblPr>
      <w:tblGrid>
        <w:gridCol w:w="1701"/>
        <w:gridCol w:w="4820"/>
        <w:gridCol w:w="3657"/>
      </w:tblGrid>
      <w:tr w:rsidR="00AF717B" w:rsidRPr="000172B0" w14:paraId="4DF96C0B" w14:textId="77777777" w:rsidTr="00AF717B">
        <w:tc>
          <w:tcPr>
            <w:tcW w:w="1701" w:type="dxa"/>
          </w:tcPr>
          <w:p w14:paraId="48F078F0" w14:textId="77777777" w:rsidR="006C7642" w:rsidRPr="000172B0" w:rsidRDefault="006C7642" w:rsidP="0017653B">
            <w:pPr>
              <w:rPr>
                <w:rFonts w:ascii="Arial" w:hAnsi="Arial" w:cs="Arial"/>
                <w:sz w:val="20"/>
                <w:szCs w:val="20"/>
              </w:rPr>
            </w:pPr>
            <w:bookmarkStart w:id="135" w:name="_Hlk158118107"/>
            <w:r w:rsidRPr="000172B0">
              <w:rPr>
                <w:rFonts w:ascii="Arial" w:hAnsi="Arial" w:cs="Arial"/>
                <w:sz w:val="20"/>
                <w:szCs w:val="20"/>
              </w:rPr>
              <w:t>Sub-topic of SEA Issue</w:t>
            </w:r>
          </w:p>
        </w:tc>
        <w:tc>
          <w:tcPr>
            <w:tcW w:w="4820" w:type="dxa"/>
          </w:tcPr>
          <w:p w14:paraId="4C5C6940" w14:textId="77777777" w:rsidR="006C7642" w:rsidRPr="000172B0" w:rsidRDefault="006C7642" w:rsidP="0017653B">
            <w:pPr>
              <w:rPr>
                <w:rFonts w:ascii="Arial" w:hAnsi="Arial" w:cs="Arial"/>
                <w:sz w:val="20"/>
                <w:szCs w:val="20"/>
              </w:rPr>
            </w:pPr>
            <w:r w:rsidRPr="000172B0">
              <w:rPr>
                <w:rFonts w:ascii="Arial" w:hAnsi="Arial" w:cs="Arial"/>
                <w:sz w:val="20"/>
                <w:szCs w:val="20"/>
              </w:rPr>
              <w:t xml:space="preserve">SEA objectives </w:t>
            </w:r>
          </w:p>
        </w:tc>
        <w:tc>
          <w:tcPr>
            <w:tcW w:w="3657" w:type="dxa"/>
          </w:tcPr>
          <w:p w14:paraId="103EA2D4" w14:textId="77777777" w:rsidR="006C7642" w:rsidRPr="000172B0" w:rsidRDefault="006C7642" w:rsidP="0017653B">
            <w:pPr>
              <w:rPr>
                <w:rFonts w:ascii="Arial" w:hAnsi="Arial" w:cs="Arial"/>
                <w:sz w:val="20"/>
                <w:szCs w:val="20"/>
              </w:rPr>
            </w:pPr>
            <w:r w:rsidRPr="000172B0">
              <w:rPr>
                <w:rFonts w:ascii="Arial" w:hAnsi="Arial" w:cs="Arial"/>
                <w:sz w:val="20"/>
                <w:szCs w:val="20"/>
              </w:rPr>
              <w:t xml:space="preserve">SEA </w:t>
            </w:r>
            <w:r>
              <w:rPr>
                <w:rFonts w:ascii="Arial" w:hAnsi="Arial" w:cs="Arial"/>
                <w:sz w:val="20"/>
                <w:szCs w:val="20"/>
              </w:rPr>
              <w:t>a</w:t>
            </w:r>
            <w:r w:rsidRPr="000172B0">
              <w:rPr>
                <w:rFonts w:ascii="Arial" w:hAnsi="Arial" w:cs="Arial"/>
                <w:sz w:val="20"/>
                <w:szCs w:val="20"/>
              </w:rPr>
              <w:t xml:space="preserve">ssessment </w:t>
            </w:r>
            <w:r>
              <w:rPr>
                <w:rFonts w:ascii="Arial" w:hAnsi="Arial" w:cs="Arial"/>
                <w:sz w:val="20"/>
                <w:szCs w:val="20"/>
              </w:rPr>
              <w:t>q</w:t>
            </w:r>
            <w:r w:rsidRPr="000172B0">
              <w:rPr>
                <w:rFonts w:ascii="Arial" w:hAnsi="Arial" w:cs="Arial"/>
                <w:sz w:val="20"/>
                <w:szCs w:val="20"/>
              </w:rPr>
              <w:t xml:space="preserve">uestions </w:t>
            </w:r>
          </w:p>
        </w:tc>
      </w:tr>
      <w:tr w:rsidR="00AF717B" w:rsidRPr="00E45AA6" w14:paraId="50634BF2" w14:textId="77777777" w:rsidTr="00AF717B">
        <w:tc>
          <w:tcPr>
            <w:tcW w:w="1701" w:type="dxa"/>
          </w:tcPr>
          <w:p w14:paraId="74B2B158" w14:textId="05FFCA47" w:rsidR="006C7642" w:rsidRPr="00BA60BF" w:rsidRDefault="00974954" w:rsidP="005F2D95">
            <w:pPr>
              <w:pStyle w:val="ListParagraph"/>
              <w:ind w:left="0"/>
              <w:rPr>
                <w:rFonts w:ascii="Arial" w:hAnsi="Arial" w:cs="Arial"/>
                <w:sz w:val="20"/>
                <w:szCs w:val="20"/>
              </w:rPr>
            </w:pPr>
            <w:r>
              <w:rPr>
                <w:rFonts w:ascii="Arial" w:hAnsi="Arial" w:cs="Arial"/>
                <w:sz w:val="20"/>
                <w:szCs w:val="20"/>
              </w:rPr>
              <w:t xml:space="preserve">Conservation </w:t>
            </w:r>
            <w:r w:rsidR="00073F7B">
              <w:rPr>
                <w:rFonts w:ascii="Arial" w:hAnsi="Arial" w:cs="Arial"/>
                <w:sz w:val="20"/>
                <w:szCs w:val="20"/>
              </w:rPr>
              <w:t>a</w:t>
            </w:r>
            <w:r>
              <w:rPr>
                <w:rFonts w:ascii="Arial" w:hAnsi="Arial" w:cs="Arial"/>
                <w:sz w:val="20"/>
                <w:szCs w:val="20"/>
              </w:rPr>
              <w:t>reas</w:t>
            </w:r>
          </w:p>
        </w:tc>
        <w:tc>
          <w:tcPr>
            <w:tcW w:w="4820" w:type="dxa"/>
          </w:tcPr>
          <w:p w14:paraId="55112C84" w14:textId="2865AD68" w:rsidR="00073F7B" w:rsidRPr="00073F7B" w:rsidRDefault="00073F7B" w:rsidP="00073F7B">
            <w:pPr>
              <w:pStyle w:val="ListParagraph"/>
              <w:numPr>
                <w:ilvl w:val="0"/>
                <w:numId w:val="26"/>
              </w:numPr>
              <w:rPr>
                <w:rFonts w:ascii="Arial" w:hAnsi="Arial" w:cs="Arial"/>
                <w:sz w:val="20"/>
                <w:szCs w:val="20"/>
              </w:rPr>
            </w:pPr>
            <w:r>
              <w:rPr>
                <w:rFonts w:ascii="Arial" w:hAnsi="Arial" w:cs="Arial"/>
                <w:sz w:val="20"/>
                <w:szCs w:val="20"/>
              </w:rPr>
              <w:t>P</w:t>
            </w:r>
            <w:r w:rsidRPr="00073F7B">
              <w:rPr>
                <w:rFonts w:ascii="Arial" w:hAnsi="Arial" w:cs="Arial"/>
                <w:sz w:val="20"/>
                <w:szCs w:val="20"/>
              </w:rPr>
              <w:t>reserve or enhance the character and appearance of a conservation area</w:t>
            </w:r>
            <w:r>
              <w:rPr>
                <w:rFonts w:ascii="Arial" w:hAnsi="Arial" w:cs="Arial"/>
                <w:sz w:val="20"/>
                <w:szCs w:val="20"/>
              </w:rPr>
              <w:t>.</w:t>
            </w:r>
          </w:p>
          <w:p w14:paraId="064A6486" w14:textId="5BF42CDF" w:rsidR="006C7642" w:rsidRPr="00073F7B" w:rsidRDefault="00073F7B" w:rsidP="00073F7B">
            <w:pPr>
              <w:pStyle w:val="ListParagraph"/>
              <w:numPr>
                <w:ilvl w:val="0"/>
                <w:numId w:val="26"/>
              </w:numPr>
              <w:rPr>
                <w:rFonts w:ascii="Arial" w:hAnsi="Arial" w:cs="Arial"/>
                <w:sz w:val="20"/>
                <w:szCs w:val="20"/>
              </w:rPr>
            </w:pPr>
            <w:r w:rsidRPr="00073F7B">
              <w:rPr>
                <w:rFonts w:ascii="Arial" w:hAnsi="Arial" w:cs="Arial"/>
                <w:sz w:val="20"/>
                <w:szCs w:val="20"/>
              </w:rPr>
              <w:t>•Promote the enhancement of conservation areas in line with the associated Conservation Area Management Plan</w:t>
            </w:r>
            <w:r>
              <w:rPr>
                <w:rFonts w:ascii="Arial" w:hAnsi="Arial" w:cs="Arial"/>
                <w:sz w:val="20"/>
                <w:szCs w:val="20"/>
              </w:rPr>
              <w:t>.</w:t>
            </w:r>
          </w:p>
        </w:tc>
        <w:tc>
          <w:tcPr>
            <w:tcW w:w="3657" w:type="dxa"/>
          </w:tcPr>
          <w:p w14:paraId="0288AD0C" w14:textId="3BF577DD" w:rsidR="006C7642" w:rsidRPr="00E34EB8" w:rsidRDefault="00E34EB8" w:rsidP="007E2D91">
            <w:pPr>
              <w:pStyle w:val="ListParagraph"/>
              <w:numPr>
                <w:ilvl w:val="0"/>
                <w:numId w:val="26"/>
              </w:numPr>
              <w:spacing w:after="160" w:line="259" w:lineRule="auto"/>
              <w:rPr>
                <w:rFonts w:ascii="Arial" w:hAnsi="Arial" w:cs="Arial"/>
                <w:sz w:val="20"/>
                <w:szCs w:val="20"/>
              </w:rPr>
            </w:pPr>
            <w:r w:rsidRPr="00E34EB8">
              <w:rPr>
                <w:rFonts w:ascii="Arial" w:hAnsi="Arial" w:cs="Arial"/>
                <w:sz w:val="20"/>
                <w:szCs w:val="20"/>
              </w:rPr>
              <w:t>Will a Conservation Area</w:t>
            </w:r>
            <w:r w:rsidR="005F2D95">
              <w:rPr>
                <w:rFonts w:ascii="Arial" w:hAnsi="Arial" w:cs="Arial"/>
                <w:sz w:val="20"/>
                <w:szCs w:val="20"/>
              </w:rPr>
              <w:t xml:space="preserve"> and its setting</w:t>
            </w:r>
            <w:r w:rsidRPr="00E34EB8">
              <w:rPr>
                <w:rFonts w:ascii="Arial" w:hAnsi="Arial" w:cs="Arial"/>
                <w:sz w:val="20"/>
                <w:szCs w:val="20"/>
              </w:rPr>
              <w:t xml:space="preserve"> be adversely impacted?</w:t>
            </w:r>
          </w:p>
        </w:tc>
      </w:tr>
      <w:tr w:rsidR="00AF717B" w:rsidRPr="00E45AA6" w14:paraId="2F9A8E77" w14:textId="77777777" w:rsidTr="00AF717B">
        <w:trPr>
          <w:trHeight w:val="658"/>
        </w:trPr>
        <w:tc>
          <w:tcPr>
            <w:tcW w:w="1701" w:type="dxa"/>
          </w:tcPr>
          <w:p w14:paraId="0C6571AA" w14:textId="2D20017D" w:rsidR="006C7642" w:rsidRPr="00BA60BF" w:rsidRDefault="00974954" w:rsidP="0017653B">
            <w:pPr>
              <w:pStyle w:val="ListParagraph"/>
              <w:ind w:left="0"/>
              <w:rPr>
                <w:rFonts w:ascii="Arial" w:hAnsi="Arial" w:cs="Arial"/>
                <w:sz w:val="20"/>
                <w:szCs w:val="20"/>
              </w:rPr>
            </w:pPr>
            <w:r>
              <w:rPr>
                <w:rFonts w:ascii="Arial" w:hAnsi="Arial" w:cs="Arial"/>
                <w:sz w:val="20"/>
                <w:szCs w:val="20"/>
              </w:rPr>
              <w:t xml:space="preserve">Listed </w:t>
            </w:r>
            <w:r w:rsidR="00073F7B">
              <w:rPr>
                <w:rFonts w:ascii="Arial" w:hAnsi="Arial" w:cs="Arial"/>
                <w:sz w:val="20"/>
                <w:szCs w:val="20"/>
              </w:rPr>
              <w:t>b</w:t>
            </w:r>
            <w:r>
              <w:rPr>
                <w:rFonts w:ascii="Arial" w:hAnsi="Arial" w:cs="Arial"/>
                <w:sz w:val="20"/>
                <w:szCs w:val="20"/>
              </w:rPr>
              <w:t>uildings</w:t>
            </w:r>
          </w:p>
        </w:tc>
        <w:tc>
          <w:tcPr>
            <w:tcW w:w="4820" w:type="dxa"/>
          </w:tcPr>
          <w:p w14:paraId="1A4E3861" w14:textId="7D675E90" w:rsidR="006C7642" w:rsidRPr="00E34EB8" w:rsidRDefault="00E34EB8" w:rsidP="007E2D91">
            <w:pPr>
              <w:pStyle w:val="ListParagraph"/>
              <w:numPr>
                <w:ilvl w:val="0"/>
                <w:numId w:val="26"/>
              </w:numPr>
              <w:rPr>
                <w:rFonts w:ascii="Arial" w:hAnsi="Arial" w:cs="Arial"/>
                <w:sz w:val="20"/>
                <w:szCs w:val="20"/>
              </w:rPr>
            </w:pPr>
            <w:r w:rsidRPr="00E34EB8">
              <w:rPr>
                <w:rFonts w:ascii="Arial" w:hAnsi="Arial" w:cs="Arial"/>
                <w:sz w:val="20"/>
                <w:szCs w:val="20"/>
              </w:rPr>
              <w:t>Protect the special interest and setting of listed buildings</w:t>
            </w:r>
          </w:p>
        </w:tc>
        <w:tc>
          <w:tcPr>
            <w:tcW w:w="3657" w:type="dxa"/>
          </w:tcPr>
          <w:p w14:paraId="2DD3C0DC" w14:textId="7EF581DA" w:rsidR="006C7642" w:rsidRPr="00E45AA6" w:rsidRDefault="00E34EB8" w:rsidP="007E2D91">
            <w:pPr>
              <w:pStyle w:val="ListParagraph"/>
              <w:numPr>
                <w:ilvl w:val="0"/>
                <w:numId w:val="26"/>
              </w:numPr>
              <w:spacing w:after="160" w:line="259" w:lineRule="auto"/>
              <w:rPr>
                <w:rFonts w:ascii="Arial" w:hAnsi="Arial" w:cs="Arial"/>
                <w:sz w:val="20"/>
                <w:szCs w:val="20"/>
              </w:rPr>
            </w:pPr>
            <w:r w:rsidRPr="00E34EB8">
              <w:rPr>
                <w:rFonts w:ascii="Arial" w:hAnsi="Arial" w:cs="Arial"/>
                <w:sz w:val="20"/>
                <w:szCs w:val="20"/>
              </w:rPr>
              <w:t>Will the special interest or setting of any listed building be adversely impacted?</w:t>
            </w:r>
          </w:p>
        </w:tc>
      </w:tr>
      <w:tr w:rsidR="00974954" w:rsidRPr="00E45AA6" w14:paraId="5A29AA72" w14:textId="77777777" w:rsidTr="00AF717B">
        <w:trPr>
          <w:trHeight w:val="631"/>
        </w:trPr>
        <w:tc>
          <w:tcPr>
            <w:tcW w:w="1701" w:type="dxa"/>
          </w:tcPr>
          <w:p w14:paraId="23197131" w14:textId="245CE814" w:rsidR="00974954" w:rsidRDefault="00974954" w:rsidP="0017653B">
            <w:pPr>
              <w:pStyle w:val="ListParagraph"/>
              <w:ind w:left="0"/>
              <w:rPr>
                <w:rFonts w:ascii="Arial" w:hAnsi="Arial" w:cs="Arial"/>
                <w:sz w:val="20"/>
                <w:szCs w:val="20"/>
              </w:rPr>
            </w:pPr>
            <w:r w:rsidRPr="00974954">
              <w:rPr>
                <w:rFonts w:ascii="Arial" w:hAnsi="Arial" w:cs="Arial"/>
                <w:sz w:val="20"/>
                <w:szCs w:val="20"/>
              </w:rPr>
              <w:t xml:space="preserve">Historic </w:t>
            </w:r>
            <w:r w:rsidR="00073F7B">
              <w:rPr>
                <w:rFonts w:ascii="Arial" w:hAnsi="Arial" w:cs="Arial"/>
                <w:sz w:val="20"/>
                <w:szCs w:val="20"/>
              </w:rPr>
              <w:t>g</w:t>
            </w:r>
            <w:r w:rsidRPr="00974954">
              <w:rPr>
                <w:rFonts w:ascii="Arial" w:hAnsi="Arial" w:cs="Arial"/>
                <w:sz w:val="20"/>
                <w:szCs w:val="20"/>
              </w:rPr>
              <w:t xml:space="preserve">ardens and </w:t>
            </w:r>
            <w:r w:rsidR="00073F7B">
              <w:rPr>
                <w:rFonts w:ascii="Arial" w:hAnsi="Arial" w:cs="Arial"/>
                <w:sz w:val="20"/>
                <w:szCs w:val="20"/>
              </w:rPr>
              <w:t>d</w:t>
            </w:r>
            <w:r w:rsidRPr="00974954">
              <w:rPr>
                <w:rFonts w:ascii="Arial" w:hAnsi="Arial" w:cs="Arial"/>
                <w:sz w:val="20"/>
                <w:szCs w:val="20"/>
              </w:rPr>
              <w:t>esigned</w:t>
            </w:r>
            <w:r>
              <w:rPr>
                <w:rFonts w:ascii="Arial" w:hAnsi="Arial" w:cs="Arial"/>
                <w:sz w:val="20"/>
                <w:szCs w:val="20"/>
              </w:rPr>
              <w:t xml:space="preserve"> </w:t>
            </w:r>
            <w:r w:rsidR="00073F7B">
              <w:rPr>
                <w:rFonts w:ascii="Arial" w:hAnsi="Arial" w:cs="Arial"/>
                <w:sz w:val="20"/>
                <w:szCs w:val="20"/>
              </w:rPr>
              <w:t>l</w:t>
            </w:r>
            <w:r>
              <w:rPr>
                <w:rFonts w:ascii="Arial" w:hAnsi="Arial" w:cs="Arial"/>
                <w:sz w:val="20"/>
                <w:szCs w:val="20"/>
              </w:rPr>
              <w:t>andscapes</w:t>
            </w:r>
          </w:p>
        </w:tc>
        <w:tc>
          <w:tcPr>
            <w:tcW w:w="4820" w:type="dxa"/>
          </w:tcPr>
          <w:p w14:paraId="221831C1" w14:textId="134D7B82" w:rsidR="00184750" w:rsidRPr="00073F7B" w:rsidRDefault="00073F7B" w:rsidP="00073F7B">
            <w:pPr>
              <w:pStyle w:val="ListParagraph"/>
              <w:numPr>
                <w:ilvl w:val="0"/>
                <w:numId w:val="26"/>
              </w:numPr>
              <w:rPr>
                <w:rFonts w:ascii="Arial" w:hAnsi="Arial" w:cs="Arial"/>
                <w:sz w:val="20"/>
                <w:szCs w:val="20"/>
              </w:rPr>
            </w:pPr>
            <w:r w:rsidRPr="00073F7B">
              <w:rPr>
                <w:rFonts w:ascii="Arial" w:hAnsi="Arial" w:cs="Arial"/>
                <w:sz w:val="20"/>
                <w:szCs w:val="20"/>
              </w:rPr>
              <w:t>Protect the character and setting of sites identified in the Inventory of Gardens and Designed Landscapes in Scotland</w:t>
            </w:r>
          </w:p>
        </w:tc>
        <w:tc>
          <w:tcPr>
            <w:tcW w:w="3657" w:type="dxa"/>
          </w:tcPr>
          <w:p w14:paraId="1539817F" w14:textId="38191B19" w:rsidR="00974954" w:rsidRPr="00073F7B" w:rsidRDefault="00073F7B" w:rsidP="00073F7B">
            <w:pPr>
              <w:pStyle w:val="ListParagraph"/>
              <w:numPr>
                <w:ilvl w:val="0"/>
                <w:numId w:val="26"/>
              </w:numPr>
              <w:rPr>
                <w:rFonts w:ascii="Arial" w:hAnsi="Arial" w:cs="Arial"/>
                <w:sz w:val="20"/>
                <w:szCs w:val="20"/>
              </w:rPr>
            </w:pPr>
            <w:r w:rsidRPr="00073F7B">
              <w:rPr>
                <w:rFonts w:ascii="Arial" w:hAnsi="Arial" w:cs="Arial"/>
                <w:sz w:val="20"/>
                <w:szCs w:val="20"/>
              </w:rPr>
              <w:t xml:space="preserve">Will </w:t>
            </w:r>
            <w:r w:rsidR="00E92FFF" w:rsidRPr="00073F7B">
              <w:rPr>
                <w:rFonts w:ascii="Arial" w:hAnsi="Arial" w:cs="Arial"/>
                <w:sz w:val="20"/>
                <w:szCs w:val="20"/>
              </w:rPr>
              <w:t>an</w:t>
            </w:r>
            <w:r w:rsidRPr="00073F7B">
              <w:rPr>
                <w:rFonts w:ascii="Arial" w:hAnsi="Arial" w:cs="Arial"/>
                <w:sz w:val="20"/>
                <w:szCs w:val="20"/>
              </w:rPr>
              <w:t xml:space="preserve"> Inventory Garden and Designed Landscape and its setting be adversely impacted?</w:t>
            </w:r>
          </w:p>
        </w:tc>
      </w:tr>
      <w:tr w:rsidR="00974954" w:rsidRPr="00E45AA6" w14:paraId="2293CAC2" w14:textId="77777777" w:rsidTr="00AF717B">
        <w:trPr>
          <w:trHeight w:val="991"/>
        </w:trPr>
        <w:tc>
          <w:tcPr>
            <w:tcW w:w="1701" w:type="dxa"/>
          </w:tcPr>
          <w:p w14:paraId="44CDF965" w14:textId="1D18602C" w:rsidR="00974954" w:rsidRPr="00974954" w:rsidRDefault="00974954" w:rsidP="00974954">
            <w:pPr>
              <w:rPr>
                <w:rFonts w:ascii="Arial" w:hAnsi="Arial" w:cs="Arial"/>
                <w:sz w:val="20"/>
                <w:szCs w:val="20"/>
              </w:rPr>
            </w:pPr>
            <w:r>
              <w:rPr>
                <w:rFonts w:ascii="Arial" w:hAnsi="Arial" w:cs="Arial"/>
                <w:sz w:val="20"/>
                <w:szCs w:val="20"/>
              </w:rPr>
              <w:t xml:space="preserve">World Heritage Sites </w:t>
            </w:r>
          </w:p>
        </w:tc>
        <w:tc>
          <w:tcPr>
            <w:tcW w:w="4820" w:type="dxa"/>
          </w:tcPr>
          <w:p w14:paraId="2CE55E46" w14:textId="4D5CBE68" w:rsidR="00184750" w:rsidRPr="00184750" w:rsidRDefault="00184750" w:rsidP="007E2D91">
            <w:pPr>
              <w:pStyle w:val="ListParagraph"/>
              <w:numPr>
                <w:ilvl w:val="0"/>
                <w:numId w:val="26"/>
              </w:numPr>
              <w:rPr>
                <w:rFonts w:ascii="Arial" w:hAnsi="Arial" w:cs="Arial"/>
                <w:sz w:val="20"/>
                <w:szCs w:val="20"/>
              </w:rPr>
            </w:pPr>
            <w:r w:rsidRPr="00184750">
              <w:rPr>
                <w:rFonts w:ascii="Arial" w:hAnsi="Arial" w:cs="Arial"/>
                <w:sz w:val="20"/>
                <w:szCs w:val="20"/>
              </w:rPr>
              <w:t>Retain, protect, preserve and enhance the Antonine Wall and its associated archaeology, character and setting</w:t>
            </w:r>
          </w:p>
        </w:tc>
        <w:tc>
          <w:tcPr>
            <w:tcW w:w="3657" w:type="dxa"/>
          </w:tcPr>
          <w:p w14:paraId="765E8150" w14:textId="7C5E063E" w:rsidR="00974954" w:rsidRPr="00E45AA6" w:rsidRDefault="00184750" w:rsidP="007E2D91">
            <w:pPr>
              <w:pStyle w:val="ListParagraph"/>
              <w:numPr>
                <w:ilvl w:val="0"/>
                <w:numId w:val="26"/>
              </w:numPr>
              <w:rPr>
                <w:rFonts w:ascii="Arial" w:hAnsi="Arial" w:cs="Arial"/>
                <w:sz w:val="20"/>
                <w:szCs w:val="20"/>
              </w:rPr>
            </w:pPr>
            <w:r w:rsidRPr="00184750">
              <w:rPr>
                <w:rFonts w:ascii="Arial" w:hAnsi="Arial" w:cs="Arial"/>
                <w:sz w:val="20"/>
                <w:szCs w:val="20"/>
              </w:rPr>
              <w:t>Does the option retain protect, preserve and enhance the Antonine Wall and its associated archaeology, character and setting?</w:t>
            </w:r>
          </w:p>
        </w:tc>
      </w:tr>
      <w:tr w:rsidR="00974954" w:rsidRPr="00E45AA6" w14:paraId="798A4AD4" w14:textId="77777777" w:rsidTr="00AF717B">
        <w:trPr>
          <w:trHeight w:val="991"/>
        </w:trPr>
        <w:tc>
          <w:tcPr>
            <w:tcW w:w="1701" w:type="dxa"/>
          </w:tcPr>
          <w:p w14:paraId="0956CD5B" w14:textId="4556168A" w:rsidR="00974954" w:rsidRPr="00974954" w:rsidRDefault="00974954" w:rsidP="00974954">
            <w:pPr>
              <w:rPr>
                <w:rFonts w:ascii="Arial" w:hAnsi="Arial" w:cs="Arial"/>
                <w:sz w:val="20"/>
                <w:szCs w:val="20"/>
              </w:rPr>
            </w:pPr>
            <w:r>
              <w:rPr>
                <w:rFonts w:ascii="Arial" w:hAnsi="Arial" w:cs="Arial"/>
                <w:sz w:val="20"/>
                <w:szCs w:val="20"/>
              </w:rPr>
              <w:t>Scheduled Monuments</w:t>
            </w:r>
          </w:p>
        </w:tc>
        <w:tc>
          <w:tcPr>
            <w:tcW w:w="4820" w:type="dxa"/>
          </w:tcPr>
          <w:p w14:paraId="6210D201" w14:textId="6EB2A7E4" w:rsidR="00974954" w:rsidRPr="000F4972" w:rsidRDefault="00184750" w:rsidP="007E2D91">
            <w:pPr>
              <w:pStyle w:val="ListParagraph"/>
              <w:numPr>
                <w:ilvl w:val="0"/>
                <w:numId w:val="26"/>
              </w:numPr>
              <w:rPr>
                <w:rFonts w:ascii="Arial" w:hAnsi="Arial" w:cs="Arial"/>
                <w:sz w:val="20"/>
                <w:szCs w:val="20"/>
              </w:rPr>
            </w:pPr>
            <w:r w:rsidRPr="00184750">
              <w:rPr>
                <w:rFonts w:ascii="Arial" w:hAnsi="Arial" w:cs="Arial"/>
                <w:sz w:val="20"/>
                <w:szCs w:val="20"/>
              </w:rPr>
              <w:t>Preserve scheduled monuments and other identified nationally important archaeological resources in situ and protect the integrity of their setting</w:t>
            </w:r>
          </w:p>
        </w:tc>
        <w:tc>
          <w:tcPr>
            <w:tcW w:w="3657" w:type="dxa"/>
          </w:tcPr>
          <w:p w14:paraId="3A55682D" w14:textId="31AB9149" w:rsidR="00974954" w:rsidRPr="00E45AA6" w:rsidRDefault="00184750" w:rsidP="007E2D91">
            <w:pPr>
              <w:pStyle w:val="ListParagraph"/>
              <w:numPr>
                <w:ilvl w:val="0"/>
                <w:numId w:val="26"/>
              </w:numPr>
              <w:rPr>
                <w:rFonts w:ascii="Arial" w:hAnsi="Arial" w:cs="Arial"/>
                <w:sz w:val="20"/>
                <w:szCs w:val="20"/>
              </w:rPr>
            </w:pPr>
            <w:r w:rsidRPr="00184750">
              <w:rPr>
                <w:rFonts w:ascii="Arial" w:hAnsi="Arial" w:cs="Arial"/>
                <w:sz w:val="20"/>
                <w:szCs w:val="20"/>
              </w:rPr>
              <w:t>Does the option preserve scheduled and other identified nationally important archaeological resources in situ and protect the integrity of their setting?</w:t>
            </w:r>
          </w:p>
        </w:tc>
      </w:tr>
      <w:tr w:rsidR="00974954" w:rsidRPr="00E45AA6" w14:paraId="78A60515" w14:textId="77777777" w:rsidTr="00AF717B">
        <w:trPr>
          <w:trHeight w:val="849"/>
        </w:trPr>
        <w:tc>
          <w:tcPr>
            <w:tcW w:w="1701" w:type="dxa"/>
          </w:tcPr>
          <w:p w14:paraId="3209E638" w14:textId="77777777" w:rsidR="00974954" w:rsidRDefault="00974954" w:rsidP="00974954">
            <w:pPr>
              <w:rPr>
                <w:rFonts w:ascii="Arial" w:hAnsi="Arial" w:cs="Arial"/>
                <w:sz w:val="20"/>
                <w:szCs w:val="20"/>
              </w:rPr>
            </w:pPr>
            <w:r>
              <w:rPr>
                <w:rFonts w:ascii="Arial" w:hAnsi="Arial" w:cs="Arial"/>
                <w:sz w:val="20"/>
                <w:szCs w:val="20"/>
              </w:rPr>
              <w:t>Historic Battlefields</w:t>
            </w:r>
          </w:p>
          <w:p w14:paraId="496831B5" w14:textId="77777777" w:rsidR="00974954" w:rsidRDefault="00974954" w:rsidP="00974954">
            <w:pPr>
              <w:rPr>
                <w:rFonts w:ascii="Arial" w:hAnsi="Arial" w:cs="Arial"/>
                <w:sz w:val="20"/>
                <w:szCs w:val="20"/>
              </w:rPr>
            </w:pPr>
          </w:p>
          <w:p w14:paraId="03FF7963" w14:textId="77777777" w:rsidR="00974954" w:rsidRDefault="00974954" w:rsidP="00974954">
            <w:pPr>
              <w:rPr>
                <w:rFonts w:ascii="Arial" w:hAnsi="Arial" w:cs="Arial"/>
                <w:sz w:val="20"/>
                <w:szCs w:val="20"/>
              </w:rPr>
            </w:pPr>
          </w:p>
          <w:p w14:paraId="205CCD07" w14:textId="28F658A1" w:rsidR="00974954" w:rsidRDefault="00974954" w:rsidP="00974954">
            <w:pPr>
              <w:rPr>
                <w:rFonts w:ascii="Arial" w:hAnsi="Arial" w:cs="Arial"/>
                <w:sz w:val="20"/>
                <w:szCs w:val="20"/>
              </w:rPr>
            </w:pPr>
          </w:p>
        </w:tc>
        <w:tc>
          <w:tcPr>
            <w:tcW w:w="4820" w:type="dxa"/>
          </w:tcPr>
          <w:p w14:paraId="2505952E" w14:textId="4A6D362C" w:rsidR="00184750" w:rsidRPr="00184750" w:rsidRDefault="00184750" w:rsidP="007E2D91">
            <w:pPr>
              <w:pStyle w:val="ListParagraph"/>
              <w:numPr>
                <w:ilvl w:val="0"/>
                <w:numId w:val="26"/>
              </w:numPr>
              <w:rPr>
                <w:rFonts w:ascii="Arial" w:hAnsi="Arial" w:cs="Arial"/>
                <w:sz w:val="20"/>
                <w:szCs w:val="20"/>
              </w:rPr>
            </w:pPr>
            <w:r w:rsidRPr="00184750">
              <w:rPr>
                <w:rFonts w:ascii="Arial" w:hAnsi="Arial" w:cs="Arial"/>
                <w:sz w:val="20"/>
                <w:szCs w:val="20"/>
              </w:rPr>
              <w:t>Promote the sensitive management and interpretation of battlefield sites</w:t>
            </w:r>
          </w:p>
          <w:p w14:paraId="23324529" w14:textId="7EA8C4F1" w:rsidR="00974954" w:rsidRPr="000F4972" w:rsidRDefault="00184750" w:rsidP="007E2D91">
            <w:pPr>
              <w:pStyle w:val="ListParagraph"/>
              <w:numPr>
                <w:ilvl w:val="0"/>
                <w:numId w:val="26"/>
              </w:numPr>
              <w:rPr>
                <w:rFonts w:ascii="Arial" w:hAnsi="Arial" w:cs="Arial"/>
                <w:sz w:val="20"/>
                <w:szCs w:val="20"/>
              </w:rPr>
            </w:pPr>
            <w:r w:rsidRPr="00184750">
              <w:rPr>
                <w:rFonts w:ascii="Arial" w:hAnsi="Arial" w:cs="Arial"/>
                <w:sz w:val="20"/>
                <w:szCs w:val="20"/>
              </w:rPr>
              <w:t>Preserve the integrity of sites listed on the Inventory of Historic Battlefield</w:t>
            </w:r>
            <w:r w:rsidR="005F2D95">
              <w:rPr>
                <w:rFonts w:ascii="Arial" w:hAnsi="Arial" w:cs="Arial"/>
                <w:sz w:val="20"/>
                <w:szCs w:val="20"/>
              </w:rPr>
              <w:t xml:space="preserve"> and their setting</w:t>
            </w:r>
          </w:p>
        </w:tc>
        <w:tc>
          <w:tcPr>
            <w:tcW w:w="3657" w:type="dxa"/>
          </w:tcPr>
          <w:p w14:paraId="0223C568" w14:textId="77777777" w:rsidR="00796A2E" w:rsidRPr="00796A2E" w:rsidRDefault="00796A2E" w:rsidP="007E2D91">
            <w:pPr>
              <w:pStyle w:val="ListParagraph"/>
              <w:numPr>
                <w:ilvl w:val="0"/>
                <w:numId w:val="26"/>
              </w:numPr>
              <w:rPr>
                <w:rFonts w:ascii="Arial" w:hAnsi="Arial" w:cs="Arial"/>
                <w:sz w:val="20"/>
                <w:szCs w:val="20"/>
              </w:rPr>
            </w:pPr>
            <w:r w:rsidRPr="00796A2E">
              <w:rPr>
                <w:rFonts w:ascii="Arial" w:hAnsi="Arial" w:cs="Arial"/>
                <w:sz w:val="20"/>
                <w:szCs w:val="20"/>
              </w:rPr>
              <w:t>Does the option promote the sensitive management and interpretation of battlefield sites?</w:t>
            </w:r>
          </w:p>
          <w:p w14:paraId="624CCE41" w14:textId="77777777" w:rsidR="00974954" w:rsidRDefault="00796A2E" w:rsidP="007E2D91">
            <w:pPr>
              <w:pStyle w:val="ListParagraph"/>
              <w:numPr>
                <w:ilvl w:val="0"/>
                <w:numId w:val="26"/>
              </w:numPr>
              <w:rPr>
                <w:rFonts w:ascii="Arial" w:hAnsi="Arial" w:cs="Arial"/>
                <w:sz w:val="20"/>
                <w:szCs w:val="20"/>
              </w:rPr>
            </w:pPr>
            <w:r w:rsidRPr="00796A2E">
              <w:rPr>
                <w:rFonts w:ascii="Arial" w:hAnsi="Arial" w:cs="Arial"/>
                <w:sz w:val="20"/>
                <w:szCs w:val="20"/>
              </w:rPr>
              <w:t>Does the option preserve the integrity of sites listed on the Inventory of Historic Battlefields?</w:t>
            </w:r>
          </w:p>
          <w:p w14:paraId="5A93F189" w14:textId="355B22CD" w:rsidR="005F2D95" w:rsidRPr="00E45AA6" w:rsidRDefault="005F2D95" w:rsidP="007E2D91">
            <w:pPr>
              <w:pStyle w:val="ListParagraph"/>
              <w:numPr>
                <w:ilvl w:val="0"/>
                <w:numId w:val="26"/>
              </w:numPr>
              <w:rPr>
                <w:rFonts w:ascii="Arial" w:hAnsi="Arial" w:cs="Arial"/>
                <w:sz w:val="20"/>
                <w:szCs w:val="20"/>
              </w:rPr>
            </w:pPr>
            <w:r>
              <w:rPr>
                <w:rFonts w:ascii="Arial" w:hAnsi="Arial" w:cs="Arial"/>
                <w:sz w:val="20"/>
                <w:szCs w:val="20"/>
              </w:rPr>
              <w:t xml:space="preserve">Does the option adversely affect the setting of sites listed on </w:t>
            </w:r>
            <w:r w:rsidRPr="005F2D95">
              <w:rPr>
                <w:rFonts w:ascii="Arial" w:hAnsi="Arial" w:cs="Arial"/>
                <w:sz w:val="20"/>
                <w:szCs w:val="20"/>
              </w:rPr>
              <w:t>the Inventory of Historic Battlefields?</w:t>
            </w:r>
          </w:p>
        </w:tc>
      </w:tr>
      <w:tr w:rsidR="00974954" w:rsidRPr="00E45AA6" w14:paraId="34A2B594" w14:textId="77777777" w:rsidTr="00AF717B">
        <w:trPr>
          <w:trHeight w:val="690"/>
        </w:trPr>
        <w:tc>
          <w:tcPr>
            <w:tcW w:w="1701" w:type="dxa"/>
          </w:tcPr>
          <w:p w14:paraId="2A3DD803" w14:textId="14A4311A" w:rsidR="00974954" w:rsidRDefault="00974954" w:rsidP="00974954">
            <w:pPr>
              <w:rPr>
                <w:rFonts w:ascii="Arial" w:hAnsi="Arial" w:cs="Arial"/>
                <w:sz w:val="20"/>
                <w:szCs w:val="20"/>
              </w:rPr>
            </w:pPr>
            <w:r>
              <w:rPr>
                <w:rFonts w:ascii="Arial" w:hAnsi="Arial" w:cs="Arial"/>
                <w:sz w:val="20"/>
                <w:szCs w:val="20"/>
              </w:rPr>
              <w:t xml:space="preserve">Areas of Townscape Value </w:t>
            </w:r>
          </w:p>
        </w:tc>
        <w:tc>
          <w:tcPr>
            <w:tcW w:w="4820" w:type="dxa"/>
          </w:tcPr>
          <w:p w14:paraId="2194B499" w14:textId="6417BDC7" w:rsidR="00974954" w:rsidRPr="000F4972" w:rsidRDefault="00796A2E" w:rsidP="007E2D91">
            <w:pPr>
              <w:pStyle w:val="ListParagraph"/>
              <w:numPr>
                <w:ilvl w:val="0"/>
                <w:numId w:val="26"/>
              </w:numPr>
              <w:rPr>
                <w:rFonts w:ascii="Arial" w:hAnsi="Arial" w:cs="Arial"/>
                <w:sz w:val="20"/>
                <w:szCs w:val="20"/>
              </w:rPr>
            </w:pPr>
            <w:r>
              <w:rPr>
                <w:rFonts w:ascii="Arial" w:hAnsi="Arial" w:cs="Arial"/>
                <w:sz w:val="20"/>
                <w:szCs w:val="20"/>
              </w:rPr>
              <w:t xml:space="preserve">Protect and enhance the character </w:t>
            </w:r>
            <w:r w:rsidR="005F2D95">
              <w:rPr>
                <w:rFonts w:ascii="Arial" w:hAnsi="Arial" w:cs="Arial"/>
                <w:sz w:val="20"/>
                <w:szCs w:val="20"/>
              </w:rPr>
              <w:t xml:space="preserve">and setting </w:t>
            </w:r>
            <w:r>
              <w:rPr>
                <w:rFonts w:ascii="Arial" w:hAnsi="Arial" w:cs="Arial"/>
                <w:sz w:val="20"/>
                <w:szCs w:val="20"/>
              </w:rPr>
              <w:t>of Areas of Townscape Valu</w:t>
            </w:r>
            <w:r w:rsidR="005F2D95">
              <w:rPr>
                <w:rFonts w:ascii="Arial" w:hAnsi="Arial" w:cs="Arial"/>
                <w:sz w:val="20"/>
                <w:szCs w:val="20"/>
              </w:rPr>
              <w:t>e</w:t>
            </w:r>
          </w:p>
        </w:tc>
        <w:tc>
          <w:tcPr>
            <w:tcW w:w="3657" w:type="dxa"/>
          </w:tcPr>
          <w:p w14:paraId="60E10C53" w14:textId="21F4C898" w:rsidR="00974954" w:rsidRPr="00E45AA6" w:rsidRDefault="00796A2E" w:rsidP="007E2D91">
            <w:pPr>
              <w:pStyle w:val="ListParagraph"/>
              <w:numPr>
                <w:ilvl w:val="0"/>
                <w:numId w:val="26"/>
              </w:numPr>
              <w:rPr>
                <w:rFonts w:ascii="Arial" w:hAnsi="Arial" w:cs="Arial"/>
                <w:sz w:val="20"/>
                <w:szCs w:val="20"/>
              </w:rPr>
            </w:pPr>
            <w:r>
              <w:rPr>
                <w:rFonts w:ascii="Arial" w:hAnsi="Arial" w:cs="Arial"/>
                <w:sz w:val="20"/>
                <w:szCs w:val="20"/>
              </w:rPr>
              <w:t>Will an Area of Townscape Valu</w:t>
            </w:r>
            <w:r w:rsidR="005F2D95">
              <w:rPr>
                <w:rFonts w:ascii="Arial" w:hAnsi="Arial" w:cs="Arial"/>
                <w:sz w:val="20"/>
                <w:szCs w:val="20"/>
              </w:rPr>
              <w:t xml:space="preserve">e and its setting </w:t>
            </w:r>
            <w:r>
              <w:rPr>
                <w:rFonts w:ascii="Arial" w:hAnsi="Arial" w:cs="Arial"/>
                <w:sz w:val="20"/>
                <w:szCs w:val="20"/>
              </w:rPr>
              <w:t xml:space="preserve">be adversely impacted? </w:t>
            </w:r>
          </w:p>
        </w:tc>
      </w:tr>
      <w:tr w:rsidR="00974954" w:rsidRPr="00E45AA6" w14:paraId="2E480F3B" w14:textId="77777777" w:rsidTr="00AF717B">
        <w:trPr>
          <w:trHeight w:val="1066"/>
        </w:trPr>
        <w:tc>
          <w:tcPr>
            <w:tcW w:w="1701" w:type="dxa"/>
          </w:tcPr>
          <w:p w14:paraId="34F146EF" w14:textId="78EEB627" w:rsidR="00974954" w:rsidRDefault="00974954" w:rsidP="00974954">
            <w:pPr>
              <w:rPr>
                <w:rFonts w:ascii="Arial" w:hAnsi="Arial" w:cs="Arial"/>
                <w:sz w:val="20"/>
                <w:szCs w:val="20"/>
              </w:rPr>
            </w:pPr>
            <w:r>
              <w:rPr>
                <w:rFonts w:ascii="Arial" w:hAnsi="Arial" w:cs="Arial"/>
                <w:sz w:val="20"/>
                <w:szCs w:val="20"/>
              </w:rPr>
              <w:t xml:space="preserve">Non-designated historic environment assets </w:t>
            </w:r>
          </w:p>
        </w:tc>
        <w:tc>
          <w:tcPr>
            <w:tcW w:w="4820" w:type="dxa"/>
          </w:tcPr>
          <w:p w14:paraId="273B21A8" w14:textId="05A5175E" w:rsidR="00974954" w:rsidRPr="000F4972" w:rsidRDefault="005F2D95" w:rsidP="007E2D91">
            <w:pPr>
              <w:pStyle w:val="ListParagraph"/>
              <w:numPr>
                <w:ilvl w:val="0"/>
                <w:numId w:val="26"/>
              </w:numPr>
              <w:rPr>
                <w:rFonts w:ascii="Arial" w:hAnsi="Arial" w:cs="Arial"/>
                <w:sz w:val="20"/>
                <w:szCs w:val="20"/>
              </w:rPr>
            </w:pPr>
            <w:r>
              <w:rPr>
                <w:rFonts w:ascii="Arial" w:hAnsi="Arial" w:cs="Arial"/>
                <w:sz w:val="20"/>
                <w:szCs w:val="20"/>
              </w:rPr>
              <w:t xml:space="preserve">Protect and enhance the character and setting of non-designated historic environment assets </w:t>
            </w:r>
            <w:r w:rsidR="00AF717B">
              <w:rPr>
                <w:rFonts w:ascii="Arial" w:hAnsi="Arial" w:cs="Arial"/>
                <w:sz w:val="20"/>
                <w:szCs w:val="20"/>
              </w:rPr>
              <w:t xml:space="preserve">such as buildings, monuments, locally important archaeological sites etc. that have a degree of heritage of significance but are not formally designated. </w:t>
            </w:r>
          </w:p>
        </w:tc>
        <w:tc>
          <w:tcPr>
            <w:tcW w:w="3657" w:type="dxa"/>
          </w:tcPr>
          <w:p w14:paraId="2286F3EA" w14:textId="19782A9F" w:rsidR="00974954" w:rsidRPr="00E45AA6" w:rsidRDefault="005F2D95" w:rsidP="007E2D91">
            <w:pPr>
              <w:pStyle w:val="ListParagraph"/>
              <w:numPr>
                <w:ilvl w:val="0"/>
                <w:numId w:val="26"/>
              </w:numPr>
              <w:rPr>
                <w:rFonts w:ascii="Arial" w:hAnsi="Arial" w:cs="Arial"/>
                <w:sz w:val="20"/>
                <w:szCs w:val="20"/>
              </w:rPr>
            </w:pPr>
            <w:r>
              <w:rPr>
                <w:rFonts w:ascii="Arial" w:hAnsi="Arial" w:cs="Arial"/>
                <w:sz w:val="20"/>
                <w:szCs w:val="20"/>
              </w:rPr>
              <w:t xml:space="preserve">Will a non-designated historic environment asset </w:t>
            </w:r>
            <w:r w:rsidR="008C3B7A">
              <w:rPr>
                <w:rFonts w:ascii="Arial" w:hAnsi="Arial" w:cs="Arial"/>
                <w:sz w:val="20"/>
                <w:szCs w:val="20"/>
              </w:rPr>
              <w:t xml:space="preserve">and its setting </w:t>
            </w:r>
            <w:r>
              <w:rPr>
                <w:rFonts w:ascii="Arial" w:hAnsi="Arial" w:cs="Arial"/>
                <w:sz w:val="20"/>
                <w:szCs w:val="20"/>
              </w:rPr>
              <w:t xml:space="preserve">be adversely impacted? </w:t>
            </w:r>
          </w:p>
        </w:tc>
      </w:tr>
      <w:bookmarkEnd w:id="135"/>
    </w:tbl>
    <w:p w14:paraId="41053054" w14:textId="77777777" w:rsidR="006C7642" w:rsidRDefault="006C7642" w:rsidP="00974954">
      <w:pPr>
        <w:pStyle w:val="Caption"/>
        <w:spacing w:after="0"/>
        <w:ind w:left="720"/>
      </w:pPr>
    </w:p>
    <w:p w14:paraId="77F6C56C" w14:textId="5100C874" w:rsidR="00C20D58" w:rsidRDefault="00C20D58">
      <w:r>
        <w:br w:type="page"/>
      </w:r>
    </w:p>
    <w:p w14:paraId="2616ECAC" w14:textId="583F835B" w:rsidR="00C20D58" w:rsidRPr="00B018C8" w:rsidRDefault="00C20D58" w:rsidP="002F06FC">
      <w:pPr>
        <w:pStyle w:val="Caption"/>
        <w:spacing w:after="0"/>
        <w:ind w:left="680"/>
        <w:rPr>
          <w:rFonts w:ascii="Arial" w:hAnsi="Arial" w:cs="Arial"/>
          <w:i w:val="0"/>
          <w:iCs w:val="0"/>
          <w:sz w:val="24"/>
          <w:szCs w:val="24"/>
        </w:rPr>
      </w:pPr>
      <w:bookmarkStart w:id="136" w:name="_Toc180669343"/>
      <w:bookmarkStart w:id="137" w:name="_Hlk158118529"/>
      <w:r w:rsidRPr="00B018C8">
        <w:rPr>
          <w:rFonts w:ascii="Arial" w:hAnsi="Arial" w:cs="Arial"/>
          <w:i w:val="0"/>
          <w:iCs w:val="0"/>
          <w:sz w:val="24"/>
          <w:szCs w:val="24"/>
        </w:rPr>
        <w:lastRenderedPageBreak/>
        <w:t xml:space="preserve">Table </w:t>
      </w:r>
      <w:r w:rsidRPr="00B018C8">
        <w:rPr>
          <w:rFonts w:ascii="Arial" w:hAnsi="Arial" w:cs="Arial"/>
          <w:i w:val="0"/>
          <w:iCs w:val="0"/>
          <w:sz w:val="24"/>
          <w:szCs w:val="24"/>
        </w:rPr>
        <w:fldChar w:fldCharType="begin"/>
      </w:r>
      <w:r w:rsidRPr="00B018C8">
        <w:rPr>
          <w:rFonts w:ascii="Arial" w:hAnsi="Arial" w:cs="Arial"/>
          <w:i w:val="0"/>
          <w:iCs w:val="0"/>
          <w:sz w:val="24"/>
          <w:szCs w:val="24"/>
        </w:rPr>
        <w:instrText xml:space="preserve"> SEQ Table \* ARABIC </w:instrText>
      </w:r>
      <w:r w:rsidRPr="00B018C8">
        <w:rPr>
          <w:rFonts w:ascii="Arial" w:hAnsi="Arial" w:cs="Arial"/>
          <w:i w:val="0"/>
          <w:iCs w:val="0"/>
          <w:sz w:val="24"/>
          <w:szCs w:val="24"/>
        </w:rPr>
        <w:fldChar w:fldCharType="separate"/>
      </w:r>
      <w:r w:rsidR="00030967">
        <w:rPr>
          <w:rFonts w:ascii="Arial" w:hAnsi="Arial" w:cs="Arial"/>
          <w:i w:val="0"/>
          <w:iCs w:val="0"/>
          <w:noProof/>
          <w:sz w:val="24"/>
          <w:szCs w:val="24"/>
        </w:rPr>
        <w:t>43</w:t>
      </w:r>
      <w:r w:rsidRPr="00B018C8">
        <w:rPr>
          <w:rFonts w:ascii="Arial" w:hAnsi="Arial" w:cs="Arial"/>
          <w:i w:val="0"/>
          <w:iCs w:val="0"/>
          <w:sz w:val="24"/>
          <w:szCs w:val="24"/>
        </w:rPr>
        <w:fldChar w:fldCharType="end"/>
      </w:r>
      <w:r w:rsidRPr="00B018C8">
        <w:rPr>
          <w:rFonts w:ascii="Arial" w:hAnsi="Arial" w:cs="Arial"/>
          <w:i w:val="0"/>
          <w:iCs w:val="0"/>
          <w:sz w:val="24"/>
          <w:szCs w:val="24"/>
        </w:rPr>
        <w:t xml:space="preserve"> </w:t>
      </w:r>
      <w:r w:rsidR="003D50FA" w:rsidRPr="00B018C8">
        <w:rPr>
          <w:rFonts w:ascii="Arial" w:hAnsi="Arial" w:cs="Arial"/>
          <w:i w:val="0"/>
          <w:iCs w:val="0"/>
          <w:sz w:val="24"/>
          <w:szCs w:val="24"/>
        </w:rPr>
        <w:t>–</w:t>
      </w:r>
      <w:r w:rsidRPr="00B018C8">
        <w:rPr>
          <w:rFonts w:ascii="Arial" w:hAnsi="Arial" w:cs="Arial"/>
          <w:i w:val="0"/>
          <w:iCs w:val="0"/>
          <w:sz w:val="24"/>
          <w:szCs w:val="24"/>
        </w:rPr>
        <w:t xml:space="preserve"> Assessment framework for the SEA issue of landscape</w:t>
      </w:r>
      <w:bookmarkEnd w:id="136"/>
    </w:p>
    <w:tbl>
      <w:tblPr>
        <w:tblStyle w:val="TableGrid"/>
        <w:tblW w:w="10178" w:type="dxa"/>
        <w:tblInd w:w="-572" w:type="dxa"/>
        <w:tblLook w:val="04A0" w:firstRow="1" w:lastRow="0" w:firstColumn="1" w:lastColumn="0" w:noHBand="0" w:noVBand="1"/>
      </w:tblPr>
      <w:tblGrid>
        <w:gridCol w:w="2129"/>
        <w:gridCol w:w="4554"/>
        <w:gridCol w:w="3495"/>
      </w:tblGrid>
      <w:tr w:rsidR="00C20D58" w:rsidRPr="000172B0" w14:paraId="7C631515" w14:textId="77777777" w:rsidTr="00AF717B">
        <w:tc>
          <w:tcPr>
            <w:tcW w:w="1701" w:type="dxa"/>
          </w:tcPr>
          <w:p w14:paraId="1F45BB06" w14:textId="77777777" w:rsidR="00C20D58" w:rsidRPr="000172B0" w:rsidRDefault="00C20D58" w:rsidP="0017653B">
            <w:pPr>
              <w:rPr>
                <w:rFonts w:ascii="Arial" w:hAnsi="Arial" w:cs="Arial"/>
                <w:sz w:val="20"/>
                <w:szCs w:val="20"/>
              </w:rPr>
            </w:pPr>
            <w:bookmarkStart w:id="138" w:name="_Hlk158118561"/>
            <w:r w:rsidRPr="000172B0">
              <w:rPr>
                <w:rFonts w:ascii="Arial" w:hAnsi="Arial" w:cs="Arial"/>
                <w:sz w:val="20"/>
                <w:szCs w:val="20"/>
              </w:rPr>
              <w:t>Sub-topic of SEA Issue</w:t>
            </w:r>
          </w:p>
        </w:tc>
        <w:tc>
          <w:tcPr>
            <w:tcW w:w="4820" w:type="dxa"/>
          </w:tcPr>
          <w:p w14:paraId="51249A43" w14:textId="77777777" w:rsidR="00C20D58" w:rsidRPr="000172B0" w:rsidRDefault="00C20D58" w:rsidP="0017653B">
            <w:pPr>
              <w:rPr>
                <w:rFonts w:ascii="Arial" w:hAnsi="Arial" w:cs="Arial"/>
                <w:sz w:val="20"/>
                <w:szCs w:val="20"/>
              </w:rPr>
            </w:pPr>
            <w:r w:rsidRPr="000172B0">
              <w:rPr>
                <w:rFonts w:ascii="Arial" w:hAnsi="Arial" w:cs="Arial"/>
                <w:sz w:val="20"/>
                <w:szCs w:val="20"/>
              </w:rPr>
              <w:t xml:space="preserve">SEA objectives </w:t>
            </w:r>
          </w:p>
        </w:tc>
        <w:tc>
          <w:tcPr>
            <w:tcW w:w="3657" w:type="dxa"/>
          </w:tcPr>
          <w:p w14:paraId="043EE851" w14:textId="77777777" w:rsidR="00C20D58" w:rsidRPr="000172B0" w:rsidRDefault="00C20D58" w:rsidP="0017653B">
            <w:pPr>
              <w:rPr>
                <w:rFonts w:ascii="Arial" w:hAnsi="Arial" w:cs="Arial"/>
                <w:sz w:val="20"/>
                <w:szCs w:val="20"/>
              </w:rPr>
            </w:pPr>
            <w:r w:rsidRPr="000172B0">
              <w:rPr>
                <w:rFonts w:ascii="Arial" w:hAnsi="Arial" w:cs="Arial"/>
                <w:sz w:val="20"/>
                <w:szCs w:val="20"/>
              </w:rPr>
              <w:t xml:space="preserve">SEA </w:t>
            </w:r>
            <w:r>
              <w:rPr>
                <w:rFonts w:ascii="Arial" w:hAnsi="Arial" w:cs="Arial"/>
                <w:sz w:val="20"/>
                <w:szCs w:val="20"/>
              </w:rPr>
              <w:t>a</w:t>
            </w:r>
            <w:r w:rsidRPr="000172B0">
              <w:rPr>
                <w:rFonts w:ascii="Arial" w:hAnsi="Arial" w:cs="Arial"/>
                <w:sz w:val="20"/>
                <w:szCs w:val="20"/>
              </w:rPr>
              <w:t xml:space="preserve">ssessment </w:t>
            </w:r>
            <w:r>
              <w:rPr>
                <w:rFonts w:ascii="Arial" w:hAnsi="Arial" w:cs="Arial"/>
                <w:sz w:val="20"/>
                <w:szCs w:val="20"/>
              </w:rPr>
              <w:t>q</w:t>
            </w:r>
            <w:r w:rsidRPr="000172B0">
              <w:rPr>
                <w:rFonts w:ascii="Arial" w:hAnsi="Arial" w:cs="Arial"/>
                <w:sz w:val="20"/>
                <w:szCs w:val="20"/>
              </w:rPr>
              <w:t xml:space="preserve">uestions </w:t>
            </w:r>
          </w:p>
        </w:tc>
      </w:tr>
      <w:tr w:rsidR="00C20D58" w:rsidRPr="00E45AA6" w14:paraId="7DF2AB0E" w14:textId="77777777" w:rsidTr="00AF717B">
        <w:tc>
          <w:tcPr>
            <w:tcW w:w="1701" w:type="dxa"/>
          </w:tcPr>
          <w:p w14:paraId="002CC689" w14:textId="3D12220D" w:rsidR="00C20D58" w:rsidRPr="00BA60BF" w:rsidRDefault="00073F7B" w:rsidP="0017653B">
            <w:pPr>
              <w:pStyle w:val="ListParagraph"/>
              <w:ind w:left="0"/>
              <w:rPr>
                <w:rFonts w:ascii="Arial" w:hAnsi="Arial" w:cs="Arial"/>
                <w:sz w:val="20"/>
                <w:szCs w:val="20"/>
              </w:rPr>
            </w:pPr>
            <w:r>
              <w:rPr>
                <w:rFonts w:ascii="Arial" w:hAnsi="Arial" w:cs="Arial"/>
                <w:sz w:val="20"/>
                <w:szCs w:val="20"/>
              </w:rPr>
              <w:t xml:space="preserve">Brownfield/Greenfield land </w:t>
            </w:r>
          </w:p>
        </w:tc>
        <w:tc>
          <w:tcPr>
            <w:tcW w:w="4820" w:type="dxa"/>
          </w:tcPr>
          <w:p w14:paraId="1BA1827B" w14:textId="77777777" w:rsidR="00073F7B" w:rsidRDefault="00073F7B" w:rsidP="00073F7B">
            <w:pPr>
              <w:pStyle w:val="ListParagraph"/>
              <w:numPr>
                <w:ilvl w:val="0"/>
                <w:numId w:val="26"/>
              </w:numPr>
              <w:rPr>
                <w:rFonts w:ascii="Arial" w:hAnsi="Arial" w:cs="Arial"/>
                <w:sz w:val="20"/>
                <w:szCs w:val="20"/>
              </w:rPr>
            </w:pPr>
            <w:r w:rsidRPr="00073F7B">
              <w:rPr>
                <w:rFonts w:ascii="Arial" w:hAnsi="Arial" w:cs="Arial"/>
                <w:sz w:val="20"/>
                <w:szCs w:val="20"/>
              </w:rPr>
              <w:t>Encourage, promote and facilitate the reuse of brownfield, vacant and derelict land buildings</w:t>
            </w:r>
          </w:p>
          <w:p w14:paraId="50C92BA4" w14:textId="07BA92E1" w:rsidR="00C20D58" w:rsidRPr="00073F7B" w:rsidRDefault="00073F7B" w:rsidP="00073F7B">
            <w:pPr>
              <w:pStyle w:val="ListParagraph"/>
              <w:numPr>
                <w:ilvl w:val="0"/>
                <w:numId w:val="26"/>
              </w:numPr>
              <w:rPr>
                <w:rFonts w:ascii="Arial" w:hAnsi="Arial" w:cs="Arial"/>
                <w:sz w:val="20"/>
                <w:szCs w:val="20"/>
              </w:rPr>
            </w:pPr>
            <w:r w:rsidRPr="00073F7B">
              <w:rPr>
                <w:rFonts w:ascii="Arial" w:hAnsi="Arial" w:cs="Arial"/>
                <w:sz w:val="20"/>
                <w:szCs w:val="20"/>
              </w:rPr>
              <w:t xml:space="preserve"> Reduce the need for greenfield development</w:t>
            </w:r>
          </w:p>
        </w:tc>
        <w:tc>
          <w:tcPr>
            <w:tcW w:w="3657" w:type="dxa"/>
          </w:tcPr>
          <w:p w14:paraId="0EFF251B" w14:textId="5F30F74D" w:rsidR="00073F7B" w:rsidRPr="00073F7B" w:rsidRDefault="00073F7B" w:rsidP="00073F7B">
            <w:pPr>
              <w:pStyle w:val="ListParagraph"/>
              <w:numPr>
                <w:ilvl w:val="0"/>
                <w:numId w:val="26"/>
              </w:numPr>
              <w:rPr>
                <w:rFonts w:ascii="Arial" w:hAnsi="Arial" w:cs="Arial"/>
                <w:sz w:val="20"/>
                <w:szCs w:val="20"/>
              </w:rPr>
            </w:pPr>
            <w:r w:rsidRPr="00073F7B">
              <w:rPr>
                <w:rFonts w:ascii="Arial" w:hAnsi="Arial" w:cs="Arial"/>
                <w:sz w:val="20"/>
                <w:szCs w:val="20"/>
              </w:rPr>
              <w:t xml:space="preserve">Does the option the reduce the incidence of brownfield, vacant and derelict land buildings in the area? </w:t>
            </w:r>
          </w:p>
          <w:p w14:paraId="6FB7EC57" w14:textId="37BB3BAA" w:rsidR="00C20D58" w:rsidRPr="00073F7B" w:rsidRDefault="00073F7B" w:rsidP="00073F7B">
            <w:pPr>
              <w:pStyle w:val="ListParagraph"/>
              <w:numPr>
                <w:ilvl w:val="0"/>
                <w:numId w:val="26"/>
              </w:numPr>
              <w:rPr>
                <w:rFonts w:ascii="Arial" w:hAnsi="Arial" w:cs="Arial"/>
                <w:sz w:val="20"/>
                <w:szCs w:val="20"/>
              </w:rPr>
            </w:pPr>
            <w:r w:rsidRPr="00073F7B">
              <w:rPr>
                <w:rFonts w:ascii="Arial" w:hAnsi="Arial" w:cs="Arial"/>
                <w:sz w:val="20"/>
                <w:szCs w:val="20"/>
              </w:rPr>
              <w:t>Does the option involve the loss of greenfield land? If so, what are the likely visual and landscape impacts?</w:t>
            </w:r>
          </w:p>
        </w:tc>
      </w:tr>
      <w:tr w:rsidR="00C20D58" w:rsidRPr="00E45AA6" w14:paraId="285F4FF2" w14:textId="77777777" w:rsidTr="00AF717B">
        <w:trPr>
          <w:trHeight w:val="1641"/>
        </w:trPr>
        <w:tc>
          <w:tcPr>
            <w:tcW w:w="1701" w:type="dxa"/>
          </w:tcPr>
          <w:p w14:paraId="61993630" w14:textId="6D49C9EE" w:rsidR="00C20D58" w:rsidRPr="00BA60BF" w:rsidRDefault="00C20D58" w:rsidP="0017653B">
            <w:pPr>
              <w:pStyle w:val="ListParagraph"/>
              <w:ind w:left="0"/>
              <w:rPr>
                <w:rFonts w:ascii="Arial" w:hAnsi="Arial" w:cs="Arial"/>
                <w:sz w:val="20"/>
                <w:szCs w:val="20"/>
              </w:rPr>
            </w:pPr>
            <w:r>
              <w:rPr>
                <w:rFonts w:ascii="Arial" w:hAnsi="Arial" w:cs="Arial"/>
                <w:sz w:val="20"/>
                <w:szCs w:val="20"/>
              </w:rPr>
              <w:t>Green</w:t>
            </w:r>
            <w:r w:rsidR="00073F7B">
              <w:rPr>
                <w:rFonts w:ascii="Arial" w:hAnsi="Arial" w:cs="Arial"/>
                <w:sz w:val="20"/>
                <w:szCs w:val="20"/>
              </w:rPr>
              <w:t xml:space="preserve"> Belt</w:t>
            </w:r>
          </w:p>
        </w:tc>
        <w:tc>
          <w:tcPr>
            <w:tcW w:w="4820" w:type="dxa"/>
          </w:tcPr>
          <w:p w14:paraId="6110C942" w14:textId="270E8197" w:rsidR="00C20D58" w:rsidRPr="00464E93" w:rsidRDefault="00464E93" w:rsidP="00464E93">
            <w:pPr>
              <w:pStyle w:val="ListParagraph"/>
              <w:numPr>
                <w:ilvl w:val="0"/>
                <w:numId w:val="26"/>
              </w:numPr>
              <w:rPr>
                <w:rFonts w:ascii="Arial" w:hAnsi="Arial" w:cs="Arial"/>
                <w:sz w:val="20"/>
                <w:szCs w:val="20"/>
              </w:rPr>
            </w:pPr>
            <w:r w:rsidRPr="00464E93">
              <w:rPr>
                <w:rFonts w:ascii="Arial" w:hAnsi="Arial" w:cs="Arial"/>
                <w:sz w:val="20"/>
                <w:szCs w:val="20"/>
              </w:rPr>
              <w:t>Ensure the Green Belt continues to: maintain the separate identity and visual separation of settlements; protect the landscape setting of settlements; and protect and give access to greenspace for recreation</w:t>
            </w:r>
          </w:p>
        </w:tc>
        <w:tc>
          <w:tcPr>
            <w:tcW w:w="3657" w:type="dxa"/>
          </w:tcPr>
          <w:p w14:paraId="3CFFE5D4" w14:textId="1C662675" w:rsidR="00464E93" w:rsidRPr="00464E93" w:rsidRDefault="00464E93" w:rsidP="00464E93">
            <w:pPr>
              <w:pStyle w:val="ListParagraph"/>
              <w:numPr>
                <w:ilvl w:val="0"/>
                <w:numId w:val="26"/>
              </w:numPr>
              <w:rPr>
                <w:rFonts w:ascii="Arial" w:hAnsi="Arial" w:cs="Arial"/>
                <w:sz w:val="20"/>
                <w:szCs w:val="20"/>
              </w:rPr>
            </w:pPr>
            <w:r w:rsidRPr="00464E93">
              <w:rPr>
                <w:rFonts w:ascii="Arial" w:hAnsi="Arial" w:cs="Arial"/>
                <w:sz w:val="20"/>
                <w:szCs w:val="20"/>
              </w:rPr>
              <w:t>Does the option maintain the separate identity and visual separation of settlements?</w:t>
            </w:r>
          </w:p>
          <w:p w14:paraId="446B8665" w14:textId="33528109" w:rsidR="00464E93" w:rsidRPr="00464E93" w:rsidRDefault="00464E93" w:rsidP="00464E93">
            <w:pPr>
              <w:pStyle w:val="ListParagraph"/>
              <w:numPr>
                <w:ilvl w:val="0"/>
                <w:numId w:val="26"/>
              </w:numPr>
              <w:rPr>
                <w:rFonts w:ascii="Arial" w:hAnsi="Arial" w:cs="Arial"/>
                <w:sz w:val="20"/>
                <w:szCs w:val="20"/>
              </w:rPr>
            </w:pPr>
            <w:r w:rsidRPr="00464E93">
              <w:rPr>
                <w:rFonts w:ascii="Arial" w:hAnsi="Arial" w:cs="Arial"/>
                <w:sz w:val="20"/>
                <w:szCs w:val="20"/>
              </w:rPr>
              <w:t>Does the option protect the landscape setting of settlements?</w:t>
            </w:r>
          </w:p>
          <w:p w14:paraId="654BCF5F" w14:textId="08A41BFE" w:rsidR="00C20D58" w:rsidRPr="00464E93" w:rsidRDefault="00464E93" w:rsidP="00464E93">
            <w:pPr>
              <w:pStyle w:val="ListParagraph"/>
              <w:numPr>
                <w:ilvl w:val="0"/>
                <w:numId w:val="26"/>
              </w:numPr>
              <w:rPr>
                <w:rFonts w:ascii="Arial" w:hAnsi="Arial" w:cs="Arial"/>
                <w:sz w:val="20"/>
                <w:szCs w:val="20"/>
              </w:rPr>
            </w:pPr>
            <w:r w:rsidRPr="00464E93">
              <w:rPr>
                <w:rFonts w:ascii="Arial" w:hAnsi="Arial" w:cs="Arial"/>
                <w:sz w:val="20"/>
                <w:szCs w:val="20"/>
              </w:rPr>
              <w:t>Does the option protect the Green Belt’s recreational</w:t>
            </w:r>
            <w:r>
              <w:rPr>
                <w:rFonts w:ascii="Arial" w:hAnsi="Arial" w:cs="Arial"/>
                <w:sz w:val="20"/>
                <w:szCs w:val="20"/>
              </w:rPr>
              <w:t xml:space="preserve"> </w:t>
            </w:r>
            <w:r w:rsidRPr="00464E93">
              <w:rPr>
                <w:rFonts w:ascii="Arial" w:hAnsi="Arial" w:cs="Arial"/>
                <w:sz w:val="20"/>
                <w:szCs w:val="20"/>
              </w:rPr>
              <w:t>value and maintain access to it?</w:t>
            </w:r>
          </w:p>
        </w:tc>
      </w:tr>
      <w:tr w:rsidR="00C20D58" w:rsidRPr="00E45AA6" w14:paraId="07AAE291" w14:textId="77777777" w:rsidTr="00AF717B">
        <w:trPr>
          <w:trHeight w:val="1641"/>
        </w:trPr>
        <w:tc>
          <w:tcPr>
            <w:tcW w:w="1701" w:type="dxa"/>
          </w:tcPr>
          <w:p w14:paraId="38058EED" w14:textId="312C3C9E" w:rsidR="00C20D58" w:rsidRPr="00BA60BF" w:rsidRDefault="00C20D58" w:rsidP="0017653B">
            <w:pPr>
              <w:pStyle w:val="ListParagraph"/>
              <w:ind w:left="0"/>
              <w:rPr>
                <w:rFonts w:ascii="Arial" w:hAnsi="Arial" w:cs="Arial"/>
                <w:sz w:val="20"/>
                <w:szCs w:val="20"/>
              </w:rPr>
            </w:pPr>
            <w:r>
              <w:rPr>
                <w:rFonts w:ascii="Arial" w:hAnsi="Arial" w:cs="Arial"/>
                <w:sz w:val="20"/>
                <w:szCs w:val="20"/>
              </w:rPr>
              <w:t xml:space="preserve">Landscape </w:t>
            </w:r>
            <w:r w:rsidR="00464E93">
              <w:rPr>
                <w:rFonts w:ascii="Arial" w:hAnsi="Arial" w:cs="Arial"/>
                <w:sz w:val="20"/>
                <w:szCs w:val="20"/>
              </w:rPr>
              <w:t>c</w:t>
            </w:r>
            <w:r>
              <w:rPr>
                <w:rFonts w:ascii="Arial" w:hAnsi="Arial" w:cs="Arial"/>
                <w:sz w:val="20"/>
                <w:szCs w:val="20"/>
              </w:rPr>
              <w:t xml:space="preserve">haracter and </w:t>
            </w:r>
            <w:r w:rsidR="00464E93">
              <w:rPr>
                <w:rFonts w:ascii="Arial" w:hAnsi="Arial" w:cs="Arial"/>
                <w:sz w:val="20"/>
                <w:szCs w:val="20"/>
              </w:rPr>
              <w:t>q</w:t>
            </w:r>
            <w:r>
              <w:rPr>
                <w:rFonts w:ascii="Arial" w:hAnsi="Arial" w:cs="Arial"/>
                <w:sz w:val="20"/>
                <w:szCs w:val="20"/>
              </w:rPr>
              <w:t>uality</w:t>
            </w:r>
          </w:p>
        </w:tc>
        <w:tc>
          <w:tcPr>
            <w:tcW w:w="4820" w:type="dxa"/>
          </w:tcPr>
          <w:p w14:paraId="518FFF62" w14:textId="6590CE10" w:rsidR="00C20D58" w:rsidRPr="00C20D58" w:rsidRDefault="00C20D58" w:rsidP="007E2D91">
            <w:pPr>
              <w:pStyle w:val="ListParagraph"/>
              <w:numPr>
                <w:ilvl w:val="0"/>
                <w:numId w:val="26"/>
              </w:numPr>
              <w:rPr>
                <w:rFonts w:ascii="Arial" w:hAnsi="Arial" w:cs="Arial"/>
                <w:sz w:val="20"/>
                <w:szCs w:val="20"/>
              </w:rPr>
            </w:pPr>
            <w:r w:rsidRPr="00C20D58">
              <w:rPr>
                <w:rFonts w:ascii="Arial" w:hAnsi="Arial" w:cs="Arial"/>
                <w:sz w:val="20"/>
                <w:szCs w:val="20"/>
              </w:rPr>
              <w:t xml:space="preserve">Protect and enhance the distinctive character of the landscape and ensure new development does not exceed the capacity of the landscape to accommodate it. </w:t>
            </w:r>
          </w:p>
          <w:p w14:paraId="4848F523" w14:textId="7F180501" w:rsidR="00C20D58" w:rsidRPr="00C20D58" w:rsidRDefault="00C20D58" w:rsidP="007E2D91">
            <w:pPr>
              <w:pStyle w:val="ListParagraph"/>
              <w:numPr>
                <w:ilvl w:val="0"/>
                <w:numId w:val="26"/>
              </w:numPr>
              <w:rPr>
                <w:rFonts w:ascii="Arial" w:hAnsi="Arial" w:cs="Arial"/>
                <w:sz w:val="20"/>
                <w:szCs w:val="20"/>
              </w:rPr>
            </w:pPr>
            <w:r w:rsidRPr="00C20D58">
              <w:rPr>
                <w:rFonts w:ascii="Arial" w:hAnsi="Arial" w:cs="Arial"/>
                <w:sz w:val="20"/>
                <w:szCs w:val="20"/>
              </w:rPr>
              <w:t xml:space="preserve">Protect and enhance </w:t>
            </w:r>
            <w:r>
              <w:rPr>
                <w:rFonts w:ascii="Arial" w:hAnsi="Arial" w:cs="Arial"/>
                <w:sz w:val="20"/>
                <w:szCs w:val="20"/>
              </w:rPr>
              <w:t xml:space="preserve">Local </w:t>
            </w:r>
            <w:r w:rsidRPr="00C20D58">
              <w:rPr>
                <w:rFonts w:ascii="Arial" w:hAnsi="Arial" w:cs="Arial"/>
                <w:sz w:val="20"/>
                <w:szCs w:val="20"/>
              </w:rPr>
              <w:t>Landscape Areas</w:t>
            </w:r>
          </w:p>
        </w:tc>
        <w:tc>
          <w:tcPr>
            <w:tcW w:w="3657" w:type="dxa"/>
          </w:tcPr>
          <w:p w14:paraId="7D581F67" w14:textId="4F8F02CB" w:rsidR="00464E93" w:rsidRPr="00464E93" w:rsidRDefault="00464E93" w:rsidP="00464E93">
            <w:pPr>
              <w:pStyle w:val="ListParagraph"/>
              <w:numPr>
                <w:ilvl w:val="0"/>
                <w:numId w:val="26"/>
              </w:numPr>
              <w:rPr>
                <w:rFonts w:ascii="Arial" w:hAnsi="Arial" w:cs="Arial"/>
                <w:sz w:val="20"/>
                <w:szCs w:val="20"/>
              </w:rPr>
            </w:pPr>
            <w:r w:rsidRPr="00464E93">
              <w:rPr>
                <w:rFonts w:ascii="Arial" w:hAnsi="Arial" w:cs="Arial"/>
                <w:sz w:val="20"/>
                <w:szCs w:val="20"/>
              </w:rPr>
              <w:t>Does the option protect and enhance the distinctive character of the landscape?</w:t>
            </w:r>
          </w:p>
          <w:p w14:paraId="43C1D511" w14:textId="1B39009C" w:rsidR="00464E93" w:rsidRPr="00464E93" w:rsidRDefault="00464E93" w:rsidP="00464E93">
            <w:pPr>
              <w:pStyle w:val="ListParagraph"/>
              <w:numPr>
                <w:ilvl w:val="0"/>
                <w:numId w:val="26"/>
              </w:numPr>
              <w:rPr>
                <w:rFonts w:ascii="Arial" w:hAnsi="Arial" w:cs="Arial"/>
                <w:sz w:val="20"/>
                <w:szCs w:val="20"/>
              </w:rPr>
            </w:pPr>
            <w:r w:rsidRPr="00464E93">
              <w:rPr>
                <w:rFonts w:ascii="Arial" w:hAnsi="Arial" w:cs="Arial"/>
                <w:sz w:val="20"/>
                <w:szCs w:val="20"/>
              </w:rPr>
              <w:t xml:space="preserve">Does the option ensure that new development does not exceed the capacity of the landscape to </w:t>
            </w:r>
          </w:p>
          <w:p w14:paraId="7E17D087" w14:textId="77777777" w:rsidR="00464E93" w:rsidRPr="00464E93" w:rsidRDefault="00464E93" w:rsidP="00464E93">
            <w:pPr>
              <w:pStyle w:val="ListParagraph"/>
              <w:ind w:left="360"/>
              <w:rPr>
                <w:rFonts w:ascii="Arial" w:hAnsi="Arial" w:cs="Arial"/>
                <w:sz w:val="20"/>
                <w:szCs w:val="20"/>
              </w:rPr>
            </w:pPr>
            <w:r w:rsidRPr="00464E93">
              <w:rPr>
                <w:rFonts w:ascii="Arial" w:hAnsi="Arial" w:cs="Arial"/>
                <w:sz w:val="20"/>
                <w:szCs w:val="20"/>
              </w:rPr>
              <w:t>accommodate it?</w:t>
            </w:r>
          </w:p>
          <w:p w14:paraId="29584B35" w14:textId="2D1F0BFB" w:rsidR="00464E93" w:rsidRPr="00464E93" w:rsidRDefault="00464E93" w:rsidP="00464E93">
            <w:pPr>
              <w:pStyle w:val="ListParagraph"/>
              <w:numPr>
                <w:ilvl w:val="0"/>
                <w:numId w:val="26"/>
              </w:numPr>
              <w:rPr>
                <w:rFonts w:ascii="Arial" w:hAnsi="Arial" w:cs="Arial"/>
                <w:sz w:val="20"/>
                <w:szCs w:val="20"/>
              </w:rPr>
            </w:pPr>
            <w:r w:rsidRPr="00464E93">
              <w:rPr>
                <w:rFonts w:ascii="Arial" w:hAnsi="Arial" w:cs="Arial"/>
                <w:sz w:val="20"/>
                <w:szCs w:val="20"/>
              </w:rPr>
              <w:t>Does the option protect and enhance Local Landscape Areas?</w:t>
            </w:r>
          </w:p>
          <w:p w14:paraId="3B49E860" w14:textId="034D06BE" w:rsidR="00464E93" w:rsidRPr="00464E93" w:rsidRDefault="00464E93" w:rsidP="00464E93">
            <w:pPr>
              <w:pStyle w:val="ListParagraph"/>
              <w:numPr>
                <w:ilvl w:val="0"/>
                <w:numId w:val="26"/>
              </w:numPr>
              <w:rPr>
                <w:rFonts w:ascii="Arial" w:hAnsi="Arial" w:cs="Arial"/>
                <w:sz w:val="20"/>
                <w:szCs w:val="20"/>
              </w:rPr>
            </w:pPr>
            <w:r w:rsidRPr="00464E93">
              <w:rPr>
                <w:rFonts w:ascii="Arial" w:hAnsi="Arial" w:cs="Arial"/>
                <w:sz w:val="20"/>
                <w:szCs w:val="20"/>
              </w:rPr>
              <w:t xml:space="preserve">Would the option, if a development site, represent a </w:t>
            </w:r>
          </w:p>
          <w:p w14:paraId="31F10DCB" w14:textId="2025E135" w:rsidR="006731E4" w:rsidRPr="00464E93" w:rsidRDefault="00464E93" w:rsidP="00464E93">
            <w:pPr>
              <w:pStyle w:val="ListParagraph"/>
              <w:ind w:left="360"/>
              <w:rPr>
                <w:rFonts w:ascii="Arial" w:hAnsi="Arial" w:cs="Arial"/>
                <w:sz w:val="20"/>
                <w:szCs w:val="20"/>
              </w:rPr>
            </w:pPr>
            <w:r w:rsidRPr="00464E93">
              <w:rPr>
                <w:rFonts w:ascii="Arial" w:hAnsi="Arial" w:cs="Arial"/>
                <w:sz w:val="20"/>
                <w:szCs w:val="20"/>
              </w:rPr>
              <w:t>natural extension to the existing urban and village limit?</w:t>
            </w:r>
          </w:p>
        </w:tc>
      </w:tr>
      <w:bookmarkEnd w:id="138"/>
    </w:tbl>
    <w:p w14:paraId="6C252AA4" w14:textId="3BA8FD7E" w:rsidR="003A38ED" w:rsidRPr="004E0FC4" w:rsidRDefault="003A38ED" w:rsidP="00706AE6">
      <w:pPr>
        <w:spacing w:after="0" w:line="240" w:lineRule="auto"/>
        <w:rPr>
          <w:rFonts w:ascii="Arial" w:hAnsi="Arial" w:cs="Arial"/>
          <w:sz w:val="24"/>
          <w:szCs w:val="24"/>
        </w:rPr>
      </w:pPr>
    </w:p>
    <w:p w14:paraId="27E9492D" w14:textId="3002AD05" w:rsidR="00815385" w:rsidRPr="004E0FC4" w:rsidRDefault="003A38ED" w:rsidP="003A38ED">
      <w:pPr>
        <w:rPr>
          <w:rFonts w:ascii="Arial" w:hAnsi="Arial" w:cs="Arial"/>
          <w:sz w:val="24"/>
          <w:szCs w:val="24"/>
        </w:rPr>
      </w:pPr>
      <w:r w:rsidRPr="004E0FC4">
        <w:rPr>
          <w:rFonts w:ascii="Arial" w:hAnsi="Arial" w:cs="Arial"/>
          <w:sz w:val="24"/>
          <w:szCs w:val="24"/>
        </w:rPr>
        <w:br w:type="page"/>
      </w:r>
    </w:p>
    <w:p w14:paraId="4AD9A723" w14:textId="77777777" w:rsidR="00F47544" w:rsidRPr="00815385" w:rsidRDefault="00F47544" w:rsidP="00E350B2">
      <w:pPr>
        <w:pStyle w:val="Heading2"/>
      </w:pPr>
      <w:bookmarkStart w:id="139" w:name="_Toc180669206"/>
      <w:bookmarkEnd w:id="137"/>
      <w:r>
        <w:lastRenderedPageBreak/>
        <w:t>Recording of Likely Individual Effects</w:t>
      </w:r>
      <w:bookmarkEnd w:id="139"/>
    </w:p>
    <w:p w14:paraId="1AEDC534" w14:textId="30FDC390" w:rsidR="00F47544" w:rsidRPr="00534BD5" w:rsidRDefault="00F47544" w:rsidP="00B018C8">
      <w:pPr>
        <w:pStyle w:val="ListParagraph"/>
        <w:numPr>
          <w:ilvl w:val="1"/>
          <w:numId w:val="1"/>
        </w:numPr>
        <w:spacing w:line="240" w:lineRule="auto"/>
        <w:ind w:left="680" w:hanging="680"/>
        <w:rPr>
          <w:rFonts w:ascii="Arial" w:hAnsi="Arial" w:cs="Arial"/>
          <w:sz w:val="24"/>
          <w:szCs w:val="24"/>
        </w:rPr>
      </w:pPr>
      <w:bookmarkStart w:id="140" w:name="_Hlk156899056"/>
      <w:bookmarkStart w:id="141" w:name="_Hlk156400785"/>
      <w:r>
        <w:rPr>
          <w:rFonts w:ascii="Arial" w:hAnsi="Arial" w:cs="Arial"/>
          <w:sz w:val="24"/>
          <w:szCs w:val="24"/>
        </w:rPr>
        <w:t xml:space="preserve">The likely individual effects of each option on the environment before mitigation/enhancement is applied will be recorded in </w:t>
      </w:r>
      <w:r w:rsidRPr="00357ADC">
        <w:rPr>
          <w:rFonts w:ascii="Arial" w:hAnsi="Arial" w:cs="Arial"/>
          <w:sz w:val="24"/>
          <w:szCs w:val="24"/>
        </w:rPr>
        <w:t>an assessment matrix</w:t>
      </w:r>
      <w:r>
        <w:rPr>
          <w:rFonts w:ascii="Arial" w:hAnsi="Arial" w:cs="Arial"/>
          <w:sz w:val="24"/>
          <w:szCs w:val="24"/>
        </w:rPr>
        <w:t xml:space="preserve"> (under the relevant SEA issue and with the use of the relevant symbol) as either </w:t>
      </w:r>
      <w:r w:rsidRPr="00357ADC">
        <w:rPr>
          <w:rFonts w:ascii="Arial" w:hAnsi="Arial" w:cs="Arial"/>
          <w:sz w:val="24"/>
          <w:szCs w:val="24"/>
        </w:rPr>
        <w:t>significant negative effect; negative effect; neutral or negligible; unknown effect; positive effect or significant positive effect</w:t>
      </w:r>
      <w:r>
        <w:rPr>
          <w:rFonts w:ascii="Arial" w:hAnsi="Arial" w:cs="Arial"/>
          <w:sz w:val="24"/>
          <w:szCs w:val="24"/>
        </w:rPr>
        <w:t xml:space="preserve">. The reasoning for the effects will also be reported in the matrix. Similarly, the likely individual effects of each option on the environment after mitigation/enhancement is applied will be recorded in the matrix with an explanation given. </w:t>
      </w:r>
      <w:r w:rsidRPr="00534BD5">
        <w:rPr>
          <w:rFonts w:ascii="Arial" w:hAnsi="Arial" w:cs="Arial"/>
          <w:sz w:val="24"/>
          <w:szCs w:val="24"/>
        </w:rPr>
        <w:t xml:space="preserve">Table </w:t>
      </w:r>
      <w:r w:rsidR="00AD485D">
        <w:rPr>
          <w:rFonts w:ascii="Arial" w:hAnsi="Arial" w:cs="Arial"/>
          <w:sz w:val="24"/>
          <w:szCs w:val="24"/>
        </w:rPr>
        <w:t>4</w:t>
      </w:r>
      <w:r w:rsidR="00383A08">
        <w:rPr>
          <w:rFonts w:ascii="Arial" w:hAnsi="Arial" w:cs="Arial"/>
          <w:sz w:val="24"/>
          <w:szCs w:val="24"/>
        </w:rPr>
        <w:t>4</w:t>
      </w:r>
      <w:r w:rsidR="00E350B2">
        <w:rPr>
          <w:rFonts w:ascii="Arial" w:hAnsi="Arial" w:cs="Arial"/>
          <w:sz w:val="24"/>
          <w:szCs w:val="24"/>
        </w:rPr>
        <w:t xml:space="preserve"> </w:t>
      </w:r>
      <w:r w:rsidRPr="00534BD5">
        <w:rPr>
          <w:rFonts w:ascii="Arial" w:hAnsi="Arial" w:cs="Arial"/>
          <w:sz w:val="24"/>
          <w:szCs w:val="24"/>
        </w:rPr>
        <w:t xml:space="preserve">shows </w:t>
      </w:r>
      <w:r>
        <w:rPr>
          <w:rFonts w:ascii="Arial" w:hAnsi="Arial" w:cs="Arial"/>
          <w:sz w:val="24"/>
          <w:szCs w:val="24"/>
        </w:rPr>
        <w:t>proposed scoring system</w:t>
      </w:r>
      <w:r w:rsidRPr="00534BD5">
        <w:rPr>
          <w:rFonts w:ascii="Arial" w:hAnsi="Arial" w:cs="Arial"/>
          <w:sz w:val="24"/>
          <w:szCs w:val="24"/>
        </w:rPr>
        <w:t xml:space="preserve"> to record</w:t>
      </w:r>
      <w:r>
        <w:rPr>
          <w:rFonts w:ascii="Arial" w:hAnsi="Arial" w:cs="Arial"/>
          <w:sz w:val="24"/>
          <w:szCs w:val="24"/>
        </w:rPr>
        <w:t xml:space="preserve"> the </w:t>
      </w:r>
      <w:r w:rsidRPr="00534BD5">
        <w:rPr>
          <w:rFonts w:ascii="Arial" w:hAnsi="Arial" w:cs="Arial"/>
          <w:sz w:val="24"/>
          <w:szCs w:val="24"/>
        </w:rPr>
        <w:t>effects</w:t>
      </w:r>
      <w:r>
        <w:rPr>
          <w:rFonts w:ascii="Arial" w:hAnsi="Arial" w:cs="Arial"/>
          <w:sz w:val="24"/>
          <w:szCs w:val="24"/>
        </w:rPr>
        <w:t>.</w:t>
      </w:r>
    </w:p>
    <w:bookmarkEnd w:id="140"/>
    <w:p w14:paraId="2EB32D6A" w14:textId="77777777" w:rsidR="00F47544" w:rsidRDefault="00F47544" w:rsidP="00F47544">
      <w:pPr>
        <w:pStyle w:val="ListParagraph"/>
        <w:spacing w:after="0" w:line="240" w:lineRule="auto"/>
        <w:rPr>
          <w:rFonts w:ascii="Arial" w:hAnsi="Arial" w:cs="Arial"/>
          <w:sz w:val="24"/>
          <w:szCs w:val="24"/>
        </w:rPr>
      </w:pPr>
    </w:p>
    <w:p w14:paraId="2AE206F6" w14:textId="4F0E77E4" w:rsidR="00F47544" w:rsidRPr="00B018C8" w:rsidRDefault="00F47544" w:rsidP="002F06FC">
      <w:pPr>
        <w:pStyle w:val="Caption"/>
        <w:spacing w:after="0"/>
        <w:ind w:left="680"/>
        <w:rPr>
          <w:rFonts w:ascii="Arial" w:hAnsi="Arial" w:cs="Arial"/>
          <w:i w:val="0"/>
          <w:iCs w:val="0"/>
          <w:sz w:val="24"/>
          <w:szCs w:val="24"/>
        </w:rPr>
      </w:pPr>
      <w:bookmarkStart w:id="142" w:name="_Toc180669344"/>
      <w:r w:rsidRPr="00B018C8">
        <w:rPr>
          <w:rFonts w:ascii="Arial" w:hAnsi="Arial" w:cs="Arial"/>
          <w:i w:val="0"/>
          <w:iCs w:val="0"/>
          <w:sz w:val="24"/>
          <w:szCs w:val="24"/>
        </w:rPr>
        <w:t xml:space="preserve">Table </w:t>
      </w:r>
      <w:r w:rsidRPr="00B018C8">
        <w:rPr>
          <w:rFonts w:ascii="Arial" w:hAnsi="Arial" w:cs="Arial"/>
          <w:i w:val="0"/>
          <w:iCs w:val="0"/>
          <w:sz w:val="24"/>
          <w:szCs w:val="24"/>
        </w:rPr>
        <w:fldChar w:fldCharType="begin"/>
      </w:r>
      <w:r w:rsidRPr="00B018C8">
        <w:rPr>
          <w:rFonts w:ascii="Arial" w:hAnsi="Arial" w:cs="Arial"/>
          <w:i w:val="0"/>
          <w:iCs w:val="0"/>
          <w:sz w:val="24"/>
          <w:szCs w:val="24"/>
        </w:rPr>
        <w:instrText xml:space="preserve"> SEQ Table \* ARABIC </w:instrText>
      </w:r>
      <w:r w:rsidRPr="00B018C8">
        <w:rPr>
          <w:rFonts w:ascii="Arial" w:hAnsi="Arial" w:cs="Arial"/>
          <w:i w:val="0"/>
          <w:iCs w:val="0"/>
          <w:sz w:val="24"/>
          <w:szCs w:val="24"/>
        </w:rPr>
        <w:fldChar w:fldCharType="separate"/>
      </w:r>
      <w:r w:rsidR="00030967">
        <w:rPr>
          <w:rFonts w:ascii="Arial" w:hAnsi="Arial" w:cs="Arial"/>
          <w:i w:val="0"/>
          <w:iCs w:val="0"/>
          <w:noProof/>
          <w:sz w:val="24"/>
          <w:szCs w:val="24"/>
        </w:rPr>
        <w:t>44</w:t>
      </w:r>
      <w:r w:rsidRPr="00B018C8">
        <w:rPr>
          <w:rFonts w:ascii="Arial" w:hAnsi="Arial" w:cs="Arial"/>
          <w:i w:val="0"/>
          <w:iCs w:val="0"/>
          <w:sz w:val="24"/>
          <w:szCs w:val="24"/>
        </w:rPr>
        <w:fldChar w:fldCharType="end"/>
      </w:r>
      <w:r w:rsidRPr="00B018C8">
        <w:rPr>
          <w:rFonts w:ascii="Arial" w:hAnsi="Arial" w:cs="Arial"/>
          <w:i w:val="0"/>
          <w:iCs w:val="0"/>
          <w:sz w:val="24"/>
          <w:szCs w:val="24"/>
        </w:rPr>
        <w:t xml:space="preserve"> – Proposed scoring system for the assessment matrix</w:t>
      </w:r>
      <w:bookmarkEnd w:id="142"/>
    </w:p>
    <w:tbl>
      <w:tblPr>
        <w:tblStyle w:val="TableGrid"/>
        <w:tblW w:w="0" w:type="auto"/>
        <w:tblInd w:w="704" w:type="dxa"/>
        <w:tblLook w:val="04A0" w:firstRow="1" w:lastRow="0" w:firstColumn="1" w:lastColumn="0" w:noHBand="0" w:noVBand="1"/>
      </w:tblPr>
      <w:tblGrid>
        <w:gridCol w:w="3804"/>
        <w:gridCol w:w="4508"/>
      </w:tblGrid>
      <w:tr w:rsidR="00F47544" w14:paraId="18640769" w14:textId="77777777" w:rsidTr="00210601">
        <w:tc>
          <w:tcPr>
            <w:tcW w:w="3804" w:type="dxa"/>
          </w:tcPr>
          <w:p w14:paraId="3C31E1D6" w14:textId="77777777" w:rsidR="00F47544" w:rsidRPr="002E4532" w:rsidRDefault="00F47544" w:rsidP="00210601">
            <w:pPr>
              <w:rPr>
                <w:rFonts w:ascii="Arial" w:hAnsi="Arial" w:cs="Arial"/>
                <w:sz w:val="20"/>
                <w:szCs w:val="20"/>
              </w:rPr>
            </w:pPr>
            <w:bookmarkStart w:id="143" w:name="_Hlk156899727"/>
            <w:r w:rsidRPr="002E4532">
              <w:rPr>
                <w:rFonts w:ascii="Arial" w:hAnsi="Arial" w:cs="Arial"/>
                <w:sz w:val="20"/>
                <w:szCs w:val="20"/>
              </w:rPr>
              <w:t>Effect</w:t>
            </w:r>
          </w:p>
        </w:tc>
        <w:tc>
          <w:tcPr>
            <w:tcW w:w="4508" w:type="dxa"/>
          </w:tcPr>
          <w:p w14:paraId="60B199BE" w14:textId="77777777" w:rsidR="00F47544" w:rsidRPr="002E4532" w:rsidRDefault="00F47544" w:rsidP="00210601">
            <w:pPr>
              <w:rPr>
                <w:rFonts w:ascii="Arial" w:hAnsi="Arial" w:cs="Arial"/>
                <w:sz w:val="20"/>
                <w:szCs w:val="20"/>
              </w:rPr>
            </w:pPr>
            <w:r>
              <w:rPr>
                <w:rFonts w:ascii="Arial" w:hAnsi="Arial" w:cs="Arial"/>
                <w:sz w:val="20"/>
                <w:szCs w:val="20"/>
              </w:rPr>
              <w:t xml:space="preserve">Symbol to be used </w:t>
            </w:r>
            <w:r w:rsidRPr="002E4532">
              <w:rPr>
                <w:rFonts w:ascii="Arial" w:hAnsi="Arial" w:cs="Arial"/>
                <w:sz w:val="20"/>
                <w:szCs w:val="20"/>
              </w:rPr>
              <w:t>in the assessment matrix</w:t>
            </w:r>
          </w:p>
        </w:tc>
      </w:tr>
      <w:tr w:rsidR="00F47544" w14:paraId="40EC5048" w14:textId="77777777" w:rsidTr="00210601">
        <w:tc>
          <w:tcPr>
            <w:tcW w:w="3804" w:type="dxa"/>
          </w:tcPr>
          <w:p w14:paraId="507D0483" w14:textId="77777777" w:rsidR="00F47544" w:rsidRPr="002E4532" w:rsidRDefault="00F47544" w:rsidP="00210601">
            <w:pPr>
              <w:rPr>
                <w:rFonts w:ascii="Arial" w:hAnsi="Arial" w:cs="Arial"/>
                <w:sz w:val="20"/>
                <w:szCs w:val="20"/>
              </w:rPr>
            </w:pPr>
            <w:r w:rsidRPr="002E4532">
              <w:rPr>
                <w:rFonts w:ascii="Arial" w:hAnsi="Arial" w:cs="Arial"/>
                <w:sz w:val="20"/>
                <w:szCs w:val="20"/>
              </w:rPr>
              <w:t xml:space="preserve">Significant </w:t>
            </w:r>
            <w:r>
              <w:rPr>
                <w:rFonts w:ascii="Arial" w:hAnsi="Arial" w:cs="Arial"/>
                <w:sz w:val="20"/>
                <w:szCs w:val="20"/>
              </w:rPr>
              <w:t>negative</w:t>
            </w:r>
            <w:r w:rsidRPr="002E4532">
              <w:rPr>
                <w:rFonts w:ascii="Arial" w:hAnsi="Arial" w:cs="Arial"/>
                <w:sz w:val="20"/>
                <w:szCs w:val="20"/>
              </w:rPr>
              <w:t xml:space="preserve"> effect</w:t>
            </w:r>
          </w:p>
        </w:tc>
        <w:tc>
          <w:tcPr>
            <w:tcW w:w="4508" w:type="dxa"/>
          </w:tcPr>
          <w:p w14:paraId="6722E65C" w14:textId="77777777" w:rsidR="00F47544" w:rsidRPr="002E4532" w:rsidRDefault="00F47544" w:rsidP="00210601">
            <w:pPr>
              <w:rPr>
                <w:rFonts w:ascii="Arial" w:hAnsi="Arial" w:cs="Arial"/>
                <w:sz w:val="20"/>
                <w:szCs w:val="20"/>
              </w:rPr>
            </w:pPr>
            <w:r w:rsidRPr="002E4532">
              <w:rPr>
                <w:rFonts w:ascii="Arial" w:hAnsi="Arial" w:cs="Arial"/>
                <w:sz w:val="20"/>
                <w:szCs w:val="20"/>
              </w:rPr>
              <w:t>--</w:t>
            </w:r>
          </w:p>
        </w:tc>
      </w:tr>
      <w:tr w:rsidR="00F47544" w14:paraId="34E93DDB" w14:textId="77777777" w:rsidTr="00210601">
        <w:tc>
          <w:tcPr>
            <w:tcW w:w="3804" w:type="dxa"/>
          </w:tcPr>
          <w:p w14:paraId="44D0B379" w14:textId="36B342A9" w:rsidR="00F47544" w:rsidRPr="002E4532" w:rsidRDefault="00B018C8" w:rsidP="00210601">
            <w:pPr>
              <w:rPr>
                <w:rFonts w:ascii="Arial" w:hAnsi="Arial" w:cs="Arial"/>
                <w:sz w:val="20"/>
                <w:szCs w:val="20"/>
              </w:rPr>
            </w:pPr>
            <w:r>
              <w:rPr>
                <w:rFonts w:ascii="Arial" w:hAnsi="Arial" w:cs="Arial"/>
                <w:sz w:val="20"/>
                <w:szCs w:val="20"/>
              </w:rPr>
              <w:t xml:space="preserve">Negative </w:t>
            </w:r>
            <w:r w:rsidR="00F47544" w:rsidRPr="002E4532">
              <w:rPr>
                <w:rFonts w:ascii="Arial" w:hAnsi="Arial" w:cs="Arial"/>
                <w:sz w:val="20"/>
                <w:szCs w:val="20"/>
              </w:rPr>
              <w:t>effect</w:t>
            </w:r>
          </w:p>
        </w:tc>
        <w:tc>
          <w:tcPr>
            <w:tcW w:w="4508" w:type="dxa"/>
          </w:tcPr>
          <w:p w14:paraId="1581F037" w14:textId="77777777" w:rsidR="00F47544" w:rsidRPr="002E4532" w:rsidRDefault="00F47544" w:rsidP="00210601">
            <w:pPr>
              <w:rPr>
                <w:rFonts w:ascii="Arial" w:hAnsi="Arial" w:cs="Arial"/>
                <w:sz w:val="20"/>
                <w:szCs w:val="20"/>
              </w:rPr>
            </w:pPr>
            <w:r w:rsidRPr="002E4532">
              <w:rPr>
                <w:rFonts w:ascii="Arial" w:hAnsi="Arial" w:cs="Arial"/>
                <w:sz w:val="20"/>
                <w:szCs w:val="20"/>
              </w:rPr>
              <w:t>-</w:t>
            </w:r>
          </w:p>
        </w:tc>
      </w:tr>
      <w:tr w:rsidR="00F47544" w14:paraId="724807BB" w14:textId="77777777" w:rsidTr="00210601">
        <w:trPr>
          <w:trHeight w:val="247"/>
        </w:trPr>
        <w:tc>
          <w:tcPr>
            <w:tcW w:w="3804" w:type="dxa"/>
          </w:tcPr>
          <w:p w14:paraId="72F6C629" w14:textId="77777777" w:rsidR="00F47544" w:rsidRPr="002E4532" w:rsidRDefault="00F47544" w:rsidP="00210601">
            <w:pPr>
              <w:rPr>
                <w:rFonts w:ascii="Arial" w:hAnsi="Arial" w:cs="Arial"/>
                <w:sz w:val="20"/>
                <w:szCs w:val="20"/>
              </w:rPr>
            </w:pPr>
            <w:r w:rsidRPr="002E4532">
              <w:rPr>
                <w:rFonts w:ascii="Arial" w:hAnsi="Arial" w:cs="Arial"/>
                <w:sz w:val="20"/>
                <w:szCs w:val="20"/>
              </w:rPr>
              <w:t>Neutral or negligible effect</w:t>
            </w:r>
          </w:p>
        </w:tc>
        <w:tc>
          <w:tcPr>
            <w:tcW w:w="4508" w:type="dxa"/>
          </w:tcPr>
          <w:p w14:paraId="001CF74D" w14:textId="77777777" w:rsidR="00F47544" w:rsidRPr="002E4532" w:rsidRDefault="00F47544" w:rsidP="00210601">
            <w:pPr>
              <w:rPr>
                <w:rFonts w:ascii="Arial" w:hAnsi="Arial" w:cs="Arial"/>
                <w:sz w:val="20"/>
                <w:szCs w:val="20"/>
              </w:rPr>
            </w:pPr>
            <w:r w:rsidRPr="002E4532">
              <w:rPr>
                <w:rFonts w:ascii="Arial" w:hAnsi="Arial" w:cs="Arial"/>
                <w:sz w:val="20"/>
                <w:szCs w:val="20"/>
              </w:rPr>
              <w:t>N</w:t>
            </w:r>
          </w:p>
        </w:tc>
      </w:tr>
      <w:tr w:rsidR="00F47544" w14:paraId="196FBE62" w14:textId="77777777" w:rsidTr="00210601">
        <w:trPr>
          <w:trHeight w:val="85"/>
        </w:trPr>
        <w:tc>
          <w:tcPr>
            <w:tcW w:w="3804" w:type="dxa"/>
          </w:tcPr>
          <w:p w14:paraId="505D8B11" w14:textId="77777777" w:rsidR="00F47544" w:rsidRPr="002E4532" w:rsidRDefault="00F47544" w:rsidP="00210601">
            <w:pPr>
              <w:rPr>
                <w:rFonts w:ascii="Arial" w:hAnsi="Arial" w:cs="Arial"/>
                <w:sz w:val="20"/>
                <w:szCs w:val="20"/>
              </w:rPr>
            </w:pPr>
            <w:r w:rsidRPr="002E4532">
              <w:rPr>
                <w:rFonts w:ascii="Arial" w:hAnsi="Arial" w:cs="Arial"/>
                <w:sz w:val="20"/>
                <w:szCs w:val="20"/>
              </w:rPr>
              <w:t>Unknown effect</w:t>
            </w:r>
          </w:p>
        </w:tc>
        <w:tc>
          <w:tcPr>
            <w:tcW w:w="4508" w:type="dxa"/>
          </w:tcPr>
          <w:p w14:paraId="2FACF640" w14:textId="77777777" w:rsidR="00F47544" w:rsidRPr="002E4532" w:rsidRDefault="00F47544" w:rsidP="00210601">
            <w:pPr>
              <w:rPr>
                <w:rFonts w:ascii="Arial" w:hAnsi="Arial" w:cs="Arial"/>
                <w:sz w:val="20"/>
                <w:szCs w:val="20"/>
              </w:rPr>
            </w:pPr>
            <w:r w:rsidRPr="002E4532">
              <w:rPr>
                <w:rFonts w:ascii="Arial" w:hAnsi="Arial" w:cs="Arial"/>
                <w:sz w:val="20"/>
                <w:szCs w:val="20"/>
              </w:rPr>
              <w:t>?</w:t>
            </w:r>
          </w:p>
        </w:tc>
      </w:tr>
      <w:tr w:rsidR="00F47544" w14:paraId="13A161FC" w14:textId="77777777" w:rsidTr="00210601">
        <w:trPr>
          <w:trHeight w:val="85"/>
        </w:trPr>
        <w:tc>
          <w:tcPr>
            <w:tcW w:w="3804" w:type="dxa"/>
          </w:tcPr>
          <w:p w14:paraId="6EE773DD" w14:textId="77777777" w:rsidR="00F47544" w:rsidRPr="002E4532" w:rsidRDefault="00F47544" w:rsidP="00210601">
            <w:pPr>
              <w:rPr>
                <w:rFonts w:ascii="Arial" w:hAnsi="Arial" w:cs="Arial"/>
                <w:sz w:val="20"/>
                <w:szCs w:val="20"/>
              </w:rPr>
            </w:pPr>
            <w:r w:rsidRPr="002E4532">
              <w:rPr>
                <w:rFonts w:ascii="Arial" w:hAnsi="Arial" w:cs="Arial"/>
                <w:sz w:val="20"/>
                <w:szCs w:val="20"/>
              </w:rPr>
              <w:t xml:space="preserve">Positive effect </w:t>
            </w:r>
          </w:p>
        </w:tc>
        <w:tc>
          <w:tcPr>
            <w:tcW w:w="4508" w:type="dxa"/>
          </w:tcPr>
          <w:p w14:paraId="4054E351" w14:textId="77777777" w:rsidR="00F47544" w:rsidRPr="002E4532" w:rsidRDefault="00F47544" w:rsidP="00210601">
            <w:pPr>
              <w:rPr>
                <w:rFonts w:ascii="Arial" w:hAnsi="Arial" w:cs="Arial"/>
                <w:sz w:val="20"/>
                <w:szCs w:val="20"/>
              </w:rPr>
            </w:pPr>
            <w:r w:rsidRPr="002E4532">
              <w:rPr>
                <w:rFonts w:ascii="Arial" w:hAnsi="Arial" w:cs="Arial"/>
                <w:sz w:val="20"/>
                <w:szCs w:val="20"/>
              </w:rPr>
              <w:t>+</w:t>
            </w:r>
          </w:p>
        </w:tc>
      </w:tr>
      <w:tr w:rsidR="00F47544" w14:paraId="3A792F74" w14:textId="77777777" w:rsidTr="00210601">
        <w:trPr>
          <w:trHeight w:val="233"/>
        </w:trPr>
        <w:tc>
          <w:tcPr>
            <w:tcW w:w="3804" w:type="dxa"/>
          </w:tcPr>
          <w:p w14:paraId="3138C5EF" w14:textId="77777777" w:rsidR="00F47544" w:rsidRPr="002E4532" w:rsidRDefault="00F47544" w:rsidP="00210601">
            <w:pPr>
              <w:rPr>
                <w:rFonts w:ascii="Arial" w:hAnsi="Arial" w:cs="Arial"/>
                <w:sz w:val="20"/>
                <w:szCs w:val="20"/>
              </w:rPr>
            </w:pPr>
            <w:r w:rsidRPr="002E4532">
              <w:rPr>
                <w:rFonts w:ascii="Arial" w:hAnsi="Arial" w:cs="Arial"/>
                <w:sz w:val="20"/>
                <w:szCs w:val="20"/>
              </w:rPr>
              <w:t xml:space="preserve">Significant positive effect </w:t>
            </w:r>
          </w:p>
        </w:tc>
        <w:tc>
          <w:tcPr>
            <w:tcW w:w="4508" w:type="dxa"/>
          </w:tcPr>
          <w:p w14:paraId="6A0E1CF1" w14:textId="77777777" w:rsidR="00F47544" w:rsidRPr="002E4532" w:rsidRDefault="00F47544" w:rsidP="00210601">
            <w:pPr>
              <w:rPr>
                <w:rFonts w:ascii="Arial" w:hAnsi="Arial" w:cs="Arial"/>
                <w:sz w:val="20"/>
                <w:szCs w:val="20"/>
              </w:rPr>
            </w:pPr>
            <w:r w:rsidRPr="002E4532">
              <w:rPr>
                <w:rFonts w:ascii="Arial" w:hAnsi="Arial" w:cs="Arial"/>
                <w:sz w:val="20"/>
                <w:szCs w:val="20"/>
              </w:rPr>
              <w:t>++</w:t>
            </w:r>
          </w:p>
        </w:tc>
      </w:tr>
      <w:bookmarkEnd w:id="143"/>
    </w:tbl>
    <w:p w14:paraId="561E502D" w14:textId="77777777" w:rsidR="00F47544" w:rsidRDefault="00F47544" w:rsidP="00F47544">
      <w:pPr>
        <w:spacing w:after="0" w:line="240" w:lineRule="auto"/>
        <w:rPr>
          <w:rFonts w:ascii="Arial" w:hAnsi="Arial" w:cs="Arial"/>
          <w:sz w:val="24"/>
          <w:szCs w:val="24"/>
        </w:rPr>
      </w:pPr>
    </w:p>
    <w:p w14:paraId="63F6C2C9" w14:textId="77777777" w:rsidR="00F47544" w:rsidRPr="003C1976" w:rsidRDefault="00F47544" w:rsidP="00B018C8">
      <w:pPr>
        <w:pStyle w:val="ListParagraph"/>
        <w:numPr>
          <w:ilvl w:val="1"/>
          <w:numId w:val="1"/>
        </w:numPr>
        <w:spacing w:line="240" w:lineRule="auto"/>
        <w:ind w:left="680" w:hanging="680"/>
        <w:rPr>
          <w:rFonts w:ascii="Arial" w:hAnsi="Arial" w:cs="Arial"/>
          <w:sz w:val="24"/>
          <w:szCs w:val="24"/>
        </w:rPr>
      </w:pPr>
      <w:r w:rsidRPr="00307EDF">
        <w:rPr>
          <w:rFonts w:ascii="Arial" w:hAnsi="Arial" w:cs="Arial"/>
          <w:sz w:val="24"/>
          <w:szCs w:val="24"/>
        </w:rPr>
        <w:t xml:space="preserve">Where an option has </w:t>
      </w:r>
      <w:r>
        <w:rPr>
          <w:rFonts w:ascii="Arial" w:hAnsi="Arial" w:cs="Arial"/>
          <w:sz w:val="24"/>
          <w:szCs w:val="24"/>
        </w:rPr>
        <w:t>different likely</w:t>
      </w:r>
      <w:r w:rsidRPr="00307EDF">
        <w:rPr>
          <w:rFonts w:ascii="Arial" w:hAnsi="Arial" w:cs="Arial"/>
          <w:sz w:val="24"/>
          <w:szCs w:val="24"/>
        </w:rPr>
        <w:t xml:space="preserve"> effects for the same SEA issue, the effects will be recorded within the appropriate column in the assessment matrix with the use of </w:t>
      </w:r>
      <w:r>
        <w:rPr>
          <w:rFonts w:ascii="Arial" w:hAnsi="Arial" w:cs="Arial"/>
          <w:sz w:val="24"/>
          <w:szCs w:val="24"/>
        </w:rPr>
        <w:t>the word ‘and’</w:t>
      </w:r>
      <w:r w:rsidRPr="00307EDF">
        <w:rPr>
          <w:rFonts w:ascii="Arial" w:hAnsi="Arial" w:cs="Arial"/>
          <w:sz w:val="24"/>
          <w:szCs w:val="24"/>
        </w:rPr>
        <w:t xml:space="preserve"> to distinguish both effects. For example, a</w:t>
      </w:r>
      <w:r>
        <w:rPr>
          <w:rFonts w:ascii="Arial" w:hAnsi="Arial" w:cs="Arial"/>
          <w:sz w:val="24"/>
          <w:szCs w:val="24"/>
        </w:rPr>
        <w:t xml:space="preserve">n adverse </w:t>
      </w:r>
      <w:r w:rsidRPr="00307EDF">
        <w:rPr>
          <w:rFonts w:ascii="Arial" w:hAnsi="Arial" w:cs="Arial"/>
          <w:sz w:val="24"/>
          <w:szCs w:val="24"/>
        </w:rPr>
        <w:t>effect and unknown effect for say</w:t>
      </w:r>
      <w:r>
        <w:rPr>
          <w:rFonts w:ascii="Arial" w:hAnsi="Arial" w:cs="Arial"/>
          <w:sz w:val="24"/>
          <w:szCs w:val="24"/>
        </w:rPr>
        <w:t xml:space="preserve"> the SEA issue of</w:t>
      </w:r>
      <w:r w:rsidRPr="00307EDF">
        <w:rPr>
          <w:rFonts w:ascii="Arial" w:hAnsi="Arial" w:cs="Arial"/>
          <w:sz w:val="24"/>
          <w:szCs w:val="24"/>
        </w:rPr>
        <w:t xml:space="preserve"> landscape would be shown as ‘- </w:t>
      </w:r>
      <w:r>
        <w:rPr>
          <w:rFonts w:ascii="Arial" w:hAnsi="Arial" w:cs="Arial"/>
          <w:sz w:val="24"/>
          <w:szCs w:val="24"/>
        </w:rPr>
        <w:t>and</w:t>
      </w:r>
      <w:r w:rsidRPr="00307EDF">
        <w:rPr>
          <w:rFonts w:ascii="Arial" w:hAnsi="Arial" w:cs="Arial"/>
          <w:sz w:val="24"/>
          <w:szCs w:val="24"/>
        </w:rPr>
        <w:t xml:space="preserve"> ?’. In addition, the </w:t>
      </w:r>
      <w:r>
        <w:rPr>
          <w:rFonts w:ascii="Arial" w:hAnsi="Arial" w:cs="Arial"/>
          <w:sz w:val="24"/>
          <w:szCs w:val="24"/>
        </w:rPr>
        <w:t>likely</w:t>
      </w:r>
      <w:r w:rsidRPr="00307EDF">
        <w:rPr>
          <w:rFonts w:ascii="Arial" w:hAnsi="Arial" w:cs="Arial"/>
          <w:sz w:val="24"/>
          <w:szCs w:val="24"/>
        </w:rPr>
        <w:t xml:space="preserve"> effects of each option</w:t>
      </w:r>
      <w:r>
        <w:rPr>
          <w:rFonts w:ascii="Arial" w:hAnsi="Arial" w:cs="Arial"/>
          <w:sz w:val="24"/>
          <w:szCs w:val="24"/>
        </w:rPr>
        <w:t xml:space="preserve"> </w:t>
      </w:r>
      <w:r w:rsidRPr="00307EDF">
        <w:rPr>
          <w:rFonts w:ascii="Arial" w:hAnsi="Arial" w:cs="Arial"/>
          <w:sz w:val="24"/>
          <w:szCs w:val="24"/>
        </w:rPr>
        <w:t xml:space="preserve">will </w:t>
      </w:r>
      <w:r>
        <w:rPr>
          <w:rFonts w:ascii="Arial" w:hAnsi="Arial" w:cs="Arial"/>
          <w:sz w:val="24"/>
          <w:szCs w:val="24"/>
        </w:rPr>
        <w:t>be further evaluated to</w:t>
      </w:r>
      <w:r w:rsidRPr="00307EDF">
        <w:rPr>
          <w:rFonts w:ascii="Arial" w:hAnsi="Arial" w:cs="Arial"/>
          <w:sz w:val="24"/>
          <w:szCs w:val="24"/>
        </w:rPr>
        <w:t xml:space="preserve"> establish their likely duration </w:t>
      </w:r>
      <w:bookmarkEnd w:id="141"/>
      <w:r>
        <w:rPr>
          <w:rFonts w:ascii="Arial" w:hAnsi="Arial" w:cs="Arial"/>
          <w:sz w:val="24"/>
          <w:szCs w:val="24"/>
        </w:rPr>
        <w:t>(permanent, temporary, long-term, short-term and medium term) and secondary, cumulative and synergistic effects. However, the duration of the i</w:t>
      </w:r>
      <w:r w:rsidRPr="003C1976">
        <w:rPr>
          <w:rFonts w:ascii="Arial" w:hAnsi="Arial" w:cs="Arial"/>
          <w:sz w:val="24"/>
          <w:szCs w:val="24"/>
        </w:rPr>
        <w:t xml:space="preserve">mpacts </w:t>
      </w:r>
      <w:r>
        <w:rPr>
          <w:rFonts w:ascii="Arial" w:hAnsi="Arial" w:cs="Arial"/>
          <w:sz w:val="24"/>
          <w:szCs w:val="24"/>
        </w:rPr>
        <w:t>of development (such as the loss of greenfield land to housing) is likely to be</w:t>
      </w:r>
      <w:r w:rsidRPr="003C1976">
        <w:rPr>
          <w:rFonts w:ascii="Arial" w:hAnsi="Arial" w:cs="Arial"/>
          <w:sz w:val="24"/>
          <w:szCs w:val="24"/>
        </w:rPr>
        <w:t xml:space="preserve"> permanent</w:t>
      </w:r>
      <w:r>
        <w:rPr>
          <w:rFonts w:ascii="Arial" w:hAnsi="Arial" w:cs="Arial"/>
          <w:sz w:val="24"/>
          <w:szCs w:val="24"/>
        </w:rPr>
        <w:t xml:space="preserve"> in most cases given development is generally long term in nature.</w:t>
      </w:r>
    </w:p>
    <w:p w14:paraId="0C9B7D34" w14:textId="77777777" w:rsidR="00F47544" w:rsidRPr="00647599" w:rsidRDefault="00F47544" w:rsidP="00F47544">
      <w:pPr>
        <w:pStyle w:val="ListParagraph"/>
        <w:spacing w:after="0" w:line="240" w:lineRule="auto"/>
        <w:rPr>
          <w:rFonts w:ascii="Arial" w:hAnsi="Arial" w:cs="Arial"/>
        </w:rPr>
      </w:pPr>
    </w:p>
    <w:p w14:paraId="441EE1BF" w14:textId="755CCCA5" w:rsidR="00F47544" w:rsidRPr="0007640D" w:rsidRDefault="00F47544" w:rsidP="00B018C8">
      <w:pPr>
        <w:pStyle w:val="ListParagraph"/>
        <w:numPr>
          <w:ilvl w:val="1"/>
          <w:numId w:val="1"/>
        </w:numPr>
        <w:spacing w:line="240" w:lineRule="auto"/>
        <w:ind w:left="680" w:hanging="680"/>
        <w:rPr>
          <w:rFonts w:ascii="Arial" w:hAnsi="Arial" w:cs="Arial"/>
          <w:sz w:val="24"/>
          <w:szCs w:val="24"/>
        </w:rPr>
      </w:pPr>
      <w:r w:rsidRPr="00E574B6">
        <w:rPr>
          <w:rFonts w:ascii="Arial" w:hAnsi="Arial" w:cs="Arial"/>
          <w:sz w:val="24"/>
          <w:szCs w:val="24"/>
        </w:rPr>
        <w:t>Table</w:t>
      </w:r>
      <w:r>
        <w:rPr>
          <w:rFonts w:ascii="Arial" w:hAnsi="Arial" w:cs="Arial"/>
          <w:sz w:val="24"/>
          <w:szCs w:val="24"/>
        </w:rPr>
        <w:t xml:space="preserve"> </w:t>
      </w:r>
      <w:r w:rsidR="00AD485D">
        <w:rPr>
          <w:rFonts w:ascii="Arial" w:hAnsi="Arial" w:cs="Arial"/>
          <w:sz w:val="24"/>
          <w:szCs w:val="24"/>
        </w:rPr>
        <w:t>4</w:t>
      </w:r>
      <w:r w:rsidR="00383A08">
        <w:rPr>
          <w:rFonts w:ascii="Arial" w:hAnsi="Arial" w:cs="Arial"/>
          <w:sz w:val="24"/>
          <w:szCs w:val="24"/>
        </w:rPr>
        <w:t>5</w:t>
      </w:r>
      <w:r w:rsidR="00AD485D">
        <w:rPr>
          <w:rFonts w:ascii="Arial" w:hAnsi="Arial" w:cs="Arial"/>
          <w:sz w:val="24"/>
          <w:szCs w:val="24"/>
        </w:rPr>
        <w:t xml:space="preserve"> </w:t>
      </w:r>
      <w:r w:rsidRPr="00E574B6">
        <w:rPr>
          <w:rFonts w:ascii="Arial" w:hAnsi="Arial" w:cs="Arial"/>
          <w:sz w:val="24"/>
          <w:szCs w:val="24"/>
        </w:rPr>
        <w:t>shows the assessment matrix that will be used to report the likely</w:t>
      </w:r>
      <w:r>
        <w:rPr>
          <w:rFonts w:ascii="Arial" w:hAnsi="Arial" w:cs="Arial"/>
          <w:sz w:val="24"/>
          <w:szCs w:val="24"/>
        </w:rPr>
        <w:t xml:space="preserve"> individual</w:t>
      </w:r>
      <w:r w:rsidRPr="00E574B6">
        <w:rPr>
          <w:rFonts w:ascii="Arial" w:hAnsi="Arial" w:cs="Arial"/>
          <w:sz w:val="24"/>
          <w:szCs w:val="24"/>
        </w:rPr>
        <w:t xml:space="preserve"> effects of an option in the Environmental Report. An option is defined as:</w:t>
      </w:r>
    </w:p>
    <w:p w14:paraId="6FC73C84" w14:textId="77777777" w:rsidR="00F47544" w:rsidRPr="00852F44" w:rsidRDefault="00F47544" w:rsidP="007E2D91">
      <w:pPr>
        <w:pStyle w:val="ListParagraph"/>
        <w:numPr>
          <w:ilvl w:val="0"/>
          <w:numId w:val="25"/>
        </w:numPr>
        <w:rPr>
          <w:rFonts w:ascii="Arial" w:hAnsi="Arial" w:cs="Arial"/>
          <w:sz w:val="24"/>
          <w:szCs w:val="24"/>
        </w:rPr>
      </w:pPr>
      <w:r>
        <w:rPr>
          <w:rFonts w:ascii="Arial" w:hAnsi="Arial" w:cs="Arial"/>
          <w:sz w:val="24"/>
          <w:szCs w:val="24"/>
        </w:rPr>
        <w:t>A</w:t>
      </w:r>
      <w:r w:rsidRPr="00467541">
        <w:rPr>
          <w:rFonts w:ascii="Arial" w:hAnsi="Arial" w:cs="Arial"/>
          <w:sz w:val="24"/>
          <w:szCs w:val="24"/>
        </w:rPr>
        <w:t xml:space="preserve"> spatial strategy in the</w:t>
      </w:r>
      <w:r w:rsidRPr="00852F44">
        <w:rPr>
          <w:rFonts w:ascii="Arial" w:hAnsi="Arial" w:cs="Arial"/>
          <w:sz w:val="24"/>
          <w:szCs w:val="24"/>
        </w:rPr>
        <w:t xml:space="preserve"> plan; </w:t>
      </w:r>
    </w:p>
    <w:p w14:paraId="496995E1" w14:textId="77777777" w:rsidR="00F47544" w:rsidRPr="00852F44" w:rsidRDefault="00F47544" w:rsidP="007E2D91">
      <w:pPr>
        <w:pStyle w:val="ListParagraph"/>
        <w:numPr>
          <w:ilvl w:val="0"/>
          <w:numId w:val="25"/>
        </w:numPr>
        <w:rPr>
          <w:rFonts w:ascii="Arial" w:hAnsi="Arial" w:cs="Arial"/>
          <w:sz w:val="24"/>
          <w:szCs w:val="24"/>
        </w:rPr>
      </w:pPr>
      <w:r w:rsidRPr="00852F44">
        <w:rPr>
          <w:rFonts w:ascii="Arial" w:hAnsi="Arial" w:cs="Arial"/>
          <w:sz w:val="24"/>
          <w:szCs w:val="24"/>
        </w:rPr>
        <w:t>A planning policy in the plan;</w:t>
      </w:r>
    </w:p>
    <w:p w14:paraId="72A7B160" w14:textId="77777777" w:rsidR="00F47544" w:rsidRPr="00852F44" w:rsidRDefault="00F47544" w:rsidP="007E2D91">
      <w:pPr>
        <w:pStyle w:val="ListParagraph"/>
        <w:numPr>
          <w:ilvl w:val="0"/>
          <w:numId w:val="25"/>
        </w:numPr>
        <w:rPr>
          <w:rFonts w:ascii="Arial" w:hAnsi="Arial" w:cs="Arial"/>
          <w:sz w:val="24"/>
          <w:szCs w:val="24"/>
        </w:rPr>
      </w:pPr>
      <w:r w:rsidRPr="00852F44">
        <w:rPr>
          <w:rFonts w:ascii="Arial" w:hAnsi="Arial" w:cs="Arial"/>
          <w:sz w:val="24"/>
          <w:szCs w:val="24"/>
        </w:rPr>
        <w:t>A site-specific proposal for housing, mixed use, business, or infrastructure or</w:t>
      </w:r>
      <w:r>
        <w:rPr>
          <w:rFonts w:ascii="Arial" w:hAnsi="Arial" w:cs="Arial"/>
          <w:sz w:val="24"/>
          <w:szCs w:val="24"/>
        </w:rPr>
        <w:t xml:space="preserve"> the</w:t>
      </w:r>
      <w:r w:rsidRPr="00852F44">
        <w:rPr>
          <w:rFonts w:ascii="Arial" w:hAnsi="Arial" w:cs="Arial"/>
          <w:sz w:val="24"/>
          <w:szCs w:val="24"/>
        </w:rPr>
        <w:t xml:space="preserve"> green and blue network in the plan; or</w:t>
      </w:r>
    </w:p>
    <w:p w14:paraId="264CAB82" w14:textId="77777777" w:rsidR="00F47544" w:rsidRDefault="00F47544" w:rsidP="007E2D91">
      <w:pPr>
        <w:pStyle w:val="ListParagraph"/>
        <w:numPr>
          <w:ilvl w:val="0"/>
          <w:numId w:val="25"/>
        </w:numPr>
        <w:rPr>
          <w:rFonts w:ascii="Arial" w:hAnsi="Arial" w:cs="Arial"/>
          <w:sz w:val="24"/>
          <w:szCs w:val="24"/>
        </w:rPr>
      </w:pPr>
      <w:r w:rsidRPr="00852F44">
        <w:rPr>
          <w:rFonts w:ascii="Arial" w:hAnsi="Arial" w:cs="Arial"/>
          <w:sz w:val="24"/>
          <w:szCs w:val="24"/>
        </w:rPr>
        <w:t>A reasonable alternative</w:t>
      </w:r>
      <w:r>
        <w:rPr>
          <w:rFonts w:ascii="Arial" w:hAnsi="Arial" w:cs="Arial"/>
          <w:sz w:val="24"/>
          <w:szCs w:val="24"/>
        </w:rPr>
        <w:t xml:space="preserve">, if one is identified, to </w:t>
      </w:r>
      <w:r w:rsidRPr="00852F44">
        <w:rPr>
          <w:rFonts w:ascii="Arial" w:hAnsi="Arial" w:cs="Arial"/>
          <w:sz w:val="24"/>
          <w:szCs w:val="24"/>
        </w:rPr>
        <w:t>any of the above.</w:t>
      </w:r>
    </w:p>
    <w:p w14:paraId="665C68F9" w14:textId="77777777" w:rsidR="00F47544" w:rsidRPr="003A38ED" w:rsidRDefault="00F47544" w:rsidP="00F47544">
      <w:pPr>
        <w:rPr>
          <w:rFonts w:ascii="Arial" w:hAnsi="Arial" w:cs="Arial"/>
          <w:sz w:val="24"/>
          <w:szCs w:val="24"/>
        </w:rPr>
      </w:pPr>
      <w:r>
        <w:rPr>
          <w:rFonts w:ascii="Arial" w:hAnsi="Arial" w:cs="Arial"/>
          <w:sz w:val="24"/>
          <w:szCs w:val="24"/>
        </w:rPr>
        <w:br w:type="page"/>
      </w:r>
    </w:p>
    <w:p w14:paraId="023414FE" w14:textId="24870648" w:rsidR="00F47544" w:rsidRPr="00B018C8" w:rsidRDefault="00F47544" w:rsidP="002F06FC">
      <w:pPr>
        <w:pStyle w:val="Caption"/>
        <w:spacing w:after="0"/>
        <w:ind w:left="680"/>
        <w:rPr>
          <w:rFonts w:ascii="Arial" w:hAnsi="Arial" w:cs="Arial"/>
          <w:i w:val="0"/>
          <w:iCs w:val="0"/>
          <w:sz w:val="24"/>
          <w:szCs w:val="24"/>
        </w:rPr>
      </w:pPr>
      <w:bookmarkStart w:id="144" w:name="_Toc180669345"/>
      <w:bookmarkStart w:id="145" w:name="_Hlk156488777"/>
      <w:r w:rsidRPr="00B018C8">
        <w:rPr>
          <w:rFonts w:ascii="Arial" w:hAnsi="Arial" w:cs="Arial"/>
          <w:i w:val="0"/>
          <w:iCs w:val="0"/>
          <w:sz w:val="24"/>
          <w:szCs w:val="24"/>
        </w:rPr>
        <w:lastRenderedPageBreak/>
        <w:t xml:space="preserve">Table </w:t>
      </w:r>
      <w:r w:rsidRPr="00B018C8">
        <w:rPr>
          <w:rFonts w:ascii="Arial" w:hAnsi="Arial" w:cs="Arial"/>
          <w:i w:val="0"/>
          <w:iCs w:val="0"/>
          <w:sz w:val="24"/>
          <w:szCs w:val="24"/>
        </w:rPr>
        <w:fldChar w:fldCharType="begin"/>
      </w:r>
      <w:r w:rsidRPr="00B018C8">
        <w:rPr>
          <w:rFonts w:ascii="Arial" w:hAnsi="Arial" w:cs="Arial"/>
          <w:i w:val="0"/>
          <w:iCs w:val="0"/>
          <w:sz w:val="24"/>
          <w:szCs w:val="24"/>
        </w:rPr>
        <w:instrText xml:space="preserve"> SEQ Table \* ARABIC </w:instrText>
      </w:r>
      <w:r w:rsidRPr="00B018C8">
        <w:rPr>
          <w:rFonts w:ascii="Arial" w:hAnsi="Arial" w:cs="Arial"/>
          <w:i w:val="0"/>
          <w:iCs w:val="0"/>
          <w:sz w:val="24"/>
          <w:szCs w:val="24"/>
        </w:rPr>
        <w:fldChar w:fldCharType="separate"/>
      </w:r>
      <w:r w:rsidR="00030967">
        <w:rPr>
          <w:rFonts w:ascii="Arial" w:hAnsi="Arial" w:cs="Arial"/>
          <w:i w:val="0"/>
          <w:iCs w:val="0"/>
          <w:noProof/>
          <w:sz w:val="24"/>
          <w:szCs w:val="24"/>
        </w:rPr>
        <w:t>45</w:t>
      </w:r>
      <w:r w:rsidRPr="00B018C8">
        <w:rPr>
          <w:rFonts w:ascii="Arial" w:hAnsi="Arial" w:cs="Arial"/>
          <w:i w:val="0"/>
          <w:iCs w:val="0"/>
          <w:sz w:val="24"/>
          <w:szCs w:val="24"/>
        </w:rPr>
        <w:fldChar w:fldCharType="end"/>
      </w:r>
      <w:r w:rsidRPr="00B018C8">
        <w:rPr>
          <w:rFonts w:ascii="Arial" w:hAnsi="Arial" w:cs="Arial"/>
          <w:i w:val="0"/>
          <w:iCs w:val="0"/>
          <w:sz w:val="24"/>
          <w:szCs w:val="24"/>
        </w:rPr>
        <w:t xml:space="preserve"> – The assessment matrix for the individual effects of a spatial strategy, planning policy, site-specific proposal or reasonable alternative</w:t>
      </w:r>
      <w:bookmarkEnd w:id="144"/>
    </w:p>
    <w:tbl>
      <w:tblPr>
        <w:tblStyle w:val="TableGrid"/>
        <w:tblW w:w="10349" w:type="dxa"/>
        <w:tblInd w:w="-856" w:type="dxa"/>
        <w:tblLook w:val="04A0" w:firstRow="1" w:lastRow="0" w:firstColumn="1" w:lastColumn="0" w:noHBand="0" w:noVBand="1"/>
      </w:tblPr>
      <w:tblGrid>
        <w:gridCol w:w="1702"/>
        <w:gridCol w:w="1339"/>
        <w:gridCol w:w="2340"/>
        <w:gridCol w:w="2628"/>
        <w:gridCol w:w="2340"/>
      </w:tblGrid>
      <w:tr w:rsidR="00F47544" w14:paraId="184B276F" w14:textId="77777777" w:rsidTr="00210601">
        <w:tc>
          <w:tcPr>
            <w:tcW w:w="1702" w:type="dxa"/>
          </w:tcPr>
          <w:p w14:paraId="23160368" w14:textId="77777777" w:rsidR="00F47544" w:rsidRPr="00A6415C" w:rsidRDefault="00F47544" w:rsidP="00210601">
            <w:pPr>
              <w:pStyle w:val="ListParagraph"/>
              <w:ind w:left="0"/>
              <w:rPr>
                <w:rFonts w:ascii="Arial" w:hAnsi="Arial" w:cs="Arial"/>
                <w:sz w:val="20"/>
                <w:szCs w:val="20"/>
              </w:rPr>
            </w:pPr>
            <w:bookmarkStart w:id="146" w:name="_Hlk156484239"/>
            <w:bookmarkEnd w:id="145"/>
            <w:r w:rsidRPr="00A6415C">
              <w:rPr>
                <w:rFonts w:ascii="Arial" w:hAnsi="Arial" w:cs="Arial"/>
                <w:sz w:val="20"/>
                <w:szCs w:val="20"/>
              </w:rPr>
              <w:t xml:space="preserve">SEA Issue </w:t>
            </w:r>
          </w:p>
        </w:tc>
        <w:tc>
          <w:tcPr>
            <w:tcW w:w="1339" w:type="dxa"/>
          </w:tcPr>
          <w:p w14:paraId="1E8D69ED" w14:textId="77777777" w:rsidR="00F47544" w:rsidRPr="00A6415C" w:rsidRDefault="00F47544" w:rsidP="00210601">
            <w:pPr>
              <w:pStyle w:val="ListParagraph"/>
              <w:ind w:left="0"/>
              <w:rPr>
                <w:rFonts w:ascii="Arial" w:hAnsi="Arial" w:cs="Arial"/>
                <w:sz w:val="20"/>
                <w:szCs w:val="20"/>
              </w:rPr>
            </w:pPr>
            <w:r w:rsidRPr="00A6415C">
              <w:rPr>
                <w:rFonts w:ascii="Arial" w:hAnsi="Arial" w:cs="Arial"/>
                <w:sz w:val="20"/>
                <w:szCs w:val="20"/>
              </w:rPr>
              <w:t>Comments</w:t>
            </w:r>
          </w:p>
        </w:tc>
        <w:tc>
          <w:tcPr>
            <w:tcW w:w="2340" w:type="dxa"/>
          </w:tcPr>
          <w:p w14:paraId="32257BF8" w14:textId="77777777" w:rsidR="00F47544" w:rsidRPr="00A6415C" w:rsidRDefault="00F47544" w:rsidP="00210601">
            <w:pPr>
              <w:pStyle w:val="ListParagraph"/>
              <w:ind w:left="0"/>
              <w:rPr>
                <w:rFonts w:ascii="Arial" w:hAnsi="Arial" w:cs="Arial"/>
                <w:sz w:val="20"/>
                <w:szCs w:val="20"/>
              </w:rPr>
            </w:pPr>
            <w:r w:rsidRPr="00A6415C">
              <w:rPr>
                <w:rFonts w:ascii="Arial" w:hAnsi="Arial" w:cs="Arial"/>
                <w:sz w:val="20"/>
                <w:szCs w:val="20"/>
              </w:rPr>
              <w:t>Scoring pre</w:t>
            </w:r>
            <w:r>
              <w:rPr>
                <w:rFonts w:ascii="Arial" w:hAnsi="Arial" w:cs="Arial"/>
                <w:sz w:val="20"/>
                <w:szCs w:val="20"/>
              </w:rPr>
              <w:t>-</w:t>
            </w:r>
            <w:r w:rsidRPr="00A6415C">
              <w:rPr>
                <w:rFonts w:ascii="Arial" w:hAnsi="Arial" w:cs="Arial"/>
                <w:sz w:val="20"/>
                <w:szCs w:val="20"/>
              </w:rPr>
              <w:t>mitigati</w:t>
            </w:r>
            <w:r>
              <w:rPr>
                <w:rFonts w:ascii="Arial" w:hAnsi="Arial" w:cs="Arial"/>
                <w:sz w:val="20"/>
                <w:szCs w:val="20"/>
              </w:rPr>
              <w:t xml:space="preserve">on/enhancement </w:t>
            </w:r>
          </w:p>
        </w:tc>
        <w:tc>
          <w:tcPr>
            <w:tcW w:w="2628" w:type="dxa"/>
          </w:tcPr>
          <w:p w14:paraId="6311AEE3" w14:textId="77777777" w:rsidR="00F47544" w:rsidRPr="00A6415C" w:rsidRDefault="00F47544" w:rsidP="00210601">
            <w:pPr>
              <w:pStyle w:val="ListParagraph"/>
              <w:ind w:left="0"/>
              <w:rPr>
                <w:rFonts w:ascii="Arial" w:hAnsi="Arial" w:cs="Arial"/>
                <w:sz w:val="20"/>
                <w:szCs w:val="20"/>
              </w:rPr>
            </w:pPr>
            <w:r>
              <w:rPr>
                <w:rFonts w:ascii="Arial" w:hAnsi="Arial" w:cs="Arial"/>
                <w:sz w:val="20"/>
                <w:szCs w:val="20"/>
              </w:rPr>
              <w:t xml:space="preserve">State mitigation/enhancement if appropriate </w:t>
            </w:r>
          </w:p>
        </w:tc>
        <w:tc>
          <w:tcPr>
            <w:tcW w:w="2340" w:type="dxa"/>
          </w:tcPr>
          <w:p w14:paraId="386F137B" w14:textId="77777777" w:rsidR="00F47544" w:rsidRPr="00A6415C" w:rsidRDefault="00F47544" w:rsidP="00210601">
            <w:pPr>
              <w:pStyle w:val="ListParagraph"/>
              <w:ind w:left="0"/>
              <w:rPr>
                <w:rFonts w:ascii="Arial" w:hAnsi="Arial" w:cs="Arial"/>
                <w:sz w:val="20"/>
                <w:szCs w:val="20"/>
              </w:rPr>
            </w:pPr>
            <w:r w:rsidRPr="00A6415C">
              <w:rPr>
                <w:rFonts w:ascii="Arial" w:hAnsi="Arial" w:cs="Arial"/>
                <w:sz w:val="20"/>
                <w:szCs w:val="20"/>
              </w:rPr>
              <w:t>Scoring post</w:t>
            </w:r>
            <w:r>
              <w:rPr>
                <w:rFonts w:ascii="Arial" w:hAnsi="Arial" w:cs="Arial"/>
                <w:sz w:val="20"/>
                <w:szCs w:val="20"/>
              </w:rPr>
              <w:t>-</w:t>
            </w:r>
            <w:r w:rsidRPr="00A6415C">
              <w:rPr>
                <w:rFonts w:ascii="Arial" w:hAnsi="Arial" w:cs="Arial"/>
                <w:sz w:val="20"/>
                <w:szCs w:val="20"/>
              </w:rPr>
              <w:t>mitigation</w:t>
            </w:r>
            <w:r>
              <w:rPr>
                <w:rFonts w:ascii="Arial" w:hAnsi="Arial" w:cs="Arial"/>
                <w:sz w:val="20"/>
                <w:szCs w:val="20"/>
              </w:rPr>
              <w:t>/enhancement</w:t>
            </w:r>
          </w:p>
        </w:tc>
      </w:tr>
      <w:tr w:rsidR="00F47544" w14:paraId="2DA47BA7" w14:textId="77777777" w:rsidTr="00210601">
        <w:trPr>
          <w:trHeight w:val="296"/>
        </w:trPr>
        <w:tc>
          <w:tcPr>
            <w:tcW w:w="1702" w:type="dxa"/>
          </w:tcPr>
          <w:p w14:paraId="16348752" w14:textId="77777777" w:rsidR="00F47544" w:rsidRPr="00A6415C" w:rsidRDefault="00F47544" w:rsidP="00210601">
            <w:pPr>
              <w:rPr>
                <w:rFonts w:ascii="Arial" w:hAnsi="Arial" w:cs="Arial"/>
                <w:sz w:val="20"/>
                <w:szCs w:val="20"/>
              </w:rPr>
            </w:pPr>
            <w:r>
              <w:rPr>
                <w:rFonts w:ascii="Arial" w:hAnsi="Arial" w:cs="Arial"/>
                <w:sz w:val="20"/>
                <w:szCs w:val="20"/>
              </w:rPr>
              <w:t>Biodiversity, fauna and flora</w:t>
            </w:r>
          </w:p>
        </w:tc>
        <w:tc>
          <w:tcPr>
            <w:tcW w:w="1339" w:type="dxa"/>
          </w:tcPr>
          <w:p w14:paraId="78381EE4" w14:textId="77777777" w:rsidR="00F47544" w:rsidRPr="00A6415C" w:rsidRDefault="00F47544" w:rsidP="00210601">
            <w:pPr>
              <w:rPr>
                <w:rFonts w:ascii="Arial" w:hAnsi="Arial" w:cs="Arial"/>
                <w:sz w:val="20"/>
                <w:szCs w:val="20"/>
              </w:rPr>
            </w:pPr>
          </w:p>
        </w:tc>
        <w:tc>
          <w:tcPr>
            <w:tcW w:w="2340" w:type="dxa"/>
          </w:tcPr>
          <w:p w14:paraId="1C060352" w14:textId="77777777" w:rsidR="00F47544" w:rsidRPr="00A6415C" w:rsidRDefault="00F47544" w:rsidP="006F2CF0">
            <w:pPr>
              <w:jc w:val="center"/>
              <w:rPr>
                <w:rFonts w:ascii="Arial" w:hAnsi="Arial" w:cs="Arial"/>
                <w:sz w:val="20"/>
                <w:szCs w:val="20"/>
              </w:rPr>
            </w:pPr>
          </w:p>
        </w:tc>
        <w:tc>
          <w:tcPr>
            <w:tcW w:w="2628" w:type="dxa"/>
          </w:tcPr>
          <w:p w14:paraId="2DBA293F" w14:textId="77777777" w:rsidR="00F47544" w:rsidRPr="00A6415C" w:rsidRDefault="00F47544" w:rsidP="00210601">
            <w:pPr>
              <w:rPr>
                <w:rFonts w:ascii="Arial" w:hAnsi="Arial" w:cs="Arial"/>
                <w:sz w:val="20"/>
                <w:szCs w:val="20"/>
              </w:rPr>
            </w:pPr>
          </w:p>
        </w:tc>
        <w:tc>
          <w:tcPr>
            <w:tcW w:w="2340" w:type="dxa"/>
          </w:tcPr>
          <w:p w14:paraId="59CD222A" w14:textId="77777777" w:rsidR="00F47544" w:rsidRPr="00A6415C" w:rsidRDefault="00F47544" w:rsidP="00210601">
            <w:pPr>
              <w:rPr>
                <w:rFonts w:ascii="Arial" w:hAnsi="Arial" w:cs="Arial"/>
                <w:sz w:val="20"/>
                <w:szCs w:val="20"/>
              </w:rPr>
            </w:pPr>
          </w:p>
        </w:tc>
      </w:tr>
      <w:tr w:rsidR="00F47544" w14:paraId="1E6A3A96" w14:textId="77777777" w:rsidTr="00210601">
        <w:tc>
          <w:tcPr>
            <w:tcW w:w="1702" w:type="dxa"/>
          </w:tcPr>
          <w:p w14:paraId="1A2879B5" w14:textId="77777777" w:rsidR="00F47544" w:rsidRPr="00A6415C" w:rsidRDefault="00F47544" w:rsidP="00210601">
            <w:pPr>
              <w:rPr>
                <w:rFonts w:ascii="Arial" w:hAnsi="Arial" w:cs="Arial"/>
                <w:sz w:val="20"/>
                <w:szCs w:val="20"/>
              </w:rPr>
            </w:pPr>
            <w:r w:rsidRPr="00A6415C">
              <w:rPr>
                <w:rFonts w:ascii="Arial" w:hAnsi="Arial" w:cs="Arial"/>
                <w:sz w:val="20"/>
                <w:szCs w:val="20"/>
              </w:rPr>
              <w:t>Population and human hea</w:t>
            </w:r>
            <w:r>
              <w:rPr>
                <w:rFonts w:ascii="Arial" w:hAnsi="Arial" w:cs="Arial"/>
                <w:sz w:val="20"/>
                <w:szCs w:val="20"/>
              </w:rPr>
              <w:t>l</w:t>
            </w:r>
            <w:r w:rsidRPr="00A6415C">
              <w:rPr>
                <w:rFonts w:ascii="Arial" w:hAnsi="Arial" w:cs="Arial"/>
                <w:sz w:val="20"/>
                <w:szCs w:val="20"/>
              </w:rPr>
              <w:t>th</w:t>
            </w:r>
          </w:p>
        </w:tc>
        <w:tc>
          <w:tcPr>
            <w:tcW w:w="1339" w:type="dxa"/>
          </w:tcPr>
          <w:p w14:paraId="1DD1C589" w14:textId="77777777" w:rsidR="00F47544" w:rsidRPr="00A6415C" w:rsidRDefault="00F47544" w:rsidP="00210601">
            <w:pPr>
              <w:rPr>
                <w:rFonts w:ascii="Arial" w:hAnsi="Arial" w:cs="Arial"/>
                <w:sz w:val="20"/>
                <w:szCs w:val="20"/>
              </w:rPr>
            </w:pPr>
          </w:p>
        </w:tc>
        <w:tc>
          <w:tcPr>
            <w:tcW w:w="2340" w:type="dxa"/>
          </w:tcPr>
          <w:p w14:paraId="1393D5C4" w14:textId="77777777" w:rsidR="00F47544" w:rsidRPr="00A6415C" w:rsidRDefault="00F47544" w:rsidP="00210601">
            <w:pPr>
              <w:rPr>
                <w:rFonts w:ascii="Arial" w:hAnsi="Arial" w:cs="Arial"/>
                <w:sz w:val="20"/>
                <w:szCs w:val="20"/>
              </w:rPr>
            </w:pPr>
          </w:p>
        </w:tc>
        <w:tc>
          <w:tcPr>
            <w:tcW w:w="2628" w:type="dxa"/>
          </w:tcPr>
          <w:p w14:paraId="297C6E23" w14:textId="77777777" w:rsidR="00F47544" w:rsidRPr="00A6415C" w:rsidRDefault="00F47544" w:rsidP="00210601">
            <w:pPr>
              <w:rPr>
                <w:rFonts w:ascii="Arial" w:hAnsi="Arial" w:cs="Arial"/>
                <w:sz w:val="20"/>
                <w:szCs w:val="20"/>
              </w:rPr>
            </w:pPr>
          </w:p>
        </w:tc>
        <w:tc>
          <w:tcPr>
            <w:tcW w:w="2340" w:type="dxa"/>
          </w:tcPr>
          <w:p w14:paraId="2599F574" w14:textId="77777777" w:rsidR="00F47544" w:rsidRPr="00A6415C" w:rsidRDefault="00F47544" w:rsidP="00210601">
            <w:pPr>
              <w:rPr>
                <w:rFonts w:ascii="Arial" w:hAnsi="Arial" w:cs="Arial"/>
                <w:sz w:val="20"/>
                <w:szCs w:val="20"/>
              </w:rPr>
            </w:pPr>
          </w:p>
        </w:tc>
      </w:tr>
      <w:tr w:rsidR="00F47544" w14:paraId="48DA3804" w14:textId="77777777" w:rsidTr="00210601">
        <w:tc>
          <w:tcPr>
            <w:tcW w:w="1702" w:type="dxa"/>
          </w:tcPr>
          <w:p w14:paraId="6C563EFE" w14:textId="77777777" w:rsidR="00F47544" w:rsidRPr="00A6415C" w:rsidRDefault="00F47544" w:rsidP="00210601">
            <w:pPr>
              <w:rPr>
                <w:rFonts w:ascii="Arial" w:hAnsi="Arial" w:cs="Arial"/>
                <w:sz w:val="20"/>
                <w:szCs w:val="20"/>
              </w:rPr>
            </w:pPr>
            <w:r w:rsidRPr="00A6415C">
              <w:rPr>
                <w:rFonts w:ascii="Arial" w:hAnsi="Arial" w:cs="Arial"/>
                <w:sz w:val="20"/>
                <w:szCs w:val="20"/>
              </w:rPr>
              <w:t>Soil</w:t>
            </w:r>
          </w:p>
        </w:tc>
        <w:tc>
          <w:tcPr>
            <w:tcW w:w="1339" w:type="dxa"/>
          </w:tcPr>
          <w:p w14:paraId="43BB8072" w14:textId="77777777" w:rsidR="00F47544" w:rsidRPr="00A6415C" w:rsidRDefault="00F47544" w:rsidP="00210601">
            <w:pPr>
              <w:rPr>
                <w:rFonts w:ascii="Arial" w:hAnsi="Arial" w:cs="Arial"/>
                <w:sz w:val="20"/>
                <w:szCs w:val="20"/>
              </w:rPr>
            </w:pPr>
          </w:p>
        </w:tc>
        <w:tc>
          <w:tcPr>
            <w:tcW w:w="2340" w:type="dxa"/>
          </w:tcPr>
          <w:p w14:paraId="0B3B7E18" w14:textId="77777777" w:rsidR="00F47544" w:rsidRPr="00A6415C" w:rsidRDefault="00F47544" w:rsidP="00210601">
            <w:pPr>
              <w:rPr>
                <w:rFonts w:ascii="Arial" w:hAnsi="Arial" w:cs="Arial"/>
                <w:sz w:val="20"/>
                <w:szCs w:val="20"/>
              </w:rPr>
            </w:pPr>
          </w:p>
        </w:tc>
        <w:tc>
          <w:tcPr>
            <w:tcW w:w="2628" w:type="dxa"/>
          </w:tcPr>
          <w:p w14:paraId="046108AF" w14:textId="77777777" w:rsidR="00F47544" w:rsidRPr="00A6415C" w:rsidRDefault="00F47544" w:rsidP="00210601">
            <w:pPr>
              <w:rPr>
                <w:rFonts w:ascii="Arial" w:hAnsi="Arial" w:cs="Arial"/>
                <w:sz w:val="20"/>
                <w:szCs w:val="20"/>
              </w:rPr>
            </w:pPr>
          </w:p>
        </w:tc>
        <w:tc>
          <w:tcPr>
            <w:tcW w:w="2340" w:type="dxa"/>
          </w:tcPr>
          <w:p w14:paraId="1996CA43" w14:textId="77777777" w:rsidR="00F47544" w:rsidRPr="00A6415C" w:rsidRDefault="00F47544" w:rsidP="00210601">
            <w:pPr>
              <w:rPr>
                <w:rFonts w:ascii="Arial" w:hAnsi="Arial" w:cs="Arial"/>
                <w:sz w:val="20"/>
                <w:szCs w:val="20"/>
              </w:rPr>
            </w:pPr>
          </w:p>
        </w:tc>
      </w:tr>
      <w:tr w:rsidR="00F47544" w14:paraId="61BD658B" w14:textId="77777777" w:rsidTr="00210601">
        <w:tc>
          <w:tcPr>
            <w:tcW w:w="1702" w:type="dxa"/>
          </w:tcPr>
          <w:p w14:paraId="76A3DCD3" w14:textId="77777777" w:rsidR="00F47544" w:rsidRPr="00A6415C" w:rsidRDefault="00F47544" w:rsidP="00210601">
            <w:pPr>
              <w:rPr>
                <w:rFonts w:ascii="Arial" w:hAnsi="Arial" w:cs="Arial"/>
                <w:sz w:val="20"/>
                <w:szCs w:val="20"/>
              </w:rPr>
            </w:pPr>
            <w:r w:rsidRPr="00A6415C">
              <w:rPr>
                <w:rFonts w:ascii="Arial" w:hAnsi="Arial" w:cs="Arial"/>
                <w:sz w:val="20"/>
                <w:szCs w:val="20"/>
              </w:rPr>
              <w:t>Water</w:t>
            </w:r>
          </w:p>
        </w:tc>
        <w:tc>
          <w:tcPr>
            <w:tcW w:w="1339" w:type="dxa"/>
          </w:tcPr>
          <w:p w14:paraId="075B6FA9" w14:textId="77777777" w:rsidR="00F47544" w:rsidRPr="00A6415C" w:rsidRDefault="00F47544" w:rsidP="00210601">
            <w:pPr>
              <w:rPr>
                <w:rFonts w:ascii="Arial" w:hAnsi="Arial" w:cs="Arial"/>
                <w:sz w:val="20"/>
                <w:szCs w:val="20"/>
              </w:rPr>
            </w:pPr>
          </w:p>
        </w:tc>
        <w:tc>
          <w:tcPr>
            <w:tcW w:w="2340" w:type="dxa"/>
          </w:tcPr>
          <w:p w14:paraId="59D7542D" w14:textId="77777777" w:rsidR="00F47544" w:rsidRPr="00A6415C" w:rsidRDefault="00F47544" w:rsidP="00210601">
            <w:pPr>
              <w:rPr>
                <w:rFonts w:ascii="Arial" w:hAnsi="Arial" w:cs="Arial"/>
                <w:sz w:val="20"/>
                <w:szCs w:val="20"/>
              </w:rPr>
            </w:pPr>
          </w:p>
        </w:tc>
        <w:tc>
          <w:tcPr>
            <w:tcW w:w="2628" w:type="dxa"/>
          </w:tcPr>
          <w:p w14:paraId="34C51B83" w14:textId="77777777" w:rsidR="00F47544" w:rsidRPr="00A6415C" w:rsidRDefault="00F47544" w:rsidP="00210601">
            <w:pPr>
              <w:rPr>
                <w:rFonts w:ascii="Arial" w:hAnsi="Arial" w:cs="Arial"/>
                <w:sz w:val="20"/>
                <w:szCs w:val="20"/>
              </w:rPr>
            </w:pPr>
          </w:p>
        </w:tc>
        <w:tc>
          <w:tcPr>
            <w:tcW w:w="2340" w:type="dxa"/>
          </w:tcPr>
          <w:p w14:paraId="08BD5047" w14:textId="77777777" w:rsidR="00F47544" w:rsidRPr="00A6415C" w:rsidRDefault="00F47544" w:rsidP="00210601">
            <w:pPr>
              <w:rPr>
                <w:rFonts w:ascii="Arial" w:hAnsi="Arial" w:cs="Arial"/>
                <w:sz w:val="20"/>
                <w:szCs w:val="20"/>
              </w:rPr>
            </w:pPr>
          </w:p>
        </w:tc>
      </w:tr>
      <w:tr w:rsidR="00F47544" w14:paraId="2F35EA6F" w14:textId="77777777" w:rsidTr="00210601">
        <w:tc>
          <w:tcPr>
            <w:tcW w:w="1702" w:type="dxa"/>
          </w:tcPr>
          <w:p w14:paraId="39ED76B7" w14:textId="77777777" w:rsidR="00F47544" w:rsidRPr="00A6415C" w:rsidRDefault="00F47544" w:rsidP="00210601">
            <w:pPr>
              <w:rPr>
                <w:rFonts w:ascii="Arial" w:hAnsi="Arial" w:cs="Arial"/>
                <w:sz w:val="20"/>
                <w:szCs w:val="20"/>
              </w:rPr>
            </w:pPr>
            <w:r>
              <w:rPr>
                <w:rFonts w:ascii="Arial" w:hAnsi="Arial" w:cs="Arial"/>
                <w:sz w:val="20"/>
                <w:szCs w:val="20"/>
              </w:rPr>
              <w:t>Air</w:t>
            </w:r>
          </w:p>
        </w:tc>
        <w:tc>
          <w:tcPr>
            <w:tcW w:w="1339" w:type="dxa"/>
          </w:tcPr>
          <w:p w14:paraId="65F00F90" w14:textId="77777777" w:rsidR="00F47544" w:rsidRPr="00A6415C" w:rsidRDefault="00F47544" w:rsidP="00210601">
            <w:pPr>
              <w:rPr>
                <w:rFonts w:ascii="Arial" w:hAnsi="Arial" w:cs="Arial"/>
                <w:sz w:val="20"/>
                <w:szCs w:val="20"/>
              </w:rPr>
            </w:pPr>
          </w:p>
        </w:tc>
        <w:tc>
          <w:tcPr>
            <w:tcW w:w="2340" w:type="dxa"/>
          </w:tcPr>
          <w:p w14:paraId="4591F349" w14:textId="77777777" w:rsidR="00F47544" w:rsidRPr="00A6415C" w:rsidRDefault="00F47544" w:rsidP="00210601">
            <w:pPr>
              <w:rPr>
                <w:rFonts w:ascii="Arial" w:hAnsi="Arial" w:cs="Arial"/>
                <w:sz w:val="20"/>
                <w:szCs w:val="20"/>
              </w:rPr>
            </w:pPr>
          </w:p>
        </w:tc>
        <w:tc>
          <w:tcPr>
            <w:tcW w:w="2628" w:type="dxa"/>
          </w:tcPr>
          <w:p w14:paraId="0B2F078C" w14:textId="77777777" w:rsidR="00F47544" w:rsidRPr="00A6415C" w:rsidRDefault="00F47544" w:rsidP="00210601">
            <w:pPr>
              <w:rPr>
                <w:rFonts w:ascii="Arial" w:hAnsi="Arial" w:cs="Arial"/>
                <w:sz w:val="20"/>
                <w:szCs w:val="20"/>
              </w:rPr>
            </w:pPr>
          </w:p>
        </w:tc>
        <w:tc>
          <w:tcPr>
            <w:tcW w:w="2340" w:type="dxa"/>
          </w:tcPr>
          <w:p w14:paraId="2641390A" w14:textId="77777777" w:rsidR="00F47544" w:rsidRPr="00A6415C" w:rsidRDefault="00F47544" w:rsidP="00210601">
            <w:pPr>
              <w:rPr>
                <w:rFonts w:ascii="Arial" w:hAnsi="Arial" w:cs="Arial"/>
                <w:sz w:val="20"/>
                <w:szCs w:val="20"/>
              </w:rPr>
            </w:pPr>
          </w:p>
        </w:tc>
      </w:tr>
      <w:tr w:rsidR="00F47544" w14:paraId="62BCB7C4" w14:textId="77777777" w:rsidTr="00210601">
        <w:tc>
          <w:tcPr>
            <w:tcW w:w="1702" w:type="dxa"/>
          </w:tcPr>
          <w:p w14:paraId="426F67D6" w14:textId="77777777" w:rsidR="00F47544" w:rsidRPr="00A6415C" w:rsidRDefault="00F47544" w:rsidP="00210601">
            <w:pPr>
              <w:rPr>
                <w:rFonts w:ascii="Arial" w:hAnsi="Arial" w:cs="Arial"/>
                <w:sz w:val="20"/>
                <w:szCs w:val="20"/>
              </w:rPr>
            </w:pPr>
            <w:r>
              <w:rPr>
                <w:rFonts w:ascii="Arial" w:hAnsi="Arial" w:cs="Arial"/>
                <w:sz w:val="20"/>
                <w:szCs w:val="20"/>
              </w:rPr>
              <w:t>Climatic factors</w:t>
            </w:r>
          </w:p>
        </w:tc>
        <w:tc>
          <w:tcPr>
            <w:tcW w:w="1339" w:type="dxa"/>
          </w:tcPr>
          <w:p w14:paraId="46EF4978" w14:textId="77777777" w:rsidR="00F47544" w:rsidRPr="00A6415C" w:rsidRDefault="00F47544" w:rsidP="00210601">
            <w:pPr>
              <w:rPr>
                <w:rFonts w:ascii="Arial" w:hAnsi="Arial" w:cs="Arial"/>
                <w:sz w:val="20"/>
                <w:szCs w:val="20"/>
              </w:rPr>
            </w:pPr>
          </w:p>
        </w:tc>
        <w:tc>
          <w:tcPr>
            <w:tcW w:w="2340" w:type="dxa"/>
          </w:tcPr>
          <w:p w14:paraId="64E25A6E" w14:textId="77777777" w:rsidR="00F47544" w:rsidRPr="00A6415C" w:rsidRDefault="00F47544" w:rsidP="00210601">
            <w:pPr>
              <w:rPr>
                <w:rFonts w:ascii="Arial" w:hAnsi="Arial" w:cs="Arial"/>
                <w:sz w:val="20"/>
                <w:szCs w:val="20"/>
              </w:rPr>
            </w:pPr>
          </w:p>
        </w:tc>
        <w:tc>
          <w:tcPr>
            <w:tcW w:w="2628" w:type="dxa"/>
          </w:tcPr>
          <w:p w14:paraId="5AB425FF" w14:textId="77777777" w:rsidR="00F47544" w:rsidRPr="00A6415C" w:rsidRDefault="00F47544" w:rsidP="00210601">
            <w:pPr>
              <w:rPr>
                <w:rFonts w:ascii="Arial" w:hAnsi="Arial" w:cs="Arial"/>
                <w:sz w:val="20"/>
                <w:szCs w:val="20"/>
              </w:rPr>
            </w:pPr>
          </w:p>
        </w:tc>
        <w:tc>
          <w:tcPr>
            <w:tcW w:w="2340" w:type="dxa"/>
          </w:tcPr>
          <w:p w14:paraId="4C228107" w14:textId="77777777" w:rsidR="00F47544" w:rsidRPr="00A6415C" w:rsidRDefault="00F47544" w:rsidP="00210601">
            <w:pPr>
              <w:rPr>
                <w:rFonts w:ascii="Arial" w:hAnsi="Arial" w:cs="Arial"/>
                <w:sz w:val="20"/>
                <w:szCs w:val="20"/>
              </w:rPr>
            </w:pPr>
          </w:p>
        </w:tc>
      </w:tr>
      <w:tr w:rsidR="00F47544" w14:paraId="49F4055B" w14:textId="77777777" w:rsidTr="00210601">
        <w:trPr>
          <w:trHeight w:val="107"/>
        </w:trPr>
        <w:tc>
          <w:tcPr>
            <w:tcW w:w="1702" w:type="dxa"/>
          </w:tcPr>
          <w:p w14:paraId="7CE2CC51" w14:textId="77777777" w:rsidR="00F47544" w:rsidRPr="00A6415C" w:rsidRDefault="00F47544" w:rsidP="00210601">
            <w:pPr>
              <w:rPr>
                <w:rFonts w:ascii="Arial" w:hAnsi="Arial" w:cs="Arial"/>
                <w:sz w:val="20"/>
                <w:szCs w:val="20"/>
              </w:rPr>
            </w:pPr>
            <w:r>
              <w:rPr>
                <w:rFonts w:ascii="Arial" w:hAnsi="Arial" w:cs="Arial"/>
                <w:sz w:val="20"/>
                <w:szCs w:val="20"/>
              </w:rPr>
              <w:t>Material assets</w:t>
            </w:r>
          </w:p>
        </w:tc>
        <w:tc>
          <w:tcPr>
            <w:tcW w:w="1339" w:type="dxa"/>
          </w:tcPr>
          <w:p w14:paraId="23C531C5" w14:textId="77777777" w:rsidR="00F47544" w:rsidRPr="00A6415C" w:rsidRDefault="00F47544" w:rsidP="00210601">
            <w:pPr>
              <w:rPr>
                <w:rFonts w:ascii="Arial" w:hAnsi="Arial" w:cs="Arial"/>
                <w:sz w:val="20"/>
                <w:szCs w:val="20"/>
              </w:rPr>
            </w:pPr>
          </w:p>
        </w:tc>
        <w:tc>
          <w:tcPr>
            <w:tcW w:w="2340" w:type="dxa"/>
          </w:tcPr>
          <w:p w14:paraId="5F130D3C" w14:textId="77777777" w:rsidR="00F47544" w:rsidRPr="00A6415C" w:rsidRDefault="00F47544" w:rsidP="00210601">
            <w:pPr>
              <w:rPr>
                <w:rFonts w:ascii="Arial" w:hAnsi="Arial" w:cs="Arial"/>
                <w:sz w:val="20"/>
                <w:szCs w:val="20"/>
              </w:rPr>
            </w:pPr>
          </w:p>
        </w:tc>
        <w:tc>
          <w:tcPr>
            <w:tcW w:w="2628" w:type="dxa"/>
          </w:tcPr>
          <w:p w14:paraId="78EF9940" w14:textId="77777777" w:rsidR="00F47544" w:rsidRPr="00A6415C" w:rsidRDefault="00F47544" w:rsidP="00210601">
            <w:pPr>
              <w:rPr>
                <w:rFonts w:ascii="Arial" w:hAnsi="Arial" w:cs="Arial"/>
                <w:sz w:val="20"/>
                <w:szCs w:val="20"/>
              </w:rPr>
            </w:pPr>
          </w:p>
        </w:tc>
        <w:tc>
          <w:tcPr>
            <w:tcW w:w="2340" w:type="dxa"/>
          </w:tcPr>
          <w:p w14:paraId="1AD72004" w14:textId="77777777" w:rsidR="00F47544" w:rsidRPr="00A6415C" w:rsidRDefault="00F47544" w:rsidP="00210601">
            <w:pPr>
              <w:rPr>
                <w:rFonts w:ascii="Arial" w:hAnsi="Arial" w:cs="Arial"/>
                <w:sz w:val="20"/>
                <w:szCs w:val="20"/>
              </w:rPr>
            </w:pPr>
          </w:p>
        </w:tc>
      </w:tr>
      <w:tr w:rsidR="00F47544" w14:paraId="113C1DCA" w14:textId="77777777" w:rsidTr="00210601">
        <w:trPr>
          <w:trHeight w:val="345"/>
        </w:trPr>
        <w:tc>
          <w:tcPr>
            <w:tcW w:w="1702" w:type="dxa"/>
          </w:tcPr>
          <w:p w14:paraId="317E4DF9" w14:textId="77777777" w:rsidR="00F47544" w:rsidRPr="00A6415C" w:rsidRDefault="00F47544" w:rsidP="00210601">
            <w:pPr>
              <w:rPr>
                <w:rFonts w:ascii="Arial" w:hAnsi="Arial" w:cs="Arial"/>
                <w:sz w:val="20"/>
                <w:szCs w:val="20"/>
              </w:rPr>
            </w:pPr>
            <w:r w:rsidRPr="00A6415C">
              <w:rPr>
                <w:rFonts w:ascii="Arial" w:hAnsi="Arial" w:cs="Arial"/>
                <w:sz w:val="20"/>
                <w:szCs w:val="20"/>
              </w:rPr>
              <w:t>Cultural Heritage</w:t>
            </w:r>
            <w:r>
              <w:rPr>
                <w:rFonts w:ascii="Arial" w:hAnsi="Arial" w:cs="Arial"/>
                <w:sz w:val="20"/>
                <w:szCs w:val="20"/>
              </w:rPr>
              <w:t xml:space="preserve"> </w:t>
            </w:r>
          </w:p>
        </w:tc>
        <w:tc>
          <w:tcPr>
            <w:tcW w:w="1339" w:type="dxa"/>
          </w:tcPr>
          <w:p w14:paraId="55822219" w14:textId="77777777" w:rsidR="00F47544" w:rsidRPr="00A6415C" w:rsidRDefault="00F47544" w:rsidP="00210601">
            <w:pPr>
              <w:rPr>
                <w:rFonts w:ascii="Arial" w:hAnsi="Arial" w:cs="Arial"/>
                <w:sz w:val="20"/>
                <w:szCs w:val="20"/>
              </w:rPr>
            </w:pPr>
          </w:p>
        </w:tc>
        <w:tc>
          <w:tcPr>
            <w:tcW w:w="2340" w:type="dxa"/>
          </w:tcPr>
          <w:p w14:paraId="7C62EE59" w14:textId="77777777" w:rsidR="00F47544" w:rsidRPr="00A6415C" w:rsidRDefault="00F47544" w:rsidP="00210601">
            <w:pPr>
              <w:rPr>
                <w:rFonts w:ascii="Arial" w:hAnsi="Arial" w:cs="Arial"/>
                <w:sz w:val="20"/>
                <w:szCs w:val="20"/>
              </w:rPr>
            </w:pPr>
          </w:p>
        </w:tc>
        <w:tc>
          <w:tcPr>
            <w:tcW w:w="2628" w:type="dxa"/>
          </w:tcPr>
          <w:p w14:paraId="7A5EC14B" w14:textId="77777777" w:rsidR="00F47544" w:rsidRPr="00A6415C" w:rsidRDefault="00F47544" w:rsidP="00210601">
            <w:pPr>
              <w:rPr>
                <w:rFonts w:ascii="Arial" w:hAnsi="Arial" w:cs="Arial"/>
                <w:sz w:val="20"/>
                <w:szCs w:val="20"/>
              </w:rPr>
            </w:pPr>
          </w:p>
        </w:tc>
        <w:tc>
          <w:tcPr>
            <w:tcW w:w="2340" w:type="dxa"/>
          </w:tcPr>
          <w:p w14:paraId="202A48EB" w14:textId="77777777" w:rsidR="00F47544" w:rsidRPr="00A6415C" w:rsidRDefault="00F47544" w:rsidP="00210601">
            <w:pPr>
              <w:rPr>
                <w:rFonts w:ascii="Arial" w:hAnsi="Arial" w:cs="Arial"/>
                <w:sz w:val="20"/>
                <w:szCs w:val="20"/>
              </w:rPr>
            </w:pPr>
          </w:p>
        </w:tc>
      </w:tr>
      <w:tr w:rsidR="00F47544" w14:paraId="1293C5FE" w14:textId="77777777" w:rsidTr="00210601">
        <w:trPr>
          <w:trHeight w:val="279"/>
        </w:trPr>
        <w:tc>
          <w:tcPr>
            <w:tcW w:w="1702" w:type="dxa"/>
          </w:tcPr>
          <w:p w14:paraId="4A4F8D9F" w14:textId="77777777" w:rsidR="00F47544" w:rsidRPr="00A6415C" w:rsidRDefault="00F47544" w:rsidP="00210601">
            <w:pPr>
              <w:rPr>
                <w:rFonts w:ascii="Arial" w:hAnsi="Arial" w:cs="Arial"/>
                <w:sz w:val="20"/>
                <w:szCs w:val="20"/>
              </w:rPr>
            </w:pPr>
            <w:r w:rsidRPr="00A6415C">
              <w:rPr>
                <w:rFonts w:ascii="Arial" w:hAnsi="Arial" w:cs="Arial"/>
                <w:sz w:val="20"/>
                <w:szCs w:val="20"/>
              </w:rPr>
              <w:t xml:space="preserve">Landscape </w:t>
            </w:r>
          </w:p>
        </w:tc>
        <w:tc>
          <w:tcPr>
            <w:tcW w:w="1339" w:type="dxa"/>
          </w:tcPr>
          <w:p w14:paraId="68F8F24A" w14:textId="77777777" w:rsidR="00F47544" w:rsidRPr="00A6415C" w:rsidRDefault="00F47544" w:rsidP="00210601">
            <w:pPr>
              <w:rPr>
                <w:rFonts w:ascii="Arial" w:hAnsi="Arial" w:cs="Arial"/>
                <w:sz w:val="20"/>
                <w:szCs w:val="20"/>
              </w:rPr>
            </w:pPr>
          </w:p>
        </w:tc>
        <w:tc>
          <w:tcPr>
            <w:tcW w:w="2340" w:type="dxa"/>
          </w:tcPr>
          <w:p w14:paraId="3173DF72" w14:textId="77777777" w:rsidR="00F47544" w:rsidRPr="00A6415C" w:rsidRDefault="00F47544" w:rsidP="00210601">
            <w:pPr>
              <w:rPr>
                <w:rFonts w:ascii="Arial" w:hAnsi="Arial" w:cs="Arial"/>
                <w:sz w:val="20"/>
                <w:szCs w:val="20"/>
              </w:rPr>
            </w:pPr>
          </w:p>
        </w:tc>
        <w:tc>
          <w:tcPr>
            <w:tcW w:w="2628" w:type="dxa"/>
          </w:tcPr>
          <w:p w14:paraId="454FD4BB" w14:textId="77777777" w:rsidR="00F47544" w:rsidRPr="00A6415C" w:rsidRDefault="00F47544" w:rsidP="00210601">
            <w:pPr>
              <w:rPr>
                <w:rFonts w:ascii="Arial" w:hAnsi="Arial" w:cs="Arial"/>
                <w:sz w:val="20"/>
                <w:szCs w:val="20"/>
              </w:rPr>
            </w:pPr>
          </w:p>
        </w:tc>
        <w:tc>
          <w:tcPr>
            <w:tcW w:w="2340" w:type="dxa"/>
          </w:tcPr>
          <w:p w14:paraId="22A0EC3E" w14:textId="77777777" w:rsidR="00F47544" w:rsidRPr="00A6415C" w:rsidRDefault="00F47544" w:rsidP="00210601">
            <w:pPr>
              <w:rPr>
                <w:rFonts w:ascii="Arial" w:hAnsi="Arial" w:cs="Arial"/>
                <w:sz w:val="20"/>
                <w:szCs w:val="20"/>
              </w:rPr>
            </w:pPr>
          </w:p>
        </w:tc>
      </w:tr>
      <w:bookmarkEnd w:id="146"/>
    </w:tbl>
    <w:p w14:paraId="4A1F4EFB" w14:textId="77777777" w:rsidR="00F47544" w:rsidRPr="000D1381" w:rsidRDefault="00F47544" w:rsidP="00F47544">
      <w:pPr>
        <w:pStyle w:val="ListParagraph"/>
        <w:spacing w:after="0" w:line="240" w:lineRule="auto"/>
        <w:ind w:left="794"/>
        <w:rPr>
          <w:rFonts w:ascii="Arial" w:hAnsi="Arial" w:cs="Arial"/>
          <w:sz w:val="24"/>
          <w:szCs w:val="24"/>
        </w:rPr>
      </w:pPr>
    </w:p>
    <w:p w14:paraId="2E25C562" w14:textId="1CAF6579" w:rsidR="00F47544" w:rsidRDefault="00F47544" w:rsidP="00A074E4">
      <w:pPr>
        <w:pStyle w:val="ListParagraph"/>
        <w:numPr>
          <w:ilvl w:val="1"/>
          <w:numId w:val="1"/>
        </w:numPr>
        <w:spacing w:line="240" w:lineRule="auto"/>
        <w:ind w:left="680" w:hanging="680"/>
        <w:rPr>
          <w:rFonts w:ascii="Arial" w:hAnsi="Arial" w:cs="Arial"/>
          <w:sz w:val="24"/>
          <w:szCs w:val="24"/>
        </w:rPr>
      </w:pPr>
      <w:r w:rsidRPr="006F2C4B">
        <w:rPr>
          <w:rFonts w:ascii="Arial" w:hAnsi="Arial" w:cs="Arial"/>
          <w:sz w:val="24"/>
          <w:szCs w:val="24"/>
        </w:rPr>
        <w:t>The Environment</w:t>
      </w:r>
      <w:r>
        <w:rPr>
          <w:rFonts w:ascii="Arial" w:hAnsi="Arial" w:cs="Arial"/>
          <w:sz w:val="24"/>
          <w:szCs w:val="24"/>
        </w:rPr>
        <w:t xml:space="preserve">al </w:t>
      </w:r>
      <w:r w:rsidRPr="006F2C4B">
        <w:rPr>
          <w:rFonts w:ascii="Arial" w:hAnsi="Arial" w:cs="Arial"/>
          <w:sz w:val="24"/>
          <w:szCs w:val="24"/>
        </w:rPr>
        <w:t>Report will group</w:t>
      </w:r>
      <w:r>
        <w:rPr>
          <w:rFonts w:ascii="Arial" w:hAnsi="Arial" w:cs="Arial"/>
          <w:sz w:val="24"/>
          <w:szCs w:val="24"/>
        </w:rPr>
        <w:t xml:space="preserve"> </w:t>
      </w:r>
      <w:r w:rsidRPr="006F2C4B">
        <w:rPr>
          <w:rFonts w:ascii="Arial" w:hAnsi="Arial" w:cs="Arial"/>
          <w:sz w:val="24"/>
          <w:szCs w:val="24"/>
        </w:rPr>
        <w:t xml:space="preserve">completed matrices under the relevant </w:t>
      </w:r>
      <w:r>
        <w:rPr>
          <w:rFonts w:ascii="Arial" w:hAnsi="Arial" w:cs="Arial"/>
          <w:sz w:val="24"/>
          <w:szCs w:val="24"/>
        </w:rPr>
        <w:t>chapters, headings and/or settlement areas</w:t>
      </w:r>
      <w:r w:rsidRPr="006F2C4B">
        <w:rPr>
          <w:rFonts w:ascii="Arial" w:hAnsi="Arial" w:cs="Arial"/>
          <w:sz w:val="24"/>
          <w:szCs w:val="24"/>
        </w:rPr>
        <w:t xml:space="preserve"> used in the LDP3</w:t>
      </w:r>
      <w:r>
        <w:rPr>
          <w:rFonts w:ascii="Arial" w:hAnsi="Arial" w:cs="Arial"/>
          <w:sz w:val="24"/>
          <w:szCs w:val="24"/>
        </w:rPr>
        <w:t xml:space="preserve"> </w:t>
      </w:r>
      <w:r w:rsidR="00E92FFF">
        <w:rPr>
          <w:rFonts w:ascii="Arial" w:hAnsi="Arial" w:cs="Arial"/>
          <w:sz w:val="24"/>
          <w:szCs w:val="24"/>
        </w:rPr>
        <w:t>to</w:t>
      </w:r>
      <w:r>
        <w:rPr>
          <w:rFonts w:ascii="Arial" w:hAnsi="Arial" w:cs="Arial"/>
          <w:sz w:val="24"/>
          <w:szCs w:val="24"/>
        </w:rPr>
        <w:t xml:space="preserve"> help readers cross reference the report with LDP3 and vice versa. A </w:t>
      </w:r>
      <w:r w:rsidRPr="00E574B6">
        <w:rPr>
          <w:rFonts w:ascii="Arial" w:hAnsi="Arial" w:cs="Arial"/>
          <w:sz w:val="24"/>
          <w:szCs w:val="24"/>
        </w:rPr>
        <w:t>brief descripti</w:t>
      </w:r>
      <w:r>
        <w:rPr>
          <w:rFonts w:ascii="Arial" w:hAnsi="Arial" w:cs="Arial"/>
          <w:sz w:val="24"/>
          <w:szCs w:val="24"/>
        </w:rPr>
        <w:t xml:space="preserve">on will be provided with each matrix to outline the option that is being assessed. Matrices for </w:t>
      </w:r>
      <w:r w:rsidRPr="001E0FBF">
        <w:rPr>
          <w:rFonts w:ascii="Arial" w:hAnsi="Arial" w:cs="Arial"/>
          <w:sz w:val="24"/>
          <w:szCs w:val="24"/>
        </w:rPr>
        <w:t>reasonable alternative</w:t>
      </w:r>
      <w:r>
        <w:rPr>
          <w:rFonts w:ascii="Arial" w:hAnsi="Arial" w:cs="Arial"/>
          <w:sz w:val="24"/>
          <w:szCs w:val="24"/>
        </w:rPr>
        <w:t xml:space="preserve">s, if any, </w:t>
      </w:r>
      <w:r w:rsidRPr="001E0FBF">
        <w:rPr>
          <w:rFonts w:ascii="Arial" w:hAnsi="Arial" w:cs="Arial"/>
          <w:sz w:val="24"/>
          <w:szCs w:val="24"/>
        </w:rPr>
        <w:t xml:space="preserve">will be presented </w:t>
      </w:r>
      <w:r>
        <w:rPr>
          <w:rFonts w:ascii="Arial" w:hAnsi="Arial" w:cs="Arial"/>
          <w:sz w:val="24"/>
          <w:szCs w:val="24"/>
        </w:rPr>
        <w:t xml:space="preserve">in the Environmental Report </w:t>
      </w:r>
      <w:r w:rsidRPr="001E0FBF">
        <w:rPr>
          <w:rFonts w:ascii="Arial" w:hAnsi="Arial" w:cs="Arial"/>
          <w:sz w:val="24"/>
          <w:szCs w:val="24"/>
        </w:rPr>
        <w:t>along with its corresponding option in the plan.</w:t>
      </w:r>
      <w:r>
        <w:rPr>
          <w:rFonts w:ascii="Arial" w:hAnsi="Arial" w:cs="Arial"/>
          <w:sz w:val="24"/>
          <w:szCs w:val="24"/>
        </w:rPr>
        <w:t xml:space="preserve"> It will be explained in the Environmental Report if a particular spatial strategy, planning policy or a site-specific proposal does not have a reasonable alternative. In some cases, there will be simply ‘no alternative’ to implement a spatial strategy, planning policy or site-specific proposal in LDP3.</w:t>
      </w:r>
    </w:p>
    <w:p w14:paraId="7A11FE0A" w14:textId="77777777" w:rsidR="00F47544" w:rsidRPr="003A38ED" w:rsidRDefault="00F47544" w:rsidP="00F47544">
      <w:pPr>
        <w:rPr>
          <w:rFonts w:ascii="Arial" w:hAnsi="Arial" w:cs="Arial"/>
          <w:sz w:val="24"/>
          <w:szCs w:val="24"/>
        </w:rPr>
      </w:pPr>
      <w:r>
        <w:rPr>
          <w:rFonts w:ascii="Arial" w:hAnsi="Arial" w:cs="Arial"/>
          <w:sz w:val="24"/>
          <w:szCs w:val="24"/>
        </w:rPr>
        <w:br w:type="page"/>
      </w:r>
    </w:p>
    <w:p w14:paraId="69352030" w14:textId="0E7E6CCE" w:rsidR="00F33FDB" w:rsidRPr="00E350B2" w:rsidRDefault="0029655C" w:rsidP="00E350B2">
      <w:pPr>
        <w:pStyle w:val="Heading2"/>
      </w:pPr>
      <w:bookmarkStart w:id="147" w:name="_Toc180669207"/>
      <w:r w:rsidRPr="00E350B2">
        <w:lastRenderedPageBreak/>
        <w:t xml:space="preserve">Recording </w:t>
      </w:r>
      <w:r w:rsidR="00815385" w:rsidRPr="00E350B2">
        <w:t xml:space="preserve">of </w:t>
      </w:r>
      <w:r w:rsidRPr="00E350B2">
        <w:t xml:space="preserve">Likely </w:t>
      </w:r>
      <w:r w:rsidR="00BF39E5" w:rsidRPr="00E350B2">
        <w:t>C</w:t>
      </w:r>
      <w:r w:rsidR="00815385" w:rsidRPr="00E350B2">
        <w:t xml:space="preserve">umulative and </w:t>
      </w:r>
      <w:r w:rsidR="00BF39E5" w:rsidRPr="00122A72">
        <w:t>S</w:t>
      </w:r>
      <w:r w:rsidR="00555ED7" w:rsidRPr="00122A72">
        <w:t>ynergistic</w:t>
      </w:r>
      <w:r w:rsidR="006F5BCC" w:rsidRPr="00E350B2">
        <w:t xml:space="preserve"> </w:t>
      </w:r>
      <w:r w:rsidR="00BF39E5" w:rsidRPr="00E350B2">
        <w:t>E</w:t>
      </w:r>
      <w:r w:rsidR="00555ED7" w:rsidRPr="00E350B2">
        <w:t>ffects</w:t>
      </w:r>
      <w:bookmarkEnd w:id="147"/>
    </w:p>
    <w:p w14:paraId="6A309653" w14:textId="01DA9B68" w:rsidR="00C870D5" w:rsidRDefault="007A4526" w:rsidP="00A074E4">
      <w:pPr>
        <w:pStyle w:val="ListParagraph"/>
        <w:numPr>
          <w:ilvl w:val="1"/>
          <w:numId w:val="1"/>
        </w:numPr>
        <w:spacing w:line="240" w:lineRule="auto"/>
        <w:ind w:left="680" w:hanging="680"/>
        <w:rPr>
          <w:rFonts w:ascii="Arial" w:hAnsi="Arial" w:cs="Arial"/>
          <w:sz w:val="24"/>
          <w:szCs w:val="24"/>
        </w:rPr>
      </w:pPr>
      <w:bookmarkStart w:id="148" w:name="_Hlk156490410"/>
      <w:r>
        <w:rPr>
          <w:rFonts w:ascii="Arial" w:hAnsi="Arial" w:cs="Arial"/>
          <w:sz w:val="24"/>
          <w:szCs w:val="24"/>
        </w:rPr>
        <w:t xml:space="preserve">The </w:t>
      </w:r>
      <w:r w:rsidR="0029655C">
        <w:rPr>
          <w:rFonts w:ascii="Arial" w:hAnsi="Arial" w:cs="Arial"/>
          <w:sz w:val="24"/>
          <w:szCs w:val="24"/>
        </w:rPr>
        <w:t xml:space="preserve">likely </w:t>
      </w:r>
      <w:r w:rsidR="002A29FE" w:rsidRPr="006F0C78">
        <w:rPr>
          <w:rFonts w:ascii="Arial" w:hAnsi="Arial" w:cs="Arial"/>
          <w:sz w:val="24"/>
          <w:szCs w:val="24"/>
        </w:rPr>
        <w:t>c</w:t>
      </w:r>
      <w:r w:rsidR="00F33FDB" w:rsidRPr="006F0C78">
        <w:rPr>
          <w:rFonts w:ascii="Arial" w:hAnsi="Arial" w:cs="Arial"/>
          <w:sz w:val="24"/>
          <w:szCs w:val="24"/>
        </w:rPr>
        <w:t>umulativ</w:t>
      </w:r>
      <w:r w:rsidR="00C870D5" w:rsidRPr="006F0C78">
        <w:rPr>
          <w:rFonts w:ascii="Arial" w:hAnsi="Arial" w:cs="Arial"/>
          <w:sz w:val="24"/>
          <w:szCs w:val="24"/>
        </w:rPr>
        <w:t>e and synergistic</w:t>
      </w:r>
      <w:r w:rsidR="002A29FE" w:rsidRPr="006F0C78">
        <w:rPr>
          <w:rFonts w:ascii="Arial" w:hAnsi="Arial" w:cs="Arial"/>
          <w:sz w:val="24"/>
          <w:szCs w:val="24"/>
        </w:rPr>
        <w:t xml:space="preserve"> </w:t>
      </w:r>
      <w:r w:rsidR="00C870D5" w:rsidRPr="006F0C78">
        <w:rPr>
          <w:rFonts w:ascii="Arial" w:hAnsi="Arial" w:cs="Arial"/>
          <w:sz w:val="24"/>
          <w:szCs w:val="24"/>
        </w:rPr>
        <w:t>effects</w:t>
      </w:r>
      <w:r w:rsidR="00053BA2">
        <w:rPr>
          <w:rFonts w:ascii="Arial" w:hAnsi="Arial" w:cs="Arial"/>
          <w:sz w:val="24"/>
          <w:szCs w:val="24"/>
        </w:rPr>
        <w:t xml:space="preserve"> of options</w:t>
      </w:r>
      <w:r w:rsidR="001C2DDF" w:rsidRPr="006F0C78">
        <w:rPr>
          <w:rFonts w:ascii="Arial" w:hAnsi="Arial" w:cs="Arial"/>
          <w:sz w:val="24"/>
          <w:szCs w:val="24"/>
        </w:rPr>
        <w:t xml:space="preserve"> </w:t>
      </w:r>
      <w:r>
        <w:rPr>
          <w:rFonts w:ascii="Arial" w:hAnsi="Arial" w:cs="Arial"/>
          <w:sz w:val="24"/>
          <w:szCs w:val="24"/>
        </w:rPr>
        <w:t xml:space="preserve">on the environment </w:t>
      </w:r>
      <w:r w:rsidR="001C2DDF" w:rsidRPr="006F0C78">
        <w:rPr>
          <w:rFonts w:ascii="Arial" w:hAnsi="Arial" w:cs="Arial"/>
          <w:sz w:val="24"/>
          <w:szCs w:val="24"/>
        </w:rPr>
        <w:t>before, and after, mitigation</w:t>
      </w:r>
      <w:r w:rsidR="00443557">
        <w:rPr>
          <w:rFonts w:ascii="Arial" w:hAnsi="Arial" w:cs="Arial"/>
          <w:sz w:val="24"/>
          <w:szCs w:val="24"/>
        </w:rPr>
        <w:t>/enhancement</w:t>
      </w:r>
      <w:r w:rsidR="003957D2" w:rsidRPr="006F0C78">
        <w:rPr>
          <w:rFonts w:ascii="Arial" w:hAnsi="Arial" w:cs="Arial"/>
          <w:sz w:val="24"/>
          <w:szCs w:val="24"/>
        </w:rPr>
        <w:t xml:space="preserve"> </w:t>
      </w:r>
      <w:r w:rsidR="00443557">
        <w:rPr>
          <w:rFonts w:ascii="Arial" w:hAnsi="Arial" w:cs="Arial"/>
          <w:sz w:val="24"/>
          <w:szCs w:val="24"/>
        </w:rPr>
        <w:t xml:space="preserve">is applied </w:t>
      </w:r>
      <w:r w:rsidR="003957D2" w:rsidRPr="006F0C78">
        <w:rPr>
          <w:rFonts w:ascii="Arial" w:hAnsi="Arial" w:cs="Arial"/>
          <w:sz w:val="24"/>
          <w:szCs w:val="24"/>
        </w:rPr>
        <w:t>will be assessed against the</w:t>
      </w:r>
      <w:r w:rsidR="00C63348">
        <w:rPr>
          <w:rFonts w:ascii="Arial" w:hAnsi="Arial" w:cs="Arial"/>
          <w:sz w:val="24"/>
          <w:szCs w:val="24"/>
        </w:rPr>
        <w:t xml:space="preserve"> </w:t>
      </w:r>
      <w:r w:rsidR="0029655C">
        <w:rPr>
          <w:rFonts w:ascii="Arial" w:hAnsi="Arial" w:cs="Arial"/>
          <w:sz w:val="24"/>
          <w:szCs w:val="24"/>
        </w:rPr>
        <w:t>proposed</w:t>
      </w:r>
      <w:r w:rsidR="003957D2" w:rsidRPr="006F0C78">
        <w:rPr>
          <w:rFonts w:ascii="Arial" w:hAnsi="Arial" w:cs="Arial"/>
          <w:sz w:val="24"/>
          <w:szCs w:val="24"/>
        </w:rPr>
        <w:t xml:space="preserve"> SEA Assessment Framework</w:t>
      </w:r>
      <w:r w:rsidR="00803C48">
        <w:rPr>
          <w:rFonts w:ascii="Arial" w:hAnsi="Arial" w:cs="Arial"/>
          <w:sz w:val="24"/>
          <w:szCs w:val="24"/>
        </w:rPr>
        <w:t xml:space="preserve"> </w:t>
      </w:r>
      <w:r w:rsidR="002A29FE" w:rsidRPr="006F0C78">
        <w:rPr>
          <w:rFonts w:ascii="Arial" w:hAnsi="Arial" w:cs="Arial"/>
          <w:sz w:val="24"/>
          <w:szCs w:val="24"/>
        </w:rPr>
        <w:t xml:space="preserve">using the same scoring system in Table </w:t>
      </w:r>
      <w:r w:rsidR="00AD485D">
        <w:rPr>
          <w:rFonts w:ascii="Arial" w:hAnsi="Arial" w:cs="Arial"/>
          <w:sz w:val="24"/>
          <w:szCs w:val="24"/>
        </w:rPr>
        <w:t>4</w:t>
      </w:r>
      <w:r w:rsidR="00645B82">
        <w:rPr>
          <w:rFonts w:ascii="Arial" w:hAnsi="Arial" w:cs="Arial"/>
          <w:sz w:val="24"/>
          <w:szCs w:val="24"/>
        </w:rPr>
        <w:t>4</w:t>
      </w:r>
      <w:r w:rsidR="001C2DDF" w:rsidRPr="006F0C78">
        <w:rPr>
          <w:rFonts w:ascii="Arial" w:hAnsi="Arial" w:cs="Arial"/>
          <w:sz w:val="24"/>
          <w:szCs w:val="24"/>
        </w:rPr>
        <w:t>. Th</w:t>
      </w:r>
      <w:r w:rsidR="00467541" w:rsidRPr="006F0C78">
        <w:rPr>
          <w:rFonts w:ascii="Arial" w:hAnsi="Arial" w:cs="Arial"/>
          <w:sz w:val="24"/>
          <w:szCs w:val="24"/>
        </w:rPr>
        <w:t>e spatial strategy of the plan will be assessed in combination, and separately in combination with its reasonable alternative</w:t>
      </w:r>
      <w:r w:rsidR="004201ED">
        <w:rPr>
          <w:rFonts w:ascii="Arial" w:hAnsi="Arial" w:cs="Arial"/>
          <w:sz w:val="24"/>
          <w:szCs w:val="24"/>
        </w:rPr>
        <w:t>(s)</w:t>
      </w:r>
      <w:r>
        <w:rPr>
          <w:rFonts w:ascii="Arial" w:hAnsi="Arial" w:cs="Arial"/>
          <w:sz w:val="24"/>
          <w:szCs w:val="24"/>
        </w:rPr>
        <w:t xml:space="preserve"> </w:t>
      </w:r>
      <w:r w:rsidR="00467541" w:rsidRPr="006F0C78">
        <w:rPr>
          <w:rFonts w:ascii="Arial" w:hAnsi="Arial" w:cs="Arial"/>
          <w:sz w:val="24"/>
          <w:szCs w:val="24"/>
        </w:rPr>
        <w:t>provided one is identified. Policies</w:t>
      </w:r>
      <w:r w:rsidR="000E6BFB">
        <w:rPr>
          <w:rFonts w:ascii="Arial" w:hAnsi="Arial" w:cs="Arial"/>
          <w:sz w:val="24"/>
          <w:szCs w:val="24"/>
        </w:rPr>
        <w:t xml:space="preserve">, </w:t>
      </w:r>
      <w:r w:rsidR="00467541" w:rsidRPr="006F0C78">
        <w:rPr>
          <w:rFonts w:ascii="Arial" w:hAnsi="Arial" w:cs="Arial"/>
          <w:sz w:val="24"/>
          <w:szCs w:val="24"/>
        </w:rPr>
        <w:t>site-specific proposals</w:t>
      </w:r>
      <w:r w:rsidR="000E6BFB">
        <w:rPr>
          <w:rFonts w:ascii="Arial" w:hAnsi="Arial" w:cs="Arial"/>
          <w:sz w:val="24"/>
          <w:szCs w:val="24"/>
        </w:rPr>
        <w:t xml:space="preserve"> and their alternatives</w:t>
      </w:r>
      <w:r w:rsidR="00467541" w:rsidRPr="006F0C78">
        <w:rPr>
          <w:rFonts w:ascii="Arial" w:hAnsi="Arial" w:cs="Arial"/>
          <w:sz w:val="24"/>
          <w:szCs w:val="24"/>
        </w:rPr>
        <w:t xml:space="preserve"> will </w:t>
      </w:r>
      <w:r w:rsidR="00053BA2" w:rsidRPr="006F0C78">
        <w:rPr>
          <w:rFonts w:ascii="Arial" w:hAnsi="Arial" w:cs="Arial"/>
          <w:sz w:val="24"/>
          <w:szCs w:val="24"/>
        </w:rPr>
        <w:t>be assessed</w:t>
      </w:r>
      <w:r w:rsidR="0029655C">
        <w:rPr>
          <w:rFonts w:ascii="Arial" w:hAnsi="Arial" w:cs="Arial"/>
          <w:sz w:val="24"/>
          <w:szCs w:val="24"/>
        </w:rPr>
        <w:t xml:space="preserve"> in </w:t>
      </w:r>
      <w:r w:rsidR="0042460E">
        <w:rPr>
          <w:rFonts w:ascii="Arial" w:hAnsi="Arial" w:cs="Arial"/>
          <w:sz w:val="24"/>
          <w:szCs w:val="24"/>
        </w:rPr>
        <w:t>an equivalent way</w:t>
      </w:r>
      <w:r w:rsidR="0029655C">
        <w:rPr>
          <w:rFonts w:ascii="Arial" w:hAnsi="Arial" w:cs="Arial"/>
          <w:sz w:val="24"/>
          <w:szCs w:val="24"/>
        </w:rPr>
        <w:t xml:space="preserve">. </w:t>
      </w:r>
      <w:r w:rsidR="00467541" w:rsidRPr="006F0C78">
        <w:rPr>
          <w:rFonts w:ascii="Arial" w:hAnsi="Arial" w:cs="Arial"/>
          <w:sz w:val="24"/>
          <w:szCs w:val="24"/>
        </w:rPr>
        <w:t>The</w:t>
      </w:r>
      <w:r w:rsidR="0029655C">
        <w:rPr>
          <w:rFonts w:ascii="Arial" w:hAnsi="Arial" w:cs="Arial"/>
          <w:sz w:val="24"/>
          <w:szCs w:val="24"/>
        </w:rPr>
        <w:t xml:space="preserve"> likely </w:t>
      </w:r>
      <w:r w:rsidR="00815385">
        <w:rPr>
          <w:rFonts w:ascii="Arial" w:hAnsi="Arial" w:cs="Arial"/>
          <w:sz w:val="24"/>
          <w:szCs w:val="24"/>
        </w:rPr>
        <w:t>cumulative and synergistic</w:t>
      </w:r>
      <w:r w:rsidR="00555ED7">
        <w:rPr>
          <w:rFonts w:ascii="Arial" w:hAnsi="Arial" w:cs="Arial"/>
          <w:sz w:val="24"/>
          <w:szCs w:val="24"/>
        </w:rPr>
        <w:t xml:space="preserve"> </w:t>
      </w:r>
      <w:r w:rsidR="00467541" w:rsidRPr="006F0C78">
        <w:rPr>
          <w:rFonts w:ascii="Arial" w:hAnsi="Arial" w:cs="Arial"/>
          <w:sz w:val="24"/>
          <w:szCs w:val="24"/>
        </w:rPr>
        <w:t>effects</w:t>
      </w:r>
      <w:r w:rsidR="00815385">
        <w:rPr>
          <w:rFonts w:ascii="Arial" w:hAnsi="Arial" w:cs="Arial"/>
          <w:sz w:val="24"/>
          <w:szCs w:val="24"/>
        </w:rPr>
        <w:t xml:space="preserve"> </w:t>
      </w:r>
      <w:r w:rsidR="00467541" w:rsidRPr="006F0C78">
        <w:rPr>
          <w:rFonts w:ascii="Arial" w:hAnsi="Arial" w:cs="Arial"/>
          <w:sz w:val="24"/>
          <w:szCs w:val="24"/>
        </w:rPr>
        <w:t>will be</w:t>
      </w:r>
      <w:r w:rsidR="006F0C78" w:rsidRPr="006F0C78">
        <w:rPr>
          <w:rFonts w:ascii="Arial" w:hAnsi="Arial" w:cs="Arial"/>
          <w:sz w:val="24"/>
          <w:szCs w:val="24"/>
        </w:rPr>
        <w:t xml:space="preserve"> </w:t>
      </w:r>
      <w:r w:rsidR="00803C48">
        <w:rPr>
          <w:rFonts w:ascii="Arial" w:hAnsi="Arial" w:cs="Arial"/>
          <w:sz w:val="24"/>
          <w:szCs w:val="24"/>
        </w:rPr>
        <w:t xml:space="preserve">reported in an assessment matrix (Table </w:t>
      </w:r>
      <w:r w:rsidR="00A074E4">
        <w:rPr>
          <w:rFonts w:ascii="Arial" w:hAnsi="Arial" w:cs="Arial"/>
          <w:sz w:val="24"/>
          <w:szCs w:val="24"/>
        </w:rPr>
        <w:t>4</w:t>
      </w:r>
      <w:r w:rsidR="00383A08">
        <w:rPr>
          <w:rFonts w:ascii="Arial" w:hAnsi="Arial" w:cs="Arial"/>
          <w:sz w:val="24"/>
          <w:szCs w:val="24"/>
        </w:rPr>
        <w:t>6</w:t>
      </w:r>
      <w:r w:rsidR="00803C48">
        <w:rPr>
          <w:rFonts w:ascii="Arial" w:hAnsi="Arial" w:cs="Arial"/>
          <w:sz w:val="24"/>
          <w:szCs w:val="24"/>
        </w:rPr>
        <w:t xml:space="preserve">) in </w:t>
      </w:r>
      <w:r w:rsidR="006F0C78" w:rsidRPr="006F0C78">
        <w:rPr>
          <w:rFonts w:ascii="Arial" w:hAnsi="Arial" w:cs="Arial"/>
          <w:sz w:val="24"/>
          <w:szCs w:val="24"/>
        </w:rPr>
        <w:t>the Environmental Report</w:t>
      </w:r>
      <w:r w:rsidR="00803C48">
        <w:rPr>
          <w:rFonts w:ascii="Arial" w:hAnsi="Arial" w:cs="Arial"/>
          <w:sz w:val="24"/>
          <w:szCs w:val="24"/>
        </w:rPr>
        <w:t>.</w:t>
      </w:r>
    </w:p>
    <w:bookmarkEnd w:id="148"/>
    <w:p w14:paraId="5C506959" w14:textId="77777777" w:rsidR="00161995" w:rsidRPr="00161995" w:rsidRDefault="00161995" w:rsidP="00B664E2">
      <w:pPr>
        <w:pStyle w:val="ListParagraph"/>
        <w:spacing w:after="0" w:line="240" w:lineRule="auto"/>
        <w:rPr>
          <w:rFonts w:ascii="Arial" w:hAnsi="Arial" w:cs="Arial"/>
          <w:sz w:val="24"/>
          <w:szCs w:val="24"/>
        </w:rPr>
      </w:pPr>
    </w:p>
    <w:p w14:paraId="2379941A" w14:textId="6693EB51" w:rsidR="000E6BFB" w:rsidRPr="00B018C8" w:rsidRDefault="00624BA6" w:rsidP="002F06FC">
      <w:pPr>
        <w:pStyle w:val="Caption"/>
        <w:spacing w:after="0"/>
        <w:ind w:left="680"/>
        <w:rPr>
          <w:rFonts w:ascii="Arial" w:hAnsi="Arial" w:cs="Arial"/>
          <w:i w:val="0"/>
          <w:iCs w:val="0"/>
          <w:sz w:val="24"/>
          <w:szCs w:val="24"/>
        </w:rPr>
      </w:pPr>
      <w:bookmarkStart w:id="149" w:name="_Toc180669346"/>
      <w:r w:rsidRPr="00B018C8">
        <w:rPr>
          <w:rFonts w:ascii="Arial" w:hAnsi="Arial" w:cs="Arial"/>
          <w:i w:val="0"/>
          <w:iCs w:val="0"/>
          <w:sz w:val="24"/>
          <w:szCs w:val="24"/>
        </w:rPr>
        <w:t xml:space="preserve">Table </w:t>
      </w:r>
      <w:r w:rsidRPr="00B018C8">
        <w:rPr>
          <w:rFonts w:ascii="Arial" w:hAnsi="Arial" w:cs="Arial"/>
          <w:i w:val="0"/>
          <w:iCs w:val="0"/>
          <w:sz w:val="24"/>
          <w:szCs w:val="24"/>
        </w:rPr>
        <w:fldChar w:fldCharType="begin"/>
      </w:r>
      <w:r w:rsidRPr="00B018C8">
        <w:rPr>
          <w:rFonts w:ascii="Arial" w:hAnsi="Arial" w:cs="Arial"/>
          <w:i w:val="0"/>
          <w:iCs w:val="0"/>
          <w:sz w:val="24"/>
          <w:szCs w:val="24"/>
        </w:rPr>
        <w:instrText xml:space="preserve"> SEQ Table \* ARABIC </w:instrText>
      </w:r>
      <w:r w:rsidRPr="00B018C8">
        <w:rPr>
          <w:rFonts w:ascii="Arial" w:hAnsi="Arial" w:cs="Arial"/>
          <w:i w:val="0"/>
          <w:iCs w:val="0"/>
          <w:sz w:val="24"/>
          <w:szCs w:val="24"/>
        </w:rPr>
        <w:fldChar w:fldCharType="separate"/>
      </w:r>
      <w:r w:rsidR="00030967">
        <w:rPr>
          <w:rFonts w:ascii="Arial" w:hAnsi="Arial" w:cs="Arial"/>
          <w:i w:val="0"/>
          <w:iCs w:val="0"/>
          <w:noProof/>
          <w:sz w:val="24"/>
          <w:szCs w:val="24"/>
        </w:rPr>
        <w:t>46</w:t>
      </w:r>
      <w:r w:rsidRPr="00B018C8">
        <w:rPr>
          <w:rFonts w:ascii="Arial" w:hAnsi="Arial" w:cs="Arial"/>
          <w:i w:val="0"/>
          <w:iCs w:val="0"/>
          <w:sz w:val="24"/>
          <w:szCs w:val="24"/>
        </w:rPr>
        <w:fldChar w:fldCharType="end"/>
      </w:r>
      <w:r w:rsidRPr="00B018C8">
        <w:rPr>
          <w:rFonts w:ascii="Arial" w:hAnsi="Arial" w:cs="Arial"/>
          <w:i w:val="0"/>
          <w:iCs w:val="0"/>
          <w:sz w:val="24"/>
          <w:szCs w:val="24"/>
        </w:rPr>
        <w:t xml:space="preserve"> </w:t>
      </w:r>
      <w:r w:rsidR="003D50FA" w:rsidRPr="00B018C8">
        <w:rPr>
          <w:rFonts w:ascii="Arial" w:hAnsi="Arial" w:cs="Arial"/>
          <w:i w:val="0"/>
          <w:iCs w:val="0"/>
          <w:sz w:val="24"/>
          <w:szCs w:val="24"/>
        </w:rPr>
        <w:t>–</w:t>
      </w:r>
      <w:r w:rsidRPr="00B018C8">
        <w:rPr>
          <w:rFonts w:ascii="Arial" w:hAnsi="Arial" w:cs="Arial"/>
          <w:i w:val="0"/>
          <w:iCs w:val="0"/>
          <w:sz w:val="24"/>
          <w:szCs w:val="24"/>
        </w:rPr>
        <w:t xml:space="preserve"> The assessment matrix for the </w:t>
      </w:r>
      <w:r w:rsidR="00B664E2" w:rsidRPr="00B018C8">
        <w:rPr>
          <w:rFonts w:ascii="Arial" w:hAnsi="Arial" w:cs="Arial"/>
          <w:i w:val="0"/>
          <w:iCs w:val="0"/>
          <w:sz w:val="24"/>
          <w:szCs w:val="24"/>
        </w:rPr>
        <w:t xml:space="preserve">cumulative </w:t>
      </w:r>
      <w:r w:rsidR="00140D3D" w:rsidRPr="00B018C8">
        <w:rPr>
          <w:rFonts w:ascii="Arial" w:hAnsi="Arial" w:cs="Arial"/>
          <w:i w:val="0"/>
          <w:iCs w:val="0"/>
          <w:sz w:val="24"/>
          <w:szCs w:val="24"/>
        </w:rPr>
        <w:t xml:space="preserve">and synergistic </w:t>
      </w:r>
      <w:r w:rsidR="00B664E2" w:rsidRPr="00B018C8">
        <w:rPr>
          <w:rFonts w:ascii="Arial" w:hAnsi="Arial" w:cs="Arial"/>
          <w:i w:val="0"/>
          <w:iCs w:val="0"/>
          <w:sz w:val="24"/>
          <w:szCs w:val="24"/>
        </w:rPr>
        <w:t>effects</w:t>
      </w:r>
      <w:r w:rsidR="00140D3D" w:rsidRPr="00B018C8">
        <w:rPr>
          <w:rFonts w:ascii="Arial" w:hAnsi="Arial" w:cs="Arial"/>
          <w:i w:val="0"/>
          <w:iCs w:val="0"/>
          <w:sz w:val="24"/>
          <w:szCs w:val="24"/>
        </w:rPr>
        <w:t xml:space="preserve"> of</w:t>
      </w:r>
      <w:r w:rsidR="00B664E2" w:rsidRPr="00B018C8">
        <w:rPr>
          <w:rFonts w:ascii="Arial" w:hAnsi="Arial" w:cs="Arial"/>
          <w:i w:val="0"/>
          <w:iCs w:val="0"/>
          <w:sz w:val="24"/>
          <w:szCs w:val="24"/>
        </w:rPr>
        <w:t xml:space="preserve"> a spatial strategy, planning policy</w:t>
      </w:r>
      <w:r w:rsidR="000E6BFB" w:rsidRPr="00B018C8">
        <w:rPr>
          <w:rFonts w:ascii="Arial" w:hAnsi="Arial" w:cs="Arial"/>
          <w:i w:val="0"/>
          <w:iCs w:val="0"/>
          <w:sz w:val="24"/>
          <w:szCs w:val="24"/>
        </w:rPr>
        <w:t xml:space="preserve">, </w:t>
      </w:r>
      <w:r w:rsidR="00B664E2" w:rsidRPr="00B018C8">
        <w:rPr>
          <w:rFonts w:ascii="Arial" w:hAnsi="Arial" w:cs="Arial"/>
          <w:i w:val="0"/>
          <w:iCs w:val="0"/>
          <w:sz w:val="24"/>
          <w:szCs w:val="24"/>
        </w:rPr>
        <w:t>site-specific proposal</w:t>
      </w:r>
      <w:r w:rsidR="000E6BFB" w:rsidRPr="00B018C8">
        <w:rPr>
          <w:rFonts w:ascii="Arial" w:hAnsi="Arial" w:cs="Arial"/>
          <w:i w:val="0"/>
          <w:iCs w:val="0"/>
          <w:sz w:val="24"/>
          <w:szCs w:val="24"/>
        </w:rPr>
        <w:t xml:space="preserve"> </w:t>
      </w:r>
      <w:r w:rsidR="00140D3D" w:rsidRPr="00B018C8">
        <w:rPr>
          <w:rFonts w:ascii="Arial" w:hAnsi="Arial" w:cs="Arial"/>
          <w:i w:val="0"/>
          <w:iCs w:val="0"/>
          <w:sz w:val="24"/>
          <w:szCs w:val="24"/>
        </w:rPr>
        <w:t>or</w:t>
      </w:r>
      <w:r w:rsidR="00B664E2" w:rsidRPr="00B018C8">
        <w:rPr>
          <w:rFonts w:ascii="Arial" w:hAnsi="Arial" w:cs="Arial"/>
          <w:i w:val="0"/>
          <w:iCs w:val="0"/>
          <w:sz w:val="24"/>
          <w:szCs w:val="24"/>
        </w:rPr>
        <w:t xml:space="preserve"> reasonable alternative.</w:t>
      </w:r>
      <w:bookmarkEnd w:id="149"/>
    </w:p>
    <w:tbl>
      <w:tblPr>
        <w:tblStyle w:val="TableGrid"/>
        <w:tblW w:w="10349" w:type="dxa"/>
        <w:tblInd w:w="-856" w:type="dxa"/>
        <w:tblLook w:val="04A0" w:firstRow="1" w:lastRow="0" w:firstColumn="1" w:lastColumn="0" w:noHBand="0" w:noVBand="1"/>
      </w:tblPr>
      <w:tblGrid>
        <w:gridCol w:w="1815"/>
        <w:gridCol w:w="1476"/>
        <w:gridCol w:w="2340"/>
        <w:gridCol w:w="2378"/>
        <w:gridCol w:w="2340"/>
      </w:tblGrid>
      <w:tr w:rsidR="000E6BFB" w:rsidRPr="00A6415C" w14:paraId="6C2D9AED" w14:textId="77777777" w:rsidTr="0017653B">
        <w:tc>
          <w:tcPr>
            <w:tcW w:w="2067" w:type="dxa"/>
          </w:tcPr>
          <w:p w14:paraId="5D10622A" w14:textId="77777777" w:rsidR="000E6BFB" w:rsidRPr="00A6415C" w:rsidRDefault="000E6BFB" w:rsidP="0017653B">
            <w:pPr>
              <w:pStyle w:val="ListParagraph"/>
              <w:ind w:left="0"/>
              <w:rPr>
                <w:rFonts w:ascii="Arial" w:hAnsi="Arial" w:cs="Arial"/>
                <w:sz w:val="20"/>
                <w:szCs w:val="20"/>
              </w:rPr>
            </w:pPr>
            <w:r w:rsidRPr="00A6415C">
              <w:rPr>
                <w:rFonts w:ascii="Arial" w:hAnsi="Arial" w:cs="Arial"/>
                <w:sz w:val="20"/>
                <w:szCs w:val="20"/>
              </w:rPr>
              <w:t xml:space="preserve">SEA Issue </w:t>
            </w:r>
          </w:p>
        </w:tc>
        <w:tc>
          <w:tcPr>
            <w:tcW w:w="1619" w:type="dxa"/>
          </w:tcPr>
          <w:p w14:paraId="5892D0EE" w14:textId="77777777" w:rsidR="000E6BFB" w:rsidRPr="00A6415C" w:rsidRDefault="000E6BFB" w:rsidP="0017653B">
            <w:pPr>
              <w:pStyle w:val="ListParagraph"/>
              <w:ind w:left="0"/>
              <w:rPr>
                <w:rFonts w:ascii="Arial" w:hAnsi="Arial" w:cs="Arial"/>
                <w:sz w:val="20"/>
                <w:szCs w:val="20"/>
              </w:rPr>
            </w:pPr>
            <w:r w:rsidRPr="00A6415C">
              <w:rPr>
                <w:rFonts w:ascii="Arial" w:hAnsi="Arial" w:cs="Arial"/>
                <w:sz w:val="20"/>
                <w:szCs w:val="20"/>
              </w:rPr>
              <w:t>Comments</w:t>
            </w:r>
          </w:p>
        </w:tc>
        <w:tc>
          <w:tcPr>
            <w:tcW w:w="1926" w:type="dxa"/>
          </w:tcPr>
          <w:p w14:paraId="136614FA" w14:textId="77777777" w:rsidR="000E6BFB" w:rsidRPr="00A6415C" w:rsidRDefault="000E6BFB" w:rsidP="0017653B">
            <w:pPr>
              <w:pStyle w:val="ListParagraph"/>
              <w:ind w:left="0"/>
              <w:rPr>
                <w:rFonts w:ascii="Arial" w:hAnsi="Arial" w:cs="Arial"/>
                <w:sz w:val="20"/>
                <w:szCs w:val="20"/>
              </w:rPr>
            </w:pPr>
            <w:r w:rsidRPr="00A6415C">
              <w:rPr>
                <w:rFonts w:ascii="Arial" w:hAnsi="Arial" w:cs="Arial"/>
                <w:sz w:val="20"/>
                <w:szCs w:val="20"/>
              </w:rPr>
              <w:t>Scoring pre</w:t>
            </w:r>
            <w:r>
              <w:rPr>
                <w:rFonts w:ascii="Arial" w:hAnsi="Arial" w:cs="Arial"/>
                <w:sz w:val="20"/>
                <w:szCs w:val="20"/>
              </w:rPr>
              <w:t>-</w:t>
            </w:r>
            <w:r w:rsidRPr="00A6415C">
              <w:rPr>
                <w:rFonts w:ascii="Arial" w:hAnsi="Arial" w:cs="Arial"/>
                <w:sz w:val="20"/>
                <w:szCs w:val="20"/>
              </w:rPr>
              <w:t>mitigati</w:t>
            </w:r>
            <w:r>
              <w:rPr>
                <w:rFonts w:ascii="Arial" w:hAnsi="Arial" w:cs="Arial"/>
                <w:sz w:val="20"/>
                <w:szCs w:val="20"/>
              </w:rPr>
              <w:t xml:space="preserve">on/enhancement </w:t>
            </w:r>
          </w:p>
        </w:tc>
        <w:tc>
          <w:tcPr>
            <w:tcW w:w="2397" w:type="dxa"/>
          </w:tcPr>
          <w:p w14:paraId="4E3F7E7B" w14:textId="77777777" w:rsidR="000E6BFB" w:rsidRPr="00A6415C" w:rsidRDefault="000E6BFB" w:rsidP="0017653B">
            <w:pPr>
              <w:pStyle w:val="ListParagraph"/>
              <w:ind w:left="0"/>
              <w:rPr>
                <w:rFonts w:ascii="Arial" w:hAnsi="Arial" w:cs="Arial"/>
                <w:sz w:val="20"/>
                <w:szCs w:val="20"/>
              </w:rPr>
            </w:pPr>
            <w:r>
              <w:rPr>
                <w:rFonts w:ascii="Arial" w:hAnsi="Arial" w:cs="Arial"/>
                <w:sz w:val="20"/>
                <w:szCs w:val="20"/>
              </w:rPr>
              <w:t xml:space="preserve">State mitigation/enhancement if appropriate </w:t>
            </w:r>
          </w:p>
        </w:tc>
        <w:tc>
          <w:tcPr>
            <w:tcW w:w="2340" w:type="dxa"/>
          </w:tcPr>
          <w:p w14:paraId="74E40F58" w14:textId="77777777" w:rsidR="000E6BFB" w:rsidRPr="00A6415C" w:rsidRDefault="000E6BFB" w:rsidP="0017653B">
            <w:pPr>
              <w:pStyle w:val="ListParagraph"/>
              <w:ind w:left="0"/>
              <w:rPr>
                <w:rFonts w:ascii="Arial" w:hAnsi="Arial" w:cs="Arial"/>
                <w:sz w:val="20"/>
                <w:szCs w:val="20"/>
              </w:rPr>
            </w:pPr>
            <w:r w:rsidRPr="00A6415C">
              <w:rPr>
                <w:rFonts w:ascii="Arial" w:hAnsi="Arial" w:cs="Arial"/>
                <w:sz w:val="20"/>
                <w:szCs w:val="20"/>
              </w:rPr>
              <w:t>Scoring post</w:t>
            </w:r>
            <w:r>
              <w:rPr>
                <w:rFonts w:ascii="Arial" w:hAnsi="Arial" w:cs="Arial"/>
                <w:sz w:val="20"/>
                <w:szCs w:val="20"/>
              </w:rPr>
              <w:t>-</w:t>
            </w:r>
            <w:r w:rsidRPr="00A6415C">
              <w:rPr>
                <w:rFonts w:ascii="Arial" w:hAnsi="Arial" w:cs="Arial"/>
                <w:sz w:val="20"/>
                <w:szCs w:val="20"/>
              </w:rPr>
              <w:t>mitigation</w:t>
            </w:r>
            <w:r>
              <w:rPr>
                <w:rFonts w:ascii="Arial" w:hAnsi="Arial" w:cs="Arial"/>
                <w:sz w:val="20"/>
                <w:szCs w:val="20"/>
              </w:rPr>
              <w:t>/enhancement</w:t>
            </w:r>
          </w:p>
        </w:tc>
      </w:tr>
      <w:tr w:rsidR="000E6BFB" w:rsidRPr="00A6415C" w14:paraId="12D440D5" w14:textId="77777777" w:rsidTr="0017653B">
        <w:trPr>
          <w:trHeight w:val="296"/>
        </w:trPr>
        <w:tc>
          <w:tcPr>
            <w:tcW w:w="2067" w:type="dxa"/>
          </w:tcPr>
          <w:p w14:paraId="2C9D6EF5" w14:textId="77777777" w:rsidR="000E6BFB" w:rsidRPr="00A6415C" w:rsidRDefault="000E6BFB" w:rsidP="0017653B">
            <w:pPr>
              <w:rPr>
                <w:rFonts w:ascii="Arial" w:hAnsi="Arial" w:cs="Arial"/>
                <w:sz w:val="20"/>
                <w:szCs w:val="20"/>
              </w:rPr>
            </w:pPr>
            <w:r>
              <w:rPr>
                <w:rFonts w:ascii="Arial" w:hAnsi="Arial" w:cs="Arial"/>
                <w:sz w:val="20"/>
                <w:szCs w:val="20"/>
              </w:rPr>
              <w:t>Biodiversity, fauna and flora</w:t>
            </w:r>
          </w:p>
        </w:tc>
        <w:tc>
          <w:tcPr>
            <w:tcW w:w="1619" w:type="dxa"/>
          </w:tcPr>
          <w:p w14:paraId="2EB68665" w14:textId="77777777" w:rsidR="000E6BFB" w:rsidRPr="00A6415C" w:rsidRDefault="000E6BFB" w:rsidP="0017653B">
            <w:pPr>
              <w:rPr>
                <w:rFonts w:ascii="Arial" w:hAnsi="Arial" w:cs="Arial"/>
                <w:sz w:val="20"/>
                <w:szCs w:val="20"/>
              </w:rPr>
            </w:pPr>
          </w:p>
        </w:tc>
        <w:tc>
          <w:tcPr>
            <w:tcW w:w="1926" w:type="dxa"/>
          </w:tcPr>
          <w:p w14:paraId="2B4E9EEB" w14:textId="77777777" w:rsidR="000E6BFB" w:rsidRPr="00A6415C" w:rsidRDefault="000E6BFB" w:rsidP="0017653B">
            <w:pPr>
              <w:rPr>
                <w:rFonts w:ascii="Arial" w:hAnsi="Arial" w:cs="Arial"/>
                <w:sz w:val="20"/>
                <w:szCs w:val="20"/>
              </w:rPr>
            </w:pPr>
          </w:p>
        </w:tc>
        <w:tc>
          <w:tcPr>
            <w:tcW w:w="2397" w:type="dxa"/>
          </w:tcPr>
          <w:p w14:paraId="02336921" w14:textId="77777777" w:rsidR="000E6BFB" w:rsidRPr="00A6415C" w:rsidRDefault="000E6BFB" w:rsidP="0017653B">
            <w:pPr>
              <w:rPr>
                <w:rFonts w:ascii="Arial" w:hAnsi="Arial" w:cs="Arial"/>
                <w:sz w:val="20"/>
                <w:szCs w:val="20"/>
              </w:rPr>
            </w:pPr>
          </w:p>
        </w:tc>
        <w:tc>
          <w:tcPr>
            <w:tcW w:w="2340" w:type="dxa"/>
          </w:tcPr>
          <w:p w14:paraId="0954BC9B" w14:textId="77777777" w:rsidR="000E6BFB" w:rsidRPr="00A6415C" w:rsidRDefault="000E6BFB" w:rsidP="0017653B">
            <w:pPr>
              <w:rPr>
                <w:rFonts w:ascii="Arial" w:hAnsi="Arial" w:cs="Arial"/>
                <w:sz w:val="20"/>
                <w:szCs w:val="20"/>
              </w:rPr>
            </w:pPr>
          </w:p>
        </w:tc>
      </w:tr>
      <w:tr w:rsidR="000E6BFB" w:rsidRPr="00A6415C" w14:paraId="23E7929C" w14:textId="77777777" w:rsidTr="0017653B">
        <w:tc>
          <w:tcPr>
            <w:tcW w:w="2067" w:type="dxa"/>
          </w:tcPr>
          <w:p w14:paraId="73C7F087" w14:textId="5A9BBF40" w:rsidR="000E6BFB" w:rsidRPr="00A6415C" w:rsidRDefault="000E6BFB" w:rsidP="0017653B">
            <w:pPr>
              <w:rPr>
                <w:rFonts w:ascii="Arial" w:hAnsi="Arial" w:cs="Arial"/>
                <w:sz w:val="20"/>
                <w:szCs w:val="20"/>
              </w:rPr>
            </w:pPr>
            <w:r w:rsidRPr="00A6415C">
              <w:rPr>
                <w:rFonts w:ascii="Arial" w:hAnsi="Arial" w:cs="Arial"/>
                <w:sz w:val="20"/>
                <w:szCs w:val="20"/>
              </w:rPr>
              <w:t>Population and human hea</w:t>
            </w:r>
            <w:r w:rsidR="00DE4D17">
              <w:rPr>
                <w:rFonts w:ascii="Arial" w:hAnsi="Arial" w:cs="Arial"/>
                <w:sz w:val="20"/>
                <w:szCs w:val="20"/>
              </w:rPr>
              <w:t>l</w:t>
            </w:r>
            <w:r w:rsidRPr="00A6415C">
              <w:rPr>
                <w:rFonts w:ascii="Arial" w:hAnsi="Arial" w:cs="Arial"/>
                <w:sz w:val="20"/>
                <w:szCs w:val="20"/>
              </w:rPr>
              <w:t>th</w:t>
            </w:r>
          </w:p>
        </w:tc>
        <w:tc>
          <w:tcPr>
            <w:tcW w:w="1619" w:type="dxa"/>
          </w:tcPr>
          <w:p w14:paraId="58634EBC" w14:textId="77777777" w:rsidR="000E6BFB" w:rsidRPr="00A6415C" w:rsidRDefault="000E6BFB" w:rsidP="0017653B">
            <w:pPr>
              <w:rPr>
                <w:rFonts w:ascii="Arial" w:hAnsi="Arial" w:cs="Arial"/>
                <w:sz w:val="20"/>
                <w:szCs w:val="20"/>
              </w:rPr>
            </w:pPr>
          </w:p>
        </w:tc>
        <w:tc>
          <w:tcPr>
            <w:tcW w:w="1926" w:type="dxa"/>
          </w:tcPr>
          <w:p w14:paraId="74D062E0" w14:textId="77777777" w:rsidR="000E6BFB" w:rsidRPr="00A6415C" w:rsidRDefault="000E6BFB" w:rsidP="0017653B">
            <w:pPr>
              <w:rPr>
                <w:rFonts w:ascii="Arial" w:hAnsi="Arial" w:cs="Arial"/>
                <w:sz w:val="20"/>
                <w:szCs w:val="20"/>
              </w:rPr>
            </w:pPr>
          </w:p>
        </w:tc>
        <w:tc>
          <w:tcPr>
            <w:tcW w:w="2397" w:type="dxa"/>
          </w:tcPr>
          <w:p w14:paraId="796E30BF" w14:textId="77777777" w:rsidR="000E6BFB" w:rsidRPr="00A6415C" w:rsidRDefault="000E6BFB" w:rsidP="0017653B">
            <w:pPr>
              <w:rPr>
                <w:rFonts w:ascii="Arial" w:hAnsi="Arial" w:cs="Arial"/>
                <w:sz w:val="20"/>
                <w:szCs w:val="20"/>
              </w:rPr>
            </w:pPr>
          </w:p>
        </w:tc>
        <w:tc>
          <w:tcPr>
            <w:tcW w:w="2340" w:type="dxa"/>
          </w:tcPr>
          <w:p w14:paraId="1350F584" w14:textId="77777777" w:rsidR="000E6BFB" w:rsidRPr="00A6415C" w:rsidRDefault="000E6BFB" w:rsidP="0017653B">
            <w:pPr>
              <w:rPr>
                <w:rFonts w:ascii="Arial" w:hAnsi="Arial" w:cs="Arial"/>
                <w:sz w:val="20"/>
                <w:szCs w:val="20"/>
              </w:rPr>
            </w:pPr>
          </w:p>
        </w:tc>
      </w:tr>
      <w:tr w:rsidR="000E6BFB" w:rsidRPr="00A6415C" w14:paraId="5FABBCB5" w14:textId="77777777" w:rsidTr="0017653B">
        <w:tc>
          <w:tcPr>
            <w:tcW w:w="2067" w:type="dxa"/>
          </w:tcPr>
          <w:p w14:paraId="05F0335B" w14:textId="77777777" w:rsidR="000E6BFB" w:rsidRPr="00A6415C" w:rsidRDefault="000E6BFB" w:rsidP="0017653B">
            <w:pPr>
              <w:rPr>
                <w:rFonts w:ascii="Arial" w:hAnsi="Arial" w:cs="Arial"/>
                <w:sz w:val="20"/>
                <w:szCs w:val="20"/>
              </w:rPr>
            </w:pPr>
            <w:r w:rsidRPr="00A6415C">
              <w:rPr>
                <w:rFonts w:ascii="Arial" w:hAnsi="Arial" w:cs="Arial"/>
                <w:sz w:val="20"/>
                <w:szCs w:val="20"/>
              </w:rPr>
              <w:t>Soil</w:t>
            </w:r>
          </w:p>
        </w:tc>
        <w:tc>
          <w:tcPr>
            <w:tcW w:w="1619" w:type="dxa"/>
          </w:tcPr>
          <w:p w14:paraId="6AEEE4E0" w14:textId="77777777" w:rsidR="000E6BFB" w:rsidRPr="00A6415C" w:rsidRDefault="000E6BFB" w:rsidP="0017653B">
            <w:pPr>
              <w:rPr>
                <w:rFonts w:ascii="Arial" w:hAnsi="Arial" w:cs="Arial"/>
                <w:sz w:val="20"/>
                <w:szCs w:val="20"/>
              </w:rPr>
            </w:pPr>
          </w:p>
        </w:tc>
        <w:tc>
          <w:tcPr>
            <w:tcW w:w="1926" w:type="dxa"/>
          </w:tcPr>
          <w:p w14:paraId="69CF55C4" w14:textId="77777777" w:rsidR="000E6BFB" w:rsidRPr="00A6415C" w:rsidRDefault="000E6BFB" w:rsidP="0017653B">
            <w:pPr>
              <w:rPr>
                <w:rFonts w:ascii="Arial" w:hAnsi="Arial" w:cs="Arial"/>
                <w:sz w:val="20"/>
                <w:szCs w:val="20"/>
              </w:rPr>
            </w:pPr>
          </w:p>
        </w:tc>
        <w:tc>
          <w:tcPr>
            <w:tcW w:w="2397" w:type="dxa"/>
          </w:tcPr>
          <w:p w14:paraId="521A2BB9" w14:textId="77777777" w:rsidR="000E6BFB" w:rsidRPr="00A6415C" w:rsidRDefault="000E6BFB" w:rsidP="0017653B">
            <w:pPr>
              <w:rPr>
                <w:rFonts w:ascii="Arial" w:hAnsi="Arial" w:cs="Arial"/>
                <w:sz w:val="20"/>
                <w:szCs w:val="20"/>
              </w:rPr>
            </w:pPr>
          </w:p>
        </w:tc>
        <w:tc>
          <w:tcPr>
            <w:tcW w:w="2340" w:type="dxa"/>
          </w:tcPr>
          <w:p w14:paraId="510C4B25" w14:textId="77777777" w:rsidR="000E6BFB" w:rsidRPr="00A6415C" w:rsidRDefault="000E6BFB" w:rsidP="0017653B">
            <w:pPr>
              <w:rPr>
                <w:rFonts w:ascii="Arial" w:hAnsi="Arial" w:cs="Arial"/>
                <w:sz w:val="20"/>
                <w:szCs w:val="20"/>
              </w:rPr>
            </w:pPr>
          </w:p>
        </w:tc>
      </w:tr>
      <w:tr w:rsidR="000E6BFB" w:rsidRPr="00A6415C" w14:paraId="6EE545A1" w14:textId="77777777" w:rsidTr="0017653B">
        <w:tc>
          <w:tcPr>
            <w:tcW w:w="2067" w:type="dxa"/>
          </w:tcPr>
          <w:p w14:paraId="5A7345AB" w14:textId="77777777" w:rsidR="000E6BFB" w:rsidRPr="00A6415C" w:rsidRDefault="000E6BFB" w:rsidP="0017653B">
            <w:pPr>
              <w:rPr>
                <w:rFonts w:ascii="Arial" w:hAnsi="Arial" w:cs="Arial"/>
                <w:sz w:val="20"/>
                <w:szCs w:val="20"/>
              </w:rPr>
            </w:pPr>
            <w:r w:rsidRPr="00A6415C">
              <w:rPr>
                <w:rFonts w:ascii="Arial" w:hAnsi="Arial" w:cs="Arial"/>
                <w:sz w:val="20"/>
                <w:szCs w:val="20"/>
              </w:rPr>
              <w:t>Water</w:t>
            </w:r>
          </w:p>
        </w:tc>
        <w:tc>
          <w:tcPr>
            <w:tcW w:w="1619" w:type="dxa"/>
          </w:tcPr>
          <w:p w14:paraId="134489C4" w14:textId="77777777" w:rsidR="000E6BFB" w:rsidRPr="00A6415C" w:rsidRDefault="000E6BFB" w:rsidP="0017653B">
            <w:pPr>
              <w:rPr>
                <w:rFonts w:ascii="Arial" w:hAnsi="Arial" w:cs="Arial"/>
                <w:sz w:val="20"/>
                <w:szCs w:val="20"/>
              </w:rPr>
            </w:pPr>
          </w:p>
        </w:tc>
        <w:tc>
          <w:tcPr>
            <w:tcW w:w="1926" w:type="dxa"/>
          </w:tcPr>
          <w:p w14:paraId="4765D31C" w14:textId="77777777" w:rsidR="000E6BFB" w:rsidRPr="00A6415C" w:rsidRDefault="000E6BFB" w:rsidP="0017653B">
            <w:pPr>
              <w:rPr>
                <w:rFonts w:ascii="Arial" w:hAnsi="Arial" w:cs="Arial"/>
                <w:sz w:val="20"/>
                <w:szCs w:val="20"/>
              </w:rPr>
            </w:pPr>
          </w:p>
        </w:tc>
        <w:tc>
          <w:tcPr>
            <w:tcW w:w="2397" w:type="dxa"/>
          </w:tcPr>
          <w:p w14:paraId="2860A7C6" w14:textId="77777777" w:rsidR="000E6BFB" w:rsidRPr="00A6415C" w:rsidRDefault="000E6BFB" w:rsidP="0017653B">
            <w:pPr>
              <w:rPr>
                <w:rFonts w:ascii="Arial" w:hAnsi="Arial" w:cs="Arial"/>
                <w:sz w:val="20"/>
                <w:szCs w:val="20"/>
              </w:rPr>
            </w:pPr>
          </w:p>
        </w:tc>
        <w:tc>
          <w:tcPr>
            <w:tcW w:w="2340" w:type="dxa"/>
          </w:tcPr>
          <w:p w14:paraId="1F111F2A" w14:textId="77777777" w:rsidR="000E6BFB" w:rsidRPr="00A6415C" w:rsidRDefault="000E6BFB" w:rsidP="0017653B">
            <w:pPr>
              <w:rPr>
                <w:rFonts w:ascii="Arial" w:hAnsi="Arial" w:cs="Arial"/>
                <w:sz w:val="20"/>
                <w:szCs w:val="20"/>
              </w:rPr>
            </w:pPr>
          </w:p>
        </w:tc>
      </w:tr>
      <w:tr w:rsidR="000E6BFB" w:rsidRPr="00A6415C" w14:paraId="4D103A94" w14:textId="77777777" w:rsidTr="0017653B">
        <w:tc>
          <w:tcPr>
            <w:tcW w:w="2067" w:type="dxa"/>
          </w:tcPr>
          <w:p w14:paraId="6CAD143E" w14:textId="77777777" w:rsidR="000E6BFB" w:rsidRPr="00A6415C" w:rsidRDefault="000E6BFB" w:rsidP="0017653B">
            <w:pPr>
              <w:rPr>
                <w:rFonts w:ascii="Arial" w:hAnsi="Arial" w:cs="Arial"/>
                <w:sz w:val="20"/>
                <w:szCs w:val="20"/>
              </w:rPr>
            </w:pPr>
            <w:r>
              <w:rPr>
                <w:rFonts w:ascii="Arial" w:hAnsi="Arial" w:cs="Arial"/>
                <w:sz w:val="20"/>
                <w:szCs w:val="20"/>
              </w:rPr>
              <w:t>Air</w:t>
            </w:r>
          </w:p>
        </w:tc>
        <w:tc>
          <w:tcPr>
            <w:tcW w:w="1619" w:type="dxa"/>
          </w:tcPr>
          <w:p w14:paraId="46EE77F3" w14:textId="77777777" w:rsidR="000E6BFB" w:rsidRPr="00A6415C" w:rsidRDefault="000E6BFB" w:rsidP="0017653B">
            <w:pPr>
              <w:rPr>
                <w:rFonts w:ascii="Arial" w:hAnsi="Arial" w:cs="Arial"/>
                <w:sz w:val="20"/>
                <w:szCs w:val="20"/>
              </w:rPr>
            </w:pPr>
          </w:p>
        </w:tc>
        <w:tc>
          <w:tcPr>
            <w:tcW w:w="1926" w:type="dxa"/>
          </w:tcPr>
          <w:p w14:paraId="457C6EA2" w14:textId="77777777" w:rsidR="000E6BFB" w:rsidRPr="00A6415C" w:rsidRDefault="000E6BFB" w:rsidP="0017653B">
            <w:pPr>
              <w:rPr>
                <w:rFonts w:ascii="Arial" w:hAnsi="Arial" w:cs="Arial"/>
                <w:sz w:val="20"/>
                <w:szCs w:val="20"/>
              </w:rPr>
            </w:pPr>
          </w:p>
        </w:tc>
        <w:tc>
          <w:tcPr>
            <w:tcW w:w="2397" w:type="dxa"/>
          </w:tcPr>
          <w:p w14:paraId="51AD1005" w14:textId="77777777" w:rsidR="000E6BFB" w:rsidRPr="00A6415C" w:rsidRDefault="000E6BFB" w:rsidP="0017653B">
            <w:pPr>
              <w:rPr>
                <w:rFonts w:ascii="Arial" w:hAnsi="Arial" w:cs="Arial"/>
                <w:sz w:val="20"/>
                <w:szCs w:val="20"/>
              </w:rPr>
            </w:pPr>
          </w:p>
        </w:tc>
        <w:tc>
          <w:tcPr>
            <w:tcW w:w="2340" w:type="dxa"/>
          </w:tcPr>
          <w:p w14:paraId="774C817B" w14:textId="77777777" w:rsidR="000E6BFB" w:rsidRPr="00A6415C" w:rsidRDefault="000E6BFB" w:rsidP="0017653B">
            <w:pPr>
              <w:rPr>
                <w:rFonts w:ascii="Arial" w:hAnsi="Arial" w:cs="Arial"/>
                <w:sz w:val="20"/>
                <w:szCs w:val="20"/>
              </w:rPr>
            </w:pPr>
          </w:p>
        </w:tc>
      </w:tr>
      <w:tr w:rsidR="000E6BFB" w:rsidRPr="00A6415C" w14:paraId="6FB97A2A" w14:textId="77777777" w:rsidTr="0017653B">
        <w:tc>
          <w:tcPr>
            <w:tcW w:w="2067" w:type="dxa"/>
          </w:tcPr>
          <w:p w14:paraId="02A41304" w14:textId="77777777" w:rsidR="000E6BFB" w:rsidRPr="00A6415C" w:rsidRDefault="000E6BFB" w:rsidP="0017653B">
            <w:pPr>
              <w:rPr>
                <w:rFonts w:ascii="Arial" w:hAnsi="Arial" w:cs="Arial"/>
                <w:sz w:val="20"/>
                <w:szCs w:val="20"/>
              </w:rPr>
            </w:pPr>
            <w:r>
              <w:rPr>
                <w:rFonts w:ascii="Arial" w:hAnsi="Arial" w:cs="Arial"/>
                <w:sz w:val="20"/>
                <w:szCs w:val="20"/>
              </w:rPr>
              <w:t>Climatic factors</w:t>
            </w:r>
          </w:p>
        </w:tc>
        <w:tc>
          <w:tcPr>
            <w:tcW w:w="1619" w:type="dxa"/>
          </w:tcPr>
          <w:p w14:paraId="6B7A2C5C" w14:textId="77777777" w:rsidR="000E6BFB" w:rsidRPr="00A6415C" w:rsidRDefault="000E6BFB" w:rsidP="0017653B">
            <w:pPr>
              <w:rPr>
                <w:rFonts w:ascii="Arial" w:hAnsi="Arial" w:cs="Arial"/>
                <w:sz w:val="20"/>
                <w:szCs w:val="20"/>
              </w:rPr>
            </w:pPr>
          </w:p>
        </w:tc>
        <w:tc>
          <w:tcPr>
            <w:tcW w:w="1926" w:type="dxa"/>
          </w:tcPr>
          <w:p w14:paraId="4904B032" w14:textId="77777777" w:rsidR="000E6BFB" w:rsidRPr="00A6415C" w:rsidRDefault="000E6BFB" w:rsidP="0017653B">
            <w:pPr>
              <w:rPr>
                <w:rFonts w:ascii="Arial" w:hAnsi="Arial" w:cs="Arial"/>
                <w:sz w:val="20"/>
                <w:szCs w:val="20"/>
              </w:rPr>
            </w:pPr>
          </w:p>
        </w:tc>
        <w:tc>
          <w:tcPr>
            <w:tcW w:w="2397" w:type="dxa"/>
          </w:tcPr>
          <w:p w14:paraId="53E858C9" w14:textId="77777777" w:rsidR="000E6BFB" w:rsidRPr="00A6415C" w:rsidRDefault="000E6BFB" w:rsidP="0017653B">
            <w:pPr>
              <w:rPr>
                <w:rFonts w:ascii="Arial" w:hAnsi="Arial" w:cs="Arial"/>
                <w:sz w:val="20"/>
                <w:szCs w:val="20"/>
              </w:rPr>
            </w:pPr>
          </w:p>
        </w:tc>
        <w:tc>
          <w:tcPr>
            <w:tcW w:w="2340" w:type="dxa"/>
          </w:tcPr>
          <w:p w14:paraId="13A30312" w14:textId="77777777" w:rsidR="000E6BFB" w:rsidRPr="00A6415C" w:rsidRDefault="000E6BFB" w:rsidP="0017653B">
            <w:pPr>
              <w:rPr>
                <w:rFonts w:ascii="Arial" w:hAnsi="Arial" w:cs="Arial"/>
                <w:sz w:val="20"/>
                <w:szCs w:val="20"/>
              </w:rPr>
            </w:pPr>
          </w:p>
        </w:tc>
      </w:tr>
      <w:tr w:rsidR="000E6BFB" w:rsidRPr="00A6415C" w14:paraId="050FCBB4" w14:textId="77777777" w:rsidTr="0017653B">
        <w:trPr>
          <w:trHeight w:val="107"/>
        </w:trPr>
        <w:tc>
          <w:tcPr>
            <w:tcW w:w="2067" w:type="dxa"/>
          </w:tcPr>
          <w:p w14:paraId="3990990A" w14:textId="77777777" w:rsidR="000E6BFB" w:rsidRPr="00A6415C" w:rsidRDefault="000E6BFB" w:rsidP="0017653B">
            <w:pPr>
              <w:rPr>
                <w:rFonts w:ascii="Arial" w:hAnsi="Arial" w:cs="Arial"/>
                <w:sz w:val="20"/>
                <w:szCs w:val="20"/>
              </w:rPr>
            </w:pPr>
            <w:r>
              <w:rPr>
                <w:rFonts w:ascii="Arial" w:hAnsi="Arial" w:cs="Arial"/>
                <w:sz w:val="20"/>
                <w:szCs w:val="20"/>
              </w:rPr>
              <w:t>Material assets</w:t>
            </w:r>
          </w:p>
        </w:tc>
        <w:tc>
          <w:tcPr>
            <w:tcW w:w="1619" w:type="dxa"/>
          </w:tcPr>
          <w:p w14:paraId="7B4BF12A" w14:textId="77777777" w:rsidR="000E6BFB" w:rsidRPr="00A6415C" w:rsidRDefault="000E6BFB" w:rsidP="0017653B">
            <w:pPr>
              <w:rPr>
                <w:rFonts w:ascii="Arial" w:hAnsi="Arial" w:cs="Arial"/>
                <w:sz w:val="20"/>
                <w:szCs w:val="20"/>
              </w:rPr>
            </w:pPr>
          </w:p>
        </w:tc>
        <w:tc>
          <w:tcPr>
            <w:tcW w:w="1926" w:type="dxa"/>
          </w:tcPr>
          <w:p w14:paraId="2B6FE4FA" w14:textId="77777777" w:rsidR="000E6BFB" w:rsidRPr="00A6415C" w:rsidRDefault="000E6BFB" w:rsidP="0017653B">
            <w:pPr>
              <w:rPr>
                <w:rFonts w:ascii="Arial" w:hAnsi="Arial" w:cs="Arial"/>
                <w:sz w:val="20"/>
                <w:szCs w:val="20"/>
              </w:rPr>
            </w:pPr>
          </w:p>
        </w:tc>
        <w:tc>
          <w:tcPr>
            <w:tcW w:w="2397" w:type="dxa"/>
          </w:tcPr>
          <w:p w14:paraId="7EB00317" w14:textId="77777777" w:rsidR="000E6BFB" w:rsidRPr="00A6415C" w:rsidRDefault="000E6BFB" w:rsidP="0017653B">
            <w:pPr>
              <w:rPr>
                <w:rFonts w:ascii="Arial" w:hAnsi="Arial" w:cs="Arial"/>
                <w:sz w:val="20"/>
                <w:szCs w:val="20"/>
              </w:rPr>
            </w:pPr>
          </w:p>
        </w:tc>
        <w:tc>
          <w:tcPr>
            <w:tcW w:w="2340" w:type="dxa"/>
          </w:tcPr>
          <w:p w14:paraId="41737301" w14:textId="77777777" w:rsidR="000E6BFB" w:rsidRPr="00A6415C" w:rsidRDefault="000E6BFB" w:rsidP="0017653B">
            <w:pPr>
              <w:rPr>
                <w:rFonts w:ascii="Arial" w:hAnsi="Arial" w:cs="Arial"/>
                <w:sz w:val="20"/>
                <w:szCs w:val="20"/>
              </w:rPr>
            </w:pPr>
          </w:p>
        </w:tc>
      </w:tr>
      <w:tr w:rsidR="000E6BFB" w:rsidRPr="00A6415C" w14:paraId="4318C597" w14:textId="77777777" w:rsidTr="0017653B">
        <w:trPr>
          <w:trHeight w:val="345"/>
        </w:trPr>
        <w:tc>
          <w:tcPr>
            <w:tcW w:w="2067" w:type="dxa"/>
          </w:tcPr>
          <w:p w14:paraId="4A065FCD" w14:textId="77777777" w:rsidR="000E6BFB" w:rsidRPr="00A6415C" w:rsidRDefault="000E6BFB" w:rsidP="0017653B">
            <w:pPr>
              <w:rPr>
                <w:rFonts w:ascii="Arial" w:hAnsi="Arial" w:cs="Arial"/>
                <w:sz w:val="20"/>
                <w:szCs w:val="20"/>
              </w:rPr>
            </w:pPr>
            <w:r w:rsidRPr="00A6415C">
              <w:rPr>
                <w:rFonts w:ascii="Arial" w:hAnsi="Arial" w:cs="Arial"/>
                <w:sz w:val="20"/>
                <w:szCs w:val="20"/>
              </w:rPr>
              <w:t>Cultural Heritage</w:t>
            </w:r>
            <w:r>
              <w:rPr>
                <w:rFonts w:ascii="Arial" w:hAnsi="Arial" w:cs="Arial"/>
                <w:sz w:val="20"/>
                <w:szCs w:val="20"/>
              </w:rPr>
              <w:t xml:space="preserve"> </w:t>
            </w:r>
          </w:p>
        </w:tc>
        <w:tc>
          <w:tcPr>
            <w:tcW w:w="1619" w:type="dxa"/>
          </w:tcPr>
          <w:p w14:paraId="71962A24" w14:textId="77777777" w:rsidR="000E6BFB" w:rsidRPr="00A6415C" w:rsidRDefault="000E6BFB" w:rsidP="0017653B">
            <w:pPr>
              <w:rPr>
                <w:rFonts w:ascii="Arial" w:hAnsi="Arial" w:cs="Arial"/>
                <w:sz w:val="20"/>
                <w:szCs w:val="20"/>
              </w:rPr>
            </w:pPr>
          </w:p>
        </w:tc>
        <w:tc>
          <w:tcPr>
            <w:tcW w:w="1926" w:type="dxa"/>
          </w:tcPr>
          <w:p w14:paraId="28DB8BC9" w14:textId="77777777" w:rsidR="000E6BFB" w:rsidRPr="00A6415C" w:rsidRDefault="000E6BFB" w:rsidP="0017653B">
            <w:pPr>
              <w:rPr>
                <w:rFonts w:ascii="Arial" w:hAnsi="Arial" w:cs="Arial"/>
                <w:sz w:val="20"/>
                <w:szCs w:val="20"/>
              </w:rPr>
            </w:pPr>
          </w:p>
        </w:tc>
        <w:tc>
          <w:tcPr>
            <w:tcW w:w="2397" w:type="dxa"/>
          </w:tcPr>
          <w:p w14:paraId="098E564B" w14:textId="77777777" w:rsidR="000E6BFB" w:rsidRPr="00A6415C" w:rsidRDefault="000E6BFB" w:rsidP="0017653B">
            <w:pPr>
              <w:rPr>
                <w:rFonts w:ascii="Arial" w:hAnsi="Arial" w:cs="Arial"/>
                <w:sz w:val="20"/>
                <w:szCs w:val="20"/>
              </w:rPr>
            </w:pPr>
          </w:p>
        </w:tc>
        <w:tc>
          <w:tcPr>
            <w:tcW w:w="2340" w:type="dxa"/>
          </w:tcPr>
          <w:p w14:paraId="34913E88" w14:textId="77777777" w:rsidR="000E6BFB" w:rsidRPr="00A6415C" w:rsidRDefault="000E6BFB" w:rsidP="0017653B">
            <w:pPr>
              <w:rPr>
                <w:rFonts w:ascii="Arial" w:hAnsi="Arial" w:cs="Arial"/>
                <w:sz w:val="20"/>
                <w:szCs w:val="20"/>
              </w:rPr>
            </w:pPr>
          </w:p>
        </w:tc>
      </w:tr>
      <w:tr w:rsidR="000E6BFB" w:rsidRPr="00A6415C" w14:paraId="52B2803A" w14:textId="77777777" w:rsidTr="0017653B">
        <w:trPr>
          <w:trHeight w:val="279"/>
        </w:trPr>
        <w:tc>
          <w:tcPr>
            <w:tcW w:w="2067" w:type="dxa"/>
          </w:tcPr>
          <w:p w14:paraId="2861180F" w14:textId="77777777" w:rsidR="000E6BFB" w:rsidRPr="00A6415C" w:rsidRDefault="000E6BFB" w:rsidP="0017653B">
            <w:pPr>
              <w:rPr>
                <w:rFonts w:ascii="Arial" w:hAnsi="Arial" w:cs="Arial"/>
                <w:sz w:val="20"/>
                <w:szCs w:val="20"/>
              </w:rPr>
            </w:pPr>
            <w:r w:rsidRPr="00A6415C">
              <w:rPr>
                <w:rFonts w:ascii="Arial" w:hAnsi="Arial" w:cs="Arial"/>
                <w:sz w:val="20"/>
                <w:szCs w:val="20"/>
              </w:rPr>
              <w:t xml:space="preserve">Landscape </w:t>
            </w:r>
          </w:p>
        </w:tc>
        <w:tc>
          <w:tcPr>
            <w:tcW w:w="1619" w:type="dxa"/>
          </w:tcPr>
          <w:p w14:paraId="2FE4C800" w14:textId="77777777" w:rsidR="000E6BFB" w:rsidRPr="00A6415C" w:rsidRDefault="000E6BFB" w:rsidP="0017653B">
            <w:pPr>
              <w:rPr>
                <w:rFonts w:ascii="Arial" w:hAnsi="Arial" w:cs="Arial"/>
                <w:sz w:val="20"/>
                <w:szCs w:val="20"/>
              </w:rPr>
            </w:pPr>
          </w:p>
        </w:tc>
        <w:tc>
          <w:tcPr>
            <w:tcW w:w="1926" w:type="dxa"/>
          </w:tcPr>
          <w:p w14:paraId="76D96597" w14:textId="77777777" w:rsidR="000E6BFB" w:rsidRPr="00A6415C" w:rsidRDefault="000E6BFB" w:rsidP="0017653B">
            <w:pPr>
              <w:rPr>
                <w:rFonts w:ascii="Arial" w:hAnsi="Arial" w:cs="Arial"/>
                <w:sz w:val="20"/>
                <w:szCs w:val="20"/>
              </w:rPr>
            </w:pPr>
          </w:p>
        </w:tc>
        <w:tc>
          <w:tcPr>
            <w:tcW w:w="2397" w:type="dxa"/>
          </w:tcPr>
          <w:p w14:paraId="0D1B3789" w14:textId="77777777" w:rsidR="000E6BFB" w:rsidRPr="00A6415C" w:rsidRDefault="000E6BFB" w:rsidP="0017653B">
            <w:pPr>
              <w:rPr>
                <w:rFonts w:ascii="Arial" w:hAnsi="Arial" w:cs="Arial"/>
                <w:sz w:val="20"/>
                <w:szCs w:val="20"/>
              </w:rPr>
            </w:pPr>
          </w:p>
        </w:tc>
        <w:tc>
          <w:tcPr>
            <w:tcW w:w="2340" w:type="dxa"/>
          </w:tcPr>
          <w:p w14:paraId="682E48FA" w14:textId="77777777" w:rsidR="000E6BFB" w:rsidRPr="00A6415C" w:rsidRDefault="000E6BFB" w:rsidP="0017653B">
            <w:pPr>
              <w:rPr>
                <w:rFonts w:ascii="Arial" w:hAnsi="Arial" w:cs="Arial"/>
                <w:sz w:val="20"/>
                <w:szCs w:val="20"/>
              </w:rPr>
            </w:pPr>
          </w:p>
        </w:tc>
      </w:tr>
    </w:tbl>
    <w:p w14:paraId="2DBCDEAC" w14:textId="21D22106" w:rsidR="00AF717B" w:rsidRPr="00140D3D" w:rsidRDefault="00AF717B" w:rsidP="001F74C6">
      <w:pPr>
        <w:spacing w:after="0" w:line="240" w:lineRule="auto"/>
        <w:rPr>
          <w:rFonts w:ascii="Arial" w:hAnsi="Arial" w:cs="Arial"/>
          <w:sz w:val="24"/>
          <w:szCs w:val="24"/>
        </w:rPr>
      </w:pPr>
    </w:p>
    <w:p w14:paraId="363EE144" w14:textId="1FBE50A5" w:rsidR="00555ED7" w:rsidRPr="00E350B2" w:rsidRDefault="000E14B7" w:rsidP="00E350B2">
      <w:pPr>
        <w:pStyle w:val="Heading2"/>
      </w:pPr>
      <w:bookmarkStart w:id="150" w:name="_Toc180669208"/>
      <w:r w:rsidRPr="00E350B2">
        <w:t>M</w:t>
      </w:r>
      <w:r w:rsidR="00555ED7" w:rsidRPr="00E350B2">
        <w:t>itigati</w:t>
      </w:r>
      <w:r w:rsidR="00D25CB5" w:rsidRPr="00E350B2">
        <w:t xml:space="preserve">on </w:t>
      </w:r>
      <w:r w:rsidR="00DE435D" w:rsidRPr="00E350B2">
        <w:t xml:space="preserve">and </w:t>
      </w:r>
      <w:r w:rsidRPr="00E350B2">
        <w:t>E</w:t>
      </w:r>
      <w:r w:rsidR="00DE435D" w:rsidRPr="00E350B2">
        <w:t>nhancement</w:t>
      </w:r>
      <w:r w:rsidR="00555ED7" w:rsidRPr="00E350B2">
        <w:t xml:space="preserve"> </w:t>
      </w:r>
      <w:r w:rsidRPr="00E350B2">
        <w:t>Measures</w:t>
      </w:r>
      <w:bookmarkEnd w:id="150"/>
    </w:p>
    <w:p w14:paraId="0DE01066" w14:textId="166B958C" w:rsidR="00B018C8" w:rsidRPr="0055704F" w:rsidRDefault="00DC7A1D" w:rsidP="0055704F">
      <w:pPr>
        <w:pStyle w:val="ListParagraph"/>
        <w:numPr>
          <w:ilvl w:val="1"/>
          <w:numId w:val="1"/>
        </w:numPr>
        <w:spacing w:line="240" w:lineRule="auto"/>
        <w:ind w:left="680" w:hanging="680"/>
        <w:rPr>
          <w:rFonts w:ascii="Arial" w:hAnsi="Arial" w:cs="Arial"/>
          <w:sz w:val="24"/>
          <w:szCs w:val="24"/>
        </w:rPr>
      </w:pPr>
      <w:r>
        <w:rPr>
          <w:rFonts w:ascii="Arial" w:hAnsi="Arial" w:cs="Arial"/>
          <w:sz w:val="24"/>
          <w:szCs w:val="24"/>
        </w:rPr>
        <w:t xml:space="preserve">Schedule 3, paragraph 7 of the 2005 </w:t>
      </w:r>
      <w:r w:rsidR="00555BAD">
        <w:rPr>
          <w:rFonts w:ascii="Arial" w:hAnsi="Arial" w:cs="Arial"/>
          <w:sz w:val="24"/>
          <w:szCs w:val="24"/>
        </w:rPr>
        <w:t xml:space="preserve">Act </w:t>
      </w:r>
      <w:r>
        <w:rPr>
          <w:rFonts w:ascii="Arial" w:hAnsi="Arial" w:cs="Arial"/>
          <w:sz w:val="24"/>
          <w:szCs w:val="24"/>
        </w:rPr>
        <w:t xml:space="preserve">requires the Environmental Report </w:t>
      </w:r>
      <w:r w:rsidR="00FB1543">
        <w:rPr>
          <w:rFonts w:ascii="Arial" w:hAnsi="Arial" w:cs="Arial"/>
          <w:sz w:val="24"/>
          <w:szCs w:val="24"/>
        </w:rPr>
        <w:t>to include the measures envisaged to prevent, reduce and as fully as possible offset any significant effects on the environment of implementing LDP3.</w:t>
      </w:r>
      <w:r w:rsidR="00DE3F61">
        <w:rPr>
          <w:rFonts w:ascii="Arial" w:hAnsi="Arial" w:cs="Arial"/>
          <w:sz w:val="24"/>
          <w:szCs w:val="24"/>
        </w:rPr>
        <w:t xml:space="preserve"> </w:t>
      </w:r>
      <w:r w:rsidR="00FB1543">
        <w:rPr>
          <w:rFonts w:ascii="Arial" w:hAnsi="Arial" w:cs="Arial"/>
          <w:sz w:val="24"/>
          <w:szCs w:val="24"/>
        </w:rPr>
        <w:t>It is also use</w:t>
      </w:r>
      <w:r w:rsidR="00140D3D">
        <w:rPr>
          <w:rFonts w:ascii="Arial" w:hAnsi="Arial" w:cs="Arial"/>
          <w:sz w:val="24"/>
          <w:szCs w:val="24"/>
        </w:rPr>
        <w:t>ful</w:t>
      </w:r>
      <w:r w:rsidR="00FB1543">
        <w:rPr>
          <w:rFonts w:ascii="Arial" w:hAnsi="Arial" w:cs="Arial"/>
          <w:sz w:val="24"/>
          <w:szCs w:val="24"/>
        </w:rPr>
        <w:t xml:space="preserve"> to set out how the plan’s positive environmental effects could be enhanced. The mitigation and enhancement measures of the plan will </w:t>
      </w:r>
      <w:r w:rsidR="00D25CB5">
        <w:rPr>
          <w:rFonts w:ascii="Arial" w:hAnsi="Arial" w:cs="Arial"/>
          <w:sz w:val="24"/>
          <w:szCs w:val="24"/>
        </w:rPr>
        <w:t xml:space="preserve">be </w:t>
      </w:r>
      <w:r w:rsidR="00FB1543">
        <w:rPr>
          <w:rFonts w:ascii="Arial" w:hAnsi="Arial" w:cs="Arial"/>
          <w:sz w:val="24"/>
          <w:szCs w:val="24"/>
        </w:rPr>
        <w:t xml:space="preserve">considered through the environmental assessment and </w:t>
      </w:r>
      <w:r w:rsidR="00DE435D">
        <w:rPr>
          <w:rFonts w:ascii="Arial" w:hAnsi="Arial" w:cs="Arial"/>
          <w:sz w:val="24"/>
          <w:szCs w:val="24"/>
        </w:rPr>
        <w:t>summarised</w:t>
      </w:r>
      <w:r w:rsidR="00DE3F61">
        <w:rPr>
          <w:rFonts w:ascii="Arial" w:hAnsi="Arial" w:cs="Arial"/>
          <w:sz w:val="24"/>
          <w:szCs w:val="24"/>
        </w:rPr>
        <w:t xml:space="preserve"> </w:t>
      </w:r>
      <w:r w:rsidR="00FB1543">
        <w:rPr>
          <w:rFonts w:ascii="Arial" w:hAnsi="Arial" w:cs="Arial"/>
          <w:sz w:val="24"/>
          <w:szCs w:val="24"/>
        </w:rPr>
        <w:t xml:space="preserve">by </w:t>
      </w:r>
      <w:r w:rsidR="00DE435D">
        <w:rPr>
          <w:rFonts w:ascii="Arial" w:hAnsi="Arial" w:cs="Arial"/>
          <w:sz w:val="24"/>
          <w:szCs w:val="24"/>
        </w:rPr>
        <w:t xml:space="preserve">the relevant </w:t>
      </w:r>
      <w:r w:rsidR="00FB1543">
        <w:rPr>
          <w:rFonts w:ascii="Arial" w:hAnsi="Arial" w:cs="Arial"/>
          <w:sz w:val="24"/>
          <w:szCs w:val="24"/>
        </w:rPr>
        <w:t>SEA issue</w:t>
      </w:r>
      <w:r w:rsidR="00DE3F61">
        <w:rPr>
          <w:rFonts w:ascii="Arial" w:hAnsi="Arial" w:cs="Arial"/>
          <w:sz w:val="24"/>
          <w:szCs w:val="24"/>
        </w:rPr>
        <w:t xml:space="preserve"> in the proposed mitigation framework</w:t>
      </w:r>
      <w:r w:rsidR="00DE435D">
        <w:rPr>
          <w:rFonts w:ascii="Arial" w:hAnsi="Arial" w:cs="Arial"/>
          <w:sz w:val="24"/>
          <w:szCs w:val="24"/>
        </w:rPr>
        <w:t xml:space="preserve"> (Table </w:t>
      </w:r>
      <w:r w:rsidR="00AD485D">
        <w:rPr>
          <w:rFonts w:ascii="Arial" w:hAnsi="Arial" w:cs="Arial"/>
          <w:sz w:val="24"/>
          <w:szCs w:val="24"/>
        </w:rPr>
        <w:t>4</w:t>
      </w:r>
      <w:r w:rsidR="00383A08">
        <w:rPr>
          <w:rFonts w:ascii="Arial" w:hAnsi="Arial" w:cs="Arial"/>
          <w:sz w:val="24"/>
          <w:szCs w:val="24"/>
        </w:rPr>
        <w:t>7</w:t>
      </w:r>
      <w:r w:rsidR="00DE435D">
        <w:rPr>
          <w:rFonts w:ascii="Arial" w:hAnsi="Arial" w:cs="Arial"/>
          <w:sz w:val="24"/>
          <w:szCs w:val="24"/>
        </w:rPr>
        <w:t>)</w:t>
      </w:r>
      <w:r w:rsidR="00DE3F61">
        <w:rPr>
          <w:rFonts w:ascii="Arial" w:hAnsi="Arial" w:cs="Arial"/>
          <w:sz w:val="24"/>
          <w:szCs w:val="24"/>
        </w:rPr>
        <w:t xml:space="preserve">. </w:t>
      </w:r>
    </w:p>
    <w:p w14:paraId="0645F4CB" w14:textId="08FC9906" w:rsidR="00D40AD4" w:rsidRPr="00B018C8" w:rsidRDefault="00D40AD4" w:rsidP="002F06FC">
      <w:pPr>
        <w:pStyle w:val="Caption"/>
        <w:spacing w:after="0"/>
        <w:ind w:left="680"/>
        <w:rPr>
          <w:rFonts w:ascii="Arial" w:hAnsi="Arial" w:cs="Arial"/>
          <w:i w:val="0"/>
          <w:iCs w:val="0"/>
          <w:sz w:val="24"/>
          <w:szCs w:val="24"/>
        </w:rPr>
      </w:pPr>
      <w:bookmarkStart w:id="151" w:name="_Toc180669347"/>
      <w:r w:rsidRPr="00B018C8">
        <w:rPr>
          <w:rFonts w:ascii="Arial" w:hAnsi="Arial" w:cs="Arial"/>
          <w:i w:val="0"/>
          <w:iCs w:val="0"/>
          <w:sz w:val="24"/>
          <w:szCs w:val="24"/>
        </w:rPr>
        <w:t xml:space="preserve">Table </w:t>
      </w:r>
      <w:r w:rsidRPr="00B018C8">
        <w:rPr>
          <w:rFonts w:ascii="Arial" w:hAnsi="Arial" w:cs="Arial"/>
          <w:i w:val="0"/>
          <w:iCs w:val="0"/>
          <w:sz w:val="24"/>
          <w:szCs w:val="24"/>
        </w:rPr>
        <w:fldChar w:fldCharType="begin"/>
      </w:r>
      <w:r w:rsidRPr="00B018C8">
        <w:rPr>
          <w:rFonts w:ascii="Arial" w:hAnsi="Arial" w:cs="Arial"/>
          <w:i w:val="0"/>
          <w:iCs w:val="0"/>
          <w:sz w:val="24"/>
          <w:szCs w:val="24"/>
        </w:rPr>
        <w:instrText xml:space="preserve"> SEQ Table \* ARABIC </w:instrText>
      </w:r>
      <w:r w:rsidRPr="00B018C8">
        <w:rPr>
          <w:rFonts w:ascii="Arial" w:hAnsi="Arial" w:cs="Arial"/>
          <w:i w:val="0"/>
          <w:iCs w:val="0"/>
          <w:sz w:val="24"/>
          <w:szCs w:val="24"/>
        </w:rPr>
        <w:fldChar w:fldCharType="separate"/>
      </w:r>
      <w:r w:rsidR="00030967">
        <w:rPr>
          <w:rFonts w:ascii="Arial" w:hAnsi="Arial" w:cs="Arial"/>
          <w:i w:val="0"/>
          <w:iCs w:val="0"/>
          <w:noProof/>
          <w:sz w:val="24"/>
          <w:szCs w:val="24"/>
        </w:rPr>
        <w:t>47</w:t>
      </w:r>
      <w:r w:rsidRPr="00B018C8">
        <w:rPr>
          <w:rFonts w:ascii="Arial" w:hAnsi="Arial" w:cs="Arial"/>
          <w:i w:val="0"/>
          <w:iCs w:val="0"/>
          <w:sz w:val="24"/>
          <w:szCs w:val="24"/>
        </w:rPr>
        <w:fldChar w:fldCharType="end"/>
      </w:r>
      <w:r w:rsidRPr="00B018C8">
        <w:rPr>
          <w:rFonts w:ascii="Arial" w:hAnsi="Arial" w:cs="Arial"/>
          <w:i w:val="0"/>
          <w:iCs w:val="0"/>
          <w:sz w:val="24"/>
          <w:szCs w:val="24"/>
        </w:rPr>
        <w:t xml:space="preserve"> – Proposed Mitigation Framework</w:t>
      </w:r>
      <w:bookmarkEnd w:id="151"/>
      <w:r w:rsidRPr="00B018C8">
        <w:rPr>
          <w:rFonts w:ascii="Arial" w:hAnsi="Arial" w:cs="Arial"/>
          <w:i w:val="0"/>
          <w:iCs w:val="0"/>
          <w:sz w:val="24"/>
          <w:szCs w:val="24"/>
        </w:rPr>
        <w:t xml:space="preserve"> </w:t>
      </w:r>
    </w:p>
    <w:tbl>
      <w:tblPr>
        <w:tblStyle w:val="TableGrid"/>
        <w:tblW w:w="0" w:type="auto"/>
        <w:tblInd w:w="704" w:type="dxa"/>
        <w:tblLook w:val="04A0" w:firstRow="1" w:lastRow="0" w:firstColumn="1" w:lastColumn="0" w:noHBand="0" w:noVBand="1"/>
      </w:tblPr>
      <w:tblGrid>
        <w:gridCol w:w="2869"/>
        <w:gridCol w:w="2721"/>
        <w:gridCol w:w="2722"/>
      </w:tblGrid>
      <w:tr w:rsidR="00DE3F61" w14:paraId="55A44F88" w14:textId="77777777" w:rsidTr="002F06FC">
        <w:tc>
          <w:tcPr>
            <w:tcW w:w="2869" w:type="dxa"/>
          </w:tcPr>
          <w:p w14:paraId="4C01F6AE" w14:textId="4EBFB97F" w:rsidR="00DE3F61" w:rsidRPr="00DE3F61" w:rsidRDefault="00DE3F61" w:rsidP="00DE3F61">
            <w:pPr>
              <w:pStyle w:val="ListParagraph"/>
              <w:ind w:left="0"/>
              <w:rPr>
                <w:rFonts w:ascii="Arial" w:hAnsi="Arial" w:cs="Arial"/>
                <w:sz w:val="20"/>
                <w:szCs w:val="20"/>
              </w:rPr>
            </w:pPr>
            <w:r w:rsidRPr="00DE3F61">
              <w:rPr>
                <w:rFonts w:ascii="Arial" w:hAnsi="Arial" w:cs="Arial"/>
                <w:sz w:val="20"/>
                <w:szCs w:val="20"/>
              </w:rPr>
              <w:t xml:space="preserve">SEA </w:t>
            </w:r>
            <w:r w:rsidR="001F74C6">
              <w:rPr>
                <w:rFonts w:ascii="Arial" w:hAnsi="Arial" w:cs="Arial"/>
                <w:sz w:val="20"/>
                <w:szCs w:val="20"/>
              </w:rPr>
              <w:t>i</w:t>
            </w:r>
            <w:r w:rsidRPr="00DE3F61">
              <w:rPr>
                <w:rFonts w:ascii="Arial" w:hAnsi="Arial" w:cs="Arial"/>
                <w:sz w:val="20"/>
                <w:szCs w:val="20"/>
              </w:rPr>
              <w:t xml:space="preserve">ssue </w:t>
            </w:r>
          </w:p>
        </w:tc>
        <w:tc>
          <w:tcPr>
            <w:tcW w:w="2721" w:type="dxa"/>
          </w:tcPr>
          <w:p w14:paraId="02615DF0" w14:textId="2A3CC3C7" w:rsidR="00DE3F61" w:rsidRPr="00DE3F61" w:rsidRDefault="00DE3F61" w:rsidP="00DE3F61">
            <w:pPr>
              <w:pStyle w:val="ListParagraph"/>
              <w:ind w:left="0"/>
              <w:rPr>
                <w:rFonts w:ascii="Arial" w:hAnsi="Arial" w:cs="Arial"/>
                <w:sz w:val="20"/>
                <w:szCs w:val="20"/>
              </w:rPr>
            </w:pPr>
            <w:r w:rsidRPr="00DE3F61">
              <w:rPr>
                <w:rFonts w:ascii="Arial" w:hAnsi="Arial" w:cs="Arial"/>
                <w:sz w:val="20"/>
                <w:szCs w:val="20"/>
              </w:rPr>
              <w:t>Impact of LDP3</w:t>
            </w:r>
          </w:p>
        </w:tc>
        <w:tc>
          <w:tcPr>
            <w:tcW w:w="2722" w:type="dxa"/>
          </w:tcPr>
          <w:p w14:paraId="6C5D62CD" w14:textId="3AF8938A" w:rsidR="00DE3F61" w:rsidRPr="00DE3F61" w:rsidRDefault="00DE3F61" w:rsidP="00DE3F61">
            <w:pPr>
              <w:pStyle w:val="ListParagraph"/>
              <w:ind w:left="0"/>
              <w:rPr>
                <w:rFonts w:ascii="Arial" w:hAnsi="Arial" w:cs="Arial"/>
                <w:sz w:val="20"/>
                <w:szCs w:val="20"/>
              </w:rPr>
            </w:pPr>
            <w:r w:rsidRPr="00DE3F61">
              <w:rPr>
                <w:rFonts w:ascii="Arial" w:hAnsi="Arial" w:cs="Arial"/>
                <w:sz w:val="20"/>
                <w:szCs w:val="20"/>
              </w:rPr>
              <w:t xml:space="preserve">Mitigation or </w:t>
            </w:r>
            <w:r w:rsidR="00140D3D">
              <w:rPr>
                <w:rFonts w:ascii="Arial" w:hAnsi="Arial" w:cs="Arial"/>
                <w:sz w:val="20"/>
                <w:szCs w:val="20"/>
              </w:rPr>
              <w:t>e</w:t>
            </w:r>
            <w:r w:rsidRPr="00DE3F61">
              <w:rPr>
                <w:rFonts w:ascii="Arial" w:hAnsi="Arial" w:cs="Arial"/>
                <w:sz w:val="20"/>
                <w:szCs w:val="20"/>
              </w:rPr>
              <w:t>nhancement measure</w:t>
            </w:r>
          </w:p>
        </w:tc>
      </w:tr>
      <w:tr w:rsidR="00DE3F61" w14:paraId="6B0041AF" w14:textId="77777777" w:rsidTr="002F06FC">
        <w:tc>
          <w:tcPr>
            <w:tcW w:w="2869" w:type="dxa"/>
          </w:tcPr>
          <w:p w14:paraId="1B8BE4F5" w14:textId="7BEF25FD" w:rsidR="00DE3F61" w:rsidRPr="00DE3F61" w:rsidRDefault="00DE3F61" w:rsidP="00DE3F61">
            <w:pPr>
              <w:pStyle w:val="ListParagraph"/>
              <w:ind w:left="0"/>
              <w:rPr>
                <w:rFonts w:ascii="Arial" w:hAnsi="Arial" w:cs="Arial"/>
                <w:sz w:val="20"/>
                <w:szCs w:val="20"/>
              </w:rPr>
            </w:pPr>
            <w:r w:rsidRPr="00DE3F61">
              <w:rPr>
                <w:rFonts w:ascii="Arial" w:hAnsi="Arial" w:cs="Arial"/>
                <w:sz w:val="20"/>
                <w:szCs w:val="20"/>
              </w:rPr>
              <w:t>Biodiversity, fauna and flora</w:t>
            </w:r>
          </w:p>
        </w:tc>
        <w:tc>
          <w:tcPr>
            <w:tcW w:w="2721" w:type="dxa"/>
          </w:tcPr>
          <w:p w14:paraId="60DB4898" w14:textId="77777777" w:rsidR="00DE3F61" w:rsidRPr="00DE3F61" w:rsidRDefault="00DE3F61" w:rsidP="00DE3F61">
            <w:pPr>
              <w:pStyle w:val="ListParagraph"/>
              <w:ind w:left="0"/>
              <w:rPr>
                <w:rFonts w:ascii="Arial" w:hAnsi="Arial" w:cs="Arial"/>
                <w:sz w:val="20"/>
                <w:szCs w:val="20"/>
              </w:rPr>
            </w:pPr>
          </w:p>
        </w:tc>
        <w:tc>
          <w:tcPr>
            <w:tcW w:w="2722" w:type="dxa"/>
          </w:tcPr>
          <w:p w14:paraId="577CD4E5" w14:textId="77777777" w:rsidR="00DE3F61" w:rsidRPr="00DE3F61" w:rsidRDefault="00DE3F61" w:rsidP="00DE3F61">
            <w:pPr>
              <w:pStyle w:val="ListParagraph"/>
              <w:ind w:left="0"/>
              <w:rPr>
                <w:rFonts w:ascii="Arial" w:hAnsi="Arial" w:cs="Arial"/>
                <w:sz w:val="20"/>
                <w:szCs w:val="20"/>
              </w:rPr>
            </w:pPr>
          </w:p>
        </w:tc>
      </w:tr>
      <w:tr w:rsidR="00DE3F61" w14:paraId="141ED127" w14:textId="77777777" w:rsidTr="002F06FC">
        <w:tc>
          <w:tcPr>
            <w:tcW w:w="2869" w:type="dxa"/>
          </w:tcPr>
          <w:p w14:paraId="03E4D761" w14:textId="2404E759" w:rsidR="00DE3F61" w:rsidRPr="00DE3F61" w:rsidRDefault="00DE3F61" w:rsidP="00DE3F61">
            <w:pPr>
              <w:pStyle w:val="ListParagraph"/>
              <w:ind w:left="0"/>
              <w:rPr>
                <w:rFonts w:ascii="Arial" w:hAnsi="Arial" w:cs="Arial"/>
                <w:sz w:val="20"/>
                <w:szCs w:val="20"/>
              </w:rPr>
            </w:pPr>
            <w:r w:rsidRPr="00DE3F61">
              <w:rPr>
                <w:rFonts w:ascii="Arial" w:hAnsi="Arial" w:cs="Arial"/>
                <w:sz w:val="20"/>
                <w:szCs w:val="20"/>
              </w:rPr>
              <w:t>Population and human hea</w:t>
            </w:r>
            <w:r w:rsidR="00DE4D17">
              <w:rPr>
                <w:rFonts w:ascii="Arial" w:hAnsi="Arial" w:cs="Arial"/>
                <w:sz w:val="20"/>
                <w:szCs w:val="20"/>
              </w:rPr>
              <w:t>l</w:t>
            </w:r>
            <w:r w:rsidRPr="00DE3F61">
              <w:rPr>
                <w:rFonts w:ascii="Arial" w:hAnsi="Arial" w:cs="Arial"/>
                <w:sz w:val="20"/>
                <w:szCs w:val="20"/>
              </w:rPr>
              <w:t>th</w:t>
            </w:r>
          </w:p>
        </w:tc>
        <w:tc>
          <w:tcPr>
            <w:tcW w:w="2721" w:type="dxa"/>
          </w:tcPr>
          <w:p w14:paraId="7D276100" w14:textId="77777777" w:rsidR="00DE3F61" w:rsidRPr="00DE3F61" w:rsidRDefault="00DE3F61" w:rsidP="00DE3F61">
            <w:pPr>
              <w:pStyle w:val="ListParagraph"/>
              <w:ind w:left="0"/>
              <w:rPr>
                <w:rFonts w:ascii="Arial" w:hAnsi="Arial" w:cs="Arial"/>
                <w:sz w:val="20"/>
                <w:szCs w:val="20"/>
              </w:rPr>
            </w:pPr>
          </w:p>
        </w:tc>
        <w:tc>
          <w:tcPr>
            <w:tcW w:w="2722" w:type="dxa"/>
          </w:tcPr>
          <w:p w14:paraId="6AC1491D" w14:textId="77777777" w:rsidR="00DE3F61" w:rsidRPr="00DE3F61" w:rsidRDefault="00DE3F61" w:rsidP="00DE3F61">
            <w:pPr>
              <w:pStyle w:val="ListParagraph"/>
              <w:ind w:left="0"/>
              <w:rPr>
                <w:rFonts w:ascii="Arial" w:hAnsi="Arial" w:cs="Arial"/>
                <w:sz w:val="20"/>
                <w:szCs w:val="20"/>
              </w:rPr>
            </w:pPr>
          </w:p>
        </w:tc>
      </w:tr>
      <w:tr w:rsidR="00DE3F61" w14:paraId="6D53EAE0" w14:textId="77777777" w:rsidTr="002F06FC">
        <w:tc>
          <w:tcPr>
            <w:tcW w:w="2869" w:type="dxa"/>
          </w:tcPr>
          <w:p w14:paraId="7D4A830E" w14:textId="027E236E" w:rsidR="00DE3F61" w:rsidRPr="00DE3F61" w:rsidRDefault="00DE3F61" w:rsidP="00DE3F61">
            <w:pPr>
              <w:pStyle w:val="ListParagraph"/>
              <w:ind w:left="0"/>
              <w:rPr>
                <w:rFonts w:ascii="Arial" w:hAnsi="Arial" w:cs="Arial"/>
                <w:sz w:val="20"/>
                <w:szCs w:val="20"/>
              </w:rPr>
            </w:pPr>
            <w:r w:rsidRPr="00DE3F61">
              <w:rPr>
                <w:rFonts w:ascii="Arial" w:hAnsi="Arial" w:cs="Arial"/>
                <w:sz w:val="20"/>
                <w:szCs w:val="20"/>
              </w:rPr>
              <w:t>Soil</w:t>
            </w:r>
          </w:p>
        </w:tc>
        <w:tc>
          <w:tcPr>
            <w:tcW w:w="2721" w:type="dxa"/>
          </w:tcPr>
          <w:p w14:paraId="2E92B1A3" w14:textId="77777777" w:rsidR="00DE3F61" w:rsidRPr="00DE3F61" w:rsidRDefault="00DE3F61" w:rsidP="00DE3F61">
            <w:pPr>
              <w:pStyle w:val="ListParagraph"/>
              <w:ind w:left="0"/>
              <w:rPr>
                <w:rFonts w:ascii="Arial" w:hAnsi="Arial" w:cs="Arial"/>
                <w:sz w:val="20"/>
                <w:szCs w:val="20"/>
              </w:rPr>
            </w:pPr>
          </w:p>
        </w:tc>
        <w:tc>
          <w:tcPr>
            <w:tcW w:w="2722" w:type="dxa"/>
          </w:tcPr>
          <w:p w14:paraId="4CB5964D" w14:textId="77777777" w:rsidR="00DE3F61" w:rsidRPr="00DE3F61" w:rsidRDefault="00DE3F61" w:rsidP="00DE3F61">
            <w:pPr>
              <w:pStyle w:val="ListParagraph"/>
              <w:ind w:left="0"/>
              <w:rPr>
                <w:rFonts w:ascii="Arial" w:hAnsi="Arial" w:cs="Arial"/>
                <w:sz w:val="20"/>
                <w:szCs w:val="20"/>
              </w:rPr>
            </w:pPr>
          </w:p>
        </w:tc>
      </w:tr>
      <w:tr w:rsidR="00DE3F61" w14:paraId="53F68F0C" w14:textId="77777777" w:rsidTr="002F06FC">
        <w:tc>
          <w:tcPr>
            <w:tcW w:w="2869" w:type="dxa"/>
          </w:tcPr>
          <w:p w14:paraId="47668A96" w14:textId="3C21D248" w:rsidR="00DE3F61" w:rsidRPr="00DE3F61" w:rsidRDefault="00DE3F61" w:rsidP="00DE3F61">
            <w:pPr>
              <w:pStyle w:val="ListParagraph"/>
              <w:ind w:left="0"/>
              <w:rPr>
                <w:rFonts w:ascii="Arial" w:hAnsi="Arial" w:cs="Arial"/>
                <w:sz w:val="20"/>
                <w:szCs w:val="20"/>
              </w:rPr>
            </w:pPr>
            <w:r w:rsidRPr="00DE3F61">
              <w:rPr>
                <w:rFonts w:ascii="Arial" w:hAnsi="Arial" w:cs="Arial"/>
                <w:sz w:val="20"/>
                <w:szCs w:val="20"/>
              </w:rPr>
              <w:t>Water</w:t>
            </w:r>
          </w:p>
        </w:tc>
        <w:tc>
          <w:tcPr>
            <w:tcW w:w="2721" w:type="dxa"/>
          </w:tcPr>
          <w:p w14:paraId="43DF7608" w14:textId="77777777" w:rsidR="00DE3F61" w:rsidRPr="00DE3F61" w:rsidRDefault="00DE3F61" w:rsidP="00DE3F61">
            <w:pPr>
              <w:pStyle w:val="ListParagraph"/>
              <w:ind w:left="0"/>
              <w:rPr>
                <w:rFonts w:ascii="Arial" w:hAnsi="Arial" w:cs="Arial"/>
                <w:sz w:val="20"/>
                <w:szCs w:val="20"/>
              </w:rPr>
            </w:pPr>
          </w:p>
        </w:tc>
        <w:tc>
          <w:tcPr>
            <w:tcW w:w="2722" w:type="dxa"/>
          </w:tcPr>
          <w:p w14:paraId="6EBFED11" w14:textId="77777777" w:rsidR="00DE3F61" w:rsidRPr="00DE3F61" w:rsidRDefault="00DE3F61" w:rsidP="00DE3F61">
            <w:pPr>
              <w:pStyle w:val="ListParagraph"/>
              <w:ind w:left="0"/>
              <w:rPr>
                <w:rFonts w:ascii="Arial" w:hAnsi="Arial" w:cs="Arial"/>
                <w:sz w:val="20"/>
                <w:szCs w:val="20"/>
              </w:rPr>
            </w:pPr>
          </w:p>
        </w:tc>
      </w:tr>
      <w:tr w:rsidR="00DE3F61" w14:paraId="29ECF622" w14:textId="77777777" w:rsidTr="002F06FC">
        <w:tc>
          <w:tcPr>
            <w:tcW w:w="2869" w:type="dxa"/>
          </w:tcPr>
          <w:p w14:paraId="34DAB286" w14:textId="788CEB26" w:rsidR="00DE3F61" w:rsidRPr="00DE3F61" w:rsidRDefault="00DE3F61" w:rsidP="00DE3F61">
            <w:pPr>
              <w:pStyle w:val="ListParagraph"/>
              <w:ind w:left="0"/>
              <w:rPr>
                <w:rFonts w:ascii="Arial" w:hAnsi="Arial" w:cs="Arial"/>
                <w:sz w:val="20"/>
                <w:szCs w:val="20"/>
              </w:rPr>
            </w:pPr>
            <w:r w:rsidRPr="00DE3F61">
              <w:rPr>
                <w:rFonts w:ascii="Arial" w:hAnsi="Arial" w:cs="Arial"/>
                <w:sz w:val="20"/>
                <w:szCs w:val="20"/>
              </w:rPr>
              <w:t>Air</w:t>
            </w:r>
          </w:p>
        </w:tc>
        <w:tc>
          <w:tcPr>
            <w:tcW w:w="2721" w:type="dxa"/>
          </w:tcPr>
          <w:p w14:paraId="44FF9F7D" w14:textId="77777777" w:rsidR="00DE3F61" w:rsidRPr="00DE3F61" w:rsidRDefault="00DE3F61" w:rsidP="00DE3F61">
            <w:pPr>
              <w:pStyle w:val="ListParagraph"/>
              <w:ind w:left="0"/>
              <w:rPr>
                <w:rFonts w:ascii="Arial" w:hAnsi="Arial" w:cs="Arial"/>
                <w:sz w:val="20"/>
                <w:szCs w:val="20"/>
              </w:rPr>
            </w:pPr>
          </w:p>
        </w:tc>
        <w:tc>
          <w:tcPr>
            <w:tcW w:w="2722" w:type="dxa"/>
          </w:tcPr>
          <w:p w14:paraId="1D964BF7" w14:textId="77777777" w:rsidR="00DE3F61" w:rsidRPr="00DE3F61" w:rsidRDefault="00DE3F61" w:rsidP="00DE3F61">
            <w:pPr>
              <w:pStyle w:val="ListParagraph"/>
              <w:ind w:left="0"/>
              <w:rPr>
                <w:rFonts w:ascii="Arial" w:hAnsi="Arial" w:cs="Arial"/>
                <w:sz w:val="20"/>
                <w:szCs w:val="20"/>
              </w:rPr>
            </w:pPr>
          </w:p>
        </w:tc>
      </w:tr>
      <w:tr w:rsidR="00DE3F61" w14:paraId="0457E29B" w14:textId="77777777" w:rsidTr="002F06FC">
        <w:tc>
          <w:tcPr>
            <w:tcW w:w="2869" w:type="dxa"/>
          </w:tcPr>
          <w:p w14:paraId="02AB410F" w14:textId="5125FD3A" w:rsidR="00DE3F61" w:rsidRPr="00DE3F61" w:rsidRDefault="00DE3F61" w:rsidP="00DE3F61">
            <w:pPr>
              <w:pStyle w:val="ListParagraph"/>
              <w:ind w:left="0"/>
              <w:rPr>
                <w:rFonts w:ascii="Arial" w:hAnsi="Arial" w:cs="Arial"/>
                <w:sz w:val="20"/>
                <w:szCs w:val="20"/>
              </w:rPr>
            </w:pPr>
            <w:r w:rsidRPr="00DE3F61">
              <w:rPr>
                <w:rFonts w:ascii="Arial" w:hAnsi="Arial" w:cs="Arial"/>
                <w:sz w:val="20"/>
                <w:szCs w:val="20"/>
              </w:rPr>
              <w:t>Climatic factors</w:t>
            </w:r>
          </w:p>
        </w:tc>
        <w:tc>
          <w:tcPr>
            <w:tcW w:w="2721" w:type="dxa"/>
          </w:tcPr>
          <w:p w14:paraId="7EEB9398" w14:textId="77777777" w:rsidR="00DE3F61" w:rsidRPr="00DE3F61" w:rsidRDefault="00DE3F61" w:rsidP="00DE3F61">
            <w:pPr>
              <w:pStyle w:val="ListParagraph"/>
              <w:ind w:left="0"/>
              <w:rPr>
                <w:rFonts w:ascii="Arial" w:hAnsi="Arial" w:cs="Arial"/>
                <w:sz w:val="20"/>
                <w:szCs w:val="20"/>
              </w:rPr>
            </w:pPr>
          </w:p>
        </w:tc>
        <w:tc>
          <w:tcPr>
            <w:tcW w:w="2722" w:type="dxa"/>
          </w:tcPr>
          <w:p w14:paraId="2E8A2270" w14:textId="77777777" w:rsidR="00DE3F61" w:rsidRPr="00DE3F61" w:rsidRDefault="00DE3F61" w:rsidP="00DE3F61">
            <w:pPr>
              <w:pStyle w:val="ListParagraph"/>
              <w:ind w:left="0"/>
              <w:rPr>
                <w:rFonts w:ascii="Arial" w:hAnsi="Arial" w:cs="Arial"/>
                <w:sz w:val="20"/>
                <w:szCs w:val="20"/>
              </w:rPr>
            </w:pPr>
          </w:p>
        </w:tc>
      </w:tr>
      <w:tr w:rsidR="00DE3F61" w14:paraId="19C0B43E" w14:textId="77777777" w:rsidTr="002F06FC">
        <w:trPr>
          <w:trHeight w:val="337"/>
        </w:trPr>
        <w:tc>
          <w:tcPr>
            <w:tcW w:w="2869" w:type="dxa"/>
          </w:tcPr>
          <w:p w14:paraId="3A9D0576" w14:textId="131E90C5" w:rsidR="00DE3F61" w:rsidRPr="00DE3F61" w:rsidRDefault="00DE3F61" w:rsidP="00DE3F61">
            <w:pPr>
              <w:pStyle w:val="ListParagraph"/>
              <w:ind w:left="0"/>
              <w:rPr>
                <w:rFonts w:ascii="Arial" w:hAnsi="Arial" w:cs="Arial"/>
                <w:sz w:val="20"/>
                <w:szCs w:val="20"/>
              </w:rPr>
            </w:pPr>
            <w:r w:rsidRPr="00DE3F61">
              <w:rPr>
                <w:rFonts w:ascii="Arial" w:hAnsi="Arial" w:cs="Arial"/>
                <w:sz w:val="20"/>
                <w:szCs w:val="20"/>
              </w:rPr>
              <w:t>Material assets</w:t>
            </w:r>
          </w:p>
        </w:tc>
        <w:tc>
          <w:tcPr>
            <w:tcW w:w="2721" w:type="dxa"/>
          </w:tcPr>
          <w:p w14:paraId="34E75FB4" w14:textId="77777777" w:rsidR="00DE3F61" w:rsidRPr="00DE3F61" w:rsidRDefault="00DE3F61" w:rsidP="00DE3F61">
            <w:pPr>
              <w:pStyle w:val="ListParagraph"/>
              <w:ind w:left="0"/>
              <w:rPr>
                <w:rFonts w:ascii="Arial" w:hAnsi="Arial" w:cs="Arial"/>
                <w:sz w:val="20"/>
                <w:szCs w:val="20"/>
              </w:rPr>
            </w:pPr>
          </w:p>
        </w:tc>
        <w:tc>
          <w:tcPr>
            <w:tcW w:w="2722" w:type="dxa"/>
          </w:tcPr>
          <w:p w14:paraId="2B4F3C15" w14:textId="77777777" w:rsidR="00DE3F61" w:rsidRPr="00DE3F61" w:rsidRDefault="00DE3F61" w:rsidP="00DE3F61">
            <w:pPr>
              <w:pStyle w:val="ListParagraph"/>
              <w:ind w:left="0"/>
              <w:rPr>
                <w:rFonts w:ascii="Arial" w:hAnsi="Arial" w:cs="Arial"/>
                <w:sz w:val="20"/>
                <w:szCs w:val="20"/>
              </w:rPr>
            </w:pPr>
          </w:p>
        </w:tc>
      </w:tr>
      <w:tr w:rsidR="00DE3F61" w14:paraId="6FFE8AC5" w14:textId="77777777" w:rsidTr="002F06FC">
        <w:trPr>
          <w:trHeight w:val="336"/>
        </w:trPr>
        <w:tc>
          <w:tcPr>
            <w:tcW w:w="2869" w:type="dxa"/>
          </w:tcPr>
          <w:p w14:paraId="4DB4CCFE" w14:textId="6D009C5C" w:rsidR="00DE3F61" w:rsidRPr="00DE3F61" w:rsidRDefault="00DE3F61" w:rsidP="00DE3F61">
            <w:pPr>
              <w:pStyle w:val="ListParagraph"/>
              <w:ind w:left="0"/>
              <w:rPr>
                <w:rFonts w:ascii="Arial" w:hAnsi="Arial" w:cs="Arial"/>
                <w:sz w:val="20"/>
                <w:szCs w:val="20"/>
              </w:rPr>
            </w:pPr>
            <w:r w:rsidRPr="00DE3F61">
              <w:rPr>
                <w:rFonts w:ascii="Arial" w:hAnsi="Arial" w:cs="Arial"/>
                <w:sz w:val="20"/>
                <w:szCs w:val="20"/>
              </w:rPr>
              <w:t>Cultural Heritage</w:t>
            </w:r>
          </w:p>
        </w:tc>
        <w:tc>
          <w:tcPr>
            <w:tcW w:w="2721" w:type="dxa"/>
          </w:tcPr>
          <w:p w14:paraId="2C290B82" w14:textId="77777777" w:rsidR="00DE3F61" w:rsidRPr="00DE3F61" w:rsidRDefault="00DE3F61" w:rsidP="00DE3F61">
            <w:pPr>
              <w:pStyle w:val="ListParagraph"/>
              <w:ind w:left="0"/>
              <w:rPr>
                <w:rFonts w:ascii="Arial" w:hAnsi="Arial" w:cs="Arial"/>
                <w:sz w:val="20"/>
                <w:szCs w:val="20"/>
              </w:rPr>
            </w:pPr>
          </w:p>
        </w:tc>
        <w:tc>
          <w:tcPr>
            <w:tcW w:w="2722" w:type="dxa"/>
          </w:tcPr>
          <w:p w14:paraId="3DAB4EE5" w14:textId="77777777" w:rsidR="00DE3F61" w:rsidRPr="00DE3F61" w:rsidRDefault="00DE3F61" w:rsidP="00DE3F61">
            <w:pPr>
              <w:pStyle w:val="ListParagraph"/>
              <w:ind w:left="0"/>
              <w:rPr>
                <w:rFonts w:ascii="Arial" w:hAnsi="Arial" w:cs="Arial"/>
                <w:sz w:val="20"/>
                <w:szCs w:val="20"/>
              </w:rPr>
            </w:pPr>
          </w:p>
        </w:tc>
      </w:tr>
      <w:tr w:rsidR="00DE3F61" w14:paraId="056F6458" w14:textId="77777777" w:rsidTr="002F06FC">
        <w:trPr>
          <w:trHeight w:val="329"/>
        </w:trPr>
        <w:tc>
          <w:tcPr>
            <w:tcW w:w="2869" w:type="dxa"/>
            <w:tcBorders>
              <w:bottom w:val="single" w:sz="4" w:space="0" w:color="auto"/>
            </w:tcBorders>
          </w:tcPr>
          <w:p w14:paraId="1660E13F" w14:textId="56B80765" w:rsidR="00DE3F61" w:rsidRPr="00DE3F61" w:rsidRDefault="00DE3F61" w:rsidP="00DE3F61">
            <w:pPr>
              <w:pStyle w:val="ListParagraph"/>
              <w:ind w:left="0"/>
              <w:rPr>
                <w:rFonts w:ascii="Arial" w:hAnsi="Arial" w:cs="Arial"/>
                <w:sz w:val="20"/>
                <w:szCs w:val="20"/>
              </w:rPr>
            </w:pPr>
            <w:r w:rsidRPr="00DE3F61">
              <w:rPr>
                <w:rFonts w:ascii="Arial" w:hAnsi="Arial" w:cs="Arial"/>
                <w:sz w:val="20"/>
                <w:szCs w:val="20"/>
              </w:rPr>
              <w:t>Landscape</w:t>
            </w:r>
          </w:p>
        </w:tc>
        <w:tc>
          <w:tcPr>
            <w:tcW w:w="2721" w:type="dxa"/>
          </w:tcPr>
          <w:p w14:paraId="1DADF43F" w14:textId="77777777" w:rsidR="00DE3F61" w:rsidRPr="00DE3F61" w:rsidRDefault="00DE3F61" w:rsidP="00DE3F61">
            <w:pPr>
              <w:pStyle w:val="ListParagraph"/>
              <w:ind w:left="0"/>
              <w:rPr>
                <w:rFonts w:ascii="Arial" w:hAnsi="Arial" w:cs="Arial"/>
                <w:sz w:val="20"/>
                <w:szCs w:val="20"/>
              </w:rPr>
            </w:pPr>
          </w:p>
        </w:tc>
        <w:tc>
          <w:tcPr>
            <w:tcW w:w="2722" w:type="dxa"/>
          </w:tcPr>
          <w:p w14:paraId="357FDDDE" w14:textId="77777777" w:rsidR="00DE3F61" w:rsidRPr="00DE3F61" w:rsidRDefault="00DE3F61" w:rsidP="00DE3F61">
            <w:pPr>
              <w:pStyle w:val="ListParagraph"/>
              <w:ind w:left="0"/>
              <w:rPr>
                <w:rFonts w:ascii="Arial" w:hAnsi="Arial" w:cs="Arial"/>
                <w:sz w:val="20"/>
                <w:szCs w:val="20"/>
              </w:rPr>
            </w:pPr>
          </w:p>
        </w:tc>
      </w:tr>
    </w:tbl>
    <w:p w14:paraId="1CBAC5D3" w14:textId="77777777" w:rsidR="001A56E1" w:rsidRDefault="001A56E1" w:rsidP="001A56E1">
      <w:pPr>
        <w:pStyle w:val="ListParagraph"/>
        <w:ind w:left="794"/>
        <w:rPr>
          <w:rFonts w:ascii="Arial" w:hAnsi="Arial" w:cs="Arial"/>
          <w:sz w:val="24"/>
          <w:szCs w:val="24"/>
        </w:rPr>
      </w:pPr>
    </w:p>
    <w:p w14:paraId="351AD383" w14:textId="7D78C216" w:rsidR="00DC7A1D" w:rsidRDefault="001F74C6" w:rsidP="008F6C0D">
      <w:pPr>
        <w:pStyle w:val="ListParagraph"/>
        <w:numPr>
          <w:ilvl w:val="1"/>
          <w:numId w:val="1"/>
        </w:numPr>
        <w:spacing w:line="240" w:lineRule="auto"/>
        <w:ind w:left="680" w:hanging="680"/>
        <w:rPr>
          <w:rFonts w:ascii="Arial" w:hAnsi="Arial" w:cs="Arial"/>
          <w:sz w:val="24"/>
          <w:szCs w:val="24"/>
        </w:rPr>
      </w:pPr>
      <w:r>
        <w:rPr>
          <w:rFonts w:ascii="Arial" w:hAnsi="Arial" w:cs="Arial"/>
          <w:sz w:val="24"/>
          <w:szCs w:val="24"/>
        </w:rPr>
        <w:lastRenderedPageBreak/>
        <w:t xml:space="preserve">Measures </w:t>
      </w:r>
      <w:r w:rsidR="00C63348">
        <w:rPr>
          <w:rFonts w:ascii="Arial" w:hAnsi="Arial" w:cs="Arial"/>
          <w:sz w:val="24"/>
          <w:szCs w:val="24"/>
        </w:rPr>
        <w:t xml:space="preserve">for mitigation or enhancement could include one or a combination of: </w:t>
      </w:r>
    </w:p>
    <w:p w14:paraId="1EE6E1B5" w14:textId="540192D8" w:rsidR="00C63348" w:rsidRDefault="00C63348" w:rsidP="007E2D91">
      <w:pPr>
        <w:pStyle w:val="ListParagraph"/>
        <w:numPr>
          <w:ilvl w:val="0"/>
          <w:numId w:val="25"/>
        </w:numPr>
        <w:rPr>
          <w:rFonts w:ascii="Arial" w:hAnsi="Arial" w:cs="Arial"/>
          <w:sz w:val="24"/>
          <w:szCs w:val="24"/>
        </w:rPr>
      </w:pPr>
      <w:r>
        <w:rPr>
          <w:rFonts w:ascii="Arial" w:hAnsi="Arial" w:cs="Arial"/>
          <w:sz w:val="24"/>
          <w:szCs w:val="24"/>
        </w:rPr>
        <w:t xml:space="preserve">References to </w:t>
      </w:r>
      <w:r w:rsidR="000B4A0C">
        <w:rPr>
          <w:rFonts w:ascii="Arial" w:hAnsi="Arial" w:cs="Arial"/>
          <w:sz w:val="24"/>
          <w:szCs w:val="24"/>
        </w:rPr>
        <w:t xml:space="preserve">planning </w:t>
      </w:r>
      <w:r>
        <w:rPr>
          <w:rFonts w:ascii="Arial" w:hAnsi="Arial" w:cs="Arial"/>
          <w:sz w:val="24"/>
          <w:szCs w:val="24"/>
        </w:rPr>
        <w:t>polic</w:t>
      </w:r>
      <w:r w:rsidR="000B4A0C">
        <w:rPr>
          <w:rFonts w:ascii="Arial" w:hAnsi="Arial" w:cs="Arial"/>
          <w:sz w:val="24"/>
          <w:szCs w:val="24"/>
        </w:rPr>
        <w:t>ies</w:t>
      </w:r>
      <w:r>
        <w:rPr>
          <w:rFonts w:ascii="Arial" w:hAnsi="Arial" w:cs="Arial"/>
          <w:sz w:val="24"/>
          <w:szCs w:val="24"/>
        </w:rPr>
        <w:t xml:space="preserve"> in LDP3 or </w:t>
      </w:r>
      <w:r w:rsidR="00434DE6">
        <w:rPr>
          <w:rFonts w:ascii="Arial" w:hAnsi="Arial" w:cs="Arial"/>
          <w:sz w:val="24"/>
          <w:szCs w:val="24"/>
        </w:rPr>
        <w:t xml:space="preserve">the </w:t>
      </w:r>
      <w:r>
        <w:rPr>
          <w:rFonts w:ascii="Arial" w:hAnsi="Arial" w:cs="Arial"/>
          <w:sz w:val="24"/>
          <w:szCs w:val="24"/>
        </w:rPr>
        <w:t>National Planning Framework 4 that would require adverse impacts to be acceptably mitigated</w:t>
      </w:r>
      <w:r w:rsidR="000B4A0C">
        <w:rPr>
          <w:rFonts w:ascii="Arial" w:hAnsi="Arial" w:cs="Arial"/>
          <w:sz w:val="24"/>
          <w:szCs w:val="24"/>
        </w:rPr>
        <w:t>,</w:t>
      </w:r>
      <w:r>
        <w:rPr>
          <w:rFonts w:ascii="Arial" w:hAnsi="Arial" w:cs="Arial"/>
          <w:sz w:val="24"/>
          <w:szCs w:val="24"/>
        </w:rPr>
        <w:t xml:space="preserve"> or positive effects enhanced</w:t>
      </w:r>
      <w:r w:rsidR="000B4A0C">
        <w:rPr>
          <w:rFonts w:ascii="Arial" w:hAnsi="Arial" w:cs="Arial"/>
          <w:sz w:val="24"/>
          <w:szCs w:val="24"/>
        </w:rPr>
        <w:t>, through the design and planning application process</w:t>
      </w:r>
      <w:r w:rsidR="00AD485D">
        <w:rPr>
          <w:rFonts w:ascii="Arial" w:hAnsi="Arial" w:cs="Arial"/>
          <w:sz w:val="24"/>
          <w:szCs w:val="24"/>
        </w:rPr>
        <w:t>;</w:t>
      </w:r>
    </w:p>
    <w:p w14:paraId="7A8C2370" w14:textId="33D89B85" w:rsidR="000B4A0C" w:rsidRDefault="000B4A0C" w:rsidP="007E2D91">
      <w:pPr>
        <w:pStyle w:val="ListParagraph"/>
        <w:numPr>
          <w:ilvl w:val="0"/>
          <w:numId w:val="25"/>
        </w:numPr>
        <w:rPr>
          <w:rFonts w:ascii="Arial" w:hAnsi="Arial" w:cs="Arial"/>
          <w:sz w:val="24"/>
          <w:szCs w:val="24"/>
        </w:rPr>
      </w:pPr>
      <w:r>
        <w:rPr>
          <w:rFonts w:ascii="Arial" w:hAnsi="Arial" w:cs="Arial"/>
          <w:sz w:val="24"/>
          <w:szCs w:val="24"/>
        </w:rPr>
        <w:t>References to national or local planning guidance that give detailed guidance on how particular planning polic</w:t>
      </w:r>
      <w:r w:rsidR="00D07173">
        <w:rPr>
          <w:rFonts w:ascii="Arial" w:hAnsi="Arial" w:cs="Arial"/>
          <w:sz w:val="24"/>
          <w:szCs w:val="24"/>
        </w:rPr>
        <w:t>i</w:t>
      </w:r>
      <w:r>
        <w:rPr>
          <w:rFonts w:ascii="Arial" w:hAnsi="Arial" w:cs="Arial"/>
          <w:sz w:val="24"/>
          <w:szCs w:val="24"/>
        </w:rPr>
        <w:t>es should be applied in practice</w:t>
      </w:r>
      <w:r w:rsidR="00AD485D">
        <w:rPr>
          <w:rFonts w:ascii="Arial" w:hAnsi="Arial" w:cs="Arial"/>
          <w:sz w:val="24"/>
          <w:szCs w:val="24"/>
        </w:rPr>
        <w:t>;</w:t>
      </w:r>
    </w:p>
    <w:p w14:paraId="7384CDEA" w14:textId="49570594" w:rsidR="005B05E4" w:rsidRPr="005B05E4" w:rsidRDefault="000B4A0C" w:rsidP="007E2D91">
      <w:pPr>
        <w:pStyle w:val="ListParagraph"/>
        <w:numPr>
          <w:ilvl w:val="0"/>
          <w:numId w:val="25"/>
        </w:numPr>
        <w:rPr>
          <w:rFonts w:ascii="Arial" w:hAnsi="Arial" w:cs="Arial"/>
          <w:sz w:val="24"/>
          <w:szCs w:val="24"/>
        </w:rPr>
      </w:pPr>
      <w:r>
        <w:rPr>
          <w:rFonts w:ascii="Arial" w:hAnsi="Arial" w:cs="Arial"/>
          <w:sz w:val="24"/>
          <w:szCs w:val="24"/>
        </w:rPr>
        <w:t>Specifying</w:t>
      </w:r>
      <w:r w:rsidR="00C63348">
        <w:rPr>
          <w:rFonts w:ascii="Arial" w:hAnsi="Arial" w:cs="Arial"/>
          <w:sz w:val="24"/>
          <w:szCs w:val="24"/>
        </w:rPr>
        <w:t xml:space="preserve"> buffer zones,</w:t>
      </w:r>
      <w:r w:rsidR="00777A91">
        <w:rPr>
          <w:rFonts w:ascii="Arial" w:hAnsi="Arial" w:cs="Arial"/>
          <w:sz w:val="24"/>
          <w:szCs w:val="24"/>
        </w:rPr>
        <w:t xml:space="preserve"> habitat enhancement/creation, path links, </w:t>
      </w:r>
      <w:r w:rsidR="00C63348">
        <w:rPr>
          <w:rFonts w:ascii="Arial" w:hAnsi="Arial" w:cs="Arial"/>
          <w:sz w:val="24"/>
          <w:szCs w:val="24"/>
        </w:rPr>
        <w:t>design principles or other</w:t>
      </w:r>
      <w:r>
        <w:rPr>
          <w:rFonts w:ascii="Arial" w:hAnsi="Arial" w:cs="Arial"/>
          <w:sz w:val="24"/>
          <w:szCs w:val="24"/>
        </w:rPr>
        <w:t xml:space="preserve"> requirements</w:t>
      </w:r>
      <w:r w:rsidR="00C63348">
        <w:rPr>
          <w:rFonts w:ascii="Arial" w:hAnsi="Arial" w:cs="Arial"/>
          <w:sz w:val="24"/>
          <w:szCs w:val="24"/>
        </w:rPr>
        <w:t xml:space="preserve"> </w:t>
      </w:r>
      <w:r w:rsidR="00434DE6">
        <w:rPr>
          <w:rFonts w:ascii="Arial" w:hAnsi="Arial" w:cs="Arial"/>
          <w:sz w:val="24"/>
          <w:szCs w:val="24"/>
        </w:rPr>
        <w:t>for a</w:t>
      </w:r>
      <w:r w:rsidR="00C63348">
        <w:rPr>
          <w:rFonts w:ascii="Arial" w:hAnsi="Arial" w:cs="Arial"/>
          <w:sz w:val="24"/>
          <w:szCs w:val="24"/>
        </w:rPr>
        <w:t xml:space="preserve"> site-specific proposal</w:t>
      </w:r>
      <w:r w:rsidR="00A074E4">
        <w:rPr>
          <w:rFonts w:ascii="Arial" w:hAnsi="Arial" w:cs="Arial"/>
          <w:sz w:val="24"/>
          <w:szCs w:val="24"/>
        </w:rPr>
        <w:t xml:space="preserve"> in</w:t>
      </w:r>
      <w:r w:rsidR="00645B82">
        <w:rPr>
          <w:rFonts w:ascii="Arial" w:hAnsi="Arial" w:cs="Arial"/>
          <w:sz w:val="24"/>
          <w:szCs w:val="24"/>
        </w:rPr>
        <w:t xml:space="preserve">, </w:t>
      </w:r>
      <w:r w:rsidR="00A074E4">
        <w:rPr>
          <w:rFonts w:ascii="Arial" w:hAnsi="Arial" w:cs="Arial"/>
          <w:sz w:val="24"/>
          <w:szCs w:val="24"/>
        </w:rPr>
        <w:t>for example, a masterplan or development brief</w:t>
      </w:r>
      <w:r w:rsidR="00AD485D">
        <w:rPr>
          <w:rFonts w:ascii="Arial" w:hAnsi="Arial" w:cs="Arial"/>
          <w:sz w:val="24"/>
          <w:szCs w:val="24"/>
        </w:rPr>
        <w:t>;</w:t>
      </w:r>
    </w:p>
    <w:p w14:paraId="1E8DD111" w14:textId="3D5FDB39" w:rsidR="00C63348" w:rsidRDefault="00C63348" w:rsidP="007E2D91">
      <w:pPr>
        <w:pStyle w:val="ListParagraph"/>
        <w:numPr>
          <w:ilvl w:val="0"/>
          <w:numId w:val="25"/>
        </w:numPr>
        <w:rPr>
          <w:rFonts w:ascii="Arial" w:hAnsi="Arial" w:cs="Arial"/>
          <w:sz w:val="24"/>
          <w:szCs w:val="24"/>
        </w:rPr>
      </w:pPr>
      <w:r>
        <w:rPr>
          <w:rFonts w:ascii="Arial" w:hAnsi="Arial" w:cs="Arial"/>
          <w:sz w:val="24"/>
          <w:szCs w:val="24"/>
        </w:rPr>
        <w:t>Identifying requirements</w:t>
      </w:r>
      <w:r w:rsidR="000B4A0C">
        <w:rPr>
          <w:rFonts w:ascii="Arial" w:hAnsi="Arial" w:cs="Arial"/>
          <w:sz w:val="24"/>
          <w:szCs w:val="24"/>
        </w:rPr>
        <w:t xml:space="preserve"> for </w:t>
      </w:r>
      <w:r w:rsidR="00BF0CA3">
        <w:rPr>
          <w:rFonts w:ascii="Arial" w:hAnsi="Arial" w:cs="Arial"/>
          <w:sz w:val="24"/>
          <w:szCs w:val="24"/>
        </w:rPr>
        <w:t xml:space="preserve">off-site </w:t>
      </w:r>
      <w:r w:rsidR="000B4A0C">
        <w:rPr>
          <w:rFonts w:ascii="Arial" w:hAnsi="Arial" w:cs="Arial"/>
          <w:sz w:val="24"/>
          <w:szCs w:val="24"/>
        </w:rPr>
        <w:t>developer contribution</w:t>
      </w:r>
      <w:r w:rsidR="00777A91">
        <w:rPr>
          <w:rFonts w:ascii="Arial" w:hAnsi="Arial" w:cs="Arial"/>
          <w:sz w:val="24"/>
          <w:szCs w:val="24"/>
        </w:rPr>
        <w:t>s</w:t>
      </w:r>
      <w:r w:rsidR="00AD485D">
        <w:rPr>
          <w:rFonts w:ascii="Arial" w:hAnsi="Arial" w:cs="Arial"/>
          <w:sz w:val="24"/>
          <w:szCs w:val="24"/>
        </w:rPr>
        <w:t xml:space="preserve">; and/or </w:t>
      </w:r>
    </w:p>
    <w:p w14:paraId="3CFED103" w14:textId="5631D7E1" w:rsidR="00687082" w:rsidRDefault="000B4A0C" w:rsidP="007E2D91">
      <w:pPr>
        <w:pStyle w:val="ListParagraph"/>
        <w:numPr>
          <w:ilvl w:val="0"/>
          <w:numId w:val="25"/>
        </w:numPr>
        <w:rPr>
          <w:rFonts w:ascii="Arial" w:hAnsi="Arial" w:cs="Arial"/>
          <w:sz w:val="24"/>
          <w:szCs w:val="24"/>
        </w:rPr>
      </w:pPr>
      <w:r>
        <w:rPr>
          <w:rFonts w:ascii="Arial" w:hAnsi="Arial" w:cs="Arial"/>
          <w:sz w:val="24"/>
          <w:szCs w:val="24"/>
        </w:rPr>
        <w:t xml:space="preserve">Identifying </w:t>
      </w:r>
      <w:r w:rsidR="00434DE6">
        <w:rPr>
          <w:rFonts w:ascii="Arial" w:hAnsi="Arial" w:cs="Arial"/>
          <w:sz w:val="24"/>
          <w:szCs w:val="24"/>
        </w:rPr>
        <w:t>matters</w:t>
      </w:r>
      <w:r>
        <w:rPr>
          <w:rFonts w:ascii="Arial" w:hAnsi="Arial" w:cs="Arial"/>
          <w:sz w:val="24"/>
          <w:szCs w:val="24"/>
        </w:rPr>
        <w:t xml:space="preserve"> (such as</w:t>
      </w:r>
      <w:r w:rsidR="00434DE6">
        <w:rPr>
          <w:rFonts w:ascii="Arial" w:hAnsi="Arial" w:cs="Arial"/>
          <w:sz w:val="24"/>
          <w:szCs w:val="24"/>
        </w:rPr>
        <w:t xml:space="preserve"> heritage</w:t>
      </w:r>
      <w:r w:rsidR="0095488E">
        <w:rPr>
          <w:rFonts w:ascii="Arial" w:hAnsi="Arial" w:cs="Arial"/>
          <w:sz w:val="24"/>
          <w:szCs w:val="24"/>
        </w:rPr>
        <w:t xml:space="preserve">, </w:t>
      </w:r>
      <w:r>
        <w:rPr>
          <w:rFonts w:ascii="Arial" w:hAnsi="Arial" w:cs="Arial"/>
          <w:sz w:val="24"/>
          <w:szCs w:val="24"/>
        </w:rPr>
        <w:t>flooding</w:t>
      </w:r>
      <w:r w:rsidR="0095488E">
        <w:rPr>
          <w:rFonts w:ascii="Arial" w:hAnsi="Arial" w:cs="Arial"/>
          <w:sz w:val="24"/>
          <w:szCs w:val="24"/>
        </w:rPr>
        <w:t>, noise, landscape impacts</w:t>
      </w:r>
      <w:r>
        <w:rPr>
          <w:rFonts w:ascii="Arial" w:hAnsi="Arial" w:cs="Arial"/>
          <w:sz w:val="24"/>
          <w:szCs w:val="24"/>
        </w:rPr>
        <w:t xml:space="preserve">) that require further </w:t>
      </w:r>
      <w:r w:rsidR="0095488E">
        <w:rPr>
          <w:rFonts w:ascii="Arial" w:hAnsi="Arial" w:cs="Arial"/>
          <w:sz w:val="24"/>
          <w:szCs w:val="24"/>
        </w:rPr>
        <w:t>examination</w:t>
      </w:r>
      <w:r w:rsidR="00434DE6">
        <w:rPr>
          <w:rFonts w:ascii="Arial" w:hAnsi="Arial" w:cs="Arial"/>
          <w:sz w:val="24"/>
          <w:szCs w:val="24"/>
        </w:rPr>
        <w:t xml:space="preserve"> for </w:t>
      </w:r>
      <w:r w:rsidR="0095488E">
        <w:rPr>
          <w:rFonts w:ascii="Arial" w:hAnsi="Arial" w:cs="Arial"/>
          <w:sz w:val="24"/>
          <w:szCs w:val="24"/>
        </w:rPr>
        <w:t>mitigation and/or enhancement</w:t>
      </w:r>
      <w:r>
        <w:rPr>
          <w:rFonts w:ascii="Arial" w:hAnsi="Arial" w:cs="Arial"/>
          <w:sz w:val="24"/>
          <w:szCs w:val="24"/>
        </w:rPr>
        <w:t xml:space="preserve"> through a technical assessment</w:t>
      </w:r>
      <w:r w:rsidR="006B14E1">
        <w:rPr>
          <w:rFonts w:ascii="Arial" w:hAnsi="Arial" w:cs="Arial"/>
          <w:sz w:val="24"/>
          <w:szCs w:val="24"/>
        </w:rPr>
        <w:t xml:space="preserve"> to be prepared at a later stage</w:t>
      </w:r>
      <w:r w:rsidR="00645B82">
        <w:rPr>
          <w:rFonts w:ascii="Arial" w:hAnsi="Arial" w:cs="Arial"/>
          <w:sz w:val="24"/>
          <w:szCs w:val="24"/>
        </w:rPr>
        <w:t>.</w:t>
      </w:r>
    </w:p>
    <w:p w14:paraId="026F3C71" w14:textId="77777777" w:rsidR="006220E4" w:rsidRDefault="00434DE6" w:rsidP="00434DE6">
      <w:pPr>
        <w:rPr>
          <w:rFonts w:ascii="Arial" w:hAnsi="Arial" w:cs="Arial"/>
          <w:sz w:val="24"/>
          <w:szCs w:val="24"/>
        </w:rPr>
        <w:sectPr w:rsidR="006220E4" w:rsidSect="0032324A">
          <w:headerReference w:type="default" r:id="rId134"/>
          <w:headerReference w:type="first" r:id="rId135"/>
          <w:pgSz w:w="11906" w:h="16838"/>
          <w:pgMar w:top="1440" w:right="1440" w:bottom="1440" w:left="1440" w:header="708" w:footer="708" w:gutter="0"/>
          <w:pgNumType w:start="56"/>
          <w:cols w:space="708"/>
          <w:titlePg/>
          <w:docGrid w:linePitch="360"/>
        </w:sectPr>
      </w:pPr>
      <w:r>
        <w:rPr>
          <w:rFonts w:ascii="Arial" w:hAnsi="Arial" w:cs="Arial"/>
          <w:sz w:val="24"/>
          <w:szCs w:val="24"/>
        </w:rPr>
        <w:br w:type="page"/>
      </w:r>
    </w:p>
    <w:p w14:paraId="42CB5BA1" w14:textId="361658AB" w:rsidR="00EE3BD2" w:rsidRPr="00EE3BD2" w:rsidRDefault="00EE3BD2" w:rsidP="00EE3BD2">
      <w:pPr>
        <w:pStyle w:val="Heading1"/>
        <w:numPr>
          <w:ilvl w:val="0"/>
          <w:numId w:val="1"/>
        </w:numPr>
      </w:pPr>
      <w:bookmarkStart w:id="152" w:name="_Toc180669209"/>
      <w:r>
        <w:lastRenderedPageBreak/>
        <w:t>Monitoring</w:t>
      </w:r>
      <w:bookmarkEnd w:id="152"/>
      <w:r>
        <w:t xml:space="preserve"> </w:t>
      </w:r>
    </w:p>
    <w:p w14:paraId="31AAA980" w14:textId="2363A205" w:rsidR="00443557" w:rsidRPr="00902F9E" w:rsidRDefault="009B72A6" w:rsidP="00FF09C2">
      <w:pPr>
        <w:pStyle w:val="ListParagraph"/>
        <w:numPr>
          <w:ilvl w:val="1"/>
          <w:numId w:val="1"/>
        </w:numPr>
        <w:spacing w:line="240" w:lineRule="auto"/>
        <w:ind w:left="680" w:hanging="680"/>
      </w:pPr>
      <w:r w:rsidRPr="008F6C0D">
        <w:rPr>
          <w:rFonts w:ascii="Arial" w:hAnsi="Arial" w:cs="Arial"/>
          <w:sz w:val="24"/>
          <w:szCs w:val="24"/>
        </w:rPr>
        <w:t xml:space="preserve">Section </w:t>
      </w:r>
      <w:r w:rsidR="00DB7640" w:rsidRPr="008F6C0D">
        <w:rPr>
          <w:rFonts w:ascii="Arial" w:hAnsi="Arial" w:cs="Arial"/>
          <w:sz w:val="24"/>
          <w:szCs w:val="24"/>
        </w:rPr>
        <w:t>19 of the</w:t>
      </w:r>
      <w:r w:rsidR="007559CA" w:rsidRPr="008F6C0D">
        <w:rPr>
          <w:rFonts w:ascii="Arial" w:hAnsi="Arial" w:cs="Arial"/>
          <w:sz w:val="24"/>
          <w:szCs w:val="24"/>
        </w:rPr>
        <w:t xml:space="preserve"> 2005</w:t>
      </w:r>
      <w:r w:rsidR="00DB7640" w:rsidRPr="008F6C0D">
        <w:rPr>
          <w:rFonts w:ascii="Arial" w:hAnsi="Arial" w:cs="Arial"/>
          <w:sz w:val="24"/>
          <w:szCs w:val="24"/>
        </w:rPr>
        <w:t xml:space="preserve"> Act requires Falkirk Council, as the </w:t>
      </w:r>
      <w:r w:rsidR="007559CA" w:rsidRPr="008F6C0D">
        <w:rPr>
          <w:rFonts w:ascii="Arial" w:hAnsi="Arial" w:cs="Arial"/>
          <w:sz w:val="24"/>
          <w:szCs w:val="24"/>
        </w:rPr>
        <w:t xml:space="preserve">responsible </w:t>
      </w:r>
      <w:r w:rsidR="00DB7640" w:rsidRPr="008F6C0D">
        <w:rPr>
          <w:rFonts w:ascii="Arial" w:hAnsi="Arial" w:cs="Arial"/>
          <w:sz w:val="24"/>
          <w:szCs w:val="24"/>
        </w:rPr>
        <w:t>authority for the SEA, to monitor the significant environmental effects arising from</w:t>
      </w:r>
      <w:r w:rsidR="008120A2" w:rsidRPr="008F6C0D">
        <w:rPr>
          <w:rFonts w:ascii="Arial" w:hAnsi="Arial" w:cs="Arial"/>
          <w:sz w:val="24"/>
          <w:szCs w:val="24"/>
        </w:rPr>
        <w:t xml:space="preserve"> LDP3’s </w:t>
      </w:r>
      <w:r w:rsidR="00DB7640" w:rsidRPr="008F6C0D">
        <w:rPr>
          <w:rFonts w:ascii="Arial" w:hAnsi="Arial" w:cs="Arial"/>
          <w:sz w:val="24"/>
          <w:szCs w:val="24"/>
        </w:rPr>
        <w:t>implementation.</w:t>
      </w:r>
      <w:r w:rsidR="00221E35">
        <w:rPr>
          <w:rFonts w:ascii="Arial" w:hAnsi="Arial" w:cs="Arial"/>
          <w:sz w:val="24"/>
          <w:szCs w:val="24"/>
        </w:rPr>
        <w:t xml:space="preserve"> </w:t>
      </w:r>
      <w:r w:rsidR="006C24EC" w:rsidRPr="008F6C0D">
        <w:rPr>
          <w:rFonts w:ascii="Arial" w:hAnsi="Arial" w:cs="Arial"/>
          <w:sz w:val="24"/>
          <w:szCs w:val="24"/>
        </w:rPr>
        <w:t>A</w:t>
      </w:r>
      <w:r w:rsidR="00485ED6" w:rsidRPr="008F6C0D">
        <w:rPr>
          <w:rFonts w:ascii="Arial" w:hAnsi="Arial" w:cs="Arial"/>
          <w:sz w:val="24"/>
          <w:szCs w:val="24"/>
        </w:rPr>
        <w:t xml:space="preserve"> </w:t>
      </w:r>
      <w:r w:rsidR="006C24EC" w:rsidRPr="008F6C0D">
        <w:rPr>
          <w:rFonts w:ascii="Arial" w:hAnsi="Arial" w:cs="Arial"/>
          <w:sz w:val="24"/>
          <w:szCs w:val="24"/>
        </w:rPr>
        <w:t xml:space="preserve">monitoring plan </w:t>
      </w:r>
      <w:r w:rsidR="005415E2" w:rsidRPr="008F6C0D">
        <w:rPr>
          <w:rFonts w:ascii="Arial" w:hAnsi="Arial" w:cs="Arial"/>
          <w:sz w:val="24"/>
          <w:szCs w:val="24"/>
        </w:rPr>
        <w:t xml:space="preserve">will </w:t>
      </w:r>
      <w:r w:rsidR="006C24EC" w:rsidRPr="008F6C0D">
        <w:rPr>
          <w:rFonts w:ascii="Arial" w:hAnsi="Arial" w:cs="Arial"/>
          <w:sz w:val="24"/>
          <w:szCs w:val="24"/>
        </w:rPr>
        <w:t>be incorporated into the Environmental Report</w:t>
      </w:r>
      <w:r w:rsidR="00934FEB" w:rsidRPr="008F6C0D">
        <w:rPr>
          <w:rFonts w:ascii="Arial" w:hAnsi="Arial" w:cs="Arial"/>
          <w:sz w:val="24"/>
          <w:szCs w:val="24"/>
        </w:rPr>
        <w:t xml:space="preserve"> </w:t>
      </w:r>
      <w:r w:rsidR="005415E2" w:rsidRPr="008F6C0D">
        <w:rPr>
          <w:rFonts w:ascii="Arial" w:hAnsi="Arial" w:cs="Arial"/>
          <w:sz w:val="24"/>
          <w:szCs w:val="24"/>
        </w:rPr>
        <w:t xml:space="preserve">to enable the Council to identify any unforeseen adverse effects at any early stage and to </w:t>
      </w:r>
      <w:r w:rsidRPr="008F6C0D">
        <w:rPr>
          <w:rFonts w:ascii="Arial" w:hAnsi="Arial" w:cs="Arial"/>
          <w:sz w:val="24"/>
          <w:szCs w:val="24"/>
        </w:rPr>
        <w:t>undertake</w:t>
      </w:r>
      <w:r w:rsidR="005415E2" w:rsidRPr="008F6C0D">
        <w:rPr>
          <w:rFonts w:ascii="Arial" w:hAnsi="Arial" w:cs="Arial"/>
          <w:sz w:val="24"/>
          <w:szCs w:val="24"/>
        </w:rPr>
        <w:t xml:space="preserve"> appropriate remedial action. </w:t>
      </w:r>
      <w:r w:rsidR="00FF79A4" w:rsidRPr="008F6C0D">
        <w:rPr>
          <w:rFonts w:ascii="Arial" w:hAnsi="Arial" w:cs="Arial"/>
          <w:sz w:val="24"/>
          <w:szCs w:val="24"/>
        </w:rPr>
        <w:t>Table 4</w:t>
      </w:r>
      <w:r w:rsidR="00FF79A4">
        <w:rPr>
          <w:rFonts w:ascii="Arial" w:hAnsi="Arial" w:cs="Arial"/>
          <w:sz w:val="24"/>
          <w:szCs w:val="24"/>
        </w:rPr>
        <w:t>8</w:t>
      </w:r>
      <w:r w:rsidR="00FF79A4" w:rsidRPr="008F6C0D">
        <w:rPr>
          <w:rFonts w:ascii="Arial" w:hAnsi="Arial" w:cs="Arial"/>
          <w:sz w:val="24"/>
          <w:szCs w:val="24"/>
        </w:rPr>
        <w:t xml:space="preserve"> </w:t>
      </w:r>
      <w:r w:rsidR="00FF79A4">
        <w:rPr>
          <w:rFonts w:ascii="Arial" w:hAnsi="Arial" w:cs="Arial"/>
          <w:sz w:val="24"/>
          <w:szCs w:val="24"/>
        </w:rPr>
        <w:t xml:space="preserve">provides </w:t>
      </w:r>
      <w:r w:rsidR="005415E2" w:rsidRPr="008F6C0D">
        <w:rPr>
          <w:rFonts w:ascii="Arial" w:hAnsi="Arial" w:cs="Arial"/>
          <w:sz w:val="24"/>
          <w:szCs w:val="24"/>
        </w:rPr>
        <w:t>the proposed template for the monitoring pla</w:t>
      </w:r>
      <w:r w:rsidR="00FF79A4">
        <w:rPr>
          <w:rFonts w:ascii="Arial" w:hAnsi="Arial" w:cs="Arial"/>
          <w:sz w:val="24"/>
          <w:szCs w:val="24"/>
        </w:rPr>
        <w:t xml:space="preserve">n. It includes a </w:t>
      </w:r>
      <w:r w:rsidR="0041336B" w:rsidRPr="008F6C0D">
        <w:rPr>
          <w:rFonts w:ascii="Arial" w:hAnsi="Arial" w:cs="Arial"/>
          <w:sz w:val="24"/>
          <w:szCs w:val="24"/>
        </w:rPr>
        <w:t>rough example</w:t>
      </w:r>
      <w:r w:rsidR="00485ED6" w:rsidRPr="008F6C0D">
        <w:rPr>
          <w:rFonts w:ascii="Arial" w:hAnsi="Arial" w:cs="Arial"/>
          <w:sz w:val="24"/>
          <w:szCs w:val="24"/>
        </w:rPr>
        <w:t xml:space="preserve"> to illustrate</w:t>
      </w:r>
      <w:r w:rsidR="00FF79A4">
        <w:rPr>
          <w:rFonts w:ascii="Arial" w:hAnsi="Arial" w:cs="Arial"/>
          <w:sz w:val="24"/>
          <w:szCs w:val="24"/>
        </w:rPr>
        <w:t xml:space="preserve"> the level of detail that could go into the monitoring plan. </w:t>
      </w:r>
      <w:r w:rsidR="00934FEB" w:rsidRPr="008F6C0D">
        <w:rPr>
          <w:rFonts w:ascii="Arial" w:hAnsi="Arial" w:cs="Arial"/>
          <w:sz w:val="24"/>
          <w:szCs w:val="24"/>
        </w:rPr>
        <w:t xml:space="preserve">The information in the monitoring plan will develop as the SEA of LDP3 progresses to the Environmental Report and Post-Adoption Statement stages. </w:t>
      </w:r>
    </w:p>
    <w:p w14:paraId="15EE47FA" w14:textId="77777777" w:rsidR="00902F9E" w:rsidRPr="00FF09C2" w:rsidRDefault="00902F9E" w:rsidP="00902F9E">
      <w:pPr>
        <w:pStyle w:val="ListParagraph"/>
        <w:spacing w:after="0" w:line="240" w:lineRule="auto"/>
        <w:ind w:left="680"/>
      </w:pPr>
    </w:p>
    <w:p w14:paraId="470F0772" w14:textId="43068FB1" w:rsidR="008F6AE6" w:rsidRPr="00FF09C2" w:rsidRDefault="008F6AE6" w:rsidP="002F06FC">
      <w:pPr>
        <w:pStyle w:val="Caption"/>
        <w:spacing w:after="0"/>
        <w:ind w:left="680"/>
        <w:rPr>
          <w:rFonts w:ascii="Arial" w:hAnsi="Arial" w:cs="Arial"/>
          <w:i w:val="0"/>
          <w:iCs w:val="0"/>
          <w:sz w:val="24"/>
          <w:szCs w:val="24"/>
        </w:rPr>
      </w:pPr>
      <w:bookmarkStart w:id="153" w:name="_Toc180669348"/>
      <w:r w:rsidRPr="00FF09C2">
        <w:rPr>
          <w:rFonts w:ascii="Arial" w:hAnsi="Arial" w:cs="Arial"/>
          <w:i w:val="0"/>
          <w:iCs w:val="0"/>
          <w:sz w:val="24"/>
          <w:szCs w:val="24"/>
        </w:rPr>
        <w:t xml:space="preserve">Table </w:t>
      </w:r>
      <w:r w:rsidRPr="00FF09C2">
        <w:rPr>
          <w:rFonts w:ascii="Arial" w:hAnsi="Arial" w:cs="Arial"/>
          <w:i w:val="0"/>
          <w:iCs w:val="0"/>
          <w:sz w:val="24"/>
          <w:szCs w:val="24"/>
        </w:rPr>
        <w:fldChar w:fldCharType="begin"/>
      </w:r>
      <w:r w:rsidRPr="00FF09C2">
        <w:rPr>
          <w:rFonts w:ascii="Arial" w:hAnsi="Arial" w:cs="Arial"/>
          <w:i w:val="0"/>
          <w:iCs w:val="0"/>
          <w:sz w:val="24"/>
          <w:szCs w:val="24"/>
        </w:rPr>
        <w:instrText xml:space="preserve"> SEQ Table \* ARABIC </w:instrText>
      </w:r>
      <w:r w:rsidRPr="00FF09C2">
        <w:rPr>
          <w:rFonts w:ascii="Arial" w:hAnsi="Arial" w:cs="Arial"/>
          <w:i w:val="0"/>
          <w:iCs w:val="0"/>
          <w:sz w:val="24"/>
          <w:szCs w:val="24"/>
        </w:rPr>
        <w:fldChar w:fldCharType="separate"/>
      </w:r>
      <w:r w:rsidR="00030967">
        <w:rPr>
          <w:rFonts w:ascii="Arial" w:hAnsi="Arial" w:cs="Arial"/>
          <w:i w:val="0"/>
          <w:iCs w:val="0"/>
          <w:noProof/>
          <w:sz w:val="24"/>
          <w:szCs w:val="24"/>
        </w:rPr>
        <w:t>48</w:t>
      </w:r>
      <w:r w:rsidRPr="00FF09C2">
        <w:rPr>
          <w:rFonts w:ascii="Arial" w:hAnsi="Arial" w:cs="Arial"/>
          <w:i w:val="0"/>
          <w:iCs w:val="0"/>
          <w:sz w:val="24"/>
          <w:szCs w:val="24"/>
        </w:rPr>
        <w:fldChar w:fldCharType="end"/>
      </w:r>
      <w:r w:rsidRPr="00FF09C2">
        <w:rPr>
          <w:rFonts w:ascii="Arial" w:hAnsi="Arial" w:cs="Arial"/>
          <w:i w:val="0"/>
          <w:iCs w:val="0"/>
          <w:sz w:val="24"/>
          <w:szCs w:val="24"/>
        </w:rPr>
        <w:t xml:space="preserve"> </w:t>
      </w:r>
      <w:r w:rsidR="003D50FA" w:rsidRPr="00FF09C2">
        <w:rPr>
          <w:rFonts w:ascii="Arial" w:hAnsi="Arial" w:cs="Arial"/>
          <w:i w:val="0"/>
          <w:iCs w:val="0"/>
          <w:sz w:val="24"/>
          <w:szCs w:val="24"/>
        </w:rPr>
        <w:t>–</w:t>
      </w:r>
      <w:r w:rsidRPr="00FF09C2">
        <w:rPr>
          <w:rFonts w:ascii="Arial" w:hAnsi="Arial" w:cs="Arial"/>
          <w:i w:val="0"/>
          <w:iCs w:val="0"/>
          <w:sz w:val="24"/>
          <w:szCs w:val="24"/>
        </w:rPr>
        <w:t xml:space="preserve"> Proposed template for</w:t>
      </w:r>
      <w:r w:rsidR="00485ED6" w:rsidRPr="00FF09C2">
        <w:rPr>
          <w:rFonts w:ascii="Arial" w:hAnsi="Arial" w:cs="Arial"/>
          <w:i w:val="0"/>
          <w:iCs w:val="0"/>
          <w:sz w:val="24"/>
          <w:szCs w:val="24"/>
        </w:rPr>
        <w:t xml:space="preserve"> the</w:t>
      </w:r>
      <w:r w:rsidRPr="00FF09C2">
        <w:rPr>
          <w:rFonts w:ascii="Arial" w:hAnsi="Arial" w:cs="Arial"/>
          <w:i w:val="0"/>
          <w:iCs w:val="0"/>
          <w:sz w:val="24"/>
          <w:szCs w:val="24"/>
        </w:rPr>
        <w:t xml:space="preserve"> monitoring plan</w:t>
      </w:r>
      <w:r w:rsidR="00485ED6" w:rsidRPr="00FF09C2">
        <w:rPr>
          <w:rFonts w:ascii="Arial" w:hAnsi="Arial" w:cs="Arial"/>
          <w:i w:val="0"/>
          <w:iCs w:val="0"/>
          <w:sz w:val="24"/>
          <w:szCs w:val="24"/>
        </w:rPr>
        <w:t xml:space="preserve"> (which is to be </w:t>
      </w:r>
      <w:r w:rsidR="00F7710A" w:rsidRPr="00FF09C2">
        <w:rPr>
          <w:rFonts w:ascii="Arial" w:hAnsi="Arial" w:cs="Arial"/>
          <w:i w:val="0"/>
          <w:iCs w:val="0"/>
          <w:sz w:val="24"/>
          <w:szCs w:val="24"/>
        </w:rPr>
        <w:t>populated</w:t>
      </w:r>
      <w:r w:rsidR="00485ED6" w:rsidRPr="00FF09C2">
        <w:rPr>
          <w:rFonts w:ascii="Arial" w:hAnsi="Arial" w:cs="Arial"/>
          <w:i w:val="0"/>
          <w:iCs w:val="0"/>
          <w:sz w:val="24"/>
          <w:szCs w:val="24"/>
        </w:rPr>
        <w:t>)</w:t>
      </w:r>
      <w:bookmarkEnd w:id="153"/>
    </w:p>
    <w:tbl>
      <w:tblPr>
        <w:tblStyle w:val="TableGrid"/>
        <w:tblW w:w="9923" w:type="dxa"/>
        <w:tblInd w:w="-5" w:type="dxa"/>
        <w:tblLayout w:type="fixed"/>
        <w:tblLook w:val="04A0" w:firstRow="1" w:lastRow="0" w:firstColumn="1" w:lastColumn="0" w:noHBand="0" w:noVBand="1"/>
      </w:tblPr>
      <w:tblGrid>
        <w:gridCol w:w="1134"/>
        <w:gridCol w:w="1701"/>
        <w:gridCol w:w="1886"/>
        <w:gridCol w:w="1236"/>
        <w:gridCol w:w="1273"/>
        <w:gridCol w:w="2693"/>
      </w:tblGrid>
      <w:tr w:rsidR="006B1A65" w14:paraId="112B4166" w14:textId="77777777" w:rsidTr="00002FD4">
        <w:tc>
          <w:tcPr>
            <w:tcW w:w="1134" w:type="dxa"/>
          </w:tcPr>
          <w:p w14:paraId="06A65105" w14:textId="72BF98C2" w:rsidR="00934FEB" w:rsidRPr="00841268" w:rsidRDefault="00934FEB" w:rsidP="00C74F67">
            <w:pPr>
              <w:pStyle w:val="ListParagraph"/>
              <w:ind w:left="0"/>
              <w:rPr>
                <w:rFonts w:ascii="Arial" w:hAnsi="Arial" w:cs="Arial"/>
                <w:sz w:val="20"/>
                <w:szCs w:val="20"/>
              </w:rPr>
            </w:pPr>
            <w:r w:rsidRPr="00841268">
              <w:rPr>
                <w:rFonts w:ascii="Arial" w:hAnsi="Arial" w:cs="Arial"/>
                <w:sz w:val="20"/>
                <w:szCs w:val="20"/>
              </w:rPr>
              <w:t>SEA Issue</w:t>
            </w:r>
          </w:p>
        </w:tc>
        <w:tc>
          <w:tcPr>
            <w:tcW w:w="1701" w:type="dxa"/>
          </w:tcPr>
          <w:p w14:paraId="357EF0B4" w14:textId="08BA4225" w:rsidR="00934FEB" w:rsidRPr="00841268" w:rsidRDefault="00934FEB" w:rsidP="00C74F67">
            <w:pPr>
              <w:pStyle w:val="ListParagraph"/>
              <w:ind w:left="0"/>
              <w:rPr>
                <w:rFonts w:ascii="Arial" w:hAnsi="Arial" w:cs="Arial"/>
                <w:sz w:val="20"/>
                <w:szCs w:val="20"/>
              </w:rPr>
            </w:pPr>
            <w:r w:rsidRPr="00841268">
              <w:rPr>
                <w:rFonts w:ascii="Arial" w:hAnsi="Arial" w:cs="Arial"/>
                <w:sz w:val="20"/>
                <w:szCs w:val="20"/>
              </w:rPr>
              <w:t>What effect</w:t>
            </w:r>
            <w:r w:rsidR="00357499">
              <w:rPr>
                <w:rFonts w:ascii="Arial" w:hAnsi="Arial" w:cs="Arial"/>
                <w:sz w:val="20"/>
                <w:szCs w:val="20"/>
              </w:rPr>
              <w:t>(s)</w:t>
            </w:r>
            <w:r w:rsidRPr="00841268">
              <w:rPr>
                <w:rFonts w:ascii="Arial" w:hAnsi="Arial" w:cs="Arial"/>
                <w:sz w:val="20"/>
                <w:szCs w:val="20"/>
              </w:rPr>
              <w:t xml:space="preserve"> is to be monitored? </w:t>
            </w:r>
          </w:p>
        </w:tc>
        <w:tc>
          <w:tcPr>
            <w:tcW w:w="1886" w:type="dxa"/>
          </w:tcPr>
          <w:p w14:paraId="61E4F298" w14:textId="0BD741DA" w:rsidR="00934FEB" w:rsidRPr="00841268" w:rsidRDefault="00934FEB" w:rsidP="00C74F67">
            <w:pPr>
              <w:pStyle w:val="ListParagraph"/>
              <w:ind w:left="0"/>
              <w:rPr>
                <w:rFonts w:ascii="Arial" w:hAnsi="Arial" w:cs="Arial"/>
                <w:sz w:val="20"/>
                <w:szCs w:val="20"/>
              </w:rPr>
            </w:pPr>
            <w:r w:rsidRPr="00841268">
              <w:rPr>
                <w:rFonts w:ascii="Arial" w:hAnsi="Arial" w:cs="Arial"/>
                <w:sz w:val="20"/>
                <w:szCs w:val="20"/>
              </w:rPr>
              <w:t xml:space="preserve">Data source(s) for monitoring the effect </w:t>
            </w:r>
          </w:p>
        </w:tc>
        <w:tc>
          <w:tcPr>
            <w:tcW w:w="1236" w:type="dxa"/>
          </w:tcPr>
          <w:p w14:paraId="273B9CD1" w14:textId="58ED6D74" w:rsidR="00934FEB" w:rsidRPr="00841268" w:rsidRDefault="00934FEB" w:rsidP="00C74F67">
            <w:pPr>
              <w:pStyle w:val="ListParagraph"/>
              <w:ind w:left="0"/>
              <w:rPr>
                <w:rFonts w:ascii="Arial" w:hAnsi="Arial" w:cs="Arial"/>
                <w:sz w:val="20"/>
                <w:szCs w:val="20"/>
              </w:rPr>
            </w:pPr>
            <w:r w:rsidRPr="00841268">
              <w:rPr>
                <w:rFonts w:ascii="Arial" w:hAnsi="Arial" w:cs="Arial"/>
                <w:sz w:val="20"/>
                <w:szCs w:val="20"/>
              </w:rPr>
              <w:t>Frequency of monitoring the effect</w:t>
            </w:r>
          </w:p>
        </w:tc>
        <w:tc>
          <w:tcPr>
            <w:tcW w:w="1273" w:type="dxa"/>
          </w:tcPr>
          <w:p w14:paraId="34FBD179" w14:textId="23062626" w:rsidR="00934FEB" w:rsidRPr="00841268" w:rsidRDefault="00934FEB" w:rsidP="00C74F67">
            <w:pPr>
              <w:pStyle w:val="ListParagraph"/>
              <w:ind w:left="0"/>
              <w:rPr>
                <w:rFonts w:ascii="Arial" w:hAnsi="Arial" w:cs="Arial"/>
                <w:sz w:val="20"/>
                <w:szCs w:val="20"/>
              </w:rPr>
            </w:pPr>
            <w:r w:rsidRPr="00841268">
              <w:rPr>
                <w:rFonts w:ascii="Arial" w:hAnsi="Arial" w:cs="Arial"/>
                <w:sz w:val="20"/>
                <w:szCs w:val="20"/>
              </w:rPr>
              <w:t>Who is responsib</w:t>
            </w:r>
            <w:r w:rsidR="00587DFD">
              <w:rPr>
                <w:rFonts w:ascii="Arial" w:hAnsi="Arial" w:cs="Arial"/>
                <w:sz w:val="20"/>
                <w:szCs w:val="20"/>
              </w:rPr>
              <w:t>l</w:t>
            </w:r>
            <w:r w:rsidRPr="00841268">
              <w:rPr>
                <w:rFonts w:ascii="Arial" w:hAnsi="Arial" w:cs="Arial"/>
                <w:sz w:val="20"/>
                <w:szCs w:val="20"/>
              </w:rPr>
              <w:t>e for monitoring the effect?</w:t>
            </w:r>
          </w:p>
        </w:tc>
        <w:tc>
          <w:tcPr>
            <w:tcW w:w="2693" w:type="dxa"/>
          </w:tcPr>
          <w:p w14:paraId="3B9FD6BD" w14:textId="35D34B61" w:rsidR="00934FEB" w:rsidRPr="00841268" w:rsidRDefault="00934FEB" w:rsidP="00C74F67">
            <w:pPr>
              <w:pStyle w:val="ListParagraph"/>
              <w:ind w:left="0"/>
              <w:rPr>
                <w:rFonts w:ascii="Arial" w:hAnsi="Arial" w:cs="Arial"/>
                <w:sz w:val="20"/>
                <w:szCs w:val="20"/>
              </w:rPr>
            </w:pPr>
            <w:r w:rsidRPr="00841268">
              <w:rPr>
                <w:rFonts w:ascii="Arial" w:hAnsi="Arial" w:cs="Arial"/>
                <w:sz w:val="20"/>
                <w:szCs w:val="20"/>
              </w:rPr>
              <w:t xml:space="preserve">Summary of proposed remedial action for effect </w:t>
            </w:r>
          </w:p>
        </w:tc>
      </w:tr>
      <w:tr w:rsidR="006B1A65" w14:paraId="41025FC5" w14:textId="77777777" w:rsidTr="00002FD4">
        <w:tc>
          <w:tcPr>
            <w:tcW w:w="1134" w:type="dxa"/>
          </w:tcPr>
          <w:p w14:paraId="4378A6B8" w14:textId="2E3AE4FD" w:rsidR="00934FEB" w:rsidRPr="00C71126" w:rsidRDefault="007559CA" w:rsidP="00C74F67">
            <w:pPr>
              <w:pStyle w:val="ListParagraph"/>
              <w:ind w:left="0"/>
              <w:rPr>
                <w:rFonts w:ascii="Arial" w:hAnsi="Arial" w:cs="Arial"/>
                <w:sz w:val="20"/>
                <w:szCs w:val="20"/>
              </w:rPr>
            </w:pPr>
            <w:r w:rsidRPr="00C71126">
              <w:rPr>
                <w:rFonts w:ascii="Arial" w:hAnsi="Arial" w:cs="Arial"/>
                <w:sz w:val="20"/>
                <w:szCs w:val="20"/>
              </w:rPr>
              <w:t xml:space="preserve">Cultural Heritage </w:t>
            </w:r>
          </w:p>
        </w:tc>
        <w:tc>
          <w:tcPr>
            <w:tcW w:w="1701" w:type="dxa"/>
          </w:tcPr>
          <w:p w14:paraId="06A0B152" w14:textId="30EE5C28" w:rsidR="00934FEB" w:rsidRPr="00C71126" w:rsidRDefault="006B1A65" w:rsidP="00C74F67">
            <w:pPr>
              <w:pStyle w:val="ListParagraph"/>
              <w:ind w:left="0"/>
              <w:rPr>
                <w:rFonts w:ascii="Arial" w:hAnsi="Arial" w:cs="Arial"/>
                <w:sz w:val="20"/>
                <w:szCs w:val="20"/>
              </w:rPr>
            </w:pPr>
            <w:r w:rsidRPr="00C71126">
              <w:rPr>
                <w:rFonts w:ascii="Arial" w:hAnsi="Arial" w:cs="Arial"/>
                <w:sz w:val="20"/>
                <w:szCs w:val="20"/>
              </w:rPr>
              <w:t>The</w:t>
            </w:r>
            <w:r w:rsidR="00485ED6" w:rsidRPr="00C71126">
              <w:rPr>
                <w:rFonts w:ascii="Arial" w:hAnsi="Arial" w:cs="Arial"/>
                <w:sz w:val="20"/>
                <w:szCs w:val="20"/>
              </w:rPr>
              <w:t xml:space="preserve"> i</w:t>
            </w:r>
            <w:r w:rsidR="0000209C" w:rsidRPr="00C71126">
              <w:rPr>
                <w:rFonts w:ascii="Arial" w:hAnsi="Arial" w:cs="Arial"/>
                <w:sz w:val="20"/>
                <w:szCs w:val="20"/>
              </w:rPr>
              <w:t>mpact of</w:t>
            </w:r>
            <w:r w:rsidR="00485ED6" w:rsidRPr="00C71126">
              <w:rPr>
                <w:rFonts w:ascii="Arial" w:hAnsi="Arial" w:cs="Arial"/>
                <w:sz w:val="20"/>
                <w:szCs w:val="20"/>
              </w:rPr>
              <w:t xml:space="preserve"> develop</w:t>
            </w:r>
            <w:r w:rsidRPr="00C71126">
              <w:rPr>
                <w:rFonts w:ascii="Arial" w:hAnsi="Arial" w:cs="Arial"/>
                <w:sz w:val="20"/>
                <w:szCs w:val="20"/>
              </w:rPr>
              <w:t>me</w:t>
            </w:r>
            <w:r w:rsidR="00485ED6" w:rsidRPr="00C71126">
              <w:rPr>
                <w:rFonts w:ascii="Arial" w:hAnsi="Arial" w:cs="Arial"/>
                <w:sz w:val="20"/>
                <w:szCs w:val="20"/>
              </w:rPr>
              <w:t>nt on</w:t>
            </w:r>
            <w:r w:rsidR="0000209C" w:rsidRPr="00C71126">
              <w:rPr>
                <w:rFonts w:ascii="Arial" w:hAnsi="Arial" w:cs="Arial"/>
                <w:sz w:val="20"/>
                <w:szCs w:val="20"/>
              </w:rPr>
              <w:t xml:space="preserve"> listed building</w:t>
            </w:r>
            <w:r w:rsidRPr="00C71126">
              <w:rPr>
                <w:rFonts w:ascii="Arial" w:hAnsi="Arial" w:cs="Arial"/>
                <w:sz w:val="20"/>
                <w:szCs w:val="20"/>
              </w:rPr>
              <w:t>s</w:t>
            </w:r>
          </w:p>
        </w:tc>
        <w:tc>
          <w:tcPr>
            <w:tcW w:w="1886" w:type="dxa"/>
          </w:tcPr>
          <w:p w14:paraId="5C7A1D80" w14:textId="22F3A5BB" w:rsidR="006B1A65" w:rsidRPr="00C71126" w:rsidRDefault="006B1A65" w:rsidP="00C74F67">
            <w:pPr>
              <w:pStyle w:val="ListParagraph"/>
              <w:ind w:left="0"/>
              <w:rPr>
                <w:rFonts w:ascii="Arial" w:hAnsi="Arial" w:cs="Arial"/>
                <w:sz w:val="20"/>
                <w:szCs w:val="20"/>
              </w:rPr>
            </w:pPr>
            <w:r w:rsidRPr="00C71126">
              <w:rPr>
                <w:rFonts w:ascii="Arial" w:hAnsi="Arial" w:cs="Arial"/>
                <w:sz w:val="20"/>
                <w:szCs w:val="20"/>
              </w:rPr>
              <w:t>EIAs or Heritage Impact</w:t>
            </w:r>
            <w:r w:rsidR="0041336B">
              <w:rPr>
                <w:rFonts w:ascii="Arial" w:hAnsi="Arial" w:cs="Arial"/>
                <w:sz w:val="20"/>
                <w:szCs w:val="20"/>
              </w:rPr>
              <w:t xml:space="preserve"> </w:t>
            </w:r>
            <w:r w:rsidRPr="00C71126">
              <w:rPr>
                <w:rFonts w:ascii="Arial" w:hAnsi="Arial" w:cs="Arial"/>
                <w:sz w:val="20"/>
                <w:szCs w:val="20"/>
              </w:rPr>
              <w:t xml:space="preserve">Assessments submitted with planning </w:t>
            </w:r>
            <w:r w:rsidR="00C71126" w:rsidRPr="00C71126">
              <w:rPr>
                <w:rFonts w:ascii="Arial" w:hAnsi="Arial" w:cs="Arial"/>
                <w:sz w:val="20"/>
                <w:szCs w:val="20"/>
              </w:rPr>
              <w:t>applicatio</w:t>
            </w:r>
            <w:r w:rsidR="0041336B">
              <w:rPr>
                <w:rFonts w:ascii="Arial" w:hAnsi="Arial" w:cs="Arial"/>
                <w:sz w:val="20"/>
                <w:szCs w:val="20"/>
              </w:rPr>
              <w:t>ns</w:t>
            </w:r>
          </w:p>
          <w:p w14:paraId="61263440" w14:textId="77777777" w:rsidR="006B1A65" w:rsidRPr="00C71126" w:rsidRDefault="006B1A65" w:rsidP="00C74F67">
            <w:pPr>
              <w:pStyle w:val="ListParagraph"/>
              <w:ind w:left="0"/>
              <w:rPr>
                <w:rFonts w:ascii="Arial" w:hAnsi="Arial" w:cs="Arial"/>
                <w:sz w:val="20"/>
                <w:szCs w:val="20"/>
              </w:rPr>
            </w:pPr>
          </w:p>
          <w:p w14:paraId="5DBF4D69" w14:textId="2FB8BD1A" w:rsidR="009261DF" w:rsidRPr="00C71126" w:rsidRDefault="006B1A65" w:rsidP="00C74F67">
            <w:pPr>
              <w:pStyle w:val="ListParagraph"/>
              <w:ind w:left="0"/>
              <w:rPr>
                <w:rFonts w:ascii="Arial" w:hAnsi="Arial" w:cs="Arial"/>
                <w:sz w:val="20"/>
                <w:szCs w:val="20"/>
              </w:rPr>
            </w:pPr>
            <w:r w:rsidRPr="00C71126">
              <w:rPr>
                <w:rFonts w:ascii="Arial" w:hAnsi="Arial" w:cs="Arial"/>
                <w:sz w:val="20"/>
                <w:szCs w:val="20"/>
              </w:rPr>
              <w:t>Liaison with the Development Management unit and Historic Environment Scotland</w:t>
            </w:r>
          </w:p>
        </w:tc>
        <w:tc>
          <w:tcPr>
            <w:tcW w:w="1236" w:type="dxa"/>
          </w:tcPr>
          <w:p w14:paraId="0F099EF2" w14:textId="5AD9D5E5" w:rsidR="00934FEB" w:rsidRPr="00C71126" w:rsidRDefault="006B1A65" w:rsidP="00C74F67">
            <w:pPr>
              <w:pStyle w:val="ListParagraph"/>
              <w:ind w:left="0"/>
              <w:rPr>
                <w:rFonts w:ascii="Arial" w:hAnsi="Arial" w:cs="Arial"/>
                <w:sz w:val="20"/>
                <w:szCs w:val="20"/>
              </w:rPr>
            </w:pPr>
            <w:r w:rsidRPr="00C71126">
              <w:rPr>
                <w:rFonts w:ascii="Arial" w:hAnsi="Arial" w:cs="Arial"/>
                <w:sz w:val="20"/>
                <w:szCs w:val="20"/>
              </w:rPr>
              <w:t xml:space="preserve">As and when </w:t>
            </w:r>
          </w:p>
        </w:tc>
        <w:tc>
          <w:tcPr>
            <w:tcW w:w="1273" w:type="dxa"/>
          </w:tcPr>
          <w:p w14:paraId="7F236FAB" w14:textId="77BE5697" w:rsidR="00934FEB" w:rsidRPr="00C71126" w:rsidRDefault="00485ED6" w:rsidP="00C74F67">
            <w:pPr>
              <w:pStyle w:val="ListParagraph"/>
              <w:ind w:left="0"/>
              <w:rPr>
                <w:rFonts w:ascii="Arial" w:hAnsi="Arial" w:cs="Arial"/>
                <w:sz w:val="20"/>
                <w:szCs w:val="20"/>
              </w:rPr>
            </w:pPr>
            <w:r w:rsidRPr="00C71126">
              <w:rPr>
                <w:rFonts w:ascii="Arial" w:hAnsi="Arial" w:cs="Arial"/>
                <w:sz w:val="20"/>
                <w:szCs w:val="20"/>
              </w:rPr>
              <w:t>Falkirk</w:t>
            </w:r>
            <w:r w:rsidR="00C71126" w:rsidRPr="00C71126">
              <w:rPr>
                <w:rFonts w:ascii="Arial" w:hAnsi="Arial" w:cs="Arial"/>
                <w:sz w:val="20"/>
                <w:szCs w:val="20"/>
              </w:rPr>
              <w:t xml:space="preserve"> </w:t>
            </w:r>
            <w:r w:rsidRPr="00C71126">
              <w:rPr>
                <w:rFonts w:ascii="Arial" w:hAnsi="Arial" w:cs="Arial"/>
                <w:sz w:val="20"/>
                <w:szCs w:val="20"/>
              </w:rPr>
              <w:t xml:space="preserve">Council </w:t>
            </w:r>
          </w:p>
        </w:tc>
        <w:tc>
          <w:tcPr>
            <w:tcW w:w="2693" w:type="dxa"/>
          </w:tcPr>
          <w:p w14:paraId="54A0F85C" w14:textId="233378F4" w:rsidR="00934FEB" w:rsidRPr="00C71126" w:rsidRDefault="006B1A65" w:rsidP="00C74F67">
            <w:pPr>
              <w:pStyle w:val="ListParagraph"/>
              <w:ind w:left="0"/>
              <w:rPr>
                <w:rFonts w:ascii="Arial" w:hAnsi="Arial" w:cs="Arial"/>
                <w:sz w:val="20"/>
                <w:szCs w:val="20"/>
              </w:rPr>
            </w:pPr>
            <w:r w:rsidRPr="00C71126">
              <w:rPr>
                <w:rFonts w:ascii="Arial" w:hAnsi="Arial" w:cs="Arial"/>
                <w:sz w:val="20"/>
                <w:szCs w:val="20"/>
              </w:rPr>
              <w:t xml:space="preserve">Review Falkirk’s suite of planning policies, guidance and proposals  </w:t>
            </w:r>
          </w:p>
          <w:p w14:paraId="3A737F5F" w14:textId="77777777" w:rsidR="006B1A65" w:rsidRPr="00C71126" w:rsidRDefault="006B1A65" w:rsidP="00C74F67">
            <w:pPr>
              <w:pStyle w:val="ListParagraph"/>
              <w:ind w:left="0"/>
              <w:rPr>
                <w:rFonts w:ascii="Arial" w:hAnsi="Arial" w:cs="Arial"/>
                <w:sz w:val="20"/>
                <w:szCs w:val="20"/>
              </w:rPr>
            </w:pPr>
          </w:p>
          <w:p w14:paraId="0D7FF773" w14:textId="7D8CAF35" w:rsidR="006B1A65" w:rsidRPr="00C71126" w:rsidRDefault="006B1A65" w:rsidP="00C74F67">
            <w:pPr>
              <w:pStyle w:val="ListParagraph"/>
              <w:ind w:left="0"/>
              <w:rPr>
                <w:rFonts w:ascii="Arial" w:hAnsi="Arial" w:cs="Arial"/>
                <w:sz w:val="20"/>
                <w:szCs w:val="20"/>
              </w:rPr>
            </w:pPr>
            <w:r w:rsidRPr="00C71126">
              <w:rPr>
                <w:rFonts w:ascii="Arial" w:hAnsi="Arial" w:cs="Arial"/>
                <w:sz w:val="20"/>
                <w:szCs w:val="20"/>
              </w:rPr>
              <w:t>Review</w:t>
            </w:r>
            <w:r w:rsidR="0041336B">
              <w:rPr>
                <w:rFonts w:ascii="Arial" w:hAnsi="Arial" w:cs="Arial"/>
                <w:sz w:val="20"/>
                <w:szCs w:val="20"/>
              </w:rPr>
              <w:t xml:space="preserve"> </w:t>
            </w:r>
            <w:r w:rsidR="007804EF" w:rsidRPr="00C71126">
              <w:rPr>
                <w:rFonts w:ascii="Arial" w:hAnsi="Arial" w:cs="Arial"/>
                <w:sz w:val="20"/>
                <w:szCs w:val="20"/>
              </w:rPr>
              <w:t>Falkirk’s Historic</w:t>
            </w:r>
            <w:r w:rsidR="00C71126" w:rsidRPr="00C71126">
              <w:rPr>
                <w:rFonts w:ascii="Arial" w:hAnsi="Arial" w:cs="Arial"/>
                <w:sz w:val="20"/>
                <w:szCs w:val="20"/>
              </w:rPr>
              <w:t xml:space="preserve"> Environment Strategy.</w:t>
            </w:r>
            <w:r w:rsidRPr="00C71126">
              <w:rPr>
                <w:rFonts w:ascii="Arial" w:hAnsi="Arial" w:cs="Arial"/>
                <w:sz w:val="20"/>
                <w:szCs w:val="20"/>
              </w:rPr>
              <w:t xml:space="preserve"> </w:t>
            </w:r>
          </w:p>
        </w:tc>
      </w:tr>
      <w:tr w:rsidR="006B1A65" w14:paraId="48142474" w14:textId="77777777" w:rsidTr="00002FD4">
        <w:tc>
          <w:tcPr>
            <w:tcW w:w="1134" w:type="dxa"/>
          </w:tcPr>
          <w:p w14:paraId="1320E329" w14:textId="77777777" w:rsidR="00934FEB" w:rsidRDefault="00934FEB" w:rsidP="00C74F67">
            <w:pPr>
              <w:pStyle w:val="ListParagraph"/>
              <w:ind w:left="0"/>
            </w:pPr>
          </w:p>
        </w:tc>
        <w:tc>
          <w:tcPr>
            <w:tcW w:w="1701" w:type="dxa"/>
          </w:tcPr>
          <w:p w14:paraId="6FB74B9F" w14:textId="77777777" w:rsidR="00934FEB" w:rsidRDefault="00934FEB" w:rsidP="00C74F67">
            <w:pPr>
              <w:pStyle w:val="ListParagraph"/>
              <w:ind w:left="0"/>
            </w:pPr>
          </w:p>
        </w:tc>
        <w:tc>
          <w:tcPr>
            <w:tcW w:w="1886" w:type="dxa"/>
          </w:tcPr>
          <w:p w14:paraId="65DD07A6" w14:textId="77777777" w:rsidR="00934FEB" w:rsidRDefault="00934FEB" w:rsidP="00C74F67">
            <w:pPr>
              <w:pStyle w:val="ListParagraph"/>
              <w:ind w:left="0"/>
            </w:pPr>
          </w:p>
        </w:tc>
        <w:tc>
          <w:tcPr>
            <w:tcW w:w="1236" w:type="dxa"/>
          </w:tcPr>
          <w:p w14:paraId="6B7B52EE" w14:textId="77777777" w:rsidR="00934FEB" w:rsidRDefault="00934FEB" w:rsidP="00C74F67">
            <w:pPr>
              <w:pStyle w:val="ListParagraph"/>
              <w:ind w:left="0"/>
            </w:pPr>
          </w:p>
        </w:tc>
        <w:tc>
          <w:tcPr>
            <w:tcW w:w="1273" w:type="dxa"/>
          </w:tcPr>
          <w:p w14:paraId="75295650" w14:textId="77777777" w:rsidR="00934FEB" w:rsidRDefault="00934FEB" w:rsidP="00C74F67">
            <w:pPr>
              <w:pStyle w:val="ListParagraph"/>
              <w:ind w:left="0"/>
            </w:pPr>
          </w:p>
        </w:tc>
        <w:tc>
          <w:tcPr>
            <w:tcW w:w="2693" w:type="dxa"/>
          </w:tcPr>
          <w:p w14:paraId="4DE143F5" w14:textId="77777777" w:rsidR="00934FEB" w:rsidRDefault="00934FEB" w:rsidP="00C74F67">
            <w:pPr>
              <w:pStyle w:val="ListParagraph"/>
              <w:ind w:left="0"/>
            </w:pPr>
          </w:p>
        </w:tc>
      </w:tr>
      <w:tr w:rsidR="006B1A65" w14:paraId="4CC646EA" w14:textId="77777777" w:rsidTr="00002FD4">
        <w:tc>
          <w:tcPr>
            <w:tcW w:w="1134" w:type="dxa"/>
          </w:tcPr>
          <w:p w14:paraId="47C74557" w14:textId="77777777" w:rsidR="00934FEB" w:rsidRDefault="00934FEB" w:rsidP="00C74F67">
            <w:pPr>
              <w:pStyle w:val="ListParagraph"/>
              <w:ind w:left="0"/>
            </w:pPr>
          </w:p>
        </w:tc>
        <w:tc>
          <w:tcPr>
            <w:tcW w:w="1701" w:type="dxa"/>
          </w:tcPr>
          <w:p w14:paraId="42BBF438" w14:textId="77777777" w:rsidR="00934FEB" w:rsidRDefault="00934FEB" w:rsidP="00C74F67">
            <w:pPr>
              <w:pStyle w:val="ListParagraph"/>
              <w:ind w:left="0"/>
            </w:pPr>
          </w:p>
        </w:tc>
        <w:tc>
          <w:tcPr>
            <w:tcW w:w="1886" w:type="dxa"/>
          </w:tcPr>
          <w:p w14:paraId="3F94EB79" w14:textId="77777777" w:rsidR="00934FEB" w:rsidRDefault="00934FEB" w:rsidP="00C74F67">
            <w:pPr>
              <w:pStyle w:val="ListParagraph"/>
              <w:ind w:left="0"/>
            </w:pPr>
          </w:p>
        </w:tc>
        <w:tc>
          <w:tcPr>
            <w:tcW w:w="1236" w:type="dxa"/>
          </w:tcPr>
          <w:p w14:paraId="4F1A66B6" w14:textId="77777777" w:rsidR="00934FEB" w:rsidRDefault="00934FEB" w:rsidP="00C74F67">
            <w:pPr>
              <w:pStyle w:val="ListParagraph"/>
              <w:ind w:left="0"/>
            </w:pPr>
          </w:p>
        </w:tc>
        <w:tc>
          <w:tcPr>
            <w:tcW w:w="1273" w:type="dxa"/>
          </w:tcPr>
          <w:p w14:paraId="42E32138" w14:textId="77777777" w:rsidR="00934FEB" w:rsidRDefault="00934FEB" w:rsidP="00C74F67">
            <w:pPr>
              <w:pStyle w:val="ListParagraph"/>
              <w:ind w:left="0"/>
            </w:pPr>
          </w:p>
        </w:tc>
        <w:tc>
          <w:tcPr>
            <w:tcW w:w="2693" w:type="dxa"/>
          </w:tcPr>
          <w:p w14:paraId="1E7E37AA" w14:textId="77777777" w:rsidR="00934FEB" w:rsidRDefault="00934FEB" w:rsidP="00C74F67">
            <w:pPr>
              <w:pStyle w:val="ListParagraph"/>
              <w:ind w:left="0"/>
            </w:pPr>
          </w:p>
        </w:tc>
      </w:tr>
      <w:tr w:rsidR="006B1A65" w14:paraId="689E8DDA" w14:textId="77777777" w:rsidTr="00002FD4">
        <w:tc>
          <w:tcPr>
            <w:tcW w:w="1134" w:type="dxa"/>
          </w:tcPr>
          <w:p w14:paraId="6D9B6223" w14:textId="77777777" w:rsidR="00934FEB" w:rsidRDefault="00934FEB" w:rsidP="00C74F67">
            <w:pPr>
              <w:pStyle w:val="ListParagraph"/>
              <w:ind w:left="0"/>
            </w:pPr>
          </w:p>
        </w:tc>
        <w:tc>
          <w:tcPr>
            <w:tcW w:w="1701" w:type="dxa"/>
          </w:tcPr>
          <w:p w14:paraId="7D10BE77" w14:textId="77777777" w:rsidR="00934FEB" w:rsidRDefault="00934FEB" w:rsidP="00C74F67">
            <w:pPr>
              <w:pStyle w:val="ListParagraph"/>
              <w:ind w:left="0"/>
            </w:pPr>
          </w:p>
        </w:tc>
        <w:tc>
          <w:tcPr>
            <w:tcW w:w="1886" w:type="dxa"/>
          </w:tcPr>
          <w:p w14:paraId="0667CED9" w14:textId="77777777" w:rsidR="00934FEB" w:rsidRDefault="00934FEB" w:rsidP="00C74F67">
            <w:pPr>
              <w:pStyle w:val="ListParagraph"/>
              <w:ind w:left="0"/>
            </w:pPr>
          </w:p>
        </w:tc>
        <w:tc>
          <w:tcPr>
            <w:tcW w:w="1236" w:type="dxa"/>
          </w:tcPr>
          <w:p w14:paraId="577718CC" w14:textId="77777777" w:rsidR="00934FEB" w:rsidRDefault="00934FEB" w:rsidP="00C74F67">
            <w:pPr>
              <w:pStyle w:val="ListParagraph"/>
              <w:ind w:left="0"/>
            </w:pPr>
          </w:p>
        </w:tc>
        <w:tc>
          <w:tcPr>
            <w:tcW w:w="1273" w:type="dxa"/>
          </w:tcPr>
          <w:p w14:paraId="0EFF2C45" w14:textId="77777777" w:rsidR="00934FEB" w:rsidRDefault="00934FEB" w:rsidP="00C74F67">
            <w:pPr>
              <w:pStyle w:val="ListParagraph"/>
              <w:ind w:left="0"/>
            </w:pPr>
          </w:p>
        </w:tc>
        <w:tc>
          <w:tcPr>
            <w:tcW w:w="2693" w:type="dxa"/>
          </w:tcPr>
          <w:p w14:paraId="6E520497" w14:textId="77777777" w:rsidR="00934FEB" w:rsidRDefault="00934FEB" w:rsidP="00C74F67">
            <w:pPr>
              <w:pStyle w:val="ListParagraph"/>
              <w:ind w:left="0"/>
            </w:pPr>
          </w:p>
        </w:tc>
      </w:tr>
      <w:tr w:rsidR="006B1A65" w14:paraId="3CCEE0B0" w14:textId="77777777" w:rsidTr="00002FD4">
        <w:tc>
          <w:tcPr>
            <w:tcW w:w="1134" w:type="dxa"/>
          </w:tcPr>
          <w:p w14:paraId="25B4CF0C" w14:textId="77777777" w:rsidR="00934FEB" w:rsidRDefault="00934FEB" w:rsidP="00C74F67">
            <w:pPr>
              <w:pStyle w:val="ListParagraph"/>
              <w:ind w:left="0"/>
            </w:pPr>
          </w:p>
        </w:tc>
        <w:tc>
          <w:tcPr>
            <w:tcW w:w="1701" w:type="dxa"/>
          </w:tcPr>
          <w:p w14:paraId="2477B396" w14:textId="77777777" w:rsidR="00934FEB" w:rsidRDefault="00934FEB" w:rsidP="00C74F67">
            <w:pPr>
              <w:pStyle w:val="ListParagraph"/>
              <w:ind w:left="0"/>
            </w:pPr>
          </w:p>
        </w:tc>
        <w:tc>
          <w:tcPr>
            <w:tcW w:w="1886" w:type="dxa"/>
          </w:tcPr>
          <w:p w14:paraId="1F314C20" w14:textId="77777777" w:rsidR="00934FEB" w:rsidRDefault="00934FEB" w:rsidP="00C74F67">
            <w:pPr>
              <w:pStyle w:val="ListParagraph"/>
              <w:ind w:left="0"/>
            </w:pPr>
          </w:p>
        </w:tc>
        <w:tc>
          <w:tcPr>
            <w:tcW w:w="1236" w:type="dxa"/>
          </w:tcPr>
          <w:p w14:paraId="414217CE" w14:textId="77777777" w:rsidR="00934FEB" w:rsidRDefault="00934FEB" w:rsidP="00C74F67">
            <w:pPr>
              <w:pStyle w:val="ListParagraph"/>
              <w:ind w:left="0"/>
            </w:pPr>
          </w:p>
        </w:tc>
        <w:tc>
          <w:tcPr>
            <w:tcW w:w="1273" w:type="dxa"/>
          </w:tcPr>
          <w:p w14:paraId="1F980BCF" w14:textId="77777777" w:rsidR="00934FEB" w:rsidRDefault="00934FEB" w:rsidP="00C74F67">
            <w:pPr>
              <w:pStyle w:val="ListParagraph"/>
              <w:ind w:left="0"/>
            </w:pPr>
          </w:p>
        </w:tc>
        <w:tc>
          <w:tcPr>
            <w:tcW w:w="2693" w:type="dxa"/>
          </w:tcPr>
          <w:p w14:paraId="2709D31A" w14:textId="77777777" w:rsidR="00934FEB" w:rsidRDefault="00934FEB" w:rsidP="00C74F67">
            <w:pPr>
              <w:pStyle w:val="ListParagraph"/>
              <w:ind w:left="0"/>
            </w:pPr>
          </w:p>
        </w:tc>
      </w:tr>
      <w:tr w:rsidR="006B1A65" w14:paraId="6166683E" w14:textId="77777777" w:rsidTr="00002FD4">
        <w:tc>
          <w:tcPr>
            <w:tcW w:w="1134" w:type="dxa"/>
          </w:tcPr>
          <w:p w14:paraId="678EA431" w14:textId="77777777" w:rsidR="00934FEB" w:rsidRDefault="00934FEB" w:rsidP="00C74F67">
            <w:pPr>
              <w:pStyle w:val="ListParagraph"/>
              <w:ind w:left="0"/>
            </w:pPr>
          </w:p>
        </w:tc>
        <w:tc>
          <w:tcPr>
            <w:tcW w:w="1701" w:type="dxa"/>
          </w:tcPr>
          <w:p w14:paraId="663DC6FD" w14:textId="77777777" w:rsidR="00934FEB" w:rsidRDefault="00934FEB" w:rsidP="00C74F67">
            <w:pPr>
              <w:pStyle w:val="ListParagraph"/>
              <w:ind w:left="0"/>
            </w:pPr>
          </w:p>
        </w:tc>
        <w:tc>
          <w:tcPr>
            <w:tcW w:w="1886" w:type="dxa"/>
          </w:tcPr>
          <w:p w14:paraId="6B07B3EB" w14:textId="77777777" w:rsidR="00934FEB" w:rsidRDefault="00934FEB" w:rsidP="00C74F67">
            <w:pPr>
              <w:pStyle w:val="ListParagraph"/>
              <w:ind w:left="0"/>
            </w:pPr>
          </w:p>
        </w:tc>
        <w:tc>
          <w:tcPr>
            <w:tcW w:w="1236" w:type="dxa"/>
          </w:tcPr>
          <w:p w14:paraId="218E40AC" w14:textId="77777777" w:rsidR="00934FEB" w:rsidRDefault="00934FEB" w:rsidP="00C74F67">
            <w:pPr>
              <w:pStyle w:val="ListParagraph"/>
              <w:ind w:left="0"/>
            </w:pPr>
          </w:p>
        </w:tc>
        <w:tc>
          <w:tcPr>
            <w:tcW w:w="1273" w:type="dxa"/>
          </w:tcPr>
          <w:p w14:paraId="6953DB87" w14:textId="77777777" w:rsidR="00934FEB" w:rsidRDefault="00934FEB" w:rsidP="00C74F67">
            <w:pPr>
              <w:pStyle w:val="ListParagraph"/>
              <w:ind w:left="0"/>
            </w:pPr>
          </w:p>
        </w:tc>
        <w:tc>
          <w:tcPr>
            <w:tcW w:w="2693" w:type="dxa"/>
          </w:tcPr>
          <w:p w14:paraId="5119AA1A" w14:textId="77777777" w:rsidR="00934FEB" w:rsidRDefault="00934FEB" w:rsidP="00C74F67">
            <w:pPr>
              <w:pStyle w:val="ListParagraph"/>
              <w:ind w:left="0"/>
            </w:pPr>
          </w:p>
        </w:tc>
      </w:tr>
      <w:tr w:rsidR="006B1A65" w14:paraId="088CE40C" w14:textId="77777777" w:rsidTr="00002FD4">
        <w:tc>
          <w:tcPr>
            <w:tcW w:w="1134" w:type="dxa"/>
          </w:tcPr>
          <w:p w14:paraId="30B9FFD8" w14:textId="77777777" w:rsidR="00934FEB" w:rsidRDefault="00934FEB" w:rsidP="00C74F67">
            <w:pPr>
              <w:pStyle w:val="ListParagraph"/>
              <w:ind w:left="0"/>
            </w:pPr>
          </w:p>
        </w:tc>
        <w:tc>
          <w:tcPr>
            <w:tcW w:w="1701" w:type="dxa"/>
          </w:tcPr>
          <w:p w14:paraId="6A98DBD4" w14:textId="77777777" w:rsidR="00934FEB" w:rsidRDefault="00934FEB" w:rsidP="00C74F67">
            <w:pPr>
              <w:pStyle w:val="ListParagraph"/>
              <w:ind w:left="0"/>
            </w:pPr>
          </w:p>
        </w:tc>
        <w:tc>
          <w:tcPr>
            <w:tcW w:w="1886" w:type="dxa"/>
          </w:tcPr>
          <w:p w14:paraId="05365678" w14:textId="77777777" w:rsidR="00934FEB" w:rsidRDefault="00934FEB" w:rsidP="00C74F67">
            <w:pPr>
              <w:pStyle w:val="ListParagraph"/>
              <w:ind w:left="0"/>
            </w:pPr>
          </w:p>
        </w:tc>
        <w:tc>
          <w:tcPr>
            <w:tcW w:w="1236" w:type="dxa"/>
          </w:tcPr>
          <w:p w14:paraId="109FF624" w14:textId="77777777" w:rsidR="00934FEB" w:rsidRDefault="00934FEB" w:rsidP="00C74F67">
            <w:pPr>
              <w:pStyle w:val="ListParagraph"/>
              <w:ind w:left="0"/>
            </w:pPr>
          </w:p>
        </w:tc>
        <w:tc>
          <w:tcPr>
            <w:tcW w:w="1273" w:type="dxa"/>
          </w:tcPr>
          <w:p w14:paraId="63B26D90" w14:textId="77777777" w:rsidR="00934FEB" w:rsidRDefault="00934FEB" w:rsidP="00C74F67">
            <w:pPr>
              <w:pStyle w:val="ListParagraph"/>
              <w:ind w:left="0"/>
            </w:pPr>
          </w:p>
        </w:tc>
        <w:tc>
          <w:tcPr>
            <w:tcW w:w="2693" w:type="dxa"/>
          </w:tcPr>
          <w:p w14:paraId="4F2206C7" w14:textId="77777777" w:rsidR="00934FEB" w:rsidRDefault="00934FEB" w:rsidP="00C74F67">
            <w:pPr>
              <w:pStyle w:val="ListParagraph"/>
              <w:ind w:left="0"/>
            </w:pPr>
          </w:p>
        </w:tc>
      </w:tr>
    </w:tbl>
    <w:p w14:paraId="02007875" w14:textId="77777777" w:rsidR="00C74F67" w:rsidRPr="00C74F67" w:rsidRDefault="00C74F67" w:rsidP="00C74F67">
      <w:pPr>
        <w:pStyle w:val="ListParagraph"/>
        <w:spacing w:after="0" w:line="240" w:lineRule="auto"/>
        <w:ind w:left="794"/>
      </w:pPr>
    </w:p>
    <w:p w14:paraId="15869BB4" w14:textId="29AFD245" w:rsidR="004D6E9F" w:rsidRPr="005415E2" w:rsidRDefault="0054521E" w:rsidP="00C74F67">
      <w:pPr>
        <w:pStyle w:val="ListParagraph"/>
        <w:numPr>
          <w:ilvl w:val="1"/>
          <w:numId w:val="1"/>
        </w:numPr>
        <w:spacing w:after="0" w:line="240" w:lineRule="auto"/>
      </w:pPr>
      <w:r w:rsidRPr="00DB7640">
        <w:rPr>
          <w:rFonts w:ascii="Arial" w:hAnsi="Arial" w:cs="Arial"/>
          <w:sz w:val="24"/>
          <w:szCs w:val="24"/>
        </w:rPr>
        <w:br w:type="page"/>
      </w:r>
    </w:p>
    <w:p w14:paraId="158CC7E6" w14:textId="29E6BA6B" w:rsidR="000902D7" w:rsidRDefault="007D4935" w:rsidP="00684DCC">
      <w:pPr>
        <w:pStyle w:val="Heading1"/>
        <w:numPr>
          <w:ilvl w:val="0"/>
          <w:numId w:val="1"/>
        </w:numPr>
      </w:pPr>
      <w:bookmarkStart w:id="154" w:name="_Toc180669210"/>
      <w:r>
        <w:lastRenderedPageBreak/>
        <w:t>Consultation of the Environmental Report</w:t>
      </w:r>
      <w:bookmarkEnd w:id="154"/>
      <w:r>
        <w:t xml:space="preserve"> </w:t>
      </w:r>
      <w:r w:rsidR="007F00D4">
        <w:t xml:space="preserve"> </w:t>
      </w:r>
    </w:p>
    <w:p w14:paraId="1935D757" w14:textId="1AC2B257" w:rsidR="0067225A" w:rsidRPr="0067225A" w:rsidRDefault="007D4935" w:rsidP="0067225A">
      <w:pPr>
        <w:pStyle w:val="Heading2"/>
        <w:tabs>
          <w:tab w:val="left" w:pos="1141"/>
        </w:tabs>
        <w:rPr>
          <w:rFonts w:cs="Arial"/>
          <w:sz w:val="24"/>
          <w:szCs w:val="24"/>
        </w:rPr>
      </w:pPr>
      <w:bookmarkStart w:id="155" w:name="_Toc180669211"/>
      <w:r>
        <w:rPr>
          <w:rFonts w:cs="Arial"/>
          <w:sz w:val="24"/>
          <w:szCs w:val="24"/>
        </w:rPr>
        <w:t>Consultation Process</w:t>
      </w:r>
      <w:bookmarkEnd w:id="155"/>
    </w:p>
    <w:p w14:paraId="69C29327" w14:textId="6B457E42" w:rsidR="00526978" w:rsidRPr="002F06FC" w:rsidRDefault="008F5273" w:rsidP="002F06FC">
      <w:pPr>
        <w:pStyle w:val="ListParagraph"/>
        <w:numPr>
          <w:ilvl w:val="1"/>
          <w:numId w:val="1"/>
        </w:numPr>
        <w:ind w:left="680" w:hanging="680"/>
        <w:rPr>
          <w:rFonts w:ascii="Arial" w:hAnsi="Arial" w:cs="Arial"/>
          <w:sz w:val="24"/>
          <w:szCs w:val="24"/>
        </w:rPr>
      </w:pPr>
      <w:r w:rsidRPr="00FF09C2">
        <w:rPr>
          <w:rFonts w:ascii="Arial" w:hAnsi="Arial" w:cs="Arial"/>
          <w:sz w:val="24"/>
          <w:szCs w:val="24"/>
        </w:rPr>
        <w:t xml:space="preserve">This part of the Scoping Report sets out the consultation period that the Council intends to consult the consultation authorities under </w:t>
      </w:r>
      <w:r w:rsidR="00EB28B3" w:rsidRPr="00FF09C2">
        <w:rPr>
          <w:rFonts w:ascii="Arial" w:hAnsi="Arial" w:cs="Arial"/>
          <w:sz w:val="24"/>
          <w:szCs w:val="24"/>
        </w:rPr>
        <w:t>s</w:t>
      </w:r>
      <w:r w:rsidRPr="00FF09C2">
        <w:rPr>
          <w:rFonts w:ascii="Arial" w:hAnsi="Arial" w:cs="Arial"/>
          <w:sz w:val="24"/>
          <w:szCs w:val="24"/>
        </w:rPr>
        <w:t xml:space="preserve">ection16(1)(b) of the 2005 Act, and the general public under </w:t>
      </w:r>
      <w:r w:rsidR="00EB28B3" w:rsidRPr="00FF09C2">
        <w:rPr>
          <w:rFonts w:ascii="Arial" w:hAnsi="Arial" w:cs="Arial"/>
          <w:sz w:val="24"/>
          <w:szCs w:val="24"/>
        </w:rPr>
        <w:t>s</w:t>
      </w:r>
      <w:r w:rsidRPr="00FF09C2">
        <w:rPr>
          <w:rFonts w:ascii="Arial" w:hAnsi="Arial" w:cs="Arial"/>
          <w:sz w:val="24"/>
          <w:szCs w:val="24"/>
        </w:rPr>
        <w:t xml:space="preserve">ection 16(2)(a)(iv) of the 2005 Act, on the Environmental Report and the Proposed Plan. </w:t>
      </w:r>
      <w:r w:rsidR="00927128" w:rsidRPr="00FF09C2">
        <w:rPr>
          <w:rFonts w:ascii="Arial" w:hAnsi="Arial" w:cs="Arial"/>
          <w:sz w:val="24"/>
          <w:szCs w:val="24"/>
        </w:rPr>
        <w:t>Th</w:t>
      </w:r>
      <w:r w:rsidR="00526978" w:rsidRPr="00FF09C2">
        <w:rPr>
          <w:rFonts w:ascii="Arial" w:hAnsi="Arial" w:cs="Arial"/>
          <w:sz w:val="24"/>
          <w:szCs w:val="24"/>
        </w:rPr>
        <w:t>e</w:t>
      </w:r>
      <w:r w:rsidR="00927128" w:rsidRPr="00FF09C2">
        <w:rPr>
          <w:rFonts w:ascii="Arial" w:hAnsi="Arial" w:cs="Arial"/>
          <w:sz w:val="24"/>
          <w:szCs w:val="24"/>
        </w:rPr>
        <w:t xml:space="preserve"> Environmental Report will</w:t>
      </w:r>
      <w:r w:rsidR="00526978" w:rsidRPr="00FF09C2">
        <w:rPr>
          <w:rFonts w:ascii="Arial" w:hAnsi="Arial" w:cs="Arial"/>
          <w:sz w:val="24"/>
          <w:szCs w:val="24"/>
        </w:rPr>
        <w:t xml:space="preserve"> be</w:t>
      </w:r>
      <w:r w:rsidR="000B27F2" w:rsidRPr="00FF09C2">
        <w:rPr>
          <w:rFonts w:ascii="Arial" w:hAnsi="Arial" w:cs="Arial"/>
          <w:sz w:val="24"/>
          <w:szCs w:val="24"/>
        </w:rPr>
        <w:t xml:space="preserve"> publicly </w:t>
      </w:r>
      <w:r w:rsidR="00526978" w:rsidRPr="00FF09C2">
        <w:rPr>
          <w:rFonts w:ascii="Arial" w:hAnsi="Arial" w:cs="Arial"/>
          <w:sz w:val="24"/>
          <w:szCs w:val="24"/>
        </w:rPr>
        <w:t>consulted</w:t>
      </w:r>
      <w:r w:rsidR="00AE74DB" w:rsidRPr="00FF09C2">
        <w:rPr>
          <w:rFonts w:ascii="Arial" w:hAnsi="Arial" w:cs="Arial"/>
          <w:sz w:val="24"/>
          <w:szCs w:val="24"/>
        </w:rPr>
        <w:t xml:space="preserve"> </w:t>
      </w:r>
      <w:r w:rsidR="00526978" w:rsidRPr="00FF09C2">
        <w:rPr>
          <w:rFonts w:ascii="Arial" w:hAnsi="Arial" w:cs="Arial"/>
          <w:sz w:val="24"/>
          <w:szCs w:val="24"/>
        </w:rPr>
        <w:t xml:space="preserve">alongside the Proposed Plan </w:t>
      </w:r>
      <w:r w:rsidR="0095120F" w:rsidRPr="00FF09C2">
        <w:rPr>
          <w:rFonts w:ascii="Arial" w:hAnsi="Arial" w:cs="Arial"/>
          <w:sz w:val="24"/>
          <w:szCs w:val="24"/>
        </w:rPr>
        <w:t xml:space="preserve">for a minimum </w:t>
      </w:r>
      <w:r w:rsidR="0067225A" w:rsidRPr="00FF09C2">
        <w:rPr>
          <w:rFonts w:ascii="Arial" w:hAnsi="Arial" w:cs="Arial"/>
          <w:sz w:val="24"/>
          <w:szCs w:val="24"/>
        </w:rPr>
        <w:t xml:space="preserve">consultation </w:t>
      </w:r>
      <w:r w:rsidR="0095120F" w:rsidRPr="00FF09C2">
        <w:rPr>
          <w:rFonts w:ascii="Arial" w:hAnsi="Arial" w:cs="Arial"/>
          <w:sz w:val="24"/>
          <w:szCs w:val="24"/>
        </w:rPr>
        <w:t>period of 12 week</w:t>
      </w:r>
      <w:r w:rsidR="00AB7405" w:rsidRPr="00FF09C2">
        <w:rPr>
          <w:rFonts w:ascii="Arial" w:hAnsi="Arial" w:cs="Arial"/>
          <w:sz w:val="24"/>
          <w:szCs w:val="24"/>
        </w:rPr>
        <w:t>s</w:t>
      </w:r>
      <w:r w:rsidRPr="00FF09C2">
        <w:rPr>
          <w:rFonts w:ascii="Arial" w:hAnsi="Arial" w:cs="Arial"/>
          <w:sz w:val="24"/>
          <w:szCs w:val="24"/>
        </w:rPr>
        <w:t xml:space="preserve">. </w:t>
      </w:r>
      <w:r w:rsidR="000B27F2" w:rsidRPr="00FF09C2">
        <w:rPr>
          <w:rFonts w:ascii="Arial" w:hAnsi="Arial" w:cs="Arial"/>
          <w:sz w:val="24"/>
          <w:szCs w:val="24"/>
        </w:rPr>
        <w:t>The start date of</w:t>
      </w:r>
      <w:r w:rsidR="0067225A" w:rsidRPr="00FF09C2">
        <w:rPr>
          <w:rFonts w:ascii="Arial" w:hAnsi="Arial" w:cs="Arial"/>
          <w:sz w:val="24"/>
          <w:szCs w:val="24"/>
        </w:rPr>
        <w:t xml:space="preserve"> consultation</w:t>
      </w:r>
      <w:r w:rsidR="00AB7405" w:rsidRPr="00FF09C2">
        <w:rPr>
          <w:rFonts w:ascii="Arial" w:hAnsi="Arial" w:cs="Arial"/>
          <w:sz w:val="24"/>
          <w:szCs w:val="24"/>
        </w:rPr>
        <w:t xml:space="preserve"> </w:t>
      </w:r>
      <w:r w:rsidR="0067225A" w:rsidRPr="00FF09C2">
        <w:rPr>
          <w:rFonts w:ascii="Arial" w:hAnsi="Arial" w:cs="Arial"/>
          <w:sz w:val="24"/>
          <w:szCs w:val="24"/>
        </w:rPr>
        <w:t xml:space="preserve">period </w:t>
      </w:r>
      <w:r w:rsidR="007D4935" w:rsidRPr="00FF09C2">
        <w:rPr>
          <w:rFonts w:ascii="Arial" w:hAnsi="Arial" w:cs="Arial"/>
          <w:sz w:val="24"/>
          <w:szCs w:val="24"/>
        </w:rPr>
        <w:t xml:space="preserve">will be </w:t>
      </w:r>
      <w:r w:rsidR="00AB7405" w:rsidRPr="00FF09C2">
        <w:rPr>
          <w:rFonts w:ascii="Arial" w:hAnsi="Arial" w:cs="Arial"/>
          <w:sz w:val="24"/>
          <w:szCs w:val="24"/>
        </w:rPr>
        <w:t xml:space="preserve">confirmed </w:t>
      </w:r>
      <w:r w:rsidR="00FD3538" w:rsidRPr="00FF09C2">
        <w:rPr>
          <w:rFonts w:ascii="Arial" w:hAnsi="Arial" w:cs="Arial"/>
          <w:sz w:val="24"/>
          <w:szCs w:val="24"/>
        </w:rPr>
        <w:t>nearer the time</w:t>
      </w:r>
      <w:r w:rsidR="00AB7405" w:rsidRPr="00FF09C2">
        <w:rPr>
          <w:rFonts w:ascii="Arial" w:hAnsi="Arial" w:cs="Arial"/>
          <w:sz w:val="24"/>
          <w:szCs w:val="24"/>
        </w:rPr>
        <w:t xml:space="preserve"> but could happen at the earliest in Q2 2026/27</w:t>
      </w:r>
      <w:r w:rsidR="00FD3538" w:rsidRPr="00FF09C2">
        <w:rPr>
          <w:rFonts w:ascii="Arial" w:hAnsi="Arial" w:cs="Arial"/>
          <w:sz w:val="24"/>
          <w:szCs w:val="24"/>
        </w:rPr>
        <w:t xml:space="preserve"> based on th</w:t>
      </w:r>
      <w:r w:rsidR="00C448B4" w:rsidRPr="00FF09C2">
        <w:rPr>
          <w:rFonts w:ascii="Arial" w:hAnsi="Arial" w:cs="Arial"/>
          <w:sz w:val="24"/>
          <w:szCs w:val="24"/>
        </w:rPr>
        <w:t>e</w:t>
      </w:r>
      <w:r w:rsidR="004772C3" w:rsidRPr="00FF09C2">
        <w:rPr>
          <w:rFonts w:ascii="Arial" w:hAnsi="Arial" w:cs="Arial"/>
          <w:sz w:val="24"/>
          <w:szCs w:val="24"/>
        </w:rPr>
        <w:t xml:space="preserve"> current</w:t>
      </w:r>
      <w:r w:rsidR="00C448B4" w:rsidRPr="00FF09C2">
        <w:rPr>
          <w:rFonts w:ascii="Arial" w:hAnsi="Arial" w:cs="Arial"/>
          <w:sz w:val="24"/>
          <w:szCs w:val="24"/>
        </w:rPr>
        <w:t xml:space="preserve"> </w:t>
      </w:r>
      <w:r w:rsidR="00221696" w:rsidRPr="00FF09C2">
        <w:rPr>
          <w:rFonts w:ascii="Arial" w:hAnsi="Arial" w:cs="Arial"/>
          <w:sz w:val="24"/>
          <w:szCs w:val="24"/>
        </w:rPr>
        <w:t>programming for LDP3 at</w:t>
      </w:r>
      <w:r w:rsidR="00FD3538" w:rsidRPr="00FF09C2">
        <w:rPr>
          <w:rFonts w:ascii="Arial" w:hAnsi="Arial" w:cs="Arial"/>
          <w:sz w:val="24"/>
          <w:szCs w:val="24"/>
        </w:rPr>
        <w:t xml:space="preserve"> the time of </w:t>
      </w:r>
      <w:r w:rsidR="004772C3" w:rsidRPr="00FF09C2">
        <w:rPr>
          <w:rFonts w:ascii="Arial" w:hAnsi="Arial" w:cs="Arial"/>
          <w:sz w:val="24"/>
          <w:szCs w:val="24"/>
        </w:rPr>
        <w:t>drafting the Scoping Report</w:t>
      </w:r>
      <w:r w:rsidR="00FD3538" w:rsidRPr="00FF09C2">
        <w:rPr>
          <w:rFonts w:ascii="Arial" w:hAnsi="Arial" w:cs="Arial"/>
          <w:sz w:val="24"/>
          <w:szCs w:val="24"/>
        </w:rPr>
        <w:t>.</w:t>
      </w:r>
      <w:r w:rsidR="004772C3" w:rsidRPr="00FF09C2">
        <w:rPr>
          <w:rFonts w:ascii="Arial" w:hAnsi="Arial" w:cs="Arial"/>
          <w:sz w:val="24"/>
          <w:szCs w:val="24"/>
        </w:rPr>
        <w:t xml:space="preserve"> At the start of the </w:t>
      </w:r>
      <w:r w:rsidR="000B27F2" w:rsidRPr="00FF09C2">
        <w:rPr>
          <w:rFonts w:ascii="Arial" w:hAnsi="Arial" w:cs="Arial"/>
          <w:sz w:val="24"/>
          <w:szCs w:val="24"/>
        </w:rPr>
        <w:t>consultation</w:t>
      </w:r>
      <w:r w:rsidR="0067225A" w:rsidRPr="00FF09C2">
        <w:rPr>
          <w:rFonts w:ascii="Arial" w:hAnsi="Arial" w:cs="Arial"/>
          <w:sz w:val="24"/>
          <w:szCs w:val="24"/>
        </w:rPr>
        <w:t xml:space="preserve"> period</w:t>
      </w:r>
      <w:r w:rsidR="000B27F2" w:rsidRPr="00FF09C2">
        <w:rPr>
          <w:rFonts w:ascii="Arial" w:hAnsi="Arial" w:cs="Arial"/>
          <w:sz w:val="24"/>
          <w:szCs w:val="24"/>
        </w:rPr>
        <w:t>, t</w:t>
      </w:r>
      <w:r w:rsidR="00BA1FD0" w:rsidRPr="00FF09C2">
        <w:rPr>
          <w:rFonts w:ascii="Arial" w:hAnsi="Arial" w:cs="Arial"/>
          <w:sz w:val="24"/>
          <w:szCs w:val="24"/>
        </w:rPr>
        <w:t>he Council will send</w:t>
      </w:r>
      <w:r w:rsidR="00221696" w:rsidRPr="00FF09C2">
        <w:rPr>
          <w:rFonts w:ascii="Arial" w:hAnsi="Arial" w:cs="Arial"/>
          <w:sz w:val="24"/>
          <w:szCs w:val="24"/>
        </w:rPr>
        <w:t xml:space="preserve"> electronic</w:t>
      </w:r>
      <w:r w:rsidR="00BA1FD0" w:rsidRPr="00FF09C2">
        <w:rPr>
          <w:rFonts w:ascii="Arial" w:hAnsi="Arial" w:cs="Arial"/>
          <w:sz w:val="24"/>
          <w:szCs w:val="24"/>
        </w:rPr>
        <w:t xml:space="preserve"> copies of the </w:t>
      </w:r>
      <w:r w:rsidR="00221696" w:rsidRPr="00FF09C2">
        <w:rPr>
          <w:rFonts w:ascii="Arial" w:hAnsi="Arial" w:cs="Arial"/>
          <w:sz w:val="24"/>
          <w:szCs w:val="24"/>
        </w:rPr>
        <w:t>Environmental R</w:t>
      </w:r>
      <w:r w:rsidR="00BA1FD0" w:rsidRPr="00FF09C2">
        <w:rPr>
          <w:rFonts w:ascii="Arial" w:hAnsi="Arial" w:cs="Arial"/>
          <w:sz w:val="24"/>
          <w:szCs w:val="24"/>
        </w:rPr>
        <w:t>eport and</w:t>
      </w:r>
      <w:r w:rsidR="0067225A" w:rsidRPr="00FF09C2">
        <w:rPr>
          <w:rFonts w:ascii="Arial" w:hAnsi="Arial" w:cs="Arial"/>
          <w:sz w:val="24"/>
          <w:szCs w:val="24"/>
        </w:rPr>
        <w:t xml:space="preserve"> Proposed Plan</w:t>
      </w:r>
      <w:r w:rsidR="00BA1FD0" w:rsidRPr="00FF09C2">
        <w:rPr>
          <w:rFonts w:ascii="Arial" w:hAnsi="Arial" w:cs="Arial"/>
          <w:sz w:val="24"/>
          <w:szCs w:val="24"/>
        </w:rPr>
        <w:t xml:space="preserve"> to the </w:t>
      </w:r>
      <w:r w:rsidR="000B27F2" w:rsidRPr="00FF09C2">
        <w:rPr>
          <w:rFonts w:ascii="Arial" w:hAnsi="Arial" w:cs="Arial"/>
          <w:sz w:val="24"/>
          <w:szCs w:val="24"/>
        </w:rPr>
        <w:t>three c</w:t>
      </w:r>
      <w:r w:rsidR="00BA1FD0" w:rsidRPr="00FF09C2">
        <w:rPr>
          <w:rFonts w:ascii="Arial" w:hAnsi="Arial" w:cs="Arial"/>
          <w:sz w:val="24"/>
          <w:szCs w:val="24"/>
        </w:rPr>
        <w:t xml:space="preserve">onsultation </w:t>
      </w:r>
      <w:r w:rsidR="000B27F2" w:rsidRPr="00FF09C2">
        <w:rPr>
          <w:rFonts w:ascii="Arial" w:hAnsi="Arial" w:cs="Arial"/>
          <w:sz w:val="24"/>
          <w:szCs w:val="24"/>
        </w:rPr>
        <w:t>a</w:t>
      </w:r>
      <w:r w:rsidR="00BA1FD0" w:rsidRPr="00FF09C2">
        <w:rPr>
          <w:rFonts w:ascii="Arial" w:hAnsi="Arial" w:cs="Arial"/>
          <w:sz w:val="24"/>
          <w:szCs w:val="24"/>
        </w:rPr>
        <w:t>uthorities</w:t>
      </w:r>
      <w:r w:rsidR="00221696" w:rsidRPr="00FF09C2">
        <w:rPr>
          <w:rFonts w:ascii="Arial" w:hAnsi="Arial" w:cs="Arial"/>
          <w:sz w:val="24"/>
          <w:szCs w:val="24"/>
        </w:rPr>
        <w:t xml:space="preserve"> (SEPA, Historic Environment Scotland and NatureScot)</w:t>
      </w:r>
      <w:r w:rsidR="00BA1FD0" w:rsidRPr="00FF09C2">
        <w:rPr>
          <w:rFonts w:ascii="Arial" w:hAnsi="Arial" w:cs="Arial"/>
          <w:sz w:val="24"/>
          <w:szCs w:val="24"/>
        </w:rPr>
        <w:t xml:space="preserve"> and invite each consultation authority via the SEA gateway to express its opinion on the document</w:t>
      </w:r>
      <w:r w:rsidR="00033BB8" w:rsidRPr="00FF09C2">
        <w:rPr>
          <w:rFonts w:ascii="Arial" w:hAnsi="Arial" w:cs="Arial"/>
          <w:sz w:val="24"/>
          <w:szCs w:val="24"/>
        </w:rPr>
        <w:t>s</w:t>
      </w:r>
      <w:r w:rsidR="00221696" w:rsidRPr="00FF09C2">
        <w:rPr>
          <w:rFonts w:ascii="Arial" w:hAnsi="Arial" w:cs="Arial"/>
          <w:sz w:val="24"/>
          <w:szCs w:val="24"/>
        </w:rPr>
        <w:t>.</w:t>
      </w:r>
      <w:r w:rsidR="000B27F2" w:rsidRPr="00FF09C2">
        <w:rPr>
          <w:rFonts w:ascii="Arial" w:hAnsi="Arial" w:cs="Arial"/>
          <w:sz w:val="24"/>
          <w:szCs w:val="24"/>
        </w:rPr>
        <w:t xml:space="preserve"> </w:t>
      </w:r>
      <w:r w:rsidR="008632D2" w:rsidRPr="00FF09C2">
        <w:rPr>
          <w:rFonts w:ascii="Arial" w:hAnsi="Arial" w:cs="Arial"/>
          <w:sz w:val="24"/>
          <w:szCs w:val="24"/>
        </w:rPr>
        <w:t>In addition, the Council will make copies available for public inspection and comment in</w:t>
      </w:r>
      <w:r w:rsidR="000B27F2" w:rsidRPr="00FF09C2">
        <w:rPr>
          <w:rFonts w:ascii="Arial" w:hAnsi="Arial" w:cs="Arial"/>
          <w:sz w:val="24"/>
          <w:szCs w:val="24"/>
        </w:rPr>
        <w:t xml:space="preserve"> public libraries, the Council’s website (</w:t>
      </w:r>
      <w:hyperlink r:id="rId136" w:history="1">
        <w:r w:rsidR="00033BB8" w:rsidRPr="00FF09C2">
          <w:rPr>
            <w:rStyle w:val="Hyperlink"/>
            <w:rFonts w:ascii="Arial" w:hAnsi="Arial" w:cs="Arial"/>
            <w:sz w:val="24"/>
            <w:szCs w:val="24"/>
          </w:rPr>
          <w:t>www.falkirk.gov.uk/ldp</w:t>
        </w:r>
      </w:hyperlink>
      <w:r w:rsidR="00033BB8" w:rsidRPr="00FF09C2">
        <w:rPr>
          <w:rFonts w:ascii="Arial" w:hAnsi="Arial" w:cs="Arial"/>
          <w:sz w:val="24"/>
          <w:szCs w:val="24"/>
        </w:rPr>
        <w:t>) and other deposit locations.</w:t>
      </w:r>
      <w:r w:rsidR="008632D2" w:rsidRPr="00FF09C2">
        <w:rPr>
          <w:rFonts w:ascii="Arial" w:hAnsi="Arial" w:cs="Arial"/>
          <w:sz w:val="24"/>
          <w:szCs w:val="24"/>
        </w:rPr>
        <w:t xml:space="preserve"> </w:t>
      </w:r>
      <w:r w:rsidR="000E3808" w:rsidRPr="00FF09C2">
        <w:rPr>
          <w:rFonts w:ascii="Arial" w:hAnsi="Arial" w:cs="Arial"/>
          <w:sz w:val="24"/>
          <w:szCs w:val="24"/>
        </w:rPr>
        <w:t>The consultation</w:t>
      </w:r>
      <w:r w:rsidR="0067225A" w:rsidRPr="00FF09C2">
        <w:rPr>
          <w:rFonts w:ascii="Arial" w:hAnsi="Arial" w:cs="Arial"/>
          <w:sz w:val="24"/>
          <w:szCs w:val="24"/>
        </w:rPr>
        <w:t xml:space="preserve"> period</w:t>
      </w:r>
      <w:r w:rsidR="000E3808" w:rsidRPr="00FF09C2">
        <w:rPr>
          <w:rFonts w:ascii="Arial" w:hAnsi="Arial" w:cs="Arial"/>
          <w:sz w:val="24"/>
          <w:szCs w:val="24"/>
        </w:rPr>
        <w:t xml:space="preserve"> will be</w:t>
      </w:r>
      <w:r w:rsidR="00221696" w:rsidRPr="00FF09C2">
        <w:rPr>
          <w:rFonts w:ascii="Arial" w:hAnsi="Arial" w:cs="Arial"/>
          <w:sz w:val="24"/>
          <w:szCs w:val="24"/>
        </w:rPr>
        <w:t xml:space="preserve"> well-</w:t>
      </w:r>
      <w:r w:rsidR="000E3808" w:rsidRPr="00FF09C2">
        <w:rPr>
          <w:rFonts w:ascii="Arial" w:hAnsi="Arial" w:cs="Arial"/>
          <w:sz w:val="24"/>
          <w:szCs w:val="24"/>
        </w:rPr>
        <w:t xml:space="preserve">publicised using a combination of methods including </w:t>
      </w:r>
      <w:r w:rsidR="008632D2" w:rsidRPr="00FF09C2">
        <w:rPr>
          <w:rFonts w:ascii="Arial" w:hAnsi="Arial" w:cs="Arial"/>
          <w:sz w:val="24"/>
          <w:szCs w:val="24"/>
        </w:rPr>
        <w:t xml:space="preserve">social media, the Council’s website, the local press and a mailing to individuals and organisations </w:t>
      </w:r>
      <w:r w:rsidR="00E90406" w:rsidRPr="00FF09C2">
        <w:rPr>
          <w:rFonts w:ascii="Arial" w:hAnsi="Arial" w:cs="Arial"/>
          <w:sz w:val="24"/>
          <w:szCs w:val="24"/>
        </w:rPr>
        <w:t>on</w:t>
      </w:r>
      <w:r w:rsidR="000E3808" w:rsidRPr="00FF09C2">
        <w:rPr>
          <w:rFonts w:ascii="Arial" w:hAnsi="Arial" w:cs="Arial"/>
          <w:sz w:val="24"/>
          <w:szCs w:val="24"/>
        </w:rPr>
        <w:t xml:space="preserve"> the</w:t>
      </w:r>
      <w:r w:rsidR="001F74C6" w:rsidRPr="00FF09C2">
        <w:rPr>
          <w:rFonts w:ascii="Arial" w:hAnsi="Arial" w:cs="Arial"/>
          <w:sz w:val="24"/>
          <w:szCs w:val="24"/>
        </w:rPr>
        <w:t xml:space="preserve"> development plan customer </w:t>
      </w:r>
      <w:r w:rsidR="000E3808" w:rsidRPr="00FF09C2">
        <w:rPr>
          <w:rFonts w:ascii="Arial" w:hAnsi="Arial" w:cs="Arial"/>
          <w:sz w:val="24"/>
          <w:szCs w:val="24"/>
        </w:rPr>
        <w:t>database.</w:t>
      </w:r>
    </w:p>
    <w:p w14:paraId="4DED3938" w14:textId="4525FDB6" w:rsidR="00927128" w:rsidRPr="00526978" w:rsidRDefault="00055B40" w:rsidP="00055B40">
      <w:pPr>
        <w:pStyle w:val="Heading2"/>
        <w:tabs>
          <w:tab w:val="left" w:pos="1141"/>
        </w:tabs>
        <w:rPr>
          <w:rFonts w:cs="Arial"/>
          <w:sz w:val="24"/>
          <w:szCs w:val="24"/>
        </w:rPr>
      </w:pPr>
      <w:bookmarkStart w:id="156" w:name="_Toc180669212"/>
      <w:r>
        <w:rPr>
          <w:rFonts w:cs="Arial"/>
          <w:sz w:val="24"/>
          <w:szCs w:val="24"/>
        </w:rPr>
        <w:t xml:space="preserve">Analysis and </w:t>
      </w:r>
      <w:r w:rsidR="00526978">
        <w:rPr>
          <w:rFonts w:cs="Arial"/>
          <w:sz w:val="24"/>
          <w:szCs w:val="24"/>
        </w:rPr>
        <w:t>Reporting of Consultation Feedback</w:t>
      </w:r>
      <w:bookmarkEnd w:id="156"/>
      <w:r w:rsidR="00526978">
        <w:rPr>
          <w:rFonts w:cs="Arial"/>
          <w:sz w:val="24"/>
          <w:szCs w:val="24"/>
        </w:rPr>
        <w:t xml:space="preserve"> </w:t>
      </w:r>
    </w:p>
    <w:p w14:paraId="6547F38A" w14:textId="3E4C26F8" w:rsidR="000E3808" w:rsidRDefault="00085B7F" w:rsidP="00421BE5">
      <w:pPr>
        <w:pStyle w:val="ListParagraph"/>
        <w:numPr>
          <w:ilvl w:val="1"/>
          <w:numId w:val="1"/>
        </w:numPr>
        <w:ind w:left="680" w:hanging="680"/>
        <w:rPr>
          <w:rFonts w:ascii="Arial" w:hAnsi="Arial" w:cs="Arial"/>
          <w:sz w:val="24"/>
          <w:szCs w:val="24"/>
        </w:rPr>
      </w:pPr>
      <w:bookmarkStart w:id="157" w:name="_Hlk179468269"/>
      <w:r>
        <w:rPr>
          <w:rFonts w:ascii="Arial" w:hAnsi="Arial" w:cs="Arial"/>
          <w:sz w:val="24"/>
          <w:szCs w:val="24"/>
        </w:rPr>
        <w:t>Council</w:t>
      </w:r>
      <w:r w:rsidR="00E11ACE">
        <w:rPr>
          <w:rFonts w:ascii="Arial" w:hAnsi="Arial" w:cs="Arial"/>
          <w:sz w:val="24"/>
          <w:szCs w:val="24"/>
        </w:rPr>
        <w:t xml:space="preserve"> </w:t>
      </w:r>
      <w:r>
        <w:rPr>
          <w:rFonts w:ascii="Arial" w:hAnsi="Arial" w:cs="Arial"/>
          <w:sz w:val="24"/>
          <w:szCs w:val="24"/>
        </w:rPr>
        <w:t>O</w:t>
      </w:r>
      <w:r w:rsidR="00E11ACE">
        <w:rPr>
          <w:rFonts w:ascii="Arial" w:hAnsi="Arial" w:cs="Arial"/>
          <w:sz w:val="24"/>
          <w:szCs w:val="24"/>
        </w:rPr>
        <w:t>fficers</w:t>
      </w:r>
      <w:r w:rsidR="000E3808">
        <w:rPr>
          <w:rFonts w:ascii="Arial" w:hAnsi="Arial" w:cs="Arial"/>
          <w:sz w:val="24"/>
          <w:szCs w:val="24"/>
        </w:rPr>
        <w:t xml:space="preserve"> will analyse the comments received</w:t>
      </w:r>
      <w:r w:rsidR="00847867">
        <w:rPr>
          <w:rFonts w:ascii="Arial" w:hAnsi="Arial" w:cs="Arial"/>
          <w:sz w:val="24"/>
          <w:szCs w:val="24"/>
        </w:rPr>
        <w:t xml:space="preserve"> o</w:t>
      </w:r>
      <w:r w:rsidR="008F6C0D">
        <w:rPr>
          <w:rFonts w:ascii="Arial" w:hAnsi="Arial" w:cs="Arial"/>
          <w:sz w:val="24"/>
          <w:szCs w:val="24"/>
        </w:rPr>
        <w:t>n the future</w:t>
      </w:r>
      <w:r w:rsidR="00847867">
        <w:rPr>
          <w:rFonts w:ascii="Arial" w:hAnsi="Arial" w:cs="Arial"/>
          <w:sz w:val="24"/>
          <w:szCs w:val="24"/>
        </w:rPr>
        <w:t xml:space="preserve"> Environmental Report</w:t>
      </w:r>
      <w:r w:rsidR="000E3808">
        <w:rPr>
          <w:rFonts w:ascii="Arial" w:hAnsi="Arial" w:cs="Arial"/>
          <w:sz w:val="24"/>
          <w:szCs w:val="24"/>
        </w:rPr>
        <w:t xml:space="preserve">, and </w:t>
      </w:r>
      <w:r w:rsidR="00E90406">
        <w:rPr>
          <w:rFonts w:ascii="Arial" w:hAnsi="Arial" w:cs="Arial"/>
          <w:sz w:val="24"/>
          <w:szCs w:val="24"/>
        </w:rPr>
        <w:t xml:space="preserve">populate </w:t>
      </w:r>
      <w:r w:rsidR="00FF79A4">
        <w:rPr>
          <w:rFonts w:ascii="Arial" w:hAnsi="Arial" w:cs="Arial"/>
          <w:sz w:val="24"/>
          <w:szCs w:val="24"/>
        </w:rPr>
        <w:t xml:space="preserve">a table (such as Table 49) </w:t>
      </w:r>
      <w:r w:rsidR="00E90406">
        <w:rPr>
          <w:rFonts w:ascii="Arial" w:hAnsi="Arial" w:cs="Arial"/>
          <w:sz w:val="24"/>
          <w:szCs w:val="24"/>
        </w:rPr>
        <w:t xml:space="preserve">within </w:t>
      </w:r>
      <w:r w:rsidR="00847867">
        <w:rPr>
          <w:rFonts w:ascii="Arial" w:hAnsi="Arial" w:cs="Arial"/>
          <w:sz w:val="24"/>
          <w:szCs w:val="24"/>
        </w:rPr>
        <w:t>the r</w:t>
      </w:r>
      <w:r w:rsidR="00E90406">
        <w:rPr>
          <w:rFonts w:ascii="Arial" w:hAnsi="Arial" w:cs="Arial"/>
          <w:sz w:val="24"/>
          <w:szCs w:val="24"/>
        </w:rPr>
        <w:t>eport</w:t>
      </w:r>
      <w:r w:rsidR="000E3808">
        <w:rPr>
          <w:rFonts w:ascii="Arial" w:hAnsi="Arial" w:cs="Arial"/>
          <w:sz w:val="24"/>
          <w:szCs w:val="24"/>
        </w:rPr>
        <w:t xml:space="preserve"> </w:t>
      </w:r>
      <w:r w:rsidR="00E90406">
        <w:rPr>
          <w:rFonts w:ascii="Arial" w:hAnsi="Arial" w:cs="Arial"/>
          <w:sz w:val="24"/>
          <w:szCs w:val="24"/>
        </w:rPr>
        <w:t>with details as to how the comments have been taken into account</w:t>
      </w:r>
      <w:r w:rsidR="00221696">
        <w:rPr>
          <w:rFonts w:ascii="Arial" w:hAnsi="Arial" w:cs="Arial"/>
          <w:sz w:val="24"/>
          <w:szCs w:val="24"/>
        </w:rPr>
        <w:t xml:space="preserve"> by the SEA. </w:t>
      </w:r>
    </w:p>
    <w:bookmarkEnd w:id="157"/>
    <w:p w14:paraId="5691EECF" w14:textId="77777777" w:rsidR="007D4935" w:rsidRDefault="007D4935" w:rsidP="002F06FC">
      <w:pPr>
        <w:pStyle w:val="ListParagraph"/>
        <w:spacing w:after="0" w:line="240" w:lineRule="auto"/>
        <w:ind w:left="794"/>
        <w:rPr>
          <w:rFonts w:ascii="Arial" w:hAnsi="Arial" w:cs="Arial"/>
          <w:sz w:val="24"/>
          <w:szCs w:val="24"/>
        </w:rPr>
      </w:pPr>
    </w:p>
    <w:p w14:paraId="0505DB95" w14:textId="1C61B2DD" w:rsidR="00A83361" w:rsidRPr="002F06FC" w:rsidRDefault="00A83361" w:rsidP="002F06FC">
      <w:pPr>
        <w:pStyle w:val="Caption"/>
        <w:spacing w:after="0"/>
        <w:ind w:left="680"/>
        <w:rPr>
          <w:rFonts w:ascii="Arial" w:hAnsi="Arial" w:cs="Arial"/>
          <w:i w:val="0"/>
          <w:iCs w:val="0"/>
          <w:sz w:val="24"/>
          <w:szCs w:val="24"/>
        </w:rPr>
      </w:pPr>
      <w:bookmarkStart w:id="158" w:name="_Toc180669349"/>
      <w:r w:rsidRPr="002F06FC">
        <w:rPr>
          <w:rFonts w:ascii="Arial" w:hAnsi="Arial" w:cs="Arial"/>
          <w:i w:val="0"/>
          <w:iCs w:val="0"/>
          <w:sz w:val="24"/>
          <w:szCs w:val="24"/>
        </w:rPr>
        <w:t xml:space="preserve">Table </w:t>
      </w:r>
      <w:r w:rsidRPr="002F06FC">
        <w:rPr>
          <w:rFonts w:ascii="Arial" w:hAnsi="Arial" w:cs="Arial"/>
          <w:i w:val="0"/>
          <w:iCs w:val="0"/>
          <w:sz w:val="24"/>
          <w:szCs w:val="24"/>
        </w:rPr>
        <w:fldChar w:fldCharType="begin"/>
      </w:r>
      <w:r w:rsidRPr="002F06FC">
        <w:rPr>
          <w:rFonts w:ascii="Arial" w:hAnsi="Arial" w:cs="Arial"/>
          <w:i w:val="0"/>
          <w:iCs w:val="0"/>
          <w:sz w:val="24"/>
          <w:szCs w:val="24"/>
        </w:rPr>
        <w:instrText xml:space="preserve"> SEQ Table \* ARABIC </w:instrText>
      </w:r>
      <w:r w:rsidRPr="002F06FC">
        <w:rPr>
          <w:rFonts w:ascii="Arial" w:hAnsi="Arial" w:cs="Arial"/>
          <w:i w:val="0"/>
          <w:iCs w:val="0"/>
          <w:sz w:val="24"/>
          <w:szCs w:val="24"/>
        </w:rPr>
        <w:fldChar w:fldCharType="separate"/>
      </w:r>
      <w:r w:rsidR="00030967">
        <w:rPr>
          <w:rFonts w:ascii="Arial" w:hAnsi="Arial" w:cs="Arial"/>
          <w:i w:val="0"/>
          <w:iCs w:val="0"/>
          <w:noProof/>
          <w:sz w:val="24"/>
          <w:szCs w:val="24"/>
        </w:rPr>
        <w:t>49</w:t>
      </w:r>
      <w:r w:rsidRPr="002F06FC">
        <w:rPr>
          <w:rFonts w:ascii="Arial" w:hAnsi="Arial" w:cs="Arial"/>
          <w:i w:val="0"/>
          <w:iCs w:val="0"/>
          <w:sz w:val="24"/>
          <w:szCs w:val="24"/>
        </w:rPr>
        <w:fldChar w:fldCharType="end"/>
      </w:r>
      <w:r w:rsidRPr="002F06FC">
        <w:rPr>
          <w:rFonts w:ascii="Arial" w:hAnsi="Arial" w:cs="Arial"/>
          <w:i w:val="0"/>
          <w:iCs w:val="0"/>
          <w:sz w:val="24"/>
          <w:szCs w:val="24"/>
        </w:rPr>
        <w:t xml:space="preserve"> </w:t>
      </w:r>
      <w:r w:rsidR="003D50FA" w:rsidRPr="002F06FC">
        <w:rPr>
          <w:rFonts w:ascii="Arial" w:hAnsi="Arial" w:cs="Arial"/>
          <w:i w:val="0"/>
          <w:iCs w:val="0"/>
          <w:sz w:val="24"/>
          <w:szCs w:val="24"/>
        </w:rPr>
        <w:t>–</w:t>
      </w:r>
      <w:r w:rsidRPr="002F06FC">
        <w:rPr>
          <w:rFonts w:ascii="Arial" w:hAnsi="Arial" w:cs="Arial"/>
          <w:i w:val="0"/>
          <w:iCs w:val="0"/>
          <w:sz w:val="24"/>
          <w:szCs w:val="24"/>
        </w:rPr>
        <w:t xml:space="preserve"> Analysis of </w:t>
      </w:r>
      <w:r w:rsidR="009261DF" w:rsidRPr="002F06FC">
        <w:rPr>
          <w:rFonts w:ascii="Arial" w:hAnsi="Arial" w:cs="Arial"/>
          <w:i w:val="0"/>
          <w:iCs w:val="0"/>
          <w:sz w:val="24"/>
          <w:szCs w:val="24"/>
        </w:rPr>
        <w:t>c</w:t>
      </w:r>
      <w:r w:rsidRPr="002F06FC">
        <w:rPr>
          <w:rFonts w:ascii="Arial" w:hAnsi="Arial" w:cs="Arial"/>
          <w:i w:val="0"/>
          <w:iCs w:val="0"/>
          <w:sz w:val="24"/>
          <w:szCs w:val="24"/>
        </w:rPr>
        <w:t xml:space="preserve">onsultation </w:t>
      </w:r>
      <w:r w:rsidR="009261DF" w:rsidRPr="002F06FC">
        <w:rPr>
          <w:rFonts w:ascii="Arial" w:hAnsi="Arial" w:cs="Arial"/>
          <w:i w:val="0"/>
          <w:iCs w:val="0"/>
          <w:sz w:val="24"/>
          <w:szCs w:val="24"/>
        </w:rPr>
        <w:t>f</w:t>
      </w:r>
      <w:r w:rsidRPr="002F06FC">
        <w:rPr>
          <w:rFonts w:ascii="Arial" w:hAnsi="Arial" w:cs="Arial"/>
          <w:i w:val="0"/>
          <w:iCs w:val="0"/>
          <w:sz w:val="24"/>
          <w:szCs w:val="24"/>
        </w:rPr>
        <w:t>eedback</w:t>
      </w:r>
      <w:r w:rsidR="000E3808" w:rsidRPr="002F06FC">
        <w:rPr>
          <w:rFonts w:ascii="Arial" w:hAnsi="Arial" w:cs="Arial"/>
          <w:i w:val="0"/>
          <w:iCs w:val="0"/>
          <w:sz w:val="24"/>
          <w:szCs w:val="24"/>
        </w:rPr>
        <w:t xml:space="preserve"> </w:t>
      </w:r>
      <w:r w:rsidR="005D4E1D">
        <w:rPr>
          <w:rFonts w:ascii="Arial" w:hAnsi="Arial" w:cs="Arial"/>
          <w:i w:val="0"/>
          <w:iCs w:val="0"/>
          <w:sz w:val="24"/>
          <w:szCs w:val="24"/>
        </w:rPr>
        <w:t xml:space="preserve">on the </w:t>
      </w:r>
      <w:r w:rsidR="00185DC7">
        <w:rPr>
          <w:rFonts w:ascii="Arial" w:hAnsi="Arial" w:cs="Arial"/>
          <w:i w:val="0"/>
          <w:iCs w:val="0"/>
          <w:sz w:val="24"/>
          <w:szCs w:val="24"/>
        </w:rPr>
        <w:t>Environmental Report</w:t>
      </w:r>
      <w:r w:rsidR="005D4E1D">
        <w:rPr>
          <w:rFonts w:ascii="Arial" w:hAnsi="Arial" w:cs="Arial"/>
          <w:i w:val="0"/>
          <w:iCs w:val="0"/>
          <w:sz w:val="24"/>
          <w:szCs w:val="24"/>
        </w:rPr>
        <w:t xml:space="preserve"> (which is to be populated)</w:t>
      </w:r>
      <w:bookmarkEnd w:id="158"/>
    </w:p>
    <w:tbl>
      <w:tblPr>
        <w:tblStyle w:val="TableGrid"/>
        <w:tblW w:w="0" w:type="auto"/>
        <w:tblInd w:w="704" w:type="dxa"/>
        <w:tblLook w:val="04A0" w:firstRow="1" w:lastRow="0" w:firstColumn="1" w:lastColumn="0" w:noHBand="0" w:noVBand="1"/>
      </w:tblPr>
      <w:tblGrid>
        <w:gridCol w:w="2234"/>
        <w:gridCol w:w="1414"/>
        <w:gridCol w:w="1698"/>
        <w:gridCol w:w="2966"/>
      </w:tblGrid>
      <w:tr w:rsidR="00A83361" w14:paraId="1A5CEF4F" w14:textId="31650F95" w:rsidTr="00185DC7">
        <w:tc>
          <w:tcPr>
            <w:tcW w:w="2234" w:type="dxa"/>
          </w:tcPr>
          <w:p w14:paraId="250CD5F2" w14:textId="76A3DB8D" w:rsidR="00A83361" w:rsidRPr="00A83361" w:rsidRDefault="00A83361" w:rsidP="007D4935">
            <w:pPr>
              <w:pStyle w:val="ListParagraph"/>
              <w:ind w:left="0"/>
              <w:rPr>
                <w:rFonts w:ascii="Arial" w:hAnsi="Arial" w:cs="Arial"/>
                <w:sz w:val="20"/>
                <w:szCs w:val="20"/>
              </w:rPr>
            </w:pPr>
            <w:r w:rsidRPr="00A83361">
              <w:rPr>
                <w:rFonts w:ascii="Arial" w:hAnsi="Arial" w:cs="Arial"/>
                <w:sz w:val="20"/>
                <w:szCs w:val="20"/>
              </w:rPr>
              <w:t xml:space="preserve">Name of </w:t>
            </w:r>
            <w:r w:rsidR="00E90406">
              <w:rPr>
                <w:rFonts w:ascii="Arial" w:hAnsi="Arial" w:cs="Arial"/>
                <w:sz w:val="20"/>
                <w:szCs w:val="20"/>
              </w:rPr>
              <w:t>o</w:t>
            </w:r>
            <w:r w:rsidRPr="00A83361">
              <w:rPr>
                <w:rFonts w:ascii="Arial" w:hAnsi="Arial" w:cs="Arial"/>
                <w:sz w:val="20"/>
                <w:szCs w:val="20"/>
              </w:rPr>
              <w:t>rganisation o</w:t>
            </w:r>
            <w:r w:rsidR="00E90406">
              <w:rPr>
                <w:rFonts w:ascii="Arial" w:hAnsi="Arial" w:cs="Arial"/>
                <w:sz w:val="20"/>
                <w:szCs w:val="20"/>
              </w:rPr>
              <w:t>r i</w:t>
            </w:r>
            <w:r w:rsidRPr="00A83361">
              <w:rPr>
                <w:rFonts w:ascii="Arial" w:hAnsi="Arial" w:cs="Arial"/>
                <w:sz w:val="20"/>
                <w:szCs w:val="20"/>
              </w:rPr>
              <w:t xml:space="preserve">ndividual </w:t>
            </w:r>
          </w:p>
        </w:tc>
        <w:tc>
          <w:tcPr>
            <w:tcW w:w="1414" w:type="dxa"/>
          </w:tcPr>
          <w:p w14:paraId="78785F35" w14:textId="1A339D04" w:rsidR="00A83361" w:rsidRPr="00A83361" w:rsidRDefault="00C74F67" w:rsidP="007D4935">
            <w:pPr>
              <w:pStyle w:val="ListParagraph"/>
              <w:ind w:left="0"/>
              <w:rPr>
                <w:rFonts w:ascii="Arial" w:hAnsi="Arial" w:cs="Arial"/>
                <w:sz w:val="20"/>
                <w:szCs w:val="20"/>
              </w:rPr>
            </w:pPr>
            <w:r>
              <w:rPr>
                <w:rFonts w:ascii="Arial" w:hAnsi="Arial" w:cs="Arial"/>
                <w:sz w:val="20"/>
                <w:szCs w:val="20"/>
              </w:rPr>
              <w:t>Issue</w:t>
            </w:r>
          </w:p>
        </w:tc>
        <w:tc>
          <w:tcPr>
            <w:tcW w:w="1698" w:type="dxa"/>
          </w:tcPr>
          <w:p w14:paraId="3CE95A3B" w14:textId="5A485EF3" w:rsidR="00A83361" w:rsidRPr="00A83361" w:rsidRDefault="00A83361" w:rsidP="007D4935">
            <w:pPr>
              <w:pStyle w:val="ListParagraph"/>
              <w:ind w:left="0"/>
              <w:rPr>
                <w:rFonts w:ascii="Arial" w:hAnsi="Arial" w:cs="Arial"/>
                <w:sz w:val="20"/>
                <w:szCs w:val="20"/>
              </w:rPr>
            </w:pPr>
            <w:r w:rsidRPr="00A83361">
              <w:rPr>
                <w:rFonts w:ascii="Arial" w:hAnsi="Arial" w:cs="Arial"/>
                <w:sz w:val="20"/>
                <w:szCs w:val="20"/>
              </w:rPr>
              <w:t xml:space="preserve">Comments </w:t>
            </w:r>
          </w:p>
        </w:tc>
        <w:tc>
          <w:tcPr>
            <w:tcW w:w="2966" w:type="dxa"/>
          </w:tcPr>
          <w:p w14:paraId="5F376B83" w14:textId="15D18BD2" w:rsidR="00A83361" w:rsidRPr="00A83361" w:rsidRDefault="00A83361" w:rsidP="007D4935">
            <w:pPr>
              <w:pStyle w:val="ListParagraph"/>
              <w:ind w:left="0"/>
              <w:rPr>
                <w:rFonts w:ascii="Arial" w:hAnsi="Arial" w:cs="Arial"/>
                <w:sz w:val="20"/>
                <w:szCs w:val="20"/>
              </w:rPr>
            </w:pPr>
            <w:r w:rsidRPr="00A83361">
              <w:rPr>
                <w:rFonts w:ascii="Arial" w:hAnsi="Arial" w:cs="Arial"/>
                <w:sz w:val="20"/>
                <w:szCs w:val="20"/>
              </w:rPr>
              <w:t>How</w:t>
            </w:r>
            <w:r w:rsidR="00E90406">
              <w:rPr>
                <w:rFonts w:ascii="Arial" w:hAnsi="Arial" w:cs="Arial"/>
                <w:sz w:val="20"/>
                <w:szCs w:val="20"/>
              </w:rPr>
              <w:t xml:space="preserve"> the comments have been addressed</w:t>
            </w:r>
            <w:r w:rsidRPr="00A83361">
              <w:rPr>
                <w:rFonts w:ascii="Arial" w:hAnsi="Arial" w:cs="Arial"/>
                <w:sz w:val="20"/>
                <w:szCs w:val="20"/>
              </w:rPr>
              <w:t xml:space="preserve"> by the SEA</w:t>
            </w:r>
          </w:p>
        </w:tc>
      </w:tr>
      <w:tr w:rsidR="00A83361" w14:paraId="1D32F113" w14:textId="420DDE8E" w:rsidTr="00185DC7">
        <w:tc>
          <w:tcPr>
            <w:tcW w:w="2234" w:type="dxa"/>
          </w:tcPr>
          <w:p w14:paraId="7A556E8E" w14:textId="77777777" w:rsidR="00A83361" w:rsidRPr="00A83361" w:rsidRDefault="00A83361" w:rsidP="007D4935">
            <w:pPr>
              <w:pStyle w:val="ListParagraph"/>
              <w:ind w:left="0"/>
              <w:rPr>
                <w:rFonts w:ascii="Arial" w:hAnsi="Arial" w:cs="Arial"/>
                <w:sz w:val="20"/>
                <w:szCs w:val="20"/>
              </w:rPr>
            </w:pPr>
          </w:p>
        </w:tc>
        <w:tc>
          <w:tcPr>
            <w:tcW w:w="1414" w:type="dxa"/>
          </w:tcPr>
          <w:p w14:paraId="3A7F3B04" w14:textId="77777777" w:rsidR="00A83361" w:rsidRPr="00A83361" w:rsidRDefault="00A83361" w:rsidP="007D4935">
            <w:pPr>
              <w:pStyle w:val="ListParagraph"/>
              <w:ind w:left="0"/>
              <w:rPr>
                <w:rFonts w:ascii="Arial" w:hAnsi="Arial" w:cs="Arial"/>
                <w:sz w:val="20"/>
                <w:szCs w:val="20"/>
              </w:rPr>
            </w:pPr>
          </w:p>
        </w:tc>
        <w:tc>
          <w:tcPr>
            <w:tcW w:w="1698" w:type="dxa"/>
          </w:tcPr>
          <w:p w14:paraId="3E07E4FD" w14:textId="77777777" w:rsidR="00A83361" w:rsidRPr="00A83361" w:rsidRDefault="00A83361" w:rsidP="007D4935">
            <w:pPr>
              <w:pStyle w:val="ListParagraph"/>
              <w:ind w:left="0"/>
              <w:rPr>
                <w:rFonts w:ascii="Arial" w:hAnsi="Arial" w:cs="Arial"/>
                <w:sz w:val="20"/>
                <w:szCs w:val="20"/>
              </w:rPr>
            </w:pPr>
          </w:p>
        </w:tc>
        <w:tc>
          <w:tcPr>
            <w:tcW w:w="2966" w:type="dxa"/>
          </w:tcPr>
          <w:p w14:paraId="4FE8A443" w14:textId="77777777" w:rsidR="00A83361" w:rsidRPr="00A83361" w:rsidRDefault="00A83361" w:rsidP="007D4935">
            <w:pPr>
              <w:pStyle w:val="ListParagraph"/>
              <w:ind w:left="0"/>
              <w:rPr>
                <w:rFonts w:ascii="Arial" w:hAnsi="Arial" w:cs="Arial"/>
                <w:sz w:val="20"/>
                <w:szCs w:val="20"/>
              </w:rPr>
            </w:pPr>
          </w:p>
        </w:tc>
      </w:tr>
      <w:tr w:rsidR="00A83361" w14:paraId="6D93EDAB" w14:textId="4288D9E6" w:rsidTr="00185DC7">
        <w:tc>
          <w:tcPr>
            <w:tcW w:w="2234" w:type="dxa"/>
          </w:tcPr>
          <w:p w14:paraId="46571721" w14:textId="77777777" w:rsidR="00A83361" w:rsidRPr="00A83361" w:rsidRDefault="00A83361" w:rsidP="007D4935">
            <w:pPr>
              <w:pStyle w:val="ListParagraph"/>
              <w:ind w:left="0"/>
              <w:rPr>
                <w:rFonts w:ascii="Arial" w:hAnsi="Arial" w:cs="Arial"/>
                <w:sz w:val="20"/>
                <w:szCs w:val="20"/>
              </w:rPr>
            </w:pPr>
          </w:p>
        </w:tc>
        <w:tc>
          <w:tcPr>
            <w:tcW w:w="1414" w:type="dxa"/>
          </w:tcPr>
          <w:p w14:paraId="161F33CB" w14:textId="77777777" w:rsidR="00A83361" w:rsidRPr="00A83361" w:rsidRDefault="00A83361" w:rsidP="007D4935">
            <w:pPr>
              <w:pStyle w:val="ListParagraph"/>
              <w:ind w:left="0"/>
              <w:rPr>
                <w:rFonts w:ascii="Arial" w:hAnsi="Arial" w:cs="Arial"/>
                <w:sz w:val="20"/>
                <w:szCs w:val="20"/>
              </w:rPr>
            </w:pPr>
          </w:p>
        </w:tc>
        <w:tc>
          <w:tcPr>
            <w:tcW w:w="1698" w:type="dxa"/>
          </w:tcPr>
          <w:p w14:paraId="4612AE50" w14:textId="77777777" w:rsidR="00A83361" w:rsidRPr="00A83361" w:rsidRDefault="00A83361" w:rsidP="007D4935">
            <w:pPr>
              <w:pStyle w:val="ListParagraph"/>
              <w:ind w:left="0"/>
              <w:rPr>
                <w:rFonts w:ascii="Arial" w:hAnsi="Arial" w:cs="Arial"/>
                <w:sz w:val="20"/>
                <w:szCs w:val="20"/>
              </w:rPr>
            </w:pPr>
          </w:p>
        </w:tc>
        <w:tc>
          <w:tcPr>
            <w:tcW w:w="2966" w:type="dxa"/>
          </w:tcPr>
          <w:p w14:paraId="55B61C69" w14:textId="77777777" w:rsidR="00A83361" w:rsidRPr="00A83361" w:rsidRDefault="00A83361" w:rsidP="007D4935">
            <w:pPr>
              <w:pStyle w:val="ListParagraph"/>
              <w:ind w:left="0"/>
              <w:rPr>
                <w:rFonts w:ascii="Arial" w:hAnsi="Arial" w:cs="Arial"/>
                <w:sz w:val="20"/>
                <w:szCs w:val="20"/>
              </w:rPr>
            </w:pPr>
          </w:p>
        </w:tc>
      </w:tr>
      <w:tr w:rsidR="00A83361" w14:paraId="0B23F5C0" w14:textId="2FD9CCC4" w:rsidTr="00185DC7">
        <w:tc>
          <w:tcPr>
            <w:tcW w:w="2234" w:type="dxa"/>
          </w:tcPr>
          <w:p w14:paraId="5F11A47E" w14:textId="77777777" w:rsidR="00A83361" w:rsidRPr="00A83361" w:rsidRDefault="00A83361" w:rsidP="007D4935">
            <w:pPr>
              <w:pStyle w:val="ListParagraph"/>
              <w:ind w:left="0"/>
              <w:rPr>
                <w:rFonts w:ascii="Arial" w:hAnsi="Arial" w:cs="Arial"/>
                <w:sz w:val="20"/>
                <w:szCs w:val="20"/>
              </w:rPr>
            </w:pPr>
          </w:p>
        </w:tc>
        <w:tc>
          <w:tcPr>
            <w:tcW w:w="1414" w:type="dxa"/>
          </w:tcPr>
          <w:p w14:paraId="42E05ADA" w14:textId="77777777" w:rsidR="00A83361" w:rsidRPr="00A83361" w:rsidRDefault="00A83361" w:rsidP="007D4935">
            <w:pPr>
              <w:pStyle w:val="ListParagraph"/>
              <w:ind w:left="0"/>
              <w:rPr>
                <w:rFonts w:ascii="Arial" w:hAnsi="Arial" w:cs="Arial"/>
                <w:sz w:val="20"/>
                <w:szCs w:val="20"/>
              </w:rPr>
            </w:pPr>
          </w:p>
        </w:tc>
        <w:tc>
          <w:tcPr>
            <w:tcW w:w="1698" w:type="dxa"/>
          </w:tcPr>
          <w:p w14:paraId="340A384F" w14:textId="77777777" w:rsidR="00A83361" w:rsidRPr="00A83361" w:rsidRDefault="00A83361" w:rsidP="007D4935">
            <w:pPr>
              <w:pStyle w:val="ListParagraph"/>
              <w:ind w:left="0"/>
              <w:rPr>
                <w:rFonts w:ascii="Arial" w:hAnsi="Arial" w:cs="Arial"/>
                <w:sz w:val="20"/>
                <w:szCs w:val="20"/>
              </w:rPr>
            </w:pPr>
          </w:p>
        </w:tc>
        <w:tc>
          <w:tcPr>
            <w:tcW w:w="2966" w:type="dxa"/>
          </w:tcPr>
          <w:p w14:paraId="071F03BF" w14:textId="77777777" w:rsidR="00A83361" w:rsidRPr="00A83361" w:rsidRDefault="00A83361" w:rsidP="007D4935">
            <w:pPr>
              <w:pStyle w:val="ListParagraph"/>
              <w:ind w:left="0"/>
              <w:rPr>
                <w:rFonts w:ascii="Arial" w:hAnsi="Arial" w:cs="Arial"/>
                <w:sz w:val="20"/>
                <w:szCs w:val="20"/>
              </w:rPr>
            </w:pPr>
          </w:p>
        </w:tc>
      </w:tr>
      <w:tr w:rsidR="00A83361" w14:paraId="22E91789" w14:textId="4FC0356F" w:rsidTr="00185DC7">
        <w:tc>
          <w:tcPr>
            <w:tcW w:w="2234" w:type="dxa"/>
          </w:tcPr>
          <w:p w14:paraId="7D977ABF" w14:textId="77777777" w:rsidR="00A83361" w:rsidRPr="00A83361" w:rsidRDefault="00A83361" w:rsidP="007D4935">
            <w:pPr>
              <w:pStyle w:val="ListParagraph"/>
              <w:ind w:left="0"/>
              <w:rPr>
                <w:rFonts w:ascii="Arial" w:hAnsi="Arial" w:cs="Arial"/>
                <w:sz w:val="20"/>
                <w:szCs w:val="20"/>
              </w:rPr>
            </w:pPr>
          </w:p>
        </w:tc>
        <w:tc>
          <w:tcPr>
            <w:tcW w:w="1414" w:type="dxa"/>
          </w:tcPr>
          <w:p w14:paraId="374CF3D6" w14:textId="77777777" w:rsidR="00A83361" w:rsidRPr="00A83361" w:rsidRDefault="00A83361" w:rsidP="007D4935">
            <w:pPr>
              <w:pStyle w:val="ListParagraph"/>
              <w:ind w:left="0"/>
              <w:rPr>
                <w:rFonts w:ascii="Arial" w:hAnsi="Arial" w:cs="Arial"/>
                <w:sz w:val="20"/>
                <w:szCs w:val="20"/>
              </w:rPr>
            </w:pPr>
          </w:p>
        </w:tc>
        <w:tc>
          <w:tcPr>
            <w:tcW w:w="1698" w:type="dxa"/>
          </w:tcPr>
          <w:p w14:paraId="1E333BBA" w14:textId="77777777" w:rsidR="00A83361" w:rsidRPr="00A83361" w:rsidRDefault="00A83361" w:rsidP="007D4935">
            <w:pPr>
              <w:pStyle w:val="ListParagraph"/>
              <w:ind w:left="0"/>
              <w:rPr>
                <w:rFonts w:ascii="Arial" w:hAnsi="Arial" w:cs="Arial"/>
                <w:sz w:val="20"/>
                <w:szCs w:val="20"/>
              </w:rPr>
            </w:pPr>
          </w:p>
        </w:tc>
        <w:tc>
          <w:tcPr>
            <w:tcW w:w="2966" w:type="dxa"/>
          </w:tcPr>
          <w:p w14:paraId="2E870006" w14:textId="77777777" w:rsidR="00A83361" w:rsidRPr="00A83361" w:rsidRDefault="00A83361" w:rsidP="007D4935">
            <w:pPr>
              <w:pStyle w:val="ListParagraph"/>
              <w:ind w:left="0"/>
              <w:rPr>
                <w:rFonts w:ascii="Arial" w:hAnsi="Arial" w:cs="Arial"/>
                <w:sz w:val="20"/>
                <w:szCs w:val="20"/>
              </w:rPr>
            </w:pPr>
          </w:p>
        </w:tc>
      </w:tr>
      <w:tr w:rsidR="00A83361" w14:paraId="46DA940A" w14:textId="66F951E2" w:rsidTr="00185DC7">
        <w:tc>
          <w:tcPr>
            <w:tcW w:w="2234" w:type="dxa"/>
          </w:tcPr>
          <w:p w14:paraId="63389BA3" w14:textId="77777777" w:rsidR="00A83361" w:rsidRPr="00A83361" w:rsidRDefault="00A83361" w:rsidP="007D4935">
            <w:pPr>
              <w:pStyle w:val="ListParagraph"/>
              <w:ind w:left="0"/>
              <w:rPr>
                <w:rFonts w:ascii="Arial" w:hAnsi="Arial" w:cs="Arial"/>
                <w:sz w:val="20"/>
                <w:szCs w:val="20"/>
              </w:rPr>
            </w:pPr>
          </w:p>
        </w:tc>
        <w:tc>
          <w:tcPr>
            <w:tcW w:w="1414" w:type="dxa"/>
          </w:tcPr>
          <w:p w14:paraId="0DB7B740" w14:textId="77777777" w:rsidR="00A83361" w:rsidRPr="00A83361" w:rsidRDefault="00A83361" w:rsidP="007D4935">
            <w:pPr>
              <w:pStyle w:val="ListParagraph"/>
              <w:ind w:left="0"/>
              <w:rPr>
                <w:rFonts w:ascii="Arial" w:hAnsi="Arial" w:cs="Arial"/>
                <w:sz w:val="20"/>
                <w:szCs w:val="20"/>
              </w:rPr>
            </w:pPr>
          </w:p>
        </w:tc>
        <w:tc>
          <w:tcPr>
            <w:tcW w:w="1698" w:type="dxa"/>
          </w:tcPr>
          <w:p w14:paraId="5BFDCF77" w14:textId="77777777" w:rsidR="00A83361" w:rsidRPr="00A83361" w:rsidRDefault="00A83361" w:rsidP="007D4935">
            <w:pPr>
              <w:pStyle w:val="ListParagraph"/>
              <w:ind w:left="0"/>
              <w:rPr>
                <w:rFonts w:ascii="Arial" w:hAnsi="Arial" w:cs="Arial"/>
                <w:sz w:val="20"/>
                <w:szCs w:val="20"/>
              </w:rPr>
            </w:pPr>
          </w:p>
        </w:tc>
        <w:tc>
          <w:tcPr>
            <w:tcW w:w="2966" w:type="dxa"/>
          </w:tcPr>
          <w:p w14:paraId="330CF16E" w14:textId="77777777" w:rsidR="00A83361" w:rsidRPr="00A83361" w:rsidRDefault="00A83361" w:rsidP="007D4935">
            <w:pPr>
              <w:pStyle w:val="ListParagraph"/>
              <w:ind w:left="0"/>
              <w:rPr>
                <w:rFonts w:ascii="Arial" w:hAnsi="Arial" w:cs="Arial"/>
                <w:sz w:val="20"/>
                <w:szCs w:val="20"/>
              </w:rPr>
            </w:pPr>
          </w:p>
        </w:tc>
      </w:tr>
      <w:tr w:rsidR="00A83361" w14:paraId="357FA94E" w14:textId="45D24CD9" w:rsidTr="00185DC7">
        <w:tc>
          <w:tcPr>
            <w:tcW w:w="2234" w:type="dxa"/>
          </w:tcPr>
          <w:p w14:paraId="4A6E0B7D" w14:textId="77777777" w:rsidR="00A83361" w:rsidRPr="00A83361" w:rsidRDefault="00A83361" w:rsidP="007D4935">
            <w:pPr>
              <w:pStyle w:val="ListParagraph"/>
              <w:ind w:left="0"/>
              <w:rPr>
                <w:rFonts w:ascii="Arial" w:hAnsi="Arial" w:cs="Arial"/>
                <w:sz w:val="20"/>
                <w:szCs w:val="20"/>
              </w:rPr>
            </w:pPr>
          </w:p>
        </w:tc>
        <w:tc>
          <w:tcPr>
            <w:tcW w:w="1414" w:type="dxa"/>
          </w:tcPr>
          <w:p w14:paraId="7ABB9BAA" w14:textId="77777777" w:rsidR="00A83361" w:rsidRPr="00A83361" w:rsidRDefault="00A83361" w:rsidP="007D4935">
            <w:pPr>
              <w:pStyle w:val="ListParagraph"/>
              <w:ind w:left="0"/>
              <w:rPr>
                <w:rFonts w:ascii="Arial" w:hAnsi="Arial" w:cs="Arial"/>
                <w:sz w:val="20"/>
                <w:szCs w:val="20"/>
              </w:rPr>
            </w:pPr>
          </w:p>
        </w:tc>
        <w:tc>
          <w:tcPr>
            <w:tcW w:w="1698" w:type="dxa"/>
          </w:tcPr>
          <w:p w14:paraId="0A4FC01F" w14:textId="77777777" w:rsidR="00A83361" w:rsidRPr="00A83361" w:rsidRDefault="00A83361" w:rsidP="007D4935">
            <w:pPr>
              <w:pStyle w:val="ListParagraph"/>
              <w:ind w:left="0"/>
              <w:rPr>
                <w:rFonts w:ascii="Arial" w:hAnsi="Arial" w:cs="Arial"/>
                <w:sz w:val="20"/>
                <w:szCs w:val="20"/>
              </w:rPr>
            </w:pPr>
          </w:p>
        </w:tc>
        <w:tc>
          <w:tcPr>
            <w:tcW w:w="2966" w:type="dxa"/>
          </w:tcPr>
          <w:p w14:paraId="308A2660" w14:textId="77777777" w:rsidR="00A83361" w:rsidRPr="00A83361" w:rsidRDefault="00A83361" w:rsidP="007D4935">
            <w:pPr>
              <w:pStyle w:val="ListParagraph"/>
              <w:ind w:left="0"/>
              <w:rPr>
                <w:rFonts w:ascii="Arial" w:hAnsi="Arial" w:cs="Arial"/>
                <w:sz w:val="20"/>
                <w:szCs w:val="20"/>
              </w:rPr>
            </w:pPr>
          </w:p>
        </w:tc>
      </w:tr>
    </w:tbl>
    <w:p w14:paraId="24F8B589" w14:textId="3A3B20FA" w:rsidR="00040DB9" w:rsidRPr="005D4E1D" w:rsidRDefault="00040DB9" w:rsidP="005D4E1D">
      <w:pPr>
        <w:spacing w:after="0" w:line="240" w:lineRule="auto"/>
        <w:rPr>
          <w:rFonts w:ascii="Arial" w:hAnsi="Arial" w:cs="Arial"/>
          <w:sz w:val="24"/>
          <w:szCs w:val="24"/>
        </w:rPr>
      </w:pPr>
    </w:p>
    <w:p w14:paraId="5CB0A2AC" w14:textId="185CABC6" w:rsidR="005D4E1D" w:rsidRPr="00FF79A4" w:rsidRDefault="005D4E1D" w:rsidP="005D4E1D">
      <w:pPr>
        <w:pStyle w:val="ListParagraph"/>
        <w:numPr>
          <w:ilvl w:val="1"/>
          <w:numId w:val="1"/>
        </w:numPr>
        <w:ind w:left="680" w:hanging="680"/>
        <w:rPr>
          <w:rFonts w:ascii="Arial" w:hAnsi="Arial" w:cs="Arial"/>
          <w:sz w:val="24"/>
          <w:szCs w:val="24"/>
        </w:rPr>
      </w:pPr>
      <w:r w:rsidRPr="005D4E1D">
        <w:rPr>
          <w:rFonts w:ascii="Arial" w:hAnsi="Arial" w:cs="Arial"/>
          <w:sz w:val="24"/>
          <w:szCs w:val="24"/>
        </w:rPr>
        <w:t>In March 2024, the Council submitted the SEA Scoping Report</w:t>
      </w:r>
      <w:r w:rsidR="00002FD4">
        <w:rPr>
          <w:rFonts w:ascii="Arial" w:hAnsi="Arial" w:cs="Arial"/>
          <w:sz w:val="24"/>
          <w:szCs w:val="24"/>
        </w:rPr>
        <w:t xml:space="preserve"> </w:t>
      </w:r>
      <w:r w:rsidRPr="005D4E1D">
        <w:rPr>
          <w:rFonts w:ascii="Arial" w:hAnsi="Arial" w:cs="Arial"/>
          <w:sz w:val="24"/>
          <w:szCs w:val="24"/>
        </w:rPr>
        <w:t xml:space="preserve">to the consultation authorities (i.e. SEPA, Historic Environment Scotland and NatureScot) via the Scottish Government SEA Gateway to enable them to comment on the proposed minimum 12-week consultation period, and the scope and level of detail, for the Environmental Report. The Council sought their views on these matters under section 15 of the Environmental Assessment (Scotland) Act 2005. The Scoping Report was also published and subject to non-statutory public consultation as a topic paper in April 2024. </w:t>
      </w:r>
      <w:r>
        <w:rPr>
          <w:rFonts w:ascii="Arial" w:hAnsi="Arial" w:cs="Arial"/>
          <w:sz w:val="24"/>
          <w:szCs w:val="24"/>
        </w:rPr>
        <w:t xml:space="preserve">Table </w:t>
      </w:r>
      <w:r w:rsidR="00383A08">
        <w:rPr>
          <w:rFonts w:ascii="Arial" w:hAnsi="Arial" w:cs="Arial"/>
          <w:sz w:val="24"/>
          <w:szCs w:val="24"/>
        </w:rPr>
        <w:t xml:space="preserve">50 </w:t>
      </w:r>
      <w:r w:rsidRPr="005D4E1D">
        <w:rPr>
          <w:rFonts w:ascii="Arial" w:hAnsi="Arial" w:cs="Arial"/>
          <w:sz w:val="24"/>
          <w:szCs w:val="24"/>
        </w:rPr>
        <w:t xml:space="preserve">summarises the comments received </w:t>
      </w:r>
      <w:r>
        <w:rPr>
          <w:rFonts w:ascii="Arial" w:hAnsi="Arial" w:cs="Arial"/>
          <w:sz w:val="24"/>
          <w:szCs w:val="24"/>
        </w:rPr>
        <w:t xml:space="preserve">along with how they have been addressed in the </w:t>
      </w:r>
      <w:r w:rsidR="00B359B9">
        <w:rPr>
          <w:rFonts w:ascii="Arial" w:hAnsi="Arial" w:cs="Arial"/>
          <w:sz w:val="24"/>
          <w:szCs w:val="24"/>
        </w:rPr>
        <w:t>R</w:t>
      </w:r>
      <w:r>
        <w:rPr>
          <w:rFonts w:ascii="Arial" w:hAnsi="Arial" w:cs="Arial"/>
          <w:sz w:val="24"/>
          <w:szCs w:val="24"/>
        </w:rPr>
        <w:t>evised Scoping Report (</w:t>
      </w:r>
      <w:r w:rsidR="00645B82">
        <w:rPr>
          <w:rFonts w:ascii="Arial" w:hAnsi="Arial" w:cs="Arial"/>
          <w:sz w:val="24"/>
          <w:szCs w:val="24"/>
        </w:rPr>
        <w:t xml:space="preserve">i.e. </w:t>
      </w:r>
      <w:r>
        <w:rPr>
          <w:rFonts w:ascii="Arial" w:hAnsi="Arial" w:cs="Arial"/>
          <w:sz w:val="24"/>
          <w:szCs w:val="24"/>
        </w:rPr>
        <w:t xml:space="preserve">this document). </w:t>
      </w:r>
      <w:r w:rsidRPr="00FF79A4">
        <w:rPr>
          <w:rFonts w:ascii="Arial" w:hAnsi="Arial" w:cs="Arial"/>
          <w:sz w:val="24"/>
          <w:szCs w:val="24"/>
        </w:rPr>
        <w:br w:type="page"/>
      </w:r>
    </w:p>
    <w:p w14:paraId="430FBF48" w14:textId="7BAF11C0" w:rsidR="005D4E1D" w:rsidRPr="005D4E1D" w:rsidRDefault="005D4E1D" w:rsidP="005D4E1D">
      <w:pPr>
        <w:pStyle w:val="Caption"/>
        <w:spacing w:after="0"/>
        <w:ind w:left="680"/>
        <w:rPr>
          <w:rFonts w:ascii="Arial" w:hAnsi="Arial" w:cs="Arial"/>
          <w:i w:val="0"/>
          <w:iCs w:val="0"/>
          <w:sz w:val="24"/>
          <w:szCs w:val="24"/>
        </w:rPr>
      </w:pPr>
      <w:bookmarkStart w:id="159" w:name="_Toc180669350"/>
      <w:r w:rsidRPr="005D4E1D">
        <w:rPr>
          <w:rFonts w:ascii="Arial" w:hAnsi="Arial" w:cs="Arial"/>
          <w:i w:val="0"/>
          <w:iCs w:val="0"/>
          <w:sz w:val="24"/>
          <w:szCs w:val="24"/>
        </w:rPr>
        <w:lastRenderedPageBreak/>
        <w:t xml:space="preserve">Table </w:t>
      </w:r>
      <w:r w:rsidRPr="005D4E1D">
        <w:rPr>
          <w:rFonts w:ascii="Arial" w:hAnsi="Arial" w:cs="Arial"/>
          <w:i w:val="0"/>
          <w:iCs w:val="0"/>
          <w:sz w:val="24"/>
          <w:szCs w:val="24"/>
        </w:rPr>
        <w:fldChar w:fldCharType="begin"/>
      </w:r>
      <w:r w:rsidRPr="005D4E1D">
        <w:rPr>
          <w:rFonts w:ascii="Arial" w:hAnsi="Arial" w:cs="Arial"/>
          <w:i w:val="0"/>
          <w:iCs w:val="0"/>
          <w:sz w:val="24"/>
          <w:szCs w:val="24"/>
        </w:rPr>
        <w:instrText xml:space="preserve"> SEQ Table \* ARABIC </w:instrText>
      </w:r>
      <w:r w:rsidRPr="005D4E1D">
        <w:rPr>
          <w:rFonts w:ascii="Arial" w:hAnsi="Arial" w:cs="Arial"/>
          <w:i w:val="0"/>
          <w:iCs w:val="0"/>
          <w:sz w:val="24"/>
          <w:szCs w:val="24"/>
        </w:rPr>
        <w:fldChar w:fldCharType="separate"/>
      </w:r>
      <w:r w:rsidR="00030967">
        <w:rPr>
          <w:rFonts w:ascii="Arial" w:hAnsi="Arial" w:cs="Arial"/>
          <w:i w:val="0"/>
          <w:iCs w:val="0"/>
          <w:noProof/>
          <w:sz w:val="24"/>
          <w:szCs w:val="24"/>
        </w:rPr>
        <w:t>50</w:t>
      </w:r>
      <w:r w:rsidRPr="005D4E1D">
        <w:rPr>
          <w:rFonts w:ascii="Arial" w:hAnsi="Arial" w:cs="Arial"/>
          <w:i w:val="0"/>
          <w:iCs w:val="0"/>
          <w:sz w:val="24"/>
          <w:szCs w:val="24"/>
        </w:rPr>
        <w:fldChar w:fldCharType="end"/>
      </w:r>
      <w:r w:rsidR="00256914" w:rsidRPr="00256914">
        <w:rPr>
          <w:rFonts w:ascii="Arial" w:hAnsi="Arial" w:cs="Arial"/>
          <w:i w:val="0"/>
          <w:iCs w:val="0"/>
          <w:sz w:val="24"/>
          <w:szCs w:val="24"/>
        </w:rPr>
        <w:t xml:space="preserve"> – </w:t>
      </w:r>
      <w:r w:rsidR="00256914">
        <w:rPr>
          <w:rFonts w:ascii="Arial" w:hAnsi="Arial" w:cs="Arial"/>
          <w:i w:val="0"/>
          <w:iCs w:val="0"/>
          <w:sz w:val="24"/>
          <w:szCs w:val="24"/>
        </w:rPr>
        <w:t>A</w:t>
      </w:r>
      <w:r w:rsidRPr="005D4E1D">
        <w:rPr>
          <w:rFonts w:ascii="Arial" w:hAnsi="Arial" w:cs="Arial"/>
          <w:i w:val="0"/>
          <w:iCs w:val="0"/>
          <w:sz w:val="24"/>
          <w:szCs w:val="24"/>
        </w:rPr>
        <w:t>nalysis of the consultation feedback on the Scoping Report</w:t>
      </w:r>
      <w:bookmarkEnd w:id="159"/>
      <w:r w:rsidRPr="005D4E1D">
        <w:rPr>
          <w:rFonts w:ascii="Arial" w:hAnsi="Arial" w:cs="Arial"/>
          <w:i w:val="0"/>
          <w:iCs w:val="0"/>
          <w:sz w:val="24"/>
          <w:szCs w:val="24"/>
        </w:rPr>
        <w:t xml:space="preserve"> </w:t>
      </w:r>
    </w:p>
    <w:tbl>
      <w:tblPr>
        <w:tblStyle w:val="TableGrid"/>
        <w:tblW w:w="9781" w:type="dxa"/>
        <w:tblInd w:w="-5" w:type="dxa"/>
        <w:tblLook w:val="04A0" w:firstRow="1" w:lastRow="0" w:firstColumn="1" w:lastColumn="0" w:noHBand="0" w:noVBand="1"/>
      </w:tblPr>
      <w:tblGrid>
        <w:gridCol w:w="1502"/>
        <w:gridCol w:w="1495"/>
        <w:gridCol w:w="3382"/>
        <w:gridCol w:w="3402"/>
      </w:tblGrid>
      <w:tr w:rsidR="00645B82" w:rsidRPr="00A83361" w14:paraId="54AF02F3" w14:textId="77777777" w:rsidTr="002F0318">
        <w:tc>
          <w:tcPr>
            <w:tcW w:w="1502" w:type="dxa"/>
          </w:tcPr>
          <w:p w14:paraId="78C1C268" w14:textId="77777777" w:rsidR="005D4E1D" w:rsidRPr="00A83361" w:rsidRDefault="005D4E1D" w:rsidP="00B90CDC">
            <w:pPr>
              <w:pStyle w:val="ListParagraph"/>
              <w:ind w:left="0"/>
              <w:rPr>
                <w:rFonts w:ascii="Arial" w:hAnsi="Arial" w:cs="Arial"/>
                <w:sz w:val="20"/>
                <w:szCs w:val="20"/>
              </w:rPr>
            </w:pPr>
            <w:r w:rsidRPr="00A83361">
              <w:rPr>
                <w:rFonts w:ascii="Arial" w:hAnsi="Arial" w:cs="Arial"/>
                <w:sz w:val="20"/>
                <w:szCs w:val="20"/>
              </w:rPr>
              <w:t xml:space="preserve">Name of </w:t>
            </w:r>
            <w:r>
              <w:rPr>
                <w:rFonts w:ascii="Arial" w:hAnsi="Arial" w:cs="Arial"/>
                <w:sz w:val="20"/>
                <w:szCs w:val="20"/>
              </w:rPr>
              <w:t>o</w:t>
            </w:r>
            <w:r w:rsidRPr="00A83361">
              <w:rPr>
                <w:rFonts w:ascii="Arial" w:hAnsi="Arial" w:cs="Arial"/>
                <w:sz w:val="20"/>
                <w:szCs w:val="20"/>
              </w:rPr>
              <w:t>rganisation o</w:t>
            </w:r>
            <w:r>
              <w:rPr>
                <w:rFonts w:ascii="Arial" w:hAnsi="Arial" w:cs="Arial"/>
                <w:sz w:val="20"/>
                <w:szCs w:val="20"/>
              </w:rPr>
              <w:t>r i</w:t>
            </w:r>
            <w:r w:rsidRPr="00A83361">
              <w:rPr>
                <w:rFonts w:ascii="Arial" w:hAnsi="Arial" w:cs="Arial"/>
                <w:sz w:val="20"/>
                <w:szCs w:val="20"/>
              </w:rPr>
              <w:t xml:space="preserve">ndividual </w:t>
            </w:r>
          </w:p>
        </w:tc>
        <w:tc>
          <w:tcPr>
            <w:tcW w:w="1495" w:type="dxa"/>
          </w:tcPr>
          <w:p w14:paraId="3C4BFB14" w14:textId="77777777" w:rsidR="005D4E1D" w:rsidRPr="00A83361" w:rsidRDefault="005D4E1D" w:rsidP="00B90CDC">
            <w:pPr>
              <w:pStyle w:val="ListParagraph"/>
              <w:ind w:left="0"/>
              <w:rPr>
                <w:rFonts w:ascii="Arial" w:hAnsi="Arial" w:cs="Arial"/>
                <w:sz w:val="20"/>
                <w:szCs w:val="20"/>
              </w:rPr>
            </w:pPr>
            <w:r>
              <w:rPr>
                <w:rFonts w:ascii="Arial" w:hAnsi="Arial" w:cs="Arial"/>
                <w:sz w:val="20"/>
                <w:szCs w:val="20"/>
              </w:rPr>
              <w:t>Issue</w:t>
            </w:r>
          </w:p>
        </w:tc>
        <w:tc>
          <w:tcPr>
            <w:tcW w:w="3382" w:type="dxa"/>
          </w:tcPr>
          <w:p w14:paraId="49EC0C4D" w14:textId="77777777" w:rsidR="005D4E1D" w:rsidRPr="00A83361" w:rsidRDefault="005D4E1D" w:rsidP="00B90CDC">
            <w:pPr>
              <w:pStyle w:val="ListParagraph"/>
              <w:ind w:left="0"/>
              <w:rPr>
                <w:rFonts w:ascii="Arial" w:hAnsi="Arial" w:cs="Arial"/>
                <w:sz w:val="20"/>
                <w:szCs w:val="20"/>
              </w:rPr>
            </w:pPr>
            <w:r w:rsidRPr="00A83361">
              <w:rPr>
                <w:rFonts w:ascii="Arial" w:hAnsi="Arial" w:cs="Arial"/>
                <w:sz w:val="20"/>
                <w:szCs w:val="20"/>
              </w:rPr>
              <w:t xml:space="preserve">Comments </w:t>
            </w:r>
          </w:p>
        </w:tc>
        <w:tc>
          <w:tcPr>
            <w:tcW w:w="3402" w:type="dxa"/>
          </w:tcPr>
          <w:p w14:paraId="7FA0BE3C" w14:textId="77777777" w:rsidR="005D4E1D" w:rsidRPr="00A83361" w:rsidRDefault="005D4E1D" w:rsidP="00B90CDC">
            <w:pPr>
              <w:pStyle w:val="ListParagraph"/>
              <w:ind w:left="0"/>
              <w:rPr>
                <w:rFonts w:ascii="Arial" w:hAnsi="Arial" w:cs="Arial"/>
                <w:sz w:val="20"/>
                <w:szCs w:val="20"/>
              </w:rPr>
            </w:pPr>
            <w:r w:rsidRPr="00A83361">
              <w:rPr>
                <w:rFonts w:ascii="Arial" w:hAnsi="Arial" w:cs="Arial"/>
                <w:sz w:val="20"/>
                <w:szCs w:val="20"/>
              </w:rPr>
              <w:t>How</w:t>
            </w:r>
            <w:r>
              <w:rPr>
                <w:rFonts w:ascii="Arial" w:hAnsi="Arial" w:cs="Arial"/>
                <w:sz w:val="20"/>
                <w:szCs w:val="20"/>
              </w:rPr>
              <w:t xml:space="preserve"> the comments have been addressed</w:t>
            </w:r>
            <w:r w:rsidRPr="00A83361">
              <w:rPr>
                <w:rFonts w:ascii="Arial" w:hAnsi="Arial" w:cs="Arial"/>
                <w:sz w:val="20"/>
                <w:szCs w:val="20"/>
              </w:rPr>
              <w:t xml:space="preserve"> by the SEA</w:t>
            </w:r>
          </w:p>
        </w:tc>
      </w:tr>
      <w:tr w:rsidR="00645B82" w:rsidRPr="00A83361" w14:paraId="135EB78F" w14:textId="77777777" w:rsidTr="002F0318">
        <w:tc>
          <w:tcPr>
            <w:tcW w:w="1502" w:type="dxa"/>
          </w:tcPr>
          <w:p w14:paraId="5911078E" w14:textId="286A49A4" w:rsidR="005D4E1D" w:rsidRPr="00A83361" w:rsidRDefault="005D4E1D" w:rsidP="00B90CDC">
            <w:pPr>
              <w:pStyle w:val="ListParagraph"/>
              <w:ind w:left="0"/>
              <w:rPr>
                <w:rFonts w:ascii="Arial" w:hAnsi="Arial" w:cs="Arial"/>
                <w:sz w:val="20"/>
                <w:szCs w:val="20"/>
              </w:rPr>
            </w:pPr>
            <w:r>
              <w:rPr>
                <w:rFonts w:ascii="Arial" w:hAnsi="Arial" w:cs="Arial"/>
                <w:sz w:val="20"/>
                <w:szCs w:val="20"/>
              </w:rPr>
              <w:t xml:space="preserve">Historic Environment Scotland </w:t>
            </w:r>
          </w:p>
        </w:tc>
        <w:tc>
          <w:tcPr>
            <w:tcW w:w="1495" w:type="dxa"/>
          </w:tcPr>
          <w:p w14:paraId="7D5BC646" w14:textId="25D6B2D5" w:rsidR="005D4E1D" w:rsidRPr="00A83361" w:rsidRDefault="00645B82" w:rsidP="002463C6">
            <w:pPr>
              <w:pStyle w:val="ListParagraph"/>
              <w:ind w:left="0"/>
              <w:rPr>
                <w:rFonts w:ascii="Arial" w:hAnsi="Arial" w:cs="Arial"/>
                <w:sz w:val="20"/>
                <w:szCs w:val="20"/>
              </w:rPr>
            </w:pPr>
            <w:r>
              <w:rPr>
                <w:rFonts w:ascii="Arial" w:hAnsi="Arial" w:cs="Arial"/>
                <w:sz w:val="20"/>
                <w:szCs w:val="20"/>
              </w:rPr>
              <w:t xml:space="preserve">Falkirk’s </w:t>
            </w:r>
            <w:r w:rsidR="002463C6" w:rsidRPr="002463C6">
              <w:rPr>
                <w:rFonts w:ascii="Arial" w:hAnsi="Arial" w:cs="Arial"/>
                <w:sz w:val="20"/>
                <w:szCs w:val="20"/>
              </w:rPr>
              <w:t>Environmental</w:t>
            </w:r>
            <w:r w:rsidR="002463C6">
              <w:rPr>
                <w:rFonts w:ascii="Arial" w:hAnsi="Arial" w:cs="Arial"/>
                <w:sz w:val="20"/>
                <w:szCs w:val="20"/>
              </w:rPr>
              <w:t xml:space="preserve"> </w:t>
            </w:r>
            <w:r w:rsidR="002463C6" w:rsidRPr="002463C6">
              <w:rPr>
                <w:rFonts w:ascii="Arial" w:hAnsi="Arial" w:cs="Arial"/>
                <w:sz w:val="20"/>
                <w:szCs w:val="20"/>
              </w:rPr>
              <w:t>Baseline</w:t>
            </w:r>
          </w:p>
        </w:tc>
        <w:tc>
          <w:tcPr>
            <w:tcW w:w="3382" w:type="dxa"/>
          </w:tcPr>
          <w:p w14:paraId="3B878D60" w14:textId="0711722C" w:rsidR="002463C6" w:rsidRPr="002463C6" w:rsidRDefault="002463C6" w:rsidP="002463C6">
            <w:pPr>
              <w:rPr>
                <w:rFonts w:ascii="Arial" w:hAnsi="Arial" w:cs="Arial"/>
                <w:sz w:val="20"/>
                <w:szCs w:val="20"/>
              </w:rPr>
            </w:pPr>
            <w:r w:rsidRPr="002463C6">
              <w:rPr>
                <w:rFonts w:ascii="Arial" w:hAnsi="Arial" w:cs="Arial"/>
                <w:sz w:val="20"/>
                <w:szCs w:val="20"/>
              </w:rPr>
              <w:t xml:space="preserve">We </w:t>
            </w:r>
            <w:r w:rsidR="005672E8">
              <w:rPr>
                <w:rFonts w:ascii="Arial" w:hAnsi="Arial" w:cs="Arial"/>
                <w:sz w:val="20"/>
                <w:szCs w:val="20"/>
              </w:rPr>
              <w:t>r</w:t>
            </w:r>
            <w:r w:rsidRPr="002463C6">
              <w:rPr>
                <w:rFonts w:ascii="Arial" w:hAnsi="Arial" w:cs="Arial"/>
                <w:sz w:val="20"/>
                <w:szCs w:val="20"/>
              </w:rPr>
              <w:t xml:space="preserve">ecommend that the text is clarified in the Environmental Report from ‘the historically significant site of the first Battle of Falkirk is not included; and the exact </w:t>
            </w:r>
            <w:r w:rsidR="00645B82">
              <w:rPr>
                <w:rFonts w:ascii="Arial" w:hAnsi="Arial" w:cs="Arial"/>
                <w:sz w:val="20"/>
                <w:szCs w:val="20"/>
              </w:rPr>
              <w:t>l</w:t>
            </w:r>
            <w:r w:rsidRPr="002463C6">
              <w:rPr>
                <w:rFonts w:ascii="Arial" w:hAnsi="Arial" w:cs="Arial"/>
                <w:sz w:val="20"/>
                <w:szCs w:val="20"/>
              </w:rPr>
              <w:t xml:space="preserve">ocation of the battlefield is not known’; To ‘the historically significant site of the first Battle of Falkirk is not included as the exact location of the battle is not </w:t>
            </w:r>
          </w:p>
          <w:p w14:paraId="44D256A7" w14:textId="5A47799C" w:rsidR="005D4E1D" w:rsidRPr="00A83361" w:rsidRDefault="002463C6" w:rsidP="002463C6">
            <w:pPr>
              <w:pStyle w:val="ListParagraph"/>
              <w:ind w:left="0"/>
              <w:rPr>
                <w:rFonts w:ascii="Arial" w:hAnsi="Arial" w:cs="Arial"/>
                <w:sz w:val="20"/>
                <w:szCs w:val="20"/>
              </w:rPr>
            </w:pPr>
            <w:r w:rsidRPr="002463C6">
              <w:rPr>
                <w:rFonts w:ascii="Arial" w:hAnsi="Arial" w:cs="Arial"/>
                <w:sz w:val="20"/>
                <w:szCs w:val="20"/>
              </w:rPr>
              <w:t>known.</w:t>
            </w:r>
          </w:p>
        </w:tc>
        <w:tc>
          <w:tcPr>
            <w:tcW w:w="3402" w:type="dxa"/>
          </w:tcPr>
          <w:p w14:paraId="54531BCF" w14:textId="1DD2227A" w:rsidR="005D4E1D" w:rsidRPr="00A83361" w:rsidRDefault="002463C6" w:rsidP="00B90CDC">
            <w:pPr>
              <w:pStyle w:val="ListParagraph"/>
              <w:ind w:left="0"/>
              <w:rPr>
                <w:rFonts w:ascii="Arial" w:hAnsi="Arial" w:cs="Arial"/>
                <w:sz w:val="20"/>
                <w:szCs w:val="20"/>
              </w:rPr>
            </w:pPr>
            <w:r>
              <w:rPr>
                <w:rFonts w:ascii="Arial" w:hAnsi="Arial" w:cs="Arial"/>
                <w:sz w:val="20"/>
                <w:szCs w:val="20"/>
              </w:rPr>
              <w:t>Accepted. The revised Scoping Report includes the requested modification in paragraph 3.9</w:t>
            </w:r>
            <w:r w:rsidR="005672E8">
              <w:rPr>
                <w:rFonts w:ascii="Arial" w:hAnsi="Arial" w:cs="Arial"/>
                <w:sz w:val="20"/>
                <w:szCs w:val="20"/>
              </w:rPr>
              <w:t>0</w:t>
            </w:r>
            <w:r>
              <w:rPr>
                <w:rFonts w:ascii="Arial" w:hAnsi="Arial" w:cs="Arial"/>
                <w:sz w:val="20"/>
                <w:szCs w:val="20"/>
              </w:rPr>
              <w:t xml:space="preserve">.The Environmental Report will also incorporate this modification. </w:t>
            </w:r>
          </w:p>
        </w:tc>
      </w:tr>
      <w:tr w:rsidR="00645B82" w:rsidRPr="00A83361" w14:paraId="13599D62" w14:textId="77777777" w:rsidTr="002F0318">
        <w:tc>
          <w:tcPr>
            <w:tcW w:w="1502" w:type="dxa"/>
          </w:tcPr>
          <w:p w14:paraId="33B496E2" w14:textId="24EFDE40" w:rsidR="005D4E1D" w:rsidRPr="00A83361" w:rsidRDefault="002463C6" w:rsidP="00B90CDC">
            <w:pPr>
              <w:pStyle w:val="ListParagraph"/>
              <w:ind w:left="0"/>
              <w:rPr>
                <w:rFonts w:ascii="Arial" w:hAnsi="Arial" w:cs="Arial"/>
                <w:sz w:val="20"/>
                <w:szCs w:val="20"/>
              </w:rPr>
            </w:pPr>
            <w:r>
              <w:rPr>
                <w:rFonts w:ascii="Arial" w:hAnsi="Arial" w:cs="Arial"/>
                <w:sz w:val="20"/>
                <w:szCs w:val="20"/>
              </w:rPr>
              <w:t xml:space="preserve">Historic Environment Scotland </w:t>
            </w:r>
          </w:p>
        </w:tc>
        <w:tc>
          <w:tcPr>
            <w:tcW w:w="1495" w:type="dxa"/>
          </w:tcPr>
          <w:p w14:paraId="320D1CD7" w14:textId="669A0683" w:rsidR="005D4E1D" w:rsidRPr="00A83361" w:rsidRDefault="00645B82" w:rsidP="00B90CDC">
            <w:pPr>
              <w:pStyle w:val="ListParagraph"/>
              <w:ind w:left="0"/>
              <w:rPr>
                <w:rFonts w:ascii="Arial" w:hAnsi="Arial" w:cs="Arial"/>
                <w:sz w:val="20"/>
                <w:szCs w:val="20"/>
              </w:rPr>
            </w:pPr>
            <w:r>
              <w:rPr>
                <w:rFonts w:ascii="Arial" w:hAnsi="Arial" w:cs="Arial"/>
                <w:sz w:val="20"/>
                <w:szCs w:val="20"/>
              </w:rPr>
              <w:t xml:space="preserve">Falkirk’s </w:t>
            </w:r>
            <w:r w:rsidR="002463C6">
              <w:rPr>
                <w:rFonts w:ascii="Arial" w:hAnsi="Arial" w:cs="Arial"/>
                <w:sz w:val="20"/>
                <w:szCs w:val="20"/>
              </w:rPr>
              <w:t xml:space="preserve">Environmental Baseline </w:t>
            </w:r>
          </w:p>
        </w:tc>
        <w:tc>
          <w:tcPr>
            <w:tcW w:w="3382" w:type="dxa"/>
          </w:tcPr>
          <w:p w14:paraId="3C183B8C" w14:textId="4355B72F" w:rsidR="005D4E1D" w:rsidRPr="00A83361" w:rsidRDefault="002463C6" w:rsidP="00645B82">
            <w:pPr>
              <w:rPr>
                <w:rFonts w:ascii="Arial" w:hAnsi="Arial" w:cs="Arial"/>
                <w:sz w:val="20"/>
                <w:szCs w:val="20"/>
              </w:rPr>
            </w:pPr>
            <w:r w:rsidRPr="002463C6">
              <w:rPr>
                <w:rFonts w:ascii="Arial" w:hAnsi="Arial" w:cs="Arial"/>
                <w:sz w:val="20"/>
                <w:szCs w:val="20"/>
              </w:rPr>
              <w:t>We welcome that the scoping report identifies non-designated historic environment assets and spaces and identifies data sources for these. We also</w:t>
            </w:r>
            <w:r>
              <w:rPr>
                <w:rFonts w:ascii="Arial" w:hAnsi="Arial" w:cs="Arial"/>
                <w:sz w:val="20"/>
                <w:szCs w:val="20"/>
              </w:rPr>
              <w:t xml:space="preserve"> recommend that the National Record of the Historic Environment (Canmore) is included in the environmental baseline for the Environmental Report. </w:t>
            </w:r>
          </w:p>
        </w:tc>
        <w:tc>
          <w:tcPr>
            <w:tcW w:w="3402" w:type="dxa"/>
          </w:tcPr>
          <w:p w14:paraId="08B142BA" w14:textId="3BDCC7D1" w:rsidR="002463C6" w:rsidRPr="002463C6" w:rsidRDefault="002463C6" w:rsidP="002463C6">
            <w:pPr>
              <w:pStyle w:val="ListParagraph"/>
              <w:ind w:left="0"/>
            </w:pPr>
            <w:r w:rsidRPr="002463C6">
              <w:rPr>
                <w:rFonts w:ascii="Arial" w:hAnsi="Arial" w:cs="Arial"/>
                <w:sz w:val="20"/>
                <w:szCs w:val="20"/>
              </w:rPr>
              <w:t>Noted and accepted.</w:t>
            </w:r>
            <w:r>
              <w:t xml:space="preserve"> </w:t>
            </w:r>
            <w:r w:rsidRPr="002463C6">
              <w:rPr>
                <w:rFonts w:ascii="Arial" w:hAnsi="Arial" w:cs="Arial"/>
                <w:sz w:val="20"/>
                <w:szCs w:val="20"/>
              </w:rPr>
              <w:t xml:space="preserve">The revised Scoping Report includes the requested modification in paragraph </w:t>
            </w:r>
            <w:r w:rsidR="005672E8">
              <w:rPr>
                <w:rFonts w:ascii="Arial" w:hAnsi="Arial" w:cs="Arial"/>
                <w:sz w:val="20"/>
                <w:szCs w:val="20"/>
              </w:rPr>
              <w:t xml:space="preserve">3.94. </w:t>
            </w:r>
            <w:r w:rsidRPr="002463C6">
              <w:rPr>
                <w:rFonts w:ascii="Arial" w:hAnsi="Arial" w:cs="Arial"/>
                <w:sz w:val="20"/>
                <w:szCs w:val="20"/>
              </w:rPr>
              <w:t>The Environmental Report will also incorporate this modification.</w:t>
            </w:r>
          </w:p>
        </w:tc>
      </w:tr>
      <w:tr w:rsidR="00645B82" w:rsidRPr="00A83361" w14:paraId="0A5BBC9D" w14:textId="77777777" w:rsidTr="002F0318">
        <w:tc>
          <w:tcPr>
            <w:tcW w:w="1502" w:type="dxa"/>
          </w:tcPr>
          <w:p w14:paraId="6FF77AD6" w14:textId="7F92D755" w:rsidR="005D4E1D" w:rsidRPr="00A83361" w:rsidRDefault="005672E8" w:rsidP="00B90CDC">
            <w:pPr>
              <w:pStyle w:val="ListParagraph"/>
              <w:ind w:left="0"/>
              <w:rPr>
                <w:rFonts w:ascii="Arial" w:hAnsi="Arial" w:cs="Arial"/>
                <w:sz w:val="20"/>
                <w:szCs w:val="20"/>
              </w:rPr>
            </w:pPr>
            <w:r>
              <w:rPr>
                <w:rFonts w:ascii="Arial" w:hAnsi="Arial" w:cs="Arial"/>
                <w:sz w:val="20"/>
                <w:szCs w:val="20"/>
              </w:rPr>
              <w:t xml:space="preserve">Historic Environment Scotland </w:t>
            </w:r>
          </w:p>
        </w:tc>
        <w:tc>
          <w:tcPr>
            <w:tcW w:w="1495" w:type="dxa"/>
          </w:tcPr>
          <w:p w14:paraId="04305377" w14:textId="631B8296" w:rsidR="005D4E1D" w:rsidRPr="00A83361" w:rsidRDefault="005672E8" w:rsidP="00B90CDC">
            <w:pPr>
              <w:pStyle w:val="ListParagraph"/>
              <w:ind w:left="0"/>
              <w:rPr>
                <w:rFonts w:ascii="Arial" w:hAnsi="Arial" w:cs="Arial"/>
                <w:sz w:val="20"/>
                <w:szCs w:val="20"/>
              </w:rPr>
            </w:pPr>
            <w:r>
              <w:rPr>
                <w:rFonts w:ascii="Arial" w:hAnsi="Arial" w:cs="Arial"/>
                <w:sz w:val="20"/>
                <w:szCs w:val="20"/>
              </w:rPr>
              <w:t>Consultation of the Environmental Report</w:t>
            </w:r>
          </w:p>
        </w:tc>
        <w:tc>
          <w:tcPr>
            <w:tcW w:w="3382" w:type="dxa"/>
          </w:tcPr>
          <w:p w14:paraId="4CFEA91D" w14:textId="5B0D54AD" w:rsidR="005D4E1D" w:rsidRPr="00A83361" w:rsidRDefault="005672E8" w:rsidP="00B90CDC">
            <w:pPr>
              <w:pStyle w:val="ListParagraph"/>
              <w:ind w:left="0"/>
              <w:rPr>
                <w:rFonts w:ascii="Arial" w:hAnsi="Arial" w:cs="Arial"/>
                <w:sz w:val="20"/>
                <w:szCs w:val="20"/>
              </w:rPr>
            </w:pPr>
            <w:r>
              <w:rPr>
                <w:rFonts w:ascii="Arial" w:hAnsi="Arial" w:cs="Arial"/>
                <w:sz w:val="20"/>
                <w:szCs w:val="20"/>
              </w:rPr>
              <w:t xml:space="preserve">We are content with the consultation period proposed for the Environmental Report and the Proposed Plan </w:t>
            </w:r>
          </w:p>
        </w:tc>
        <w:tc>
          <w:tcPr>
            <w:tcW w:w="3402" w:type="dxa"/>
          </w:tcPr>
          <w:p w14:paraId="60AA8FCE" w14:textId="1238B7BA" w:rsidR="005D4E1D" w:rsidRPr="00A83361" w:rsidRDefault="005672E8" w:rsidP="00B90CDC">
            <w:pPr>
              <w:pStyle w:val="ListParagraph"/>
              <w:ind w:left="0"/>
              <w:rPr>
                <w:rFonts w:ascii="Arial" w:hAnsi="Arial" w:cs="Arial"/>
                <w:sz w:val="20"/>
                <w:szCs w:val="20"/>
              </w:rPr>
            </w:pPr>
            <w:r>
              <w:rPr>
                <w:rFonts w:ascii="Arial" w:hAnsi="Arial" w:cs="Arial"/>
                <w:sz w:val="20"/>
                <w:szCs w:val="20"/>
              </w:rPr>
              <w:t>Noted</w:t>
            </w:r>
            <w:r w:rsidR="00002FD4">
              <w:rPr>
                <w:rFonts w:ascii="Arial" w:hAnsi="Arial" w:cs="Arial"/>
                <w:sz w:val="20"/>
                <w:szCs w:val="20"/>
              </w:rPr>
              <w:t>.</w:t>
            </w:r>
          </w:p>
        </w:tc>
      </w:tr>
      <w:tr w:rsidR="00645B82" w:rsidRPr="00A83361" w14:paraId="3B734AC8" w14:textId="77777777" w:rsidTr="002F0318">
        <w:tc>
          <w:tcPr>
            <w:tcW w:w="1502" w:type="dxa"/>
          </w:tcPr>
          <w:p w14:paraId="7C5F804A" w14:textId="6910AAAA" w:rsidR="005D4E1D" w:rsidRPr="00A83361" w:rsidRDefault="005672E8" w:rsidP="00B90CDC">
            <w:pPr>
              <w:pStyle w:val="ListParagraph"/>
              <w:ind w:left="0"/>
              <w:rPr>
                <w:rFonts w:ascii="Arial" w:hAnsi="Arial" w:cs="Arial"/>
                <w:sz w:val="20"/>
                <w:szCs w:val="20"/>
              </w:rPr>
            </w:pPr>
            <w:r>
              <w:rPr>
                <w:rFonts w:ascii="Arial" w:hAnsi="Arial" w:cs="Arial"/>
                <w:sz w:val="20"/>
                <w:szCs w:val="20"/>
              </w:rPr>
              <w:t>NatureScot</w:t>
            </w:r>
          </w:p>
        </w:tc>
        <w:tc>
          <w:tcPr>
            <w:tcW w:w="1495" w:type="dxa"/>
          </w:tcPr>
          <w:p w14:paraId="76C98BFE" w14:textId="73B90679" w:rsidR="005D4E1D" w:rsidRPr="00A83361" w:rsidRDefault="005672E8" w:rsidP="00B90CDC">
            <w:pPr>
              <w:pStyle w:val="ListParagraph"/>
              <w:ind w:left="0"/>
              <w:rPr>
                <w:rFonts w:ascii="Arial" w:hAnsi="Arial" w:cs="Arial"/>
                <w:sz w:val="20"/>
                <w:szCs w:val="20"/>
              </w:rPr>
            </w:pPr>
            <w:r>
              <w:rPr>
                <w:rFonts w:ascii="Arial" w:hAnsi="Arial" w:cs="Arial"/>
                <w:sz w:val="20"/>
                <w:szCs w:val="20"/>
              </w:rPr>
              <w:t xml:space="preserve">Scope and Methodology of the Environmental Assessment </w:t>
            </w:r>
          </w:p>
        </w:tc>
        <w:tc>
          <w:tcPr>
            <w:tcW w:w="3382" w:type="dxa"/>
          </w:tcPr>
          <w:p w14:paraId="3F4F98F2" w14:textId="77777777" w:rsidR="005672E8" w:rsidRPr="005672E8" w:rsidRDefault="005672E8" w:rsidP="005672E8">
            <w:pPr>
              <w:rPr>
                <w:rFonts w:ascii="Arial" w:hAnsi="Arial" w:cs="Arial"/>
                <w:sz w:val="20"/>
                <w:szCs w:val="20"/>
              </w:rPr>
            </w:pPr>
            <w:r w:rsidRPr="005672E8">
              <w:rPr>
                <w:rFonts w:ascii="Arial" w:hAnsi="Arial" w:cs="Arial"/>
                <w:sz w:val="20"/>
                <w:szCs w:val="20"/>
              </w:rPr>
              <w:t xml:space="preserve">We are content with the scope and level of detail proposed in this report. We agree with the proposed methodology and support the assessment of options against the </w:t>
            </w:r>
          </w:p>
          <w:p w14:paraId="6BAB4770" w14:textId="77777777" w:rsidR="005672E8" w:rsidRPr="005672E8" w:rsidRDefault="005672E8" w:rsidP="005672E8">
            <w:pPr>
              <w:rPr>
                <w:rFonts w:ascii="Arial" w:hAnsi="Arial" w:cs="Arial"/>
                <w:sz w:val="20"/>
                <w:szCs w:val="20"/>
              </w:rPr>
            </w:pPr>
            <w:r w:rsidRPr="005672E8">
              <w:rPr>
                <w:rFonts w:ascii="Arial" w:hAnsi="Arial" w:cs="Arial"/>
                <w:sz w:val="20"/>
                <w:szCs w:val="20"/>
              </w:rPr>
              <w:t xml:space="preserve">proposed SEA framework which will ensure environmental implications can be adequately </w:t>
            </w:r>
          </w:p>
          <w:p w14:paraId="2D0C8BE1" w14:textId="24E0977D" w:rsidR="005D4E1D" w:rsidRPr="00A83361" w:rsidRDefault="005672E8" w:rsidP="005672E8">
            <w:pPr>
              <w:pStyle w:val="ListParagraph"/>
              <w:ind w:left="0"/>
              <w:rPr>
                <w:rFonts w:ascii="Arial" w:hAnsi="Arial" w:cs="Arial"/>
                <w:sz w:val="20"/>
                <w:szCs w:val="20"/>
              </w:rPr>
            </w:pPr>
            <w:r w:rsidRPr="005672E8">
              <w:rPr>
                <w:rFonts w:ascii="Arial" w:hAnsi="Arial" w:cs="Arial"/>
                <w:sz w:val="20"/>
                <w:szCs w:val="20"/>
              </w:rPr>
              <w:t>compared. We also note the consideration of cumulative and synergistic effects which we support</w:t>
            </w:r>
          </w:p>
        </w:tc>
        <w:tc>
          <w:tcPr>
            <w:tcW w:w="3402" w:type="dxa"/>
          </w:tcPr>
          <w:p w14:paraId="555F1346" w14:textId="101B55C8" w:rsidR="005D4E1D" w:rsidRPr="00A83361" w:rsidRDefault="00E9600D" w:rsidP="00B90CDC">
            <w:pPr>
              <w:pStyle w:val="ListParagraph"/>
              <w:ind w:left="0"/>
              <w:rPr>
                <w:rFonts w:ascii="Arial" w:hAnsi="Arial" w:cs="Arial"/>
                <w:sz w:val="20"/>
                <w:szCs w:val="20"/>
              </w:rPr>
            </w:pPr>
            <w:r>
              <w:rPr>
                <w:rFonts w:ascii="Arial" w:hAnsi="Arial" w:cs="Arial"/>
                <w:sz w:val="20"/>
                <w:szCs w:val="20"/>
              </w:rPr>
              <w:t>Noted.</w:t>
            </w:r>
          </w:p>
        </w:tc>
      </w:tr>
      <w:tr w:rsidR="00645B82" w:rsidRPr="00A83361" w14:paraId="1B62EC43" w14:textId="77777777" w:rsidTr="002F0318">
        <w:tc>
          <w:tcPr>
            <w:tcW w:w="1502" w:type="dxa"/>
          </w:tcPr>
          <w:p w14:paraId="5108B924" w14:textId="1EB55867" w:rsidR="005D4E1D" w:rsidRPr="00A83361" w:rsidRDefault="005672E8" w:rsidP="00B90CDC">
            <w:pPr>
              <w:pStyle w:val="ListParagraph"/>
              <w:ind w:left="0"/>
              <w:rPr>
                <w:rFonts w:ascii="Arial" w:hAnsi="Arial" w:cs="Arial"/>
                <w:sz w:val="20"/>
                <w:szCs w:val="20"/>
              </w:rPr>
            </w:pPr>
            <w:r>
              <w:rPr>
                <w:rFonts w:ascii="Arial" w:hAnsi="Arial" w:cs="Arial"/>
                <w:sz w:val="20"/>
                <w:szCs w:val="20"/>
              </w:rPr>
              <w:t>NatureScot</w:t>
            </w:r>
          </w:p>
        </w:tc>
        <w:tc>
          <w:tcPr>
            <w:tcW w:w="1495" w:type="dxa"/>
          </w:tcPr>
          <w:p w14:paraId="56B375CA" w14:textId="52EB40A6" w:rsidR="005D4E1D" w:rsidRPr="00A83361" w:rsidRDefault="005672E8" w:rsidP="00B90CDC">
            <w:pPr>
              <w:pStyle w:val="ListParagraph"/>
              <w:ind w:left="0"/>
              <w:rPr>
                <w:rFonts w:ascii="Arial" w:hAnsi="Arial" w:cs="Arial"/>
                <w:sz w:val="20"/>
                <w:szCs w:val="20"/>
              </w:rPr>
            </w:pPr>
            <w:r w:rsidRPr="005672E8">
              <w:rPr>
                <w:rFonts w:ascii="Arial" w:hAnsi="Arial" w:cs="Arial"/>
                <w:sz w:val="20"/>
                <w:szCs w:val="20"/>
              </w:rPr>
              <w:t>Framework for Assessing Environmental Effects</w:t>
            </w:r>
          </w:p>
        </w:tc>
        <w:tc>
          <w:tcPr>
            <w:tcW w:w="3382" w:type="dxa"/>
          </w:tcPr>
          <w:p w14:paraId="6DCD34D0" w14:textId="7F257D4E" w:rsidR="005672E8" w:rsidRPr="005672E8" w:rsidRDefault="005672E8" w:rsidP="005672E8">
            <w:pPr>
              <w:rPr>
                <w:rFonts w:ascii="Arial" w:hAnsi="Arial" w:cs="Arial"/>
                <w:sz w:val="20"/>
                <w:szCs w:val="20"/>
              </w:rPr>
            </w:pPr>
            <w:r w:rsidRPr="005672E8">
              <w:rPr>
                <w:rFonts w:ascii="Arial" w:hAnsi="Arial" w:cs="Arial"/>
                <w:sz w:val="20"/>
                <w:szCs w:val="20"/>
              </w:rPr>
              <w:t xml:space="preserve">When assessing the “Habitat Network” sub-topic, it would be appropriate to make a direct assessment on whether the option provides direct habitat connections or ‘stepping stones’ to </w:t>
            </w:r>
          </w:p>
          <w:p w14:paraId="7470098B" w14:textId="77777777" w:rsidR="005672E8" w:rsidRPr="005672E8" w:rsidRDefault="005672E8" w:rsidP="005672E8">
            <w:pPr>
              <w:rPr>
                <w:rFonts w:ascii="Arial" w:hAnsi="Arial" w:cs="Arial"/>
                <w:sz w:val="20"/>
                <w:szCs w:val="20"/>
              </w:rPr>
            </w:pPr>
            <w:r w:rsidRPr="005672E8">
              <w:rPr>
                <w:rFonts w:ascii="Arial" w:hAnsi="Arial" w:cs="Arial"/>
                <w:sz w:val="20"/>
                <w:szCs w:val="20"/>
              </w:rPr>
              <w:t xml:space="preserve">strengthen habitat networks. </w:t>
            </w:r>
          </w:p>
          <w:p w14:paraId="092B0E9D" w14:textId="77777777" w:rsidR="005672E8" w:rsidRPr="005672E8" w:rsidRDefault="005672E8" w:rsidP="005672E8">
            <w:pPr>
              <w:rPr>
                <w:rFonts w:ascii="Arial" w:hAnsi="Arial" w:cs="Arial"/>
                <w:sz w:val="20"/>
                <w:szCs w:val="20"/>
              </w:rPr>
            </w:pPr>
            <w:r w:rsidRPr="005672E8">
              <w:rPr>
                <w:rFonts w:ascii="Arial" w:hAnsi="Arial" w:cs="Arial"/>
                <w:sz w:val="20"/>
                <w:szCs w:val="20"/>
              </w:rPr>
              <w:t xml:space="preserve">When outlining plans for brownfield land, consider NPF4 Policy 9a) which encourages the </w:t>
            </w:r>
          </w:p>
          <w:p w14:paraId="53DC4CEA" w14:textId="77777777" w:rsidR="005672E8" w:rsidRPr="005672E8" w:rsidRDefault="005672E8" w:rsidP="005672E8">
            <w:pPr>
              <w:rPr>
                <w:rFonts w:ascii="Arial" w:hAnsi="Arial" w:cs="Arial"/>
                <w:sz w:val="20"/>
                <w:szCs w:val="20"/>
              </w:rPr>
            </w:pPr>
            <w:r w:rsidRPr="005672E8">
              <w:rPr>
                <w:rFonts w:ascii="Arial" w:hAnsi="Arial" w:cs="Arial"/>
                <w:sz w:val="20"/>
                <w:szCs w:val="20"/>
              </w:rPr>
              <w:t xml:space="preserve">consideration of biodiversity value where land has naturalised to ensure there is an overall </w:t>
            </w:r>
          </w:p>
          <w:p w14:paraId="457F8978" w14:textId="77777777" w:rsidR="005672E8" w:rsidRPr="005672E8" w:rsidRDefault="005672E8" w:rsidP="005672E8">
            <w:pPr>
              <w:rPr>
                <w:rFonts w:ascii="Arial" w:hAnsi="Arial" w:cs="Arial"/>
                <w:sz w:val="20"/>
                <w:szCs w:val="20"/>
              </w:rPr>
            </w:pPr>
            <w:r w:rsidRPr="005672E8">
              <w:rPr>
                <w:rFonts w:ascii="Arial" w:hAnsi="Arial" w:cs="Arial"/>
                <w:sz w:val="20"/>
                <w:szCs w:val="20"/>
              </w:rPr>
              <w:t xml:space="preserve">biodiversity gain. This could take the form of an SEA question “Does the option take into account </w:t>
            </w:r>
          </w:p>
          <w:p w14:paraId="3DBAACCF" w14:textId="48C99FFA" w:rsidR="005D4E1D" w:rsidRPr="00A83361" w:rsidRDefault="005672E8" w:rsidP="005672E8">
            <w:pPr>
              <w:pStyle w:val="ListParagraph"/>
              <w:ind w:left="0"/>
              <w:rPr>
                <w:rFonts w:ascii="Arial" w:hAnsi="Arial" w:cs="Arial"/>
                <w:sz w:val="20"/>
                <w:szCs w:val="20"/>
              </w:rPr>
            </w:pPr>
            <w:r w:rsidRPr="005672E8">
              <w:rPr>
                <w:rFonts w:ascii="Arial" w:hAnsi="Arial" w:cs="Arial"/>
                <w:sz w:val="20"/>
                <w:szCs w:val="20"/>
              </w:rPr>
              <w:t>the biodiversity value where land has naturalised?</w:t>
            </w:r>
          </w:p>
        </w:tc>
        <w:tc>
          <w:tcPr>
            <w:tcW w:w="3402" w:type="dxa"/>
          </w:tcPr>
          <w:p w14:paraId="3D8466A7" w14:textId="77159FD3" w:rsidR="005D4E1D" w:rsidRPr="00A83361" w:rsidRDefault="005672E8" w:rsidP="00B90CDC">
            <w:pPr>
              <w:pStyle w:val="ListParagraph"/>
              <w:ind w:left="0"/>
              <w:rPr>
                <w:rFonts w:ascii="Arial" w:hAnsi="Arial" w:cs="Arial"/>
                <w:sz w:val="20"/>
                <w:szCs w:val="20"/>
              </w:rPr>
            </w:pPr>
            <w:r>
              <w:rPr>
                <w:rFonts w:ascii="Arial" w:hAnsi="Arial" w:cs="Arial"/>
                <w:sz w:val="20"/>
                <w:szCs w:val="20"/>
              </w:rPr>
              <w:t xml:space="preserve">Accepted. </w:t>
            </w:r>
            <w:r w:rsidRPr="005672E8">
              <w:rPr>
                <w:rFonts w:ascii="Arial" w:hAnsi="Arial" w:cs="Arial"/>
                <w:sz w:val="20"/>
                <w:szCs w:val="20"/>
              </w:rPr>
              <w:t>Table 3</w:t>
            </w:r>
            <w:r w:rsidR="00645B82">
              <w:rPr>
                <w:rFonts w:ascii="Arial" w:hAnsi="Arial" w:cs="Arial"/>
                <w:sz w:val="20"/>
                <w:szCs w:val="20"/>
              </w:rPr>
              <w:t>5</w:t>
            </w:r>
            <w:r w:rsidRPr="005672E8">
              <w:rPr>
                <w:rFonts w:ascii="Arial" w:hAnsi="Arial" w:cs="Arial"/>
                <w:sz w:val="20"/>
                <w:szCs w:val="20"/>
              </w:rPr>
              <w:t xml:space="preserve"> </w:t>
            </w:r>
            <w:r w:rsidR="00002FD4">
              <w:rPr>
                <w:rFonts w:ascii="Arial" w:hAnsi="Arial" w:cs="Arial"/>
                <w:sz w:val="20"/>
                <w:szCs w:val="20"/>
              </w:rPr>
              <w:t>-</w:t>
            </w:r>
            <w:r w:rsidRPr="005672E8">
              <w:rPr>
                <w:rFonts w:ascii="Arial" w:hAnsi="Arial" w:cs="Arial"/>
                <w:sz w:val="20"/>
                <w:szCs w:val="20"/>
              </w:rPr>
              <w:t xml:space="preserve"> Assessment framework for the SEA issue of biodiversity, flora and fauna</w:t>
            </w:r>
            <w:r>
              <w:rPr>
                <w:rFonts w:ascii="Arial" w:hAnsi="Arial" w:cs="Arial"/>
                <w:sz w:val="20"/>
                <w:szCs w:val="20"/>
              </w:rPr>
              <w:t xml:space="preserve"> of the has amended to incorporate the requested modifications. </w:t>
            </w:r>
          </w:p>
        </w:tc>
      </w:tr>
      <w:tr w:rsidR="00645B82" w:rsidRPr="00A83361" w14:paraId="018023FC" w14:textId="77777777" w:rsidTr="002F0318">
        <w:tc>
          <w:tcPr>
            <w:tcW w:w="1502" w:type="dxa"/>
          </w:tcPr>
          <w:p w14:paraId="3D0E86C7" w14:textId="45508070" w:rsidR="005D4E1D" w:rsidRPr="00A83361" w:rsidRDefault="005672E8" w:rsidP="00B90CDC">
            <w:pPr>
              <w:pStyle w:val="ListParagraph"/>
              <w:ind w:left="0"/>
              <w:rPr>
                <w:rFonts w:ascii="Arial" w:hAnsi="Arial" w:cs="Arial"/>
                <w:sz w:val="20"/>
                <w:szCs w:val="20"/>
              </w:rPr>
            </w:pPr>
            <w:r>
              <w:rPr>
                <w:rFonts w:ascii="Arial" w:hAnsi="Arial" w:cs="Arial"/>
                <w:sz w:val="20"/>
                <w:szCs w:val="20"/>
              </w:rPr>
              <w:lastRenderedPageBreak/>
              <w:t>NatureScot</w:t>
            </w:r>
          </w:p>
        </w:tc>
        <w:tc>
          <w:tcPr>
            <w:tcW w:w="1495" w:type="dxa"/>
          </w:tcPr>
          <w:p w14:paraId="71556239" w14:textId="57A73D9C" w:rsidR="005D4E1D" w:rsidRPr="00A83361" w:rsidRDefault="005672E8" w:rsidP="00B90CDC">
            <w:pPr>
              <w:pStyle w:val="ListParagraph"/>
              <w:ind w:left="0"/>
              <w:rPr>
                <w:rFonts w:ascii="Arial" w:hAnsi="Arial" w:cs="Arial"/>
                <w:sz w:val="20"/>
                <w:szCs w:val="20"/>
              </w:rPr>
            </w:pPr>
            <w:r w:rsidRPr="005672E8">
              <w:rPr>
                <w:rFonts w:ascii="Arial" w:hAnsi="Arial" w:cs="Arial"/>
                <w:sz w:val="20"/>
                <w:szCs w:val="20"/>
              </w:rPr>
              <w:t>Consultation of the Environmental Report</w:t>
            </w:r>
          </w:p>
        </w:tc>
        <w:tc>
          <w:tcPr>
            <w:tcW w:w="3382" w:type="dxa"/>
          </w:tcPr>
          <w:p w14:paraId="06CE0947" w14:textId="77777777" w:rsidR="00A049FC" w:rsidRPr="00A049FC" w:rsidRDefault="00A049FC" w:rsidP="00A049FC">
            <w:pPr>
              <w:rPr>
                <w:rFonts w:ascii="Arial" w:hAnsi="Arial" w:cs="Arial"/>
                <w:sz w:val="20"/>
                <w:szCs w:val="20"/>
              </w:rPr>
            </w:pPr>
            <w:r w:rsidRPr="00A049FC">
              <w:rPr>
                <w:rFonts w:ascii="Arial" w:hAnsi="Arial" w:cs="Arial"/>
                <w:sz w:val="20"/>
                <w:szCs w:val="20"/>
              </w:rPr>
              <w:t xml:space="preserve">We note that a minimum of 12 weeks is proposed for consultation on the draft Environmental </w:t>
            </w:r>
          </w:p>
          <w:p w14:paraId="73A60E0E" w14:textId="0AA97F05" w:rsidR="005D4E1D" w:rsidRPr="00A83361" w:rsidRDefault="00A049FC" w:rsidP="00A049FC">
            <w:pPr>
              <w:pStyle w:val="ListParagraph"/>
              <w:ind w:left="0"/>
              <w:rPr>
                <w:rFonts w:ascii="Arial" w:hAnsi="Arial" w:cs="Arial"/>
                <w:sz w:val="20"/>
                <w:szCs w:val="20"/>
              </w:rPr>
            </w:pPr>
            <w:r w:rsidRPr="00A049FC">
              <w:rPr>
                <w:rFonts w:ascii="Arial" w:hAnsi="Arial" w:cs="Arial"/>
                <w:sz w:val="20"/>
                <w:szCs w:val="20"/>
              </w:rPr>
              <w:t>Report along with the proposed plan and are content with the proposed timeframe</w:t>
            </w:r>
            <w:r>
              <w:rPr>
                <w:rFonts w:ascii="Arial" w:hAnsi="Arial" w:cs="Arial"/>
                <w:sz w:val="20"/>
                <w:szCs w:val="20"/>
              </w:rPr>
              <w:t>.</w:t>
            </w:r>
          </w:p>
        </w:tc>
        <w:tc>
          <w:tcPr>
            <w:tcW w:w="3402" w:type="dxa"/>
          </w:tcPr>
          <w:p w14:paraId="447617E9" w14:textId="2E83A04D" w:rsidR="005D4E1D" w:rsidRPr="00A83361" w:rsidRDefault="00A049FC" w:rsidP="00B90CDC">
            <w:pPr>
              <w:pStyle w:val="ListParagraph"/>
              <w:ind w:left="0"/>
              <w:rPr>
                <w:rFonts w:ascii="Arial" w:hAnsi="Arial" w:cs="Arial"/>
                <w:sz w:val="20"/>
                <w:szCs w:val="20"/>
              </w:rPr>
            </w:pPr>
            <w:r>
              <w:rPr>
                <w:rFonts w:ascii="Arial" w:hAnsi="Arial" w:cs="Arial"/>
                <w:sz w:val="20"/>
                <w:szCs w:val="20"/>
              </w:rPr>
              <w:t>Noted.</w:t>
            </w:r>
          </w:p>
        </w:tc>
      </w:tr>
      <w:tr w:rsidR="00645B82" w:rsidRPr="00A83361" w14:paraId="682412E3" w14:textId="77777777" w:rsidTr="002F0318">
        <w:tc>
          <w:tcPr>
            <w:tcW w:w="1502" w:type="dxa"/>
          </w:tcPr>
          <w:p w14:paraId="06E7028F" w14:textId="728CE750" w:rsidR="00A049FC" w:rsidRDefault="00A049FC" w:rsidP="00B90CDC">
            <w:pPr>
              <w:pStyle w:val="ListParagraph"/>
              <w:ind w:left="0"/>
              <w:rPr>
                <w:rFonts w:ascii="Arial" w:hAnsi="Arial" w:cs="Arial"/>
                <w:sz w:val="20"/>
                <w:szCs w:val="20"/>
              </w:rPr>
            </w:pPr>
            <w:r>
              <w:rPr>
                <w:rFonts w:ascii="Arial" w:hAnsi="Arial" w:cs="Arial"/>
                <w:sz w:val="20"/>
                <w:szCs w:val="20"/>
              </w:rPr>
              <w:t>SEPA</w:t>
            </w:r>
          </w:p>
        </w:tc>
        <w:tc>
          <w:tcPr>
            <w:tcW w:w="1495" w:type="dxa"/>
          </w:tcPr>
          <w:p w14:paraId="6759DDAC" w14:textId="6629695D" w:rsidR="00A049FC" w:rsidRPr="005672E8" w:rsidRDefault="000B2349" w:rsidP="00B90CDC">
            <w:pPr>
              <w:pStyle w:val="ListParagraph"/>
              <w:ind w:left="0"/>
              <w:rPr>
                <w:rFonts w:ascii="Arial" w:hAnsi="Arial" w:cs="Arial"/>
                <w:sz w:val="20"/>
                <w:szCs w:val="20"/>
              </w:rPr>
            </w:pPr>
            <w:r w:rsidRPr="000B2349">
              <w:rPr>
                <w:rFonts w:ascii="Arial" w:hAnsi="Arial" w:cs="Arial"/>
                <w:sz w:val="20"/>
                <w:szCs w:val="20"/>
              </w:rPr>
              <w:t>Relationship with other Plans, Policies and Strategies (PPS)</w:t>
            </w:r>
          </w:p>
        </w:tc>
        <w:tc>
          <w:tcPr>
            <w:tcW w:w="3382" w:type="dxa"/>
          </w:tcPr>
          <w:p w14:paraId="28375368" w14:textId="71173B08" w:rsidR="000B2349" w:rsidRPr="000B2349" w:rsidRDefault="000B2349" w:rsidP="000B2349">
            <w:pPr>
              <w:rPr>
                <w:rFonts w:ascii="Arial" w:hAnsi="Arial" w:cs="Arial"/>
                <w:sz w:val="20"/>
                <w:szCs w:val="20"/>
              </w:rPr>
            </w:pPr>
            <w:r w:rsidRPr="000B2349">
              <w:rPr>
                <w:rFonts w:ascii="Arial" w:hAnsi="Arial" w:cs="Arial"/>
                <w:sz w:val="20"/>
                <w:szCs w:val="20"/>
              </w:rPr>
              <w:t xml:space="preserve">Some of the PPS included have themselves been subject to SEA. Where this is the case you may find it useful to prepare a summary of the key SEA findings that may be </w:t>
            </w:r>
            <w:r>
              <w:rPr>
                <w:rFonts w:ascii="Arial" w:hAnsi="Arial" w:cs="Arial"/>
                <w:sz w:val="20"/>
                <w:szCs w:val="20"/>
              </w:rPr>
              <w:t>r</w:t>
            </w:r>
            <w:r w:rsidRPr="000B2349">
              <w:rPr>
                <w:rFonts w:ascii="Arial" w:hAnsi="Arial" w:cs="Arial"/>
                <w:sz w:val="20"/>
                <w:szCs w:val="20"/>
              </w:rPr>
              <w:t>elevant to the Falkirk Local Development Plan.</w:t>
            </w:r>
            <w:r>
              <w:t xml:space="preserve"> </w:t>
            </w:r>
            <w:r w:rsidRPr="000B2349">
              <w:rPr>
                <w:rFonts w:ascii="Arial" w:hAnsi="Arial" w:cs="Arial"/>
                <w:sz w:val="20"/>
                <w:szCs w:val="20"/>
              </w:rPr>
              <w:t>This may assist you with data</w:t>
            </w:r>
            <w:r>
              <w:rPr>
                <w:rFonts w:ascii="Arial" w:hAnsi="Arial" w:cs="Arial"/>
                <w:sz w:val="20"/>
                <w:szCs w:val="20"/>
              </w:rPr>
              <w:t xml:space="preserve"> </w:t>
            </w:r>
            <w:r w:rsidRPr="000B2349">
              <w:rPr>
                <w:rFonts w:ascii="Arial" w:hAnsi="Arial" w:cs="Arial"/>
                <w:sz w:val="20"/>
                <w:szCs w:val="20"/>
              </w:rPr>
              <w:t xml:space="preserve">sources and environmental baseline information and also ensure the current SEA </w:t>
            </w:r>
          </w:p>
          <w:p w14:paraId="7D99F263" w14:textId="299B524D" w:rsidR="00A049FC" w:rsidRPr="00A049FC" w:rsidRDefault="000B2349" w:rsidP="000B2349">
            <w:pPr>
              <w:rPr>
                <w:rFonts w:ascii="Arial" w:hAnsi="Arial" w:cs="Arial"/>
                <w:sz w:val="20"/>
                <w:szCs w:val="20"/>
              </w:rPr>
            </w:pPr>
            <w:r w:rsidRPr="000B2349">
              <w:rPr>
                <w:rFonts w:ascii="Arial" w:hAnsi="Arial" w:cs="Arial"/>
                <w:sz w:val="20"/>
                <w:szCs w:val="20"/>
              </w:rPr>
              <w:t>picks up environmental issues or mitigation actions which may have been identified elsewhere</w:t>
            </w:r>
            <w:r w:rsidR="007919CB">
              <w:rPr>
                <w:rFonts w:ascii="Arial" w:hAnsi="Arial" w:cs="Arial"/>
                <w:sz w:val="20"/>
                <w:szCs w:val="20"/>
              </w:rPr>
              <w:t>.</w:t>
            </w:r>
          </w:p>
        </w:tc>
        <w:tc>
          <w:tcPr>
            <w:tcW w:w="3402" w:type="dxa"/>
          </w:tcPr>
          <w:p w14:paraId="4444DDA2" w14:textId="336CD68E" w:rsidR="003045FD" w:rsidRDefault="000B2349" w:rsidP="00B90CDC">
            <w:pPr>
              <w:pStyle w:val="ListParagraph"/>
              <w:ind w:left="0"/>
              <w:rPr>
                <w:rFonts w:ascii="Arial" w:hAnsi="Arial" w:cs="Arial"/>
                <w:sz w:val="20"/>
                <w:szCs w:val="20"/>
              </w:rPr>
            </w:pPr>
            <w:r>
              <w:rPr>
                <w:rFonts w:ascii="Arial" w:hAnsi="Arial" w:cs="Arial"/>
                <w:sz w:val="20"/>
                <w:szCs w:val="20"/>
              </w:rPr>
              <w:t>Noted. We think a summary of the key SEA findings of other PPSs would not be proportionate</w:t>
            </w:r>
            <w:r w:rsidR="003045FD">
              <w:rPr>
                <w:rFonts w:ascii="Arial" w:hAnsi="Arial" w:cs="Arial"/>
                <w:sz w:val="20"/>
                <w:szCs w:val="20"/>
              </w:rPr>
              <w:t xml:space="preserve"> considering there are many</w:t>
            </w:r>
            <w:r w:rsidR="00645B82">
              <w:rPr>
                <w:rFonts w:ascii="Arial" w:hAnsi="Arial" w:cs="Arial"/>
                <w:sz w:val="20"/>
                <w:szCs w:val="20"/>
              </w:rPr>
              <w:t xml:space="preserve"> SEAs</w:t>
            </w:r>
            <w:r w:rsidR="003045FD">
              <w:rPr>
                <w:rFonts w:ascii="Arial" w:hAnsi="Arial" w:cs="Arial"/>
                <w:sz w:val="20"/>
                <w:szCs w:val="20"/>
              </w:rPr>
              <w:t xml:space="preserve"> and each SEA is very specific to </w:t>
            </w:r>
            <w:r w:rsidR="00645B82">
              <w:rPr>
                <w:rFonts w:ascii="Arial" w:hAnsi="Arial" w:cs="Arial"/>
                <w:sz w:val="20"/>
                <w:szCs w:val="20"/>
              </w:rPr>
              <w:t>its</w:t>
            </w:r>
            <w:r w:rsidR="003045FD">
              <w:rPr>
                <w:rFonts w:ascii="Arial" w:hAnsi="Arial" w:cs="Arial"/>
                <w:sz w:val="20"/>
                <w:szCs w:val="20"/>
              </w:rPr>
              <w:t xml:space="preserve"> PPS</w:t>
            </w:r>
            <w:r w:rsidR="0042034B">
              <w:rPr>
                <w:rFonts w:ascii="Arial" w:hAnsi="Arial" w:cs="Arial"/>
                <w:sz w:val="20"/>
                <w:szCs w:val="20"/>
              </w:rPr>
              <w:t xml:space="preserve">. </w:t>
            </w:r>
            <w:r w:rsidR="003045FD">
              <w:rPr>
                <w:rFonts w:ascii="Arial" w:hAnsi="Arial" w:cs="Arial"/>
                <w:sz w:val="20"/>
                <w:szCs w:val="20"/>
              </w:rPr>
              <w:t>Instead, the Council will continue to</w:t>
            </w:r>
            <w:r w:rsidR="0042034B">
              <w:rPr>
                <w:rFonts w:ascii="Arial" w:hAnsi="Arial" w:cs="Arial"/>
                <w:sz w:val="20"/>
                <w:szCs w:val="20"/>
              </w:rPr>
              <w:t xml:space="preserve"> review</w:t>
            </w:r>
            <w:r w:rsidR="003045FD">
              <w:rPr>
                <w:rFonts w:ascii="Arial" w:hAnsi="Arial" w:cs="Arial"/>
                <w:sz w:val="20"/>
                <w:szCs w:val="20"/>
              </w:rPr>
              <w:t xml:space="preserve"> </w:t>
            </w:r>
            <w:r w:rsidR="0042034B">
              <w:rPr>
                <w:rFonts w:ascii="Arial" w:hAnsi="Arial" w:cs="Arial"/>
                <w:sz w:val="20"/>
                <w:szCs w:val="20"/>
              </w:rPr>
              <w:t xml:space="preserve">good </w:t>
            </w:r>
            <w:r w:rsidR="003045FD">
              <w:rPr>
                <w:rFonts w:ascii="Arial" w:hAnsi="Arial" w:cs="Arial"/>
                <w:sz w:val="20"/>
                <w:szCs w:val="20"/>
              </w:rPr>
              <w:t>examples of</w:t>
            </w:r>
            <w:r w:rsidR="00FE5C94">
              <w:rPr>
                <w:rFonts w:ascii="Arial" w:hAnsi="Arial" w:cs="Arial"/>
                <w:sz w:val="20"/>
                <w:szCs w:val="20"/>
              </w:rPr>
              <w:t xml:space="preserve"> relevant</w:t>
            </w:r>
            <w:r w:rsidR="003045FD">
              <w:rPr>
                <w:rFonts w:ascii="Arial" w:hAnsi="Arial" w:cs="Arial"/>
                <w:sz w:val="20"/>
                <w:szCs w:val="20"/>
              </w:rPr>
              <w:t xml:space="preserve"> SEAs</w:t>
            </w:r>
            <w:r w:rsidR="0042034B">
              <w:rPr>
                <w:rFonts w:ascii="Arial" w:hAnsi="Arial" w:cs="Arial"/>
                <w:sz w:val="20"/>
                <w:szCs w:val="20"/>
              </w:rPr>
              <w:t xml:space="preserve"> to </w:t>
            </w:r>
            <w:r w:rsidR="00FE5C94">
              <w:rPr>
                <w:rFonts w:ascii="Arial" w:hAnsi="Arial" w:cs="Arial"/>
                <w:sz w:val="20"/>
                <w:szCs w:val="20"/>
              </w:rPr>
              <w:t xml:space="preserve">develop and </w:t>
            </w:r>
            <w:r w:rsidR="0042034B">
              <w:rPr>
                <w:rFonts w:ascii="Arial" w:hAnsi="Arial" w:cs="Arial"/>
                <w:sz w:val="20"/>
                <w:szCs w:val="20"/>
              </w:rPr>
              <w:t>improve the SEA for LDP3.</w:t>
            </w:r>
          </w:p>
          <w:p w14:paraId="15F4B72E" w14:textId="2B7F3963" w:rsidR="00A049FC" w:rsidRDefault="000B2349" w:rsidP="00B90CDC">
            <w:pPr>
              <w:pStyle w:val="ListParagraph"/>
              <w:ind w:left="0"/>
              <w:rPr>
                <w:rFonts w:ascii="Arial" w:hAnsi="Arial" w:cs="Arial"/>
                <w:sz w:val="20"/>
                <w:szCs w:val="20"/>
              </w:rPr>
            </w:pPr>
            <w:r>
              <w:rPr>
                <w:rFonts w:ascii="Arial" w:hAnsi="Arial" w:cs="Arial"/>
                <w:sz w:val="20"/>
                <w:szCs w:val="20"/>
              </w:rPr>
              <w:t xml:space="preserve"> </w:t>
            </w:r>
          </w:p>
        </w:tc>
      </w:tr>
      <w:tr w:rsidR="00645B82" w:rsidRPr="00A83361" w14:paraId="6ED3C377" w14:textId="77777777" w:rsidTr="002F0318">
        <w:tc>
          <w:tcPr>
            <w:tcW w:w="1502" w:type="dxa"/>
          </w:tcPr>
          <w:p w14:paraId="1C362927" w14:textId="26188AE9" w:rsidR="000B2349" w:rsidRDefault="0042034B" w:rsidP="00B90CDC">
            <w:pPr>
              <w:pStyle w:val="ListParagraph"/>
              <w:ind w:left="0"/>
              <w:rPr>
                <w:rFonts w:ascii="Arial" w:hAnsi="Arial" w:cs="Arial"/>
                <w:sz w:val="20"/>
                <w:szCs w:val="20"/>
              </w:rPr>
            </w:pPr>
            <w:r>
              <w:rPr>
                <w:rFonts w:ascii="Arial" w:hAnsi="Arial" w:cs="Arial"/>
                <w:sz w:val="20"/>
                <w:szCs w:val="20"/>
              </w:rPr>
              <w:t>SEPA</w:t>
            </w:r>
          </w:p>
        </w:tc>
        <w:tc>
          <w:tcPr>
            <w:tcW w:w="1495" w:type="dxa"/>
          </w:tcPr>
          <w:p w14:paraId="64D5754A" w14:textId="791B7F98" w:rsidR="000B2349" w:rsidRDefault="00645B82" w:rsidP="00B90CDC">
            <w:pPr>
              <w:pStyle w:val="ListParagraph"/>
              <w:ind w:left="0"/>
              <w:rPr>
                <w:rFonts w:ascii="Arial" w:hAnsi="Arial" w:cs="Arial"/>
                <w:sz w:val="20"/>
                <w:szCs w:val="20"/>
              </w:rPr>
            </w:pPr>
            <w:r>
              <w:rPr>
                <w:rFonts w:ascii="Arial" w:hAnsi="Arial" w:cs="Arial"/>
                <w:sz w:val="20"/>
                <w:szCs w:val="20"/>
              </w:rPr>
              <w:t xml:space="preserve">Falkirk’s </w:t>
            </w:r>
            <w:r w:rsidR="000B2349">
              <w:rPr>
                <w:rFonts w:ascii="Arial" w:hAnsi="Arial" w:cs="Arial"/>
                <w:sz w:val="20"/>
                <w:szCs w:val="20"/>
              </w:rPr>
              <w:t>Environmental Baseline</w:t>
            </w:r>
          </w:p>
        </w:tc>
        <w:tc>
          <w:tcPr>
            <w:tcW w:w="3382" w:type="dxa"/>
          </w:tcPr>
          <w:p w14:paraId="6C017398" w14:textId="7BA091B3" w:rsidR="000B2349" w:rsidRPr="00A049FC" w:rsidRDefault="000B2349" w:rsidP="000B2349">
            <w:pPr>
              <w:rPr>
                <w:rFonts w:ascii="Arial" w:hAnsi="Arial" w:cs="Arial"/>
                <w:sz w:val="20"/>
                <w:szCs w:val="20"/>
              </w:rPr>
            </w:pPr>
            <w:r w:rsidRPr="00A049FC">
              <w:rPr>
                <w:rFonts w:ascii="Arial" w:hAnsi="Arial" w:cs="Arial"/>
                <w:sz w:val="20"/>
                <w:szCs w:val="20"/>
              </w:rPr>
              <w:t xml:space="preserve">We are satisfied that the scoping report provides a good overview of the baseline </w:t>
            </w:r>
            <w:r w:rsidR="007919CB">
              <w:rPr>
                <w:rFonts w:ascii="Arial" w:hAnsi="Arial" w:cs="Arial"/>
                <w:sz w:val="20"/>
                <w:szCs w:val="20"/>
              </w:rPr>
              <w:t>i</w:t>
            </w:r>
            <w:r w:rsidRPr="00A049FC">
              <w:rPr>
                <w:rFonts w:ascii="Arial" w:hAnsi="Arial" w:cs="Arial"/>
                <w:sz w:val="20"/>
                <w:szCs w:val="20"/>
              </w:rPr>
              <w:t>nformation for the Falkirk area.</w:t>
            </w:r>
          </w:p>
        </w:tc>
        <w:tc>
          <w:tcPr>
            <w:tcW w:w="3402" w:type="dxa"/>
          </w:tcPr>
          <w:p w14:paraId="0EBC74A6" w14:textId="189B1454" w:rsidR="000B2349" w:rsidRDefault="0042034B" w:rsidP="00B90CDC">
            <w:pPr>
              <w:pStyle w:val="ListParagraph"/>
              <w:ind w:left="0"/>
              <w:rPr>
                <w:rFonts w:ascii="Arial" w:hAnsi="Arial" w:cs="Arial"/>
                <w:sz w:val="20"/>
                <w:szCs w:val="20"/>
              </w:rPr>
            </w:pPr>
            <w:r>
              <w:rPr>
                <w:rFonts w:ascii="Arial" w:hAnsi="Arial" w:cs="Arial"/>
                <w:sz w:val="20"/>
                <w:szCs w:val="20"/>
              </w:rPr>
              <w:t xml:space="preserve">Noted. </w:t>
            </w:r>
          </w:p>
        </w:tc>
      </w:tr>
      <w:tr w:rsidR="00645B82" w:rsidRPr="00A83361" w14:paraId="44A6A230" w14:textId="77777777" w:rsidTr="002F0318">
        <w:tc>
          <w:tcPr>
            <w:tcW w:w="1502" w:type="dxa"/>
          </w:tcPr>
          <w:p w14:paraId="7F5F1BFB" w14:textId="0F09C3E7" w:rsidR="00A049FC" w:rsidRDefault="00A049FC" w:rsidP="00B90CDC">
            <w:pPr>
              <w:pStyle w:val="ListParagraph"/>
              <w:ind w:left="0"/>
              <w:rPr>
                <w:rFonts w:ascii="Arial" w:hAnsi="Arial" w:cs="Arial"/>
                <w:sz w:val="20"/>
                <w:szCs w:val="20"/>
              </w:rPr>
            </w:pPr>
            <w:r>
              <w:rPr>
                <w:rFonts w:ascii="Arial" w:hAnsi="Arial" w:cs="Arial"/>
                <w:sz w:val="20"/>
                <w:szCs w:val="20"/>
              </w:rPr>
              <w:t xml:space="preserve">SEPA </w:t>
            </w:r>
          </w:p>
        </w:tc>
        <w:tc>
          <w:tcPr>
            <w:tcW w:w="1495" w:type="dxa"/>
          </w:tcPr>
          <w:p w14:paraId="7EC16EEE" w14:textId="2082723F" w:rsidR="00A049FC" w:rsidRDefault="00645B82" w:rsidP="00B90CDC">
            <w:pPr>
              <w:pStyle w:val="ListParagraph"/>
              <w:ind w:left="0"/>
              <w:rPr>
                <w:rFonts w:ascii="Arial" w:hAnsi="Arial" w:cs="Arial"/>
                <w:sz w:val="20"/>
                <w:szCs w:val="20"/>
              </w:rPr>
            </w:pPr>
            <w:r>
              <w:rPr>
                <w:rFonts w:ascii="Arial" w:hAnsi="Arial" w:cs="Arial"/>
                <w:sz w:val="20"/>
                <w:szCs w:val="20"/>
              </w:rPr>
              <w:t xml:space="preserve">Falkirk’s </w:t>
            </w:r>
            <w:r w:rsidR="0042034B" w:rsidRPr="0042034B">
              <w:rPr>
                <w:rFonts w:ascii="Arial" w:hAnsi="Arial" w:cs="Arial"/>
                <w:sz w:val="20"/>
                <w:szCs w:val="20"/>
              </w:rPr>
              <w:t>Environmental Baseline</w:t>
            </w:r>
          </w:p>
        </w:tc>
        <w:tc>
          <w:tcPr>
            <w:tcW w:w="3382" w:type="dxa"/>
          </w:tcPr>
          <w:p w14:paraId="5DC99F50" w14:textId="29F60C1A" w:rsidR="00A049FC" w:rsidRPr="00A049FC" w:rsidRDefault="0042034B" w:rsidP="0042034B">
            <w:pPr>
              <w:rPr>
                <w:rFonts w:ascii="Arial" w:hAnsi="Arial" w:cs="Arial"/>
                <w:sz w:val="20"/>
                <w:szCs w:val="20"/>
              </w:rPr>
            </w:pPr>
            <w:r w:rsidRPr="0042034B">
              <w:rPr>
                <w:rFonts w:ascii="Arial" w:hAnsi="Arial" w:cs="Arial"/>
                <w:sz w:val="20"/>
                <w:szCs w:val="20"/>
              </w:rPr>
              <w:t>In relation to peat, we would highlight possible opportunities for peatland restoration at Letham Moss - re-wet peatland and enhance carbon storage or reduce flooding in nearby lower lying areas.</w:t>
            </w:r>
          </w:p>
        </w:tc>
        <w:tc>
          <w:tcPr>
            <w:tcW w:w="3402" w:type="dxa"/>
          </w:tcPr>
          <w:p w14:paraId="1AF1ADD6" w14:textId="1EFDD305" w:rsidR="00A049FC" w:rsidRDefault="0042034B" w:rsidP="00B90CDC">
            <w:pPr>
              <w:pStyle w:val="ListParagraph"/>
              <w:ind w:left="0"/>
              <w:rPr>
                <w:rFonts w:ascii="Arial" w:hAnsi="Arial" w:cs="Arial"/>
                <w:sz w:val="20"/>
                <w:szCs w:val="20"/>
              </w:rPr>
            </w:pPr>
            <w:r>
              <w:rPr>
                <w:rFonts w:ascii="Arial" w:hAnsi="Arial" w:cs="Arial"/>
                <w:sz w:val="20"/>
                <w:szCs w:val="20"/>
              </w:rPr>
              <w:t>Noted.</w:t>
            </w:r>
          </w:p>
        </w:tc>
      </w:tr>
      <w:tr w:rsidR="00645B82" w:rsidRPr="00A83361" w14:paraId="3C62BAF0" w14:textId="77777777" w:rsidTr="002F0318">
        <w:tc>
          <w:tcPr>
            <w:tcW w:w="1502" w:type="dxa"/>
          </w:tcPr>
          <w:p w14:paraId="6C396F68" w14:textId="0E3D1767" w:rsidR="00A049FC" w:rsidRDefault="0042034B" w:rsidP="00B90CDC">
            <w:pPr>
              <w:pStyle w:val="ListParagraph"/>
              <w:ind w:left="0"/>
              <w:rPr>
                <w:rFonts w:ascii="Arial" w:hAnsi="Arial" w:cs="Arial"/>
                <w:sz w:val="20"/>
                <w:szCs w:val="20"/>
              </w:rPr>
            </w:pPr>
            <w:r>
              <w:rPr>
                <w:rFonts w:ascii="Arial" w:hAnsi="Arial" w:cs="Arial"/>
                <w:sz w:val="20"/>
                <w:szCs w:val="20"/>
              </w:rPr>
              <w:t xml:space="preserve">SEPA </w:t>
            </w:r>
          </w:p>
        </w:tc>
        <w:tc>
          <w:tcPr>
            <w:tcW w:w="1495" w:type="dxa"/>
          </w:tcPr>
          <w:p w14:paraId="7273E29D" w14:textId="6A7AA88D" w:rsidR="00A049FC" w:rsidRDefault="00645B82" w:rsidP="00B90CDC">
            <w:pPr>
              <w:pStyle w:val="ListParagraph"/>
              <w:ind w:left="0"/>
              <w:rPr>
                <w:rFonts w:ascii="Arial" w:hAnsi="Arial" w:cs="Arial"/>
                <w:sz w:val="20"/>
                <w:szCs w:val="20"/>
              </w:rPr>
            </w:pPr>
            <w:r>
              <w:rPr>
                <w:rFonts w:ascii="Arial" w:hAnsi="Arial" w:cs="Arial"/>
                <w:sz w:val="20"/>
                <w:szCs w:val="20"/>
              </w:rPr>
              <w:t xml:space="preserve">Falkirk’s </w:t>
            </w:r>
            <w:r w:rsidR="0042034B" w:rsidRPr="0042034B">
              <w:rPr>
                <w:rFonts w:ascii="Arial" w:hAnsi="Arial" w:cs="Arial"/>
                <w:sz w:val="20"/>
                <w:szCs w:val="20"/>
              </w:rPr>
              <w:t>Environmental Baseline</w:t>
            </w:r>
          </w:p>
        </w:tc>
        <w:tc>
          <w:tcPr>
            <w:tcW w:w="3382" w:type="dxa"/>
          </w:tcPr>
          <w:p w14:paraId="71460C91" w14:textId="6D7C350A" w:rsidR="0042034B" w:rsidRPr="0042034B" w:rsidRDefault="0042034B" w:rsidP="0042034B">
            <w:pPr>
              <w:rPr>
                <w:rFonts w:ascii="Arial" w:hAnsi="Arial" w:cs="Arial"/>
                <w:sz w:val="20"/>
                <w:szCs w:val="20"/>
              </w:rPr>
            </w:pPr>
            <w:r w:rsidRPr="0042034B">
              <w:rPr>
                <w:rFonts w:ascii="Arial" w:hAnsi="Arial" w:cs="Arial"/>
                <w:sz w:val="20"/>
                <w:szCs w:val="20"/>
              </w:rPr>
              <w:t xml:space="preserve">There are a number of industrial estates which would benefit from retrospective installation of SUDS/drainage improvements, to </w:t>
            </w:r>
          </w:p>
          <w:p w14:paraId="62C9885C" w14:textId="510BB4C5" w:rsidR="00A049FC" w:rsidRPr="00A049FC" w:rsidRDefault="0042034B" w:rsidP="0042034B">
            <w:pPr>
              <w:rPr>
                <w:rFonts w:ascii="Arial" w:hAnsi="Arial" w:cs="Arial"/>
                <w:sz w:val="20"/>
                <w:szCs w:val="20"/>
              </w:rPr>
            </w:pPr>
            <w:r w:rsidRPr="0042034B">
              <w:rPr>
                <w:rFonts w:ascii="Arial" w:hAnsi="Arial" w:cs="Arial"/>
                <w:sz w:val="20"/>
                <w:szCs w:val="20"/>
              </w:rPr>
              <w:t>protect the water environment which you might want to consider when developing the spatial strategy and looking at site allocations</w:t>
            </w:r>
            <w:r>
              <w:rPr>
                <w:rFonts w:ascii="Arial" w:hAnsi="Arial" w:cs="Arial"/>
                <w:sz w:val="20"/>
                <w:szCs w:val="20"/>
              </w:rPr>
              <w:t xml:space="preserve">. Various sites are mentioned. </w:t>
            </w:r>
          </w:p>
        </w:tc>
        <w:tc>
          <w:tcPr>
            <w:tcW w:w="3402" w:type="dxa"/>
          </w:tcPr>
          <w:p w14:paraId="68811DD7" w14:textId="0AA4F2B8" w:rsidR="00A049FC" w:rsidRDefault="0042034B" w:rsidP="00B90CDC">
            <w:pPr>
              <w:pStyle w:val="ListParagraph"/>
              <w:ind w:left="0"/>
              <w:rPr>
                <w:rFonts w:ascii="Arial" w:hAnsi="Arial" w:cs="Arial"/>
                <w:sz w:val="20"/>
                <w:szCs w:val="20"/>
              </w:rPr>
            </w:pPr>
            <w:r>
              <w:rPr>
                <w:rFonts w:ascii="Arial" w:hAnsi="Arial" w:cs="Arial"/>
                <w:sz w:val="20"/>
                <w:szCs w:val="20"/>
              </w:rPr>
              <w:t xml:space="preserve">Noted. </w:t>
            </w:r>
          </w:p>
        </w:tc>
      </w:tr>
      <w:tr w:rsidR="00645B82" w:rsidRPr="00A83361" w14:paraId="45C7BBD7" w14:textId="77777777" w:rsidTr="002F0318">
        <w:tc>
          <w:tcPr>
            <w:tcW w:w="1502" w:type="dxa"/>
          </w:tcPr>
          <w:p w14:paraId="337CB818" w14:textId="032302CB" w:rsidR="00A049FC" w:rsidRDefault="0042034B" w:rsidP="00B90CDC">
            <w:pPr>
              <w:pStyle w:val="ListParagraph"/>
              <w:ind w:left="0"/>
              <w:rPr>
                <w:rFonts w:ascii="Arial" w:hAnsi="Arial" w:cs="Arial"/>
                <w:sz w:val="20"/>
                <w:szCs w:val="20"/>
              </w:rPr>
            </w:pPr>
            <w:r>
              <w:rPr>
                <w:rFonts w:ascii="Arial" w:hAnsi="Arial" w:cs="Arial"/>
                <w:sz w:val="20"/>
                <w:szCs w:val="20"/>
              </w:rPr>
              <w:t>SEPA</w:t>
            </w:r>
          </w:p>
        </w:tc>
        <w:tc>
          <w:tcPr>
            <w:tcW w:w="1495" w:type="dxa"/>
          </w:tcPr>
          <w:p w14:paraId="52AF4BD5" w14:textId="4EBFB8DA" w:rsidR="00A049FC" w:rsidRDefault="00FE5C94" w:rsidP="00B90CDC">
            <w:pPr>
              <w:pStyle w:val="ListParagraph"/>
              <w:ind w:left="0"/>
              <w:rPr>
                <w:rFonts w:ascii="Arial" w:hAnsi="Arial" w:cs="Arial"/>
                <w:sz w:val="20"/>
                <w:szCs w:val="20"/>
              </w:rPr>
            </w:pPr>
            <w:r w:rsidRPr="00FE5C94">
              <w:rPr>
                <w:rFonts w:ascii="Arial" w:hAnsi="Arial" w:cs="Arial"/>
                <w:sz w:val="20"/>
                <w:szCs w:val="20"/>
              </w:rPr>
              <w:t>Scope of the Environmental Assessment</w:t>
            </w:r>
          </w:p>
        </w:tc>
        <w:tc>
          <w:tcPr>
            <w:tcW w:w="3382" w:type="dxa"/>
          </w:tcPr>
          <w:p w14:paraId="29FCFF6D" w14:textId="5DF4157E" w:rsidR="00A049FC" w:rsidRPr="00A049FC" w:rsidRDefault="0042034B" w:rsidP="0042034B">
            <w:pPr>
              <w:rPr>
                <w:rFonts w:ascii="Arial" w:hAnsi="Arial" w:cs="Arial"/>
                <w:sz w:val="20"/>
                <w:szCs w:val="20"/>
              </w:rPr>
            </w:pPr>
            <w:r w:rsidRPr="0042034B">
              <w:rPr>
                <w:rFonts w:ascii="Arial" w:hAnsi="Arial" w:cs="Arial"/>
                <w:sz w:val="20"/>
                <w:szCs w:val="20"/>
              </w:rPr>
              <w:t>We agree that in this instance all environmental topics should be scoped into the assessment.</w:t>
            </w:r>
          </w:p>
        </w:tc>
        <w:tc>
          <w:tcPr>
            <w:tcW w:w="3402" w:type="dxa"/>
          </w:tcPr>
          <w:p w14:paraId="69DFB24A" w14:textId="142E26CB" w:rsidR="00A049FC" w:rsidRDefault="0042034B" w:rsidP="00B90CDC">
            <w:pPr>
              <w:pStyle w:val="ListParagraph"/>
              <w:ind w:left="0"/>
              <w:rPr>
                <w:rFonts w:ascii="Arial" w:hAnsi="Arial" w:cs="Arial"/>
                <w:sz w:val="20"/>
                <w:szCs w:val="20"/>
              </w:rPr>
            </w:pPr>
            <w:r>
              <w:rPr>
                <w:rFonts w:ascii="Arial" w:hAnsi="Arial" w:cs="Arial"/>
                <w:sz w:val="20"/>
                <w:szCs w:val="20"/>
              </w:rPr>
              <w:t>Noted.</w:t>
            </w:r>
          </w:p>
        </w:tc>
      </w:tr>
      <w:tr w:rsidR="00645B82" w:rsidRPr="00A83361" w14:paraId="207148F4" w14:textId="77777777" w:rsidTr="002F0318">
        <w:tc>
          <w:tcPr>
            <w:tcW w:w="1502" w:type="dxa"/>
          </w:tcPr>
          <w:p w14:paraId="301952AA" w14:textId="031D3447" w:rsidR="00A049FC" w:rsidRDefault="0042034B" w:rsidP="00B90CDC">
            <w:pPr>
              <w:pStyle w:val="ListParagraph"/>
              <w:ind w:left="0"/>
              <w:rPr>
                <w:rFonts w:ascii="Arial" w:hAnsi="Arial" w:cs="Arial"/>
                <w:sz w:val="20"/>
                <w:szCs w:val="20"/>
              </w:rPr>
            </w:pPr>
            <w:r>
              <w:rPr>
                <w:rFonts w:ascii="Arial" w:hAnsi="Arial" w:cs="Arial"/>
                <w:sz w:val="20"/>
                <w:szCs w:val="20"/>
              </w:rPr>
              <w:t>SEPA</w:t>
            </w:r>
          </w:p>
        </w:tc>
        <w:tc>
          <w:tcPr>
            <w:tcW w:w="1495" w:type="dxa"/>
          </w:tcPr>
          <w:p w14:paraId="56850C5D" w14:textId="7233DFED" w:rsidR="00A049FC" w:rsidRDefault="00FE5C94" w:rsidP="00B90CDC">
            <w:pPr>
              <w:pStyle w:val="ListParagraph"/>
              <w:ind w:left="0"/>
              <w:rPr>
                <w:rFonts w:ascii="Arial" w:hAnsi="Arial" w:cs="Arial"/>
                <w:sz w:val="20"/>
                <w:szCs w:val="20"/>
              </w:rPr>
            </w:pPr>
            <w:r w:rsidRPr="00FE5C94">
              <w:rPr>
                <w:rFonts w:ascii="Arial" w:hAnsi="Arial" w:cs="Arial"/>
                <w:sz w:val="20"/>
                <w:szCs w:val="20"/>
              </w:rPr>
              <w:t>Framework for Assessing Environmental Effects</w:t>
            </w:r>
          </w:p>
        </w:tc>
        <w:tc>
          <w:tcPr>
            <w:tcW w:w="3382" w:type="dxa"/>
          </w:tcPr>
          <w:p w14:paraId="53A1CC83" w14:textId="56C404FC" w:rsidR="0042034B" w:rsidRPr="0042034B" w:rsidRDefault="0042034B" w:rsidP="0042034B">
            <w:pPr>
              <w:rPr>
                <w:rFonts w:ascii="Arial" w:hAnsi="Arial" w:cs="Arial"/>
                <w:sz w:val="20"/>
                <w:szCs w:val="20"/>
              </w:rPr>
            </w:pPr>
            <w:r w:rsidRPr="0042034B">
              <w:rPr>
                <w:rFonts w:ascii="Arial" w:hAnsi="Arial" w:cs="Arial"/>
                <w:sz w:val="20"/>
                <w:szCs w:val="20"/>
              </w:rPr>
              <w:t xml:space="preserve">We note that alternatives are still being considered. Any reasonable alternatives </w:t>
            </w:r>
            <w:r w:rsidR="002E7114">
              <w:rPr>
                <w:rFonts w:ascii="Arial" w:hAnsi="Arial" w:cs="Arial"/>
                <w:sz w:val="20"/>
                <w:szCs w:val="20"/>
              </w:rPr>
              <w:t>i</w:t>
            </w:r>
            <w:r w:rsidRPr="0042034B">
              <w:rPr>
                <w:rFonts w:ascii="Arial" w:hAnsi="Arial" w:cs="Arial"/>
                <w:sz w:val="20"/>
                <w:szCs w:val="20"/>
              </w:rPr>
              <w:t xml:space="preserve">dentified during the preparation of the plan should be assessed as part of the SEA </w:t>
            </w:r>
          </w:p>
          <w:p w14:paraId="49382600" w14:textId="35D662DD" w:rsidR="00A049FC" w:rsidRPr="00A049FC" w:rsidRDefault="0042034B" w:rsidP="0042034B">
            <w:pPr>
              <w:rPr>
                <w:rFonts w:ascii="Arial" w:hAnsi="Arial" w:cs="Arial"/>
                <w:sz w:val="20"/>
                <w:szCs w:val="20"/>
              </w:rPr>
            </w:pPr>
            <w:r w:rsidRPr="0042034B">
              <w:rPr>
                <w:rFonts w:ascii="Arial" w:hAnsi="Arial" w:cs="Arial"/>
                <w:sz w:val="20"/>
                <w:szCs w:val="20"/>
              </w:rPr>
              <w:t xml:space="preserve">process and the findings of the assessment should inform the choice of the preferred </w:t>
            </w:r>
            <w:r>
              <w:rPr>
                <w:rFonts w:ascii="Arial" w:hAnsi="Arial" w:cs="Arial"/>
                <w:sz w:val="20"/>
                <w:szCs w:val="20"/>
              </w:rPr>
              <w:t xml:space="preserve"> </w:t>
            </w:r>
            <w:r w:rsidRPr="0042034B">
              <w:rPr>
                <w:rFonts w:ascii="Arial" w:hAnsi="Arial" w:cs="Arial"/>
                <w:sz w:val="20"/>
                <w:szCs w:val="20"/>
              </w:rPr>
              <w:t>option. This should be documented in the Environmental Report.</w:t>
            </w:r>
          </w:p>
        </w:tc>
        <w:tc>
          <w:tcPr>
            <w:tcW w:w="3402" w:type="dxa"/>
          </w:tcPr>
          <w:p w14:paraId="0A169C27" w14:textId="667D3C39" w:rsidR="00A049FC" w:rsidRDefault="00002FD4" w:rsidP="00B90CDC">
            <w:pPr>
              <w:pStyle w:val="ListParagraph"/>
              <w:ind w:left="0"/>
              <w:rPr>
                <w:rFonts w:ascii="Arial" w:hAnsi="Arial" w:cs="Arial"/>
                <w:sz w:val="20"/>
                <w:szCs w:val="20"/>
              </w:rPr>
            </w:pPr>
            <w:r>
              <w:rPr>
                <w:rFonts w:ascii="Arial" w:hAnsi="Arial" w:cs="Arial"/>
                <w:sz w:val="20"/>
                <w:szCs w:val="20"/>
              </w:rPr>
              <w:t xml:space="preserve">Noted and accepted. </w:t>
            </w:r>
          </w:p>
        </w:tc>
      </w:tr>
      <w:tr w:rsidR="00645B82" w:rsidRPr="00A83361" w14:paraId="1676044D" w14:textId="77777777" w:rsidTr="002F0318">
        <w:tc>
          <w:tcPr>
            <w:tcW w:w="1502" w:type="dxa"/>
          </w:tcPr>
          <w:p w14:paraId="350888BD" w14:textId="3656CD4A" w:rsidR="00A049FC" w:rsidRDefault="00AA1E4D" w:rsidP="00B90CDC">
            <w:pPr>
              <w:pStyle w:val="ListParagraph"/>
              <w:ind w:left="0"/>
              <w:rPr>
                <w:rFonts w:ascii="Arial" w:hAnsi="Arial" w:cs="Arial"/>
                <w:sz w:val="20"/>
                <w:szCs w:val="20"/>
              </w:rPr>
            </w:pPr>
            <w:r>
              <w:rPr>
                <w:rFonts w:ascii="Arial" w:hAnsi="Arial" w:cs="Arial"/>
                <w:sz w:val="20"/>
                <w:szCs w:val="20"/>
              </w:rPr>
              <w:t xml:space="preserve">SEPA </w:t>
            </w:r>
          </w:p>
        </w:tc>
        <w:tc>
          <w:tcPr>
            <w:tcW w:w="1495" w:type="dxa"/>
          </w:tcPr>
          <w:p w14:paraId="23729B2B" w14:textId="709A42ED" w:rsidR="00A049FC" w:rsidRDefault="00AA1E4D" w:rsidP="00B90CDC">
            <w:pPr>
              <w:pStyle w:val="ListParagraph"/>
              <w:ind w:left="0"/>
              <w:rPr>
                <w:rFonts w:ascii="Arial" w:hAnsi="Arial" w:cs="Arial"/>
                <w:sz w:val="20"/>
                <w:szCs w:val="20"/>
              </w:rPr>
            </w:pPr>
            <w:r w:rsidRPr="00AA1E4D">
              <w:rPr>
                <w:rFonts w:ascii="Arial" w:hAnsi="Arial" w:cs="Arial"/>
                <w:sz w:val="20"/>
                <w:szCs w:val="20"/>
              </w:rPr>
              <w:t>Framework for Assessing Environmental Effects</w:t>
            </w:r>
          </w:p>
        </w:tc>
        <w:tc>
          <w:tcPr>
            <w:tcW w:w="3382" w:type="dxa"/>
          </w:tcPr>
          <w:p w14:paraId="0C37DAD7" w14:textId="5248F8E7" w:rsidR="00AA1E4D" w:rsidRPr="00AA1E4D" w:rsidRDefault="00AA1E4D" w:rsidP="00AA1E4D">
            <w:pPr>
              <w:rPr>
                <w:rFonts w:ascii="Arial" w:hAnsi="Arial" w:cs="Arial"/>
                <w:sz w:val="20"/>
                <w:szCs w:val="20"/>
              </w:rPr>
            </w:pPr>
            <w:r w:rsidRPr="00AA1E4D">
              <w:rPr>
                <w:rFonts w:ascii="Arial" w:hAnsi="Arial" w:cs="Arial"/>
                <w:sz w:val="20"/>
                <w:szCs w:val="20"/>
              </w:rPr>
              <w:t xml:space="preserve">We support the use of SEA objectives as assessment tools as they allow a </w:t>
            </w:r>
            <w:r w:rsidR="002E7114">
              <w:rPr>
                <w:rFonts w:ascii="Arial" w:hAnsi="Arial" w:cs="Arial"/>
                <w:sz w:val="20"/>
                <w:szCs w:val="20"/>
              </w:rPr>
              <w:t xml:space="preserve"> </w:t>
            </w:r>
            <w:r w:rsidRPr="00AA1E4D">
              <w:rPr>
                <w:rFonts w:ascii="Arial" w:hAnsi="Arial" w:cs="Arial"/>
                <w:sz w:val="20"/>
                <w:szCs w:val="20"/>
              </w:rPr>
              <w:t xml:space="preserve">systematic, rigorous and consistent framework with which to assess environmental </w:t>
            </w:r>
          </w:p>
          <w:p w14:paraId="7EB798A9" w14:textId="55D330FD" w:rsidR="00A049FC" w:rsidRPr="00A049FC" w:rsidRDefault="00AA1E4D" w:rsidP="00AA1E4D">
            <w:pPr>
              <w:rPr>
                <w:rFonts w:ascii="Arial" w:hAnsi="Arial" w:cs="Arial"/>
                <w:sz w:val="20"/>
                <w:szCs w:val="20"/>
              </w:rPr>
            </w:pPr>
            <w:r w:rsidRPr="00AA1E4D">
              <w:rPr>
                <w:rFonts w:ascii="Arial" w:hAnsi="Arial" w:cs="Arial"/>
                <w:sz w:val="20"/>
                <w:szCs w:val="20"/>
              </w:rPr>
              <w:t>effects.</w:t>
            </w:r>
          </w:p>
        </w:tc>
        <w:tc>
          <w:tcPr>
            <w:tcW w:w="3402" w:type="dxa"/>
          </w:tcPr>
          <w:p w14:paraId="646875A4" w14:textId="10E83405" w:rsidR="00A049FC" w:rsidRDefault="00AA1E4D" w:rsidP="00B90CDC">
            <w:pPr>
              <w:pStyle w:val="ListParagraph"/>
              <w:ind w:left="0"/>
              <w:rPr>
                <w:rFonts w:ascii="Arial" w:hAnsi="Arial" w:cs="Arial"/>
                <w:sz w:val="20"/>
                <w:szCs w:val="20"/>
              </w:rPr>
            </w:pPr>
            <w:r>
              <w:rPr>
                <w:rFonts w:ascii="Arial" w:hAnsi="Arial" w:cs="Arial"/>
                <w:sz w:val="20"/>
                <w:szCs w:val="20"/>
              </w:rPr>
              <w:t>Noted.</w:t>
            </w:r>
          </w:p>
        </w:tc>
      </w:tr>
      <w:tr w:rsidR="00645B82" w:rsidRPr="00A83361" w14:paraId="73D181BD" w14:textId="77777777" w:rsidTr="002F0318">
        <w:tc>
          <w:tcPr>
            <w:tcW w:w="1502" w:type="dxa"/>
          </w:tcPr>
          <w:p w14:paraId="0FFE92BF" w14:textId="623F80A2" w:rsidR="00A049FC" w:rsidRDefault="00AA1E4D" w:rsidP="00B90CDC">
            <w:pPr>
              <w:pStyle w:val="ListParagraph"/>
              <w:ind w:left="0"/>
              <w:rPr>
                <w:rFonts w:ascii="Arial" w:hAnsi="Arial" w:cs="Arial"/>
                <w:sz w:val="20"/>
                <w:szCs w:val="20"/>
              </w:rPr>
            </w:pPr>
            <w:r>
              <w:rPr>
                <w:rFonts w:ascii="Arial" w:hAnsi="Arial" w:cs="Arial"/>
                <w:sz w:val="20"/>
                <w:szCs w:val="20"/>
              </w:rPr>
              <w:lastRenderedPageBreak/>
              <w:t xml:space="preserve">SEPA </w:t>
            </w:r>
          </w:p>
        </w:tc>
        <w:tc>
          <w:tcPr>
            <w:tcW w:w="1495" w:type="dxa"/>
          </w:tcPr>
          <w:p w14:paraId="34506DCC" w14:textId="478849D4" w:rsidR="00A049FC" w:rsidRDefault="00AA1E4D" w:rsidP="00B90CDC">
            <w:pPr>
              <w:pStyle w:val="ListParagraph"/>
              <w:ind w:left="0"/>
              <w:rPr>
                <w:rFonts w:ascii="Arial" w:hAnsi="Arial" w:cs="Arial"/>
                <w:sz w:val="20"/>
                <w:szCs w:val="20"/>
              </w:rPr>
            </w:pPr>
            <w:r w:rsidRPr="00AA1E4D">
              <w:rPr>
                <w:rFonts w:ascii="Arial" w:hAnsi="Arial" w:cs="Arial"/>
                <w:sz w:val="20"/>
                <w:szCs w:val="20"/>
              </w:rPr>
              <w:t>Framework for Assessing Environmental Effects</w:t>
            </w:r>
          </w:p>
        </w:tc>
        <w:tc>
          <w:tcPr>
            <w:tcW w:w="3382" w:type="dxa"/>
          </w:tcPr>
          <w:p w14:paraId="5339ADF6" w14:textId="04F78E76" w:rsidR="00AA1E4D" w:rsidRPr="00A049FC" w:rsidRDefault="00AA1E4D" w:rsidP="00AA1E4D">
            <w:pPr>
              <w:rPr>
                <w:rFonts w:ascii="Arial" w:hAnsi="Arial" w:cs="Arial"/>
                <w:sz w:val="20"/>
                <w:szCs w:val="20"/>
              </w:rPr>
            </w:pPr>
            <w:r w:rsidRPr="00AA1E4D">
              <w:rPr>
                <w:rFonts w:ascii="Arial" w:hAnsi="Arial" w:cs="Arial"/>
                <w:sz w:val="20"/>
                <w:szCs w:val="20"/>
              </w:rPr>
              <w:t xml:space="preserve">We recommend SEA objective(s) </w:t>
            </w:r>
            <w:r>
              <w:rPr>
                <w:rFonts w:ascii="Arial" w:hAnsi="Arial" w:cs="Arial"/>
                <w:sz w:val="20"/>
                <w:szCs w:val="20"/>
              </w:rPr>
              <w:t xml:space="preserve">should be changed. These are set out in detail in our response to the Scoping Report. </w:t>
            </w:r>
          </w:p>
          <w:p w14:paraId="0C90FEBC" w14:textId="02CD54CD" w:rsidR="00A049FC" w:rsidRPr="00A049FC" w:rsidRDefault="00A049FC" w:rsidP="00AA1E4D">
            <w:pPr>
              <w:rPr>
                <w:rFonts w:ascii="Arial" w:hAnsi="Arial" w:cs="Arial"/>
                <w:sz w:val="20"/>
                <w:szCs w:val="20"/>
              </w:rPr>
            </w:pPr>
          </w:p>
        </w:tc>
        <w:tc>
          <w:tcPr>
            <w:tcW w:w="3402" w:type="dxa"/>
          </w:tcPr>
          <w:p w14:paraId="31891AAF" w14:textId="41C2474A" w:rsidR="00A049FC" w:rsidRDefault="00AA1E4D" w:rsidP="00B90CDC">
            <w:pPr>
              <w:pStyle w:val="ListParagraph"/>
              <w:ind w:left="0"/>
              <w:rPr>
                <w:rFonts w:ascii="Arial" w:hAnsi="Arial" w:cs="Arial"/>
                <w:sz w:val="20"/>
                <w:szCs w:val="20"/>
              </w:rPr>
            </w:pPr>
            <w:r>
              <w:rPr>
                <w:rFonts w:ascii="Arial" w:hAnsi="Arial" w:cs="Arial"/>
                <w:sz w:val="20"/>
                <w:szCs w:val="20"/>
              </w:rPr>
              <w:t>Agree. T</w:t>
            </w:r>
            <w:r w:rsidR="002E7114">
              <w:rPr>
                <w:rFonts w:ascii="Arial" w:hAnsi="Arial" w:cs="Arial"/>
                <w:sz w:val="20"/>
                <w:szCs w:val="20"/>
              </w:rPr>
              <w:t xml:space="preserve">his revised </w:t>
            </w:r>
            <w:r>
              <w:rPr>
                <w:rFonts w:ascii="Arial" w:hAnsi="Arial" w:cs="Arial"/>
                <w:sz w:val="20"/>
                <w:szCs w:val="20"/>
              </w:rPr>
              <w:t xml:space="preserve">Scoping Report </w:t>
            </w:r>
            <w:r w:rsidR="002E7114">
              <w:rPr>
                <w:rFonts w:ascii="Arial" w:hAnsi="Arial" w:cs="Arial"/>
                <w:sz w:val="20"/>
                <w:szCs w:val="20"/>
              </w:rPr>
              <w:t>incorporates revisions to the</w:t>
            </w:r>
            <w:r>
              <w:rPr>
                <w:rFonts w:ascii="Arial" w:hAnsi="Arial" w:cs="Arial"/>
                <w:sz w:val="20"/>
                <w:szCs w:val="20"/>
              </w:rPr>
              <w:t xml:space="preserve"> objectives </w:t>
            </w:r>
            <w:r w:rsidR="002E7114">
              <w:rPr>
                <w:rFonts w:ascii="Arial" w:hAnsi="Arial" w:cs="Arial"/>
                <w:sz w:val="20"/>
                <w:szCs w:val="20"/>
              </w:rPr>
              <w:t>to reflect</w:t>
            </w:r>
            <w:r>
              <w:rPr>
                <w:rFonts w:ascii="Arial" w:hAnsi="Arial" w:cs="Arial"/>
                <w:sz w:val="20"/>
                <w:szCs w:val="20"/>
              </w:rPr>
              <w:t xml:space="preserve"> SEPA’s comments.  </w:t>
            </w:r>
          </w:p>
        </w:tc>
      </w:tr>
      <w:tr w:rsidR="00645B82" w:rsidRPr="00A83361" w14:paraId="3413D1ED" w14:textId="77777777" w:rsidTr="002F0318">
        <w:tc>
          <w:tcPr>
            <w:tcW w:w="1502" w:type="dxa"/>
          </w:tcPr>
          <w:p w14:paraId="476B2B84" w14:textId="18D71C55" w:rsidR="00A049FC" w:rsidRDefault="00AA1E4D" w:rsidP="00B90CDC">
            <w:pPr>
              <w:pStyle w:val="ListParagraph"/>
              <w:ind w:left="0"/>
              <w:rPr>
                <w:rFonts w:ascii="Arial" w:hAnsi="Arial" w:cs="Arial"/>
                <w:sz w:val="20"/>
                <w:szCs w:val="20"/>
              </w:rPr>
            </w:pPr>
            <w:r>
              <w:rPr>
                <w:rFonts w:ascii="Arial" w:hAnsi="Arial" w:cs="Arial"/>
                <w:sz w:val="20"/>
                <w:szCs w:val="20"/>
              </w:rPr>
              <w:t xml:space="preserve">SEPA </w:t>
            </w:r>
          </w:p>
        </w:tc>
        <w:tc>
          <w:tcPr>
            <w:tcW w:w="1495" w:type="dxa"/>
          </w:tcPr>
          <w:p w14:paraId="75714A88" w14:textId="0378793A" w:rsidR="00A049FC" w:rsidRDefault="00AA1E4D" w:rsidP="00B90CDC">
            <w:pPr>
              <w:pStyle w:val="ListParagraph"/>
              <w:ind w:left="0"/>
              <w:rPr>
                <w:rFonts w:ascii="Arial" w:hAnsi="Arial" w:cs="Arial"/>
                <w:sz w:val="20"/>
                <w:szCs w:val="20"/>
              </w:rPr>
            </w:pPr>
            <w:r w:rsidRPr="00AA1E4D">
              <w:rPr>
                <w:rFonts w:ascii="Arial" w:hAnsi="Arial" w:cs="Arial"/>
                <w:sz w:val="20"/>
                <w:szCs w:val="20"/>
              </w:rPr>
              <w:t>Mitigation and Enhancement Measures</w:t>
            </w:r>
          </w:p>
        </w:tc>
        <w:tc>
          <w:tcPr>
            <w:tcW w:w="3382" w:type="dxa"/>
          </w:tcPr>
          <w:p w14:paraId="16452C9C" w14:textId="27CA3B64" w:rsidR="00A049FC" w:rsidRPr="00A049FC" w:rsidRDefault="00AA1E4D" w:rsidP="00A049FC">
            <w:pPr>
              <w:rPr>
                <w:rFonts w:ascii="Arial" w:hAnsi="Arial" w:cs="Arial"/>
                <w:sz w:val="20"/>
                <w:szCs w:val="20"/>
              </w:rPr>
            </w:pPr>
            <w:r>
              <w:rPr>
                <w:rFonts w:ascii="Arial" w:hAnsi="Arial" w:cs="Arial"/>
                <w:sz w:val="20"/>
                <w:szCs w:val="20"/>
              </w:rPr>
              <w:t>We recommend a specific table to be included in the Environmental Report to outline the mitigation and enhancement measures for LDP3. This table is include</w:t>
            </w:r>
            <w:r w:rsidR="00FE5C94">
              <w:rPr>
                <w:rFonts w:ascii="Arial" w:hAnsi="Arial" w:cs="Arial"/>
                <w:sz w:val="20"/>
                <w:szCs w:val="20"/>
              </w:rPr>
              <w:t xml:space="preserve">d </w:t>
            </w:r>
            <w:r>
              <w:rPr>
                <w:rFonts w:ascii="Arial" w:hAnsi="Arial" w:cs="Arial"/>
                <w:sz w:val="20"/>
                <w:szCs w:val="20"/>
              </w:rPr>
              <w:t>in our response to the Scoping Report</w:t>
            </w:r>
          </w:p>
        </w:tc>
        <w:tc>
          <w:tcPr>
            <w:tcW w:w="3402" w:type="dxa"/>
          </w:tcPr>
          <w:p w14:paraId="76CD110B" w14:textId="725B9E18" w:rsidR="00A049FC" w:rsidRDefault="00AA1E4D" w:rsidP="00B90CDC">
            <w:pPr>
              <w:pStyle w:val="ListParagraph"/>
              <w:ind w:left="0"/>
              <w:rPr>
                <w:rFonts w:ascii="Arial" w:hAnsi="Arial" w:cs="Arial"/>
                <w:sz w:val="20"/>
                <w:szCs w:val="20"/>
              </w:rPr>
            </w:pPr>
            <w:r>
              <w:rPr>
                <w:rFonts w:ascii="Arial" w:hAnsi="Arial" w:cs="Arial"/>
                <w:sz w:val="20"/>
                <w:szCs w:val="20"/>
              </w:rPr>
              <w:t>Noted. Th</w:t>
            </w:r>
            <w:r w:rsidR="00FE5C94">
              <w:rPr>
                <w:rFonts w:ascii="Arial" w:hAnsi="Arial" w:cs="Arial"/>
                <w:sz w:val="20"/>
                <w:szCs w:val="20"/>
              </w:rPr>
              <w:t>e table</w:t>
            </w:r>
            <w:r>
              <w:rPr>
                <w:rFonts w:ascii="Arial" w:hAnsi="Arial" w:cs="Arial"/>
                <w:sz w:val="20"/>
                <w:szCs w:val="20"/>
              </w:rPr>
              <w:t xml:space="preserve"> will be considered </w:t>
            </w:r>
            <w:r w:rsidR="00FE5C94">
              <w:rPr>
                <w:rFonts w:ascii="Arial" w:hAnsi="Arial" w:cs="Arial"/>
                <w:sz w:val="20"/>
                <w:szCs w:val="20"/>
              </w:rPr>
              <w:t>in more detail for the Environmental Report, although it is similar to the revised Scoping Report’s Proposed Mitigation Framework in Table 4</w:t>
            </w:r>
            <w:r w:rsidR="00645B82">
              <w:rPr>
                <w:rFonts w:ascii="Arial" w:hAnsi="Arial" w:cs="Arial"/>
                <w:sz w:val="20"/>
                <w:szCs w:val="20"/>
              </w:rPr>
              <w:t>7</w:t>
            </w:r>
            <w:r w:rsidR="00FE5C94">
              <w:rPr>
                <w:rFonts w:ascii="Arial" w:hAnsi="Arial" w:cs="Arial"/>
                <w:sz w:val="20"/>
                <w:szCs w:val="20"/>
              </w:rPr>
              <w:t>.</w:t>
            </w:r>
          </w:p>
        </w:tc>
      </w:tr>
      <w:tr w:rsidR="00645B82" w:rsidRPr="00A83361" w14:paraId="3D7E007B" w14:textId="77777777" w:rsidTr="002F0318">
        <w:tc>
          <w:tcPr>
            <w:tcW w:w="1502" w:type="dxa"/>
          </w:tcPr>
          <w:p w14:paraId="77693F8B" w14:textId="117D8CD2" w:rsidR="00A049FC" w:rsidRDefault="00FE5C94" w:rsidP="00B90CDC">
            <w:pPr>
              <w:pStyle w:val="ListParagraph"/>
              <w:ind w:left="0"/>
              <w:rPr>
                <w:rFonts w:ascii="Arial" w:hAnsi="Arial" w:cs="Arial"/>
                <w:sz w:val="20"/>
                <w:szCs w:val="20"/>
              </w:rPr>
            </w:pPr>
            <w:r>
              <w:rPr>
                <w:rFonts w:ascii="Arial" w:hAnsi="Arial" w:cs="Arial"/>
                <w:sz w:val="20"/>
                <w:szCs w:val="20"/>
              </w:rPr>
              <w:t>SEPA</w:t>
            </w:r>
          </w:p>
        </w:tc>
        <w:tc>
          <w:tcPr>
            <w:tcW w:w="1495" w:type="dxa"/>
          </w:tcPr>
          <w:p w14:paraId="1BB7BE85" w14:textId="2B209130" w:rsidR="00A049FC" w:rsidRDefault="00FE5C94" w:rsidP="00B90CDC">
            <w:pPr>
              <w:pStyle w:val="ListParagraph"/>
              <w:ind w:left="0"/>
              <w:rPr>
                <w:rFonts w:ascii="Arial" w:hAnsi="Arial" w:cs="Arial"/>
                <w:sz w:val="20"/>
                <w:szCs w:val="20"/>
              </w:rPr>
            </w:pPr>
            <w:r>
              <w:rPr>
                <w:rFonts w:ascii="Arial" w:hAnsi="Arial" w:cs="Arial"/>
                <w:sz w:val="20"/>
                <w:szCs w:val="20"/>
              </w:rPr>
              <w:t xml:space="preserve">Monitoring </w:t>
            </w:r>
          </w:p>
        </w:tc>
        <w:tc>
          <w:tcPr>
            <w:tcW w:w="3382" w:type="dxa"/>
          </w:tcPr>
          <w:p w14:paraId="7314B414" w14:textId="27AD78EB" w:rsidR="00A049FC" w:rsidRPr="00A049FC" w:rsidRDefault="00FE5C94" w:rsidP="00FE5C94">
            <w:pPr>
              <w:rPr>
                <w:rFonts w:ascii="Arial" w:hAnsi="Arial" w:cs="Arial"/>
                <w:sz w:val="20"/>
                <w:szCs w:val="20"/>
              </w:rPr>
            </w:pPr>
            <w:r>
              <w:rPr>
                <w:rFonts w:ascii="Arial" w:hAnsi="Arial" w:cs="Arial"/>
                <w:sz w:val="20"/>
                <w:szCs w:val="20"/>
              </w:rPr>
              <w:t>It</w:t>
            </w:r>
            <w:r w:rsidRPr="00FE5C94">
              <w:rPr>
                <w:rFonts w:ascii="Arial" w:hAnsi="Arial" w:cs="Arial"/>
                <w:sz w:val="20"/>
                <w:szCs w:val="20"/>
              </w:rPr>
              <w:t xml:space="preserve"> would be helpful if the</w:t>
            </w:r>
            <w:r w:rsidR="002E7114">
              <w:rPr>
                <w:rFonts w:ascii="Arial" w:hAnsi="Arial" w:cs="Arial"/>
                <w:sz w:val="20"/>
                <w:szCs w:val="20"/>
              </w:rPr>
              <w:t xml:space="preserve"> </w:t>
            </w:r>
            <w:r w:rsidRPr="00FE5C94">
              <w:rPr>
                <w:rFonts w:ascii="Arial" w:hAnsi="Arial" w:cs="Arial"/>
                <w:sz w:val="20"/>
                <w:szCs w:val="20"/>
              </w:rPr>
              <w:t>Environmental Report included a description of the measures envisaged to monitor the significant environmental effects of the plan.</w:t>
            </w:r>
          </w:p>
        </w:tc>
        <w:tc>
          <w:tcPr>
            <w:tcW w:w="3402" w:type="dxa"/>
          </w:tcPr>
          <w:p w14:paraId="7C4D5335" w14:textId="1B91A179" w:rsidR="00A049FC" w:rsidRDefault="00FE5C94" w:rsidP="00B90CDC">
            <w:pPr>
              <w:pStyle w:val="ListParagraph"/>
              <w:ind w:left="0"/>
              <w:rPr>
                <w:rFonts w:ascii="Arial" w:hAnsi="Arial" w:cs="Arial"/>
                <w:sz w:val="20"/>
                <w:szCs w:val="20"/>
              </w:rPr>
            </w:pPr>
            <w:r>
              <w:rPr>
                <w:rFonts w:ascii="Arial" w:hAnsi="Arial" w:cs="Arial"/>
                <w:sz w:val="20"/>
                <w:szCs w:val="20"/>
              </w:rPr>
              <w:t xml:space="preserve">A template for monitoring measures has </w:t>
            </w:r>
            <w:r w:rsidR="001A08C7">
              <w:rPr>
                <w:rFonts w:ascii="Arial" w:hAnsi="Arial" w:cs="Arial"/>
                <w:sz w:val="20"/>
                <w:szCs w:val="20"/>
              </w:rPr>
              <w:t>already been</w:t>
            </w:r>
            <w:r>
              <w:rPr>
                <w:rFonts w:ascii="Arial" w:hAnsi="Arial" w:cs="Arial"/>
                <w:sz w:val="20"/>
                <w:szCs w:val="20"/>
              </w:rPr>
              <w:t xml:space="preserve"> included in the Scoping Report</w:t>
            </w:r>
            <w:r w:rsidR="002E7114">
              <w:rPr>
                <w:rFonts w:ascii="Arial" w:hAnsi="Arial" w:cs="Arial"/>
                <w:sz w:val="20"/>
                <w:szCs w:val="20"/>
              </w:rPr>
              <w:t xml:space="preserve"> (see Table 48).</w:t>
            </w:r>
            <w:r>
              <w:rPr>
                <w:rFonts w:ascii="Arial" w:hAnsi="Arial" w:cs="Arial"/>
                <w:sz w:val="20"/>
                <w:szCs w:val="20"/>
              </w:rPr>
              <w:t xml:space="preserve"> This template will be populated in the Environment Report</w:t>
            </w:r>
            <w:r w:rsidR="00645B82">
              <w:rPr>
                <w:rFonts w:ascii="Arial" w:hAnsi="Arial" w:cs="Arial"/>
                <w:sz w:val="20"/>
                <w:szCs w:val="20"/>
              </w:rPr>
              <w:t xml:space="preserve">. </w:t>
            </w:r>
          </w:p>
        </w:tc>
      </w:tr>
      <w:tr w:rsidR="00645B82" w:rsidRPr="00A83361" w14:paraId="4061BAA1" w14:textId="77777777" w:rsidTr="002F0318">
        <w:tc>
          <w:tcPr>
            <w:tcW w:w="1502" w:type="dxa"/>
          </w:tcPr>
          <w:p w14:paraId="25E53BA3" w14:textId="4353E358" w:rsidR="00A049FC" w:rsidRDefault="002F0318" w:rsidP="00B90CDC">
            <w:pPr>
              <w:pStyle w:val="ListParagraph"/>
              <w:ind w:left="0"/>
              <w:rPr>
                <w:rFonts w:ascii="Arial" w:hAnsi="Arial" w:cs="Arial"/>
                <w:sz w:val="20"/>
                <w:szCs w:val="20"/>
              </w:rPr>
            </w:pPr>
            <w:r>
              <w:rPr>
                <w:rFonts w:ascii="Arial" w:hAnsi="Arial" w:cs="Arial"/>
                <w:sz w:val="20"/>
                <w:szCs w:val="20"/>
              </w:rPr>
              <w:t>SEPA</w:t>
            </w:r>
          </w:p>
        </w:tc>
        <w:tc>
          <w:tcPr>
            <w:tcW w:w="1495" w:type="dxa"/>
          </w:tcPr>
          <w:p w14:paraId="662DA498" w14:textId="70C19E49" w:rsidR="00A049FC" w:rsidRDefault="002F0318" w:rsidP="00B90CDC">
            <w:pPr>
              <w:pStyle w:val="ListParagraph"/>
              <w:ind w:left="0"/>
              <w:rPr>
                <w:rFonts w:ascii="Arial" w:hAnsi="Arial" w:cs="Arial"/>
                <w:sz w:val="20"/>
                <w:szCs w:val="20"/>
              </w:rPr>
            </w:pPr>
            <w:r w:rsidRPr="002F0318">
              <w:rPr>
                <w:rFonts w:ascii="Arial" w:hAnsi="Arial" w:cs="Arial"/>
                <w:sz w:val="20"/>
                <w:szCs w:val="20"/>
              </w:rPr>
              <w:t>Consultation of the Environmental Report</w:t>
            </w:r>
          </w:p>
        </w:tc>
        <w:tc>
          <w:tcPr>
            <w:tcW w:w="3382" w:type="dxa"/>
          </w:tcPr>
          <w:p w14:paraId="001046E5" w14:textId="5F3AFB97" w:rsidR="00A049FC" w:rsidRPr="00A049FC" w:rsidRDefault="002F0318" w:rsidP="002F0318">
            <w:pPr>
              <w:rPr>
                <w:rFonts w:ascii="Arial" w:hAnsi="Arial" w:cs="Arial"/>
                <w:sz w:val="20"/>
                <w:szCs w:val="20"/>
              </w:rPr>
            </w:pPr>
            <w:r>
              <w:rPr>
                <w:rFonts w:ascii="Arial" w:hAnsi="Arial" w:cs="Arial"/>
                <w:sz w:val="20"/>
                <w:szCs w:val="20"/>
              </w:rPr>
              <w:t>W</w:t>
            </w:r>
            <w:r w:rsidRPr="002F0318">
              <w:rPr>
                <w:rFonts w:ascii="Arial" w:hAnsi="Arial" w:cs="Arial"/>
                <w:sz w:val="20"/>
                <w:szCs w:val="20"/>
              </w:rPr>
              <w:t>e are satisfied with the proposal for a 12-week consultation period for the Environmental Report.</w:t>
            </w:r>
          </w:p>
        </w:tc>
        <w:tc>
          <w:tcPr>
            <w:tcW w:w="3402" w:type="dxa"/>
          </w:tcPr>
          <w:p w14:paraId="0B7C7358" w14:textId="67B7ED8B" w:rsidR="00A049FC" w:rsidRDefault="002F0318" w:rsidP="00B90CDC">
            <w:pPr>
              <w:pStyle w:val="ListParagraph"/>
              <w:ind w:left="0"/>
              <w:rPr>
                <w:rFonts w:ascii="Arial" w:hAnsi="Arial" w:cs="Arial"/>
                <w:sz w:val="20"/>
                <w:szCs w:val="20"/>
              </w:rPr>
            </w:pPr>
            <w:r>
              <w:rPr>
                <w:rFonts w:ascii="Arial" w:hAnsi="Arial" w:cs="Arial"/>
                <w:sz w:val="20"/>
                <w:szCs w:val="20"/>
              </w:rPr>
              <w:t>Noted.</w:t>
            </w:r>
          </w:p>
        </w:tc>
      </w:tr>
      <w:tr w:rsidR="00645B82" w:rsidRPr="00A83361" w14:paraId="7264E56C" w14:textId="77777777" w:rsidTr="002F0318">
        <w:tc>
          <w:tcPr>
            <w:tcW w:w="1502" w:type="dxa"/>
          </w:tcPr>
          <w:p w14:paraId="6C0FF253" w14:textId="4916A71B" w:rsidR="00A049FC" w:rsidRDefault="00A049FC" w:rsidP="00B90CDC">
            <w:pPr>
              <w:pStyle w:val="ListParagraph"/>
              <w:ind w:left="0"/>
              <w:rPr>
                <w:rFonts w:ascii="Arial" w:hAnsi="Arial" w:cs="Arial"/>
                <w:sz w:val="20"/>
                <w:szCs w:val="20"/>
              </w:rPr>
            </w:pPr>
            <w:r>
              <w:rPr>
                <w:rFonts w:ascii="Arial" w:hAnsi="Arial" w:cs="Arial"/>
                <w:sz w:val="20"/>
                <w:szCs w:val="20"/>
              </w:rPr>
              <w:t>SEPA</w:t>
            </w:r>
          </w:p>
        </w:tc>
        <w:tc>
          <w:tcPr>
            <w:tcW w:w="1495" w:type="dxa"/>
          </w:tcPr>
          <w:p w14:paraId="4BA024F6" w14:textId="77777777" w:rsidR="00A049FC" w:rsidRPr="00A049FC" w:rsidRDefault="00A049FC" w:rsidP="00A049FC">
            <w:pPr>
              <w:rPr>
                <w:rFonts w:ascii="Arial" w:hAnsi="Arial" w:cs="Arial"/>
                <w:sz w:val="20"/>
                <w:szCs w:val="20"/>
              </w:rPr>
            </w:pPr>
            <w:r w:rsidRPr="00A049FC">
              <w:rPr>
                <w:rFonts w:ascii="Arial" w:hAnsi="Arial" w:cs="Arial"/>
                <w:sz w:val="20"/>
                <w:szCs w:val="20"/>
              </w:rPr>
              <w:t xml:space="preserve">Appendix 1 - Review of Relevant Plans, Programmes, </w:t>
            </w:r>
          </w:p>
          <w:p w14:paraId="3AD04680" w14:textId="59B6D5C5" w:rsidR="00A049FC" w:rsidRDefault="00A049FC" w:rsidP="00A049FC">
            <w:pPr>
              <w:pStyle w:val="ListParagraph"/>
              <w:ind w:left="0"/>
              <w:rPr>
                <w:rFonts w:ascii="Arial" w:hAnsi="Arial" w:cs="Arial"/>
                <w:sz w:val="20"/>
                <w:szCs w:val="20"/>
              </w:rPr>
            </w:pPr>
            <w:r w:rsidRPr="00A049FC">
              <w:rPr>
                <w:rFonts w:ascii="Arial" w:hAnsi="Arial" w:cs="Arial"/>
                <w:sz w:val="20"/>
                <w:szCs w:val="20"/>
              </w:rPr>
              <w:t>Legislation and Their Environmental Protection Objectives</w:t>
            </w:r>
          </w:p>
        </w:tc>
        <w:tc>
          <w:tcPr>
            <w:tcW w:w="3382" w:type="dxa"/>
          </w:tcPr>
          <w:p w14:paraId="0B07518B" w14:textId="32CD72CC" w:rsidR="00A049FC" w:rsidRPr="00A049FC" w:rsidRDefault="00A049FC" w:rsidP="00A049FC">
            <w:pPr>
              <w:rPr>
                <w:rFonts w:ascii="Arial" w:hAnsi="Arial" w:cs="Arial"/>
                <w:sz w:val="20"/>
                <w:szCs w:val="20"/>
              </w:rPr>
            </w:pPr>
            <w:r>
              <w:rPr>
                <w:rFonts w:ascii="Arial" w:hAnsi="Arial" w:cs="Arial"/>
                <w:sz w:val="20"/>
                <w:szCs w:val="20"/>
              </w:rPr>
              <w:t xml:space="preserve">In Appendix 1, we recommend </w:t>
            </w:r>
            <w:r w:rsidR="00E92FFF" w:rsidRPr="00A049FC">
              <w:rPr>
                <w:rFonts w:ascii="Arial" w:hAnsi="Arial" w:cs="Arial"/>
                <w:sz w:val="20"/>
                <w:szCs w:val="20"/>
              </w:rPr>
              <w:t>considering</w:t>
            </w:r>
            <w:r w:rsidR="00E92FFF" w:rsidRPr="000B2349">
              <w:rPr>
                <w:rFonts w:ascii="Arial" w:hAnsi="Arial" w:cs="Arial"/>
                <w:sz w:val="20"/>
                <w:szCs w:val="20"/>
              </w:rPr>
              <w:t xml:space="preserve"> Local</w:t>
            </w:r>
            <w:r w:rsidR="000B2349" w:rsidRPr="000B2349">
              <w:rPr>
                <w:rFonts w:ascii="Arial" w:hAnsi="Arial" w:cs="Arial"/>
                <w:sz w:val="20"/>
                <w:szCs w:val="20"/>
              </w:rPr>
              <w:t xml:space="preserve"> Air Quality Management – Policy Guidance PG (S) (24)</w:t>
            </w:r>
            <w:r w:rsidRPr="00A049FC">
              <w:rPr>
                <w:rFonts w:ascii="Arial" w:hAnsi="Arial" w:cs="Arial"/>
                <w:sz w:val="20"/>
                <w:szCs w:val="20"/>
              </w:rPr>
              <w:t xml:space="preserve">), which re-iterates the importance of tackling Local </w:t>
            </w:r>
          </w:p>
          <w:p w14:paraId="632D6926" w14:textId="32CFEBFB" w:rsidR="00A049FC" w:rsidRPr="00A049FC" w:rsidRDefault="00A049FC" w:rsidP="00A049FC">
            <w:pPr>
              <w:rPr>
                <w:rFonts w:ascii="Arial" w:hAnsi="Arial" w:cs="Arial"/>
                <w:sz w:val="20"/>
                <w:szCs w:val="20"/>
              </w:rPr>
            </w:pPr>
            <w:r w:rsidRPr="00A049FC">
              <w:rPr>
                <w:rFonts w:ascii="Arial" w:hAnsi="Arial" w:cs="Arial"/>
                <w:sz w:val="20"/>
                <w:szCs w:val="20"/>
              </w:rPr>
              <w:t>Transport Strategies and air quality in a co-ordinated manner.</w:t>
            </w:r>
          </w:p>
        </w:tc>
        <w:tc>
          <w:tcPr>
            <w:tcW w:w="3402" w:type="dxa"/>
          </w:tcPr>
          <w:p w14:paraId="6027D009" w14:textId="43AA2A8A" w:rsidR="00A049FC" w:rsidRDefault="00A049FC" w:rsidP="00B90CDC">
            <w:pPr>
              <w:pStyle w:val="ListParagraph"/>
              <w:ind w:left="0"/>
              <w:rPr>
                <w:rFonts w:ascii="Arial" w:hAnsi="Arial" w:cs="Arial"/>
                <w:sz w:val="20"/>
                <w:szCs w:val="20"/>
              </w:rPr>
            </w:pPr>
            <w:r>
              <w:rPr>
                <w:rFonts w:ascii="Arial" w:hAnsi="Arial" w:cs="Arial"/>
                <w:sz w:val="20"/>
                <w:szCs w:val="20"/>
              </w:rPr>
              <w:t xml:space="preserve">Accepted. Appendix 1 has been amended to incorporate </w:t>
            </w:r>
            <w:r w:rsidR="000B2349">
              <w:rPr>
                <w:rFonts w:ascii="Arial" w:hAnsi="Arial" w:cs="Arial"/>
                <w:sz w:val="20"/>
                <w:szCs w:val="20"/>
              </w:rPr>
              <w:t xml:space="preserve">the policy guidance. </w:t>
            </w:r>
          </w:p>
        </w:tc>
      </w:tr>
      <w:tr w:rsidR="00645B82" w:rsidRPr="00A83361" w14:paraId="1DFA51D0" w14:textId="77777777" w:rsidTr="002F0318">
        <w:tc>
          <w:tcPr>
            <w:tcW w:w="1502" w:type="dxa"/>
          </w:tcPr>
          <w:p w14:paraId="3F26F0AC" w14:textId="1224621F" w:rsidR="002F0318" w:rsidRDefault="002F0318" w:rsidP="00B90CDC">
            <w:pPr>
              <w:pStyle w:val="ListParagraph"/>
              <w:ind w:left="0"/>
              <w:rPr>
                <w:rFonts w:ascii="Arial" w:hAnsi="Arial" w:cs="Arial"/>
                <w:sz w:val="20"/>
                <w:szCs w:val="20"/>
              </w:rPr>
            </w:pPr>
            <w:r>
              <w:rPr>
                <w:rFonts w:ascii="Arial" w:hAnsi="Arial" w:cs="Arial"/>
                <w:sz w:val="20"/>
                <w:szCs w:val="20"/>
              </w:rPr>
              <w:t xml:space="preserve">SEPA </w:t>
            </w:r>
          </w:p>
        </w:tc>
        <w:tc>
          <w:tcPr>
            <w:tcW w:w="1495" w:type="dxa"/>
          </w:tcPr>
          <w:p w14:paraId="53EBDAE3" w14:textId="71C124AB" w:rsidR="002F0318" w:rsidRPr="00A049FC" w:rsidRDefault="002F0318" w:rsidP="00A049FC">
            <w:pPr>
              <w:rPr>
                <w:rFonts w:ascii="Arial" w:hAnsi="Arial" w:cs="Arial"/>
                <w:sz w:val="20"/>
                <w:szCs w:val="20"/>
              </w:rPr>
            </w:pPr>
            <w:r w:rsidRPr="002F0318">
              <w:rPr>
                <w:rFonts w:ascii="Arial" w:hAnsi="Arial" w:cs="Arial"/>
                <w:sz w:val="20"/>
                <w:szCs w:val="20"/>
              </w:rPr>
              <w:t>Analysis and Reporting of Consultation Feedback</w:t>
            </w:r>
          </w:p>
        </w:tc>
        <w:tc>
          <w:tcPr>
            <w:tcW w:w="3382" w:type="dxa"/>
          </w:tcPr>
          <w:p w14:paraId="1A391F98" w14:textId="46CB00C7" w:rsidR="002F0318" w:rsidRDefault="002F0318" w:rsidP="002F0318">
            <w:pPr>
              <w:rPr>
                <w:rFonts w:ascii="Arial" w:hAnsi="Arial" w:cs="Arial"/>
                <w:sz w:val="20"/>
                <w:szCs w:val="20"/>
              </w:rPr>
            </w:pPr>
            <w:r w:rsidRPr="002F0318">
              <w:rPr>
                <w:rFonts w:ascii="Arial" w:hAnsi="Arial" w:cs="Arial"/>
                <w:sz w:val="20"/>
                <w:szCs w:val="20"/>
              </w:rPr>
              <w:t xml:space="preserve">We welcome proposals for the inclusion of a summary of how the comments provided </w:t>
            </w:r>
            <w:r w:rsidR="00002FD4">
              <w:rPr>
                <w:rFonts w:ascii="Arial" w:hAnsi="Arial" w:cs="Arial"/>
                <w:sz w:val="20"/>
                <w:szCs w:val="20"/>
              </w:rPr>
              <w:t>b</w:t>
            </w:r>
            <w:r w:rsidRPr="002F0318">
              <w:rPr>
                <w:rFonts w:ascii="Arial" w:hAnsi="Arial" w:cs="Arial"/>
                <w:sz w:val="20"/>
                <w:szCs w:val="20"/>
              </w:rPr>
              <w:t>y the Consultation Authorities at the Scoping stage have been taken into account in the preparation of the Environmental Report</w:t>
            </w:r>
            <w:r w:rsidR="00E9600D">
              <w:rPr>
                <w:rFonts w:ascii="Arial" w:hAnsi="Arial" w:cs="Arial"/>
                <w:sz w:val="20"/>
                <w:szCs w:val="20"/>
              </w:rPr>
              <w:t>.</w:t>
            </w:r>
          </w:p>
        </w:tc>
        <w:tc>
          <w:tcPr>
            <w:tcW w:w="3402" w:type="dxa"/>
          </w:tcPr>
          <w:p w14:paraId="1C7DB7A1" w14:textId="6776BBFF" w:rsidR="002F0318" w:rsidRDefault="002F0318" w:rsidP="00B90CDC">
            <w:pPr>
              <w:pStyle w:val="ListParagraph"/>
              <w:ind w:left="0"/>
              <w:rPr>
                <w:rFonts w:ascii="Arial" w:hAnsi="Arial" w:cs="Arial"/>
                <w:sz w:val="20"/>
                <w:szCs w:val="20"/>
              </w:rPr>
            </w:pPr>
            <w:r>
              <w:rPr>
                <w:rFonts w:ascii="Arial" w:hAnsi="Arial" w:cs="Arial"/>
                <w:sz w:val="20"/>
                <w:szCs w:val="20"/>
              </w:rPr>
              <w:t>Noted.</w:t>
            </w:r>
          </w:p>
        </w:tc>
      </w:tr>
      <w:tr w:rsidR="00645B82" w:rsidRPr="00A83361" w14:paraId="1B5F6746" w14:textId="77777777" w:rsidTr="002F0318">
        <w:tc>
          <w:tcPr>
            <w:tcW w:w="1502" w:type="dxa"/>
          </w:tcPr>
          <w:p w14:paraId="6B17AC17" w14:textId="48FA4FEF" w:rsidR="002F0318" w:rsidRDefault="002F0318" w:rsidP="00B90CDC">
            <w:pPr>
              <w:pStyle w:val="ListParagraph"/>
              <w:ind w:left="0"/>
              <w:rPr>
                <w:rFonts w:ascii="Arial" w:hAnsi="Arial" w:cs="Arial"/>
                <w:sz w:val="20"/>
                <w:szCs w:val="20"/>
              </w:rPr>
            </w:pPr>
            <w:r>
              <w:rPr>
                <w:rFonts w:ascii="Arial" w:hAnsi="Arial" w:cs="Arial"/>
                <w:sz w:val="20"/>
                <w:szCs w:val="20"/>
              </w:rPr>
              <w:t>Scottish Water</w:t>
            </w:r>
          </w:p>
        </w:tc>
        <w:tc>
          <w:tcPr>
            <w:tcW w:w="1495" w:type="dxa"/>
          </w:tcPr>
          <w:p w14:paraId="0631F12F" w14:textId="1251F380" w:rsidR="002F0318" w:rsidRPr="002F0318" w:rsidRDefault="002F0318" w:rsidP="00A049FC">
            <w:pPr>
              <w:rPr>
                <w:rFonts w:ascii="Arial" w:hAnsi="Arial" w:cs="Arial"/>
                <w:sz w:val="20"/>
                <w:szCs w:val="20"/>
              </w:rPr>
            </w:pPr>
            <w:r>
              <w:rPr>
                <w:rFonts w:ascii="Arial" w:hAnsi="Arial" w:cs="Arial"/>
                <w:sz w:val="20"/>
                <w:szCs w:val="20"/>
              </w:rPr>
              <w:t>General Comments</w:t>
            </w:r>
          </w:p>
        </w:tc>
        <w:tc>
          <w:tcPr>
            <w:tcW w:w="3382" w:type="dxa"/>
          </w:tcPr>
          <w:p w14:paraId="44FE513F" w14:textId="557A124C" w:rsidR="002F0318" w:rsidRPr="002F0318" w:rsidRDefault="002F0318" w:rsidP="002F0318">
            <w:pPr>
              <w:rPr>
                <w:rFonts w:ascii="Arial" w:hAnsi="Arial" w:cs="Arial"/>
                <w:sz w:val="20"/>
                <w:szCs w:val="20"/>
              </w:rPr>
            </w:pPr>
            <w:r>
              <w:rPr>
                <w:rFonts w:ascii="Arial" w:hAnsi="Arial" w:cs="Arial"/>
                <w:sz w:val="20"/>
                <w:szCs w:val="20"/>
              </w:rPr>
              <w:t>We are s</w:t>
            </w:r>
            <w:r w:rsidRPr="002F0318">
              <w:rPr>
                <w:rFonts w:ascii="Arial" w:hAnsi="Arial" w:cs="Arial"/>
                <w:sz w:val="20"/>
                <w:szCs w:val="20"/>
              </w:rPr>
              <w:t>upportive of the content in the SEA Scoping Report.</w:t>
            </w:r>
          </w:p>
        </w:tc>
        <w:tc>
          <w:tcPr>
            <w:tcW w:w="3402" w:type="dxa"/>
          </w:tcPr>
          <w:p w14:paraId="6B7FA810" w14:textId="69E47541" w:rsidR="002F0318" w:rsidRDefault="002F0318" w:rsidP="00B90CDC">
            <w:pPr>
              <w:pStyle w:val="ListParagraph"/>
              <w:ind w:left="0"/>
              <w:rPr>
                <w:rFonts w:ascii="Arial" w:hAnsi="Arial" w:cs="Arial"/>
                <w:sz w:val="20"/>
                <w:szCs w:val="20"/>
              </w:rPr>
            </w:pPr>
            <w:r>
              <w:rPr>
                <w:rFonts w:ascii="Arial" w:hAnsi="Arial" w:cs="Arial"/>
                <w:sz w:val="20"/>
                <w:szCs w:val="20"/>
              </w:rPr>
              <w:t xml:space="preserve">Noted. </w:t>
            </w:r>
          </w:p>
        </w:tc>
      </w:tr>
      <w:tr w:rsidR="00645B82" w:rsidRPr="00A83361" w14:paraId="37B5FBF9" w14:textId="77777777" w:rsidTr="002F0318">
        <w:tc>
          <w:tcPr>
            <w:tcW w:w="1502" w:type="dxa"/>
          </w:tcPr>
          <w:p w14:paraId="72D0E175" w14:textId="77777777" w:rsidR="002F0318" w:rsidRPr="002F0318" w:rsidRDefault="002F0318" w:rsidP="002F0318">
            <w:pPr>
              <w:rPr>
                <w:rFonts w:ascii="Arial" w:hAnsi="Arial" w:cs="Arial"/>
                <w:sz w:val="20"/>
                <w:szCs w:val="20"/>
              </w:rPr>
            </w:pPr>
            <w:r w:rsidRPr="002F0318">
              <w:rPr>
                <w:rFonts w:ascii="Arial" w:hAnsi="Arial" w:cs="Arial"/>
                <w:sz w:val="20"/>
                <w:szCs w:val="20"/>
              </w:rPr>
              <w:t>Airth Parish Community Council</w:t>
            </w:r>
          </w:p>
          <w:p w14:paraId="211882BC" w14:textId="6A88386E" w:rsidR="002F0318" w:rsidRDefault="002F0318" w:rsidP="002F0318">
            <w:pPr>
              <w:pStyle w:val="ListParagraph"/>
              <w:ind w:left="0"/>
              <w:rPr>
                <w:rFonts w:ascii="Arial" w:hAnsi="Arial" w:cs="Arial"/>
                <w:sz w:val="20"/>
                <w:szCs w:val="20"/>
              </w:rPr>
            </w:pPr>
          </w:p>
        </w:tc>
        <w:tc>
          <w:tcPr>
            <w:tcW w:w="1495" w:type="dxa"/>
          </w:tcPr>
          <w:p w14:paraId="445C3D10" w14:textId="06386C28" w:rsidR="002F0318" w:rsidRPr="002F0318" w:rsidRDefault="00E92FFF" w:rsidP="00A049FC">
            <w:pPr>
              <w:rPr>
                <w:rFonts w:ascii="Arial" w:hAnsi="Arial" w:cs="Arial"/>
                <w:sz w:val="20"/>
                <w:szCs w:val="20"/>
              </w:rPr>
            </w:pPr>
            <w:r>
              <w:rPr>
                <w:rFonts w:ascii="Arial" w:hAnsi="Arial" w:cs="Arial"/>
                <w:sz w:val="20"/>
                <w:szCs w:val="20"/>
              </w:rPr>
              <w:t>Falkirk’s</w:t>
            </w:r>
            <w:r w:rsidR="00645B82">
              <w:rPr>
                <w:rFonts w:ascii="Arial" w:hAnsi="Arial" w:cs="Arial"/>
                <w:sz w:val="20"/>
                <w:szCs w:val="20"/>
              </w:rPr>
              <w:t xml:space="preserve"> </w:t>
            </w:r>
            <w:r w:rsidR="002F0318" w:rsidRPr="002F0318">
              <w:rPr>
                <w:rFonts w:ascii="Arial" w:hAnsi="Arial" w:cs="Arial"/>
                <w:sz w:val="20"/>
                <w:szCs w:val="20"/>
              </w:rPr>
              <w:t>Environmental Baseline</w:t>
            </w:r>
          </w:p>
        </w:tc>
        <w:tc>
          <w:tcPr>
            <w:tcW w:w="3382" w:type="dxa"/>
          </w:tcPr>
          <w:p w14:paraId="219F75B1" w14:textId="7B277AA9" w:rsidR="002F0318" w:rsidRPr="002F0318" w:rsidRDefault="002F0318" w:rsidP="002F0318">
            <w:pPr>
              <w:rPr>
                <w:rFonts w:ascii="Arial" w:hAnsi="Arial" w:cs="Arial"/>
                <w:sz w:val="20"/>
                <w:szCs w:val="20"/>
              </w:rPr>
            </w:pPr>
            <w:r>
              <w:rPr>
                <w:rFonts w:ascii="Arial" w:hAnsi="Arial" w:cs="Arial"/>
                <w:sz w:val="20"/>
                <w:szCs w:val="20"/>
              </w:rPr>
              <w:t xml:space="preserve">We </w:t>
            </w:r>
            <w:r w:rsidRPr="002F0318">
              <w:rPr>
                <w:rFonts w:ascii="Arial" w:hAnsi="Arial" w:cs="Arial"/>
                <w:sz w:val="20"/>
                <w:szCs w:val="20"/>
              </w:rPr>
              <w:t>agree with the evidence in the Scoping Report. Issues with particular non-native invasive species were highlighted along with the need for reliable, affordable and regular public transport to reduce dependency on the private car.</w:t>
            </w:r>
          </w:p>
        </w:tc>
        <w:tc>
          <w:tcPr>
            <w:tcW w:w="3402" w:type="dxa"/>
          </w:tcPr>
          <w:p w14:paraId="7D72C9D5" w14:textId="5CF34A10" w:rsidR="002F0318" w:rsidRDefault="002F0318" w:rsidP="00B90CDC">
            <w:pPr>
              <w:pStyle w:val="ListParagraph"/>
              <w:ind w:left="0"/>
              <w:rPr>
                <w:rFonts w:ascii="Arial" w:hAnsi="Arial" w:cs="Arial"/>
                <w:sz w:val="20"/>
                <w:szCs w:val="20"/>
              </w:rPr>
            </w:pPr>
            <w:r>
              <w:rPr>
                <w:rFonts w:ascii="Arial" w:hAnsi="Arial" w:cs="Arial"/>
                <w:sz w:val="20"/>
                <w:szCs w:val="20"/>
              </w:rPr>
              <w:t>Noted.</w:t>
            </w:r>
          </w:p>
        </w:tc>
      </w:tr>
      <w:tr w:rsidR="00645B82" w:rsidRPr="00A83361" w14:paraId="534C6FA4" w14:textId="77777777" w:rsidTr="002F0318">
        <w:tc>
          <w:tcPr>
            <w:tcW w:w="1502" w:type="dxa"/>
          </w:tcPr>
          <w:p w14:paraId="26E51080" w14:textId="06E5CE11" w:rsidR="002F0318" w:rsidRDefault="002F0318" w:rsidP="00B90CDC">
            <w:pPr>
              <w:pStyle w:val="ListParagraph"/>
              <w:ind w:left="0"/>
              <w:rPr>
                <w:rFonts w:ascii="Arial" w:hAnsi="Arial" w:cs="Arial"/>
                <w:sz w:val="20"/>
                <w:szCs w:val="20"/>
              </w:rPr>
            </w:pPr>
            <w:r>
              <w:rPr>
                <w:rFonts w:ascii="Arial" w:hAnsi="Arial" w:cs="Arial"/>
                <w:sz w:val="20"/>
                <w:szCs w:val="20"/>
              </w:rPr>
              <w:t>Homes for Scotland</w:t>
            </w:r>
          </w:p>
        </w:tc>
        <w:tc>
          <w:tcPr>
            <w:tcW w:w="1495" w:type="dxa"/>
          </w:tcPr>
          <w:p w14:paraId="3CB6BBA4" w14:textId="0DE06D54" w:rsidR="002F0318" w:rsidRPr="002F0318" w:rsidRDefault="002F0318" w:rsidP="00A049FC">
            <w:pPr>
              <w:rPr>
                <w:rFonts w:ascii="Arial" w:hAnsi="Arial" w:cs="Arial"/>
                <w:sz w:val="20"/>
                <w:szCs w:val="20"/>
              </w:rPr>
            </w:pPr>
            <w:r>
              <w:rPr>
                <w:rFonts w:ascii="Arial" w:hAnsi="Arial" w:cs="Arial"/>
                <w:sz w:val="20"/>
                <w:szCs w:val="20"/>
              </w:rPr>
              <w:t>Environmental Baseline</w:t>
            </w:r>
          </w:p>
        </w:tc>
        <w:tc>
          <w:tcPr>
            <w:tcW w:w="3382" w:type="dxa"/>
          </w:tcPr>
          <w:p w14:paraId="494964CF" w14:textId="158D5FC7" w:rsidR="002F0318" w:rsidRPr="002F0318" w:rsidRDefault="002F0318" w:rsidP="002F0318">
            <w:pPr>
              <w:rPr>
                <w:rFonts w:ascii="Arial" w:hAnsi="Arial" w:cs="Arial"/>
                <w:sz w:val="20"/>
                <w:szCs w:val="20"/>
              </w:rPr>
            </w:pPr>
            <w:r>
              <w:rPr>
                <w:rFonts w:ascii="Arial" w:hAnsi="Arial" w:cs="Arial"/>
                <w:sz w:val="20"/>
                <w:szCs w:val="20"/>
              </w:rPr>
              <w:t xml:space="preserve">We </w:t>
            </w:r>
            <w:r w:rsidRPr="002F0318">
              <w:rPr>
                <w:rFonts w:ascii="Arial" w:hAnsi="Arial" w:cs="Arial"/>
                <w:sz w:val="20"/>
                <w:szCs w:val="20"/>
              </w:rPr>
              <w:t>agree with the evidence in the</w:t>
            </w:r>
            <w:r>
              <w:rPr>
                <w:rFonts w:ascii="Arial" w:hAnsi="Arial" w:cs="Arial"/>
                <w:sz w:val="20"/>
                <w:szCs w:val="20"/>
              </w:rPr>
              <w:t xml:space="preserve"> </w:t>
            </w:r>
            <w:r w:rsidRPr="002F0318">
              <w:rPr>
                <w:rFonts w:ascii="Arial" w:hAnsi="Arial" w:cs="Arial"/>
                <w:sz w:val="20"/>
                <w:szCs w:val="20"/>
              </w:rPr>
              <w:t xml:space="preserve"> Scoping Report. New housing can help tackle the biodiversity and climate crisis and contribute to better outcomes for health and well-being and equality.  The socio-economic benefits of housing should also be considered through the plan-making process.</w:t>
            </w:r>
          </w:p>
        </w:tc>
        <w:tc>
          <w:tcPr>
            <w:tcW w:w="3402" w:type="dxa"/>
          </w:tcPr>
          <w:p w14:paraId="1FAD3810" w14:textId="40E0C4F7" w:rsidR="002F0318" w:rsidRDefault="002F0318" w:rsidP="00B90CDC">
            <w:pPr>
              <w:pStyle w:val="ListParagraph"/>
              <w:ind w:left="0"/>
              <w:rPr>
                <w:rFonts w:ascii="Arial" w:hAnsi="Arial" w:cs="Arial"/>
                <w:sz w:val="20"/>
                <w:szCs w:val="20"/>
              </w:rPr>
            </w:pPr>
            <w:r>
              <w:rPr>
                <w:rFonts w:ascii="Arial" w:hAnsi="Arial" w:cs="Arial"/>
                <w:sz w:val="20"/>
                <w:szCs w:val="20"/>
              </w:rPr>
              <w:t xml:space="preserve">Noted. The Council’s </w:t>
            </w:r>
            <w:r w:rsidRPr="002F0318">
              <w:rPr>
                <w:rFonts w:ascii="Arial" w:hAnsi="Arial" w:cs="Arial"/>
                <w:sz w:val="20"/>
                <w:szCs w:val="20"/>
              </w:rPr>
              <w:t xml:space="preserve">Site Assessment Methodology </w:t>
            </w:r>
            <w:r>
              <w:rPr>
                <w:rFonts w:ascii="Arial" w:hAnsi="Arial" w:cs="Arial"/>
                <w:sz w:val="20"/>
                <w:szCs w:val="20"/>
              </w:rPr>
              <w:t xml:space="preserve">(as set out in Chapter 011 of the Evidence Report) </w:t>
            </w:r>
            <w:r w:rsidRPr="002F0318">
              <w:rPr>
                <w:rFonts w:ascii="Arial" w:hAnsi="Arial" w:cs="Arial"/>
                <w:sz w:val="20"/>
                <w:szCs w:val="20"/>
              </w:rPr>
              <w:t>allows consideration of positive and negative environmental impacts of housing on par with socio-economic considerations.</w:t>
            </w:r>
          </w:p>
        </w:tc>
      </w:tr>
      <w:tr w:rsidR="00645B82" w:rsidRPr="00A83361" w14:paraId="2FD56E92" w14:textId="77777777" w:rsidTr="002F0318">
        <w:tc>
          <w:tcPr>
            <w:tcW w:w="1502" w:type="dxa"/>
          </w:tcPr>
          <w:p w14:paraId="3663B867" w14:textId="1E894682" w:rsidR="002F0318" w:rsidRDefault="002F0318" w:rsidP="00B90CDC">
            <w:pPr>
              <w:pStyle w:val="ListParagraph"/>
              <w:ind w:left="0"/>
              <w:rPr>
                <w:rFonts w:ascii="Arial" w:hAnsi="Arial" w:cs="Arial"/>
                <w:sz w:val="20"/>
                <w:szCs w:val="20"/>
              </w:rPr>
            </w:pPr>
            <w:r>
              <w:rPr>
                <w:rFonts w:ascii="Arial" w:hAnsi="Arial" w:cs="Arial"/>
                <w:sz w:val="20"/>
                <w:szCs w:val="20"/>
              </w:rPr>
              <w:t>Taylor Wimpey</w:t>
            </w:r>
          </w:p>
        </w:tc>
        <w:tc>
          <w:tcPr>
            <w:tcW w:w="1495" w:type="dxa"/>
          </w:tcPr>
          <w:p w14:paraId="2AA60862" w14:textId="27CEB1D5" w:rsidR="002F0318" w:rsidRPr="002F0318" w:rsidRDefault="002F0318" w:rsidP="00A049FC">
            <w:pPr>
              <w:rPr>
                <w:rFonts w:ascii="Arial" w:hAnsi="Arial" w:cs="Arial"/>
                <w:sz w:val="20"/>
                <w:szCs w:val="20"/>
              </w:rPr>
            </w:pPr>
            <w:r w:rsidRPr="002F0318">
              <w:rPr>
                <w:rFonts w:ascii="Arial" w:hAnsi="Arial" w:cs="Arial"/>
                <w:sz w:val="20"/>
                <w:szCs w:val="20"/>
              </w:rPr>
              <w:t>Framework for Assessing Environmental Effects</w:t>
            </w:r>
          </w:p>
        </w:tc>
        <w:tc>
          <w:tcPr>
            <w:tcW w:w="3382" w:type="dxa"/>
          </w:tcPr>
          <w:p w14:paraId="3E9C5D96" w14:textId="55153760" w:rsidR="002F0318" w:rsidRPr="002F0318" w:rsidRDefault="002F0318" w:rsidP="002F0318">
            <w:pPr>
              <w:rPr>
                <w:rFonts w:ascii="Arial" w:hAnsi="Arial" w:cs="Arial"/>
                <w:sz w:val="20"/>
                <w:szCs w:val="20"/>
              </w:rPr>
            </w:pPr>
            <w:r>
              <w:rPr>
                <w:rFonts w:ascii="Arial" w:hAnsi="Arial" w:cs="Arial"/>
                <w:sz w:val="20"/>
                <w:szCs w:val="20"/>
              </w:rPr>
              <w:t>We di</w:t>
            </w:r>
            <w:r w:rsidRPr="002F0318">
              <w:rPr>
                <w:rFonts w:ascii="Arial" w:hAnsi="Arial" w:cs="Arial"/>
                <w:sz w:val="20"/>
                <w:szCs w:val="20"/>
              </w:rPr>
              <w:t xml:space="preserve">sagree with the SEA Scoping Report’s Framework for Assessing Environmental Effects in that it does not provide enough consideration of housing and </w:t>
            </w:r>
            <w:r w:rsidRPr="002F0318">
              <w:rPr>
                <w:rFonts w:ascii="Arial" w:hAnsi="Arial" w:cs="Arial"/>
                <w:sz w:val="20"/>
                <w:szCs w:val="20"/>
              </w:rPr>
              <w:lastRenderedPageBreak/>
              <w:t>employment. Objectives are suggested including ‘provide enough housing to meet the need and demand of a growing population’ and ‘support the creation of local employment’.  The separate objectives/questions for the green belt and greenfield land should be removed. The delivery of development in the green belt or on greenfield land does not inherently have more landscape or visual impact than development of brownfield land.</w:t>
            </w:r>
          </w:p>
        </w:tc>
        <w:tc>
          <w:tcPr>
            <w:tcW w:w="3402" w:type="dxa"/>
          </w:tcPr>
          <w:p w14:paraId="6649ECD2" w14:textId="73204AFA" w:rsidR="002F0318" w:rsidRPr="002F0318" w:rsidRDefault="002F0318" w:rsidP="002F0318">
            <w:pPr>
              <w:rPr>
                <w:rFonts w:ascii="Arial" w:hAnsi="Arial" w:cs="Arial"/>
                <w:sz w:val="20"/>
                <w:szCs w:val="20"/>
              </w:rPr>
            </w:pPr>
            <w:r w:rsidRPr="002F0318">
              <w:rPr>
                <w:rFonts w:ascii="Arial" w:hAnsi="Arial" w:cs="Arial"/>
                <w:sz w:val="20"/>
                <w:szCs w:val="20"/>
              </w:rPr>
              <w:lastRenderedPageBreak/>
              <w:t xml:space="preserve">The SEA considers the impacts of the plan on the environment, not socio-economic objectives such as meeting housing needs and demand and creating local </w:t>
            </w:r>
            <w:r w:rsidRPr="002F0318">
              <w:rPr>
                <w:rFonts w:ascii="Arial" w:hAnsi="Arial" w:cs="Arial"/>
                <w:sz w:val="20"/>
                <w:szCs w:val="20"/>
              </w:rPr>
              <w:lastRenderedPageBreak/>
              <w:t xml:space="preserve">employment. These objectives are clearly important and will be given appropriate consideration through the site assessment process. </w:t>
            </w:r>
            <w:r>
              <w:rPr>
                <w:rFonts w:ascii="Arial" w:hAnsi="Arial" w:cs="Arial"/>
                <w:sz w:val="20"/>
                <w:szCs w:val="20"/>
              </w:rPr>
              <w:t xml:space="preserve">The </w:t>
            </w:r>
            <w:r w:rsidRPr="002F0318">
              <w:rPr>
                <w:rFonts w:ascii="Arial" w:hAnsi="Arial" w:cs="Arial"/>
                <w:sz w:val="20"/>
                <w:szCs w:val="20"/>
              </w:rPr>
              <w:t xml:space="preserve">Site Assessment Methodology </w:t>
            </w:r>
            <w:r w:rsidR="001A08C7">
              <w:rPr>
                <w:rFonts w:ascii="Arial" w:hAnsi="Arial" w:cs="Arial"/>
                <w:sz w:val="20"/>
                <w:szCs w:val="20"/>
              </w:rPr>
              <w:t>(</w:t>
            </w:r>
            <w:r>
              <w:rPr>
                <w:rFonts w:ascii="Arial" w:hAnsi="Arial" w:cs="Arial"/>
                <w:sz w:val="20"/>
                <w:szCs w:val="20"/>
              </w:rPr>
              <w:t>in Chapter 011 of the Evidence Report</w:t>
            </w:r>
            <w:r w:rsidR="001A08C7">
              <w:rPr>
                <w:rFonts w:ascii="Arial" w:hAnsi="Arial" w:cs="Arial"/>
                <w:sz w:val="20"/>
                <w:szCs w:val="20"/>
              </w:rPr>
              <w:t xml:space="preserve">) </w:t>
            </w:r>
            <w:r w:rsidRPr="002F0318">
              <w:rPr>
                <w:rFonts w:ascii="Arial" w:hAnsi="Arial" w:cs="Arial"/>
                <w:sz w:val="20"/>
                <w:szCs w:val="20"/>
              </w:rPr>
              <w:t xml:space="preserve">acknowledges </w:t>
            </w:r>
            <w:r w:rsidR="001A08C7">
              <w:rPr>
                <w:rFonts w:ascii="Arial" w:hAnsi="Arial" w:cs="Arial"/>
                <w:sz w:val="20"/>
                <w:szCs w:val="20"/>
              </w:rPr>
              <w:t xml:space="preserve">LDP3 </w:t>
            </w:r>
            <w:r w:rsidRPr="002F0318">
              <w:rPr>
                <w:rFonts w:ascii="Arial" w:hAnsi="Arial" w:cs="Arial"/>
                <w:sz w:val="20"/>
                <w:szCs w:val="20"/>
              </w:rPr>
              <w:t>will need to allocate enough deliverable land for housing in the right locations to achieve the local housing land requirement. The Site Assessment and SEA Checklist, cross referenced in Chapter 011, covers community benefits which could include creation and support of local jobs.</w:t>
            </w:r>
          </w:p>
          <w:p w14:paraId="3D0F28CE" w14:textId="77777777" w:rsidR="002F0318" w:rsidRPr="002F0318" w:rsidRDefault="002F0318" w:rsidP="002F0318">
            <w:pPr>
              <w:pStyle w:val="ListParagraph"/>
              <w:rPr>
                <w:rFonts w:ascii="Arial" w:hAnsi="Arial" w:cs="Arial"/>
                <w:sz w:val="20"/>
                <w:szCs w:val="20"/>
              </w:rPr>
            </w:pPr>
          </w:p>
          <w:p w14:paraId="099D2BA0" w14:textId="77777777" w:rsidR="002F0318" w:rsidRPr="002F0318" w:rsidRDefault="002F0318" w:rsidP="002F0318">
            <w:pPr>
              <w:rPr>
                <w:rFonts w:ascii="Arial" w:hAnsi="Arial" w:cs="Arial"/>
                <w:sz w:val="20"/>
                <w:szCs w:val="20"/>
              </w:rPr>
            </w:pPr>
            <w:r w:rsidRPr="002F0318">
              <w:rPr>
                <w:rFonts w:ascii="Arial" w:hAnsi="Arial" w:cs="Arial"/>
                <w:sz w:val="20"/>
                <w:szCs w:val="20"/>
              </w:rPr>
              <w:t xml:space="preserve">The green belt is a relevant landscape consideration for the SEA. It is a long-established planning tool used in Falkirk to maintain visual separation protecting the character, landscape setting and identity of settlements. This purpose is also a policy outcome of NPF4 Policy 8.  </w:t>
            </w:r>
          </w:p>
          <w:p w14:paraId="6D9F42DC" w14:textId="77777777" w:rsidR="002F0318" w:rsidRPr="002F0318" w:rsidRDefault="002F0318" w:rsidP="002F0318">
            <w:pPr>
              <w:pStyle w:val="ListParagraph"/>
              <w:rPr>
                <w:rFonts w:ascii="Arial" w:hAnsi="Arial" w:cs="Arial"/>
                <w:sz w:val="20"/>
                <w:szCs w:val="20"/>
              </w:rPr>
            </w:pPr>
          </w:p>
          <w:p w14:paraId="0FBF0FFF" w14:textId="11D4D26F" w:rsidR="002F0318" w:rsidRDefault="002F0318" w:rsidP="002F0318">
            <w:pPr>
              <w:pStyle w:val="ListParagraph"/>
              <w:ind w:left="0"/>
              <w:rPr>
                <w:rFonts w:ascii="Arial" w:hAnsi="Arial" w:cs="Arial"/>
                <w:sz w:val="20"/>
                <w:szCs w:val="20"/>
              </w:rPr>
            </w:pPr>
            <w:r w:rsidRPr="002F0318">
              <w:rPr>
                <w:rFonts w:ascii="Arial" w:hAnsi="Arial" w:cs="Arial"/>
                <w:sz w:val="20"/>
                <w:szCs w:val="20"/>
              </w:rPr>
              <w:t>Greenfield land is another relevant consideration given the loss of greenfield sites to development can have significant landscape and visual effects, and it is a key environmental aim of NPF4 to promote compact growth and reduce the need for greenfield development. The visual and landscape effects of greenfield or brownfield sites can be considered and compared with respect to the objectives and questions for ‘Landscape Character and Quality’ in the Framework for Assessing Environmental Effects in the SEA Scoping Report.</w:t>
            </w:r>
          </w:p>
        </w:tc>
      </w:tr>
      <w:tr w:rsidR="00645B82" w:rsidRPr="00A83361" w14:paraId="51B7C77D" w14:textId="77777777" w:rsidTr="002F0318">
        <w:tc>
          <w:tcPr>
            <w:tcW w:w="1502" w:type="dxa"/>
          </w:tcPr>
          <w:p w14:paraId="290043CB" w14:textId="7C9A154D" w:rsidR="002F0318" w:rsidRDefault="001A08C7" w:rsidP="00B90CDC">
            <w:pPr>
              <w:pStyle w:val="ListParagraph"/>
              <w:ind w:left="0"/>
              <w:rPr>
                <w:rFonts w:ascii="Arial" w:hAnsi="Arial" w:cs="Arial"/>
                <w:sz w:val="20"/>
                <w:szCs w:val="20"/>
              </w:rPr>
            </w:pPr>
            <w:r>
              <w:rPr>
                <w:rFonts w:ascii="Arial" w:hAnsi="Arial" w:cs="Arial"/>
                <w:sz w:val="20"/>
                <w:szCs w:val="20"/>
              </w:rPr>
              <w:lastRenderedPageBreak/>
              <w:t xml:space="preserve">The Coal Authority </w:t>
            </w:r>
          </w:p>
        </w:tc>
        <w:tc>
          <w:tcPr>
            <w:tcW w:w="1495" w:type="dxa"/>
          </w:tcPr>
          <w:p w14:paraId="0A359B77" w14:textId="5C0D7259" w:rsidR="002F0318" w:rsidRPr="002F0318" w:rsidRDefault="001A08C7" w:rsidP="00A049FC">
            <w:pPr>
              <w:rPr>
                <w:rFonts w:ascii="Arial" w:hAnsi="Arial" w:cs="Arial"/>
                <w:sz w:val="20"/>
                <w:szCs w:val="20"/>
              </w:rPr>
            </w:pPr>
            <w:r>
              <w:rPr>
                <w:rFonts w:ascii="Arial" w:hAnsi="Arial" w:cs="Arial"/>
                <w:sz w:val="20"/>
                <w:szCs w:val="20"/>
              </w:rPr>
              <w:t xml:space="preserve">Framework for Assessing Environmental Effects </w:t>
            </w:r>
          </w:p>
        </w:tc>
        <w:tc>
          <w:tcPr>
            <w:tcW w:w="3382" w:type="dxa"/>
          </w:tcPr>
          <w:p w14:paraId="4599DA1B" w14:textId="16D9C759" w:rsidR="002F0318" w:rsidRPr="002F0318" w:rsidRDefault="001A08C7" w:rsidP="002F0318">
            <w:pPr>
              <w:rPr>
                <w:rFonts w:ascii="Arial" w:hAnsi="Arial" w:cs="Arial"/>
                <w:sz w:val="20"/>
                <w:szCs w:val="20"/>
              </w:rPr>
            </w:pPr>
            <w:r>
              <w:rPr>
                <w:rFonts w:ascii="Arial" w:hAnsi="Arial" w:cs="Arial"/>
                <w:sz w:val="20"/>
                <w:szCs w:val="20"/>
              </w:rPr>
              <w:t>We are pleased</w:t>
            </w:r>
            <w:r w:rsidRPr="001A08C7">
              <w:rPr>
                <w:rFonts w:ascii="Arial" w:hAnsi="Arial" w:cs="Arial"/>
                <w:sz w:val="20"/>
                <w:szCs w:val="20"/>
              </w:rPr>
              <w:t xml:space="preserve"> to see that the</w:t>
            </w:r>
            <w:r>
              <w:rPr>
                <w:rFonts w:ascii="Arial" w:hAnsi="Arial" w:cs="Arial"/>
                <w:sz w:val="20"/>
                <w:szCs w:val="20"/>
              </w:rPr>
              <w:t xml:space="preserve"> </w:t>
            </w:r>
            <w:r w:rsidRPr="001A08C7">
              <w:rPr>
                <w:rFonts w:ascii="Arial" w:hAnsi="Arial" w:cs="Arial"/>
                <w:sz w:val="20"/>
                <w:szCs w:val="20"/>
              </w:rPr>
              <w:t>Scoping Report gives consideration to past mineral workings and how these can be remediated through the development process.</w:t>
            </w:r>
          </w:p>
        </w:tc>
        <w:tc>
          <w:tcPr>
            <w:tcW w:w="3402" w:type="dxa"/>
          </w:tcPr>
          <w:p w14:paraId="3A51084A" w14:textId="392C37C2" w:rsidR="002F0318" w:rsidRDefault="001A08C7" w:rsidP="00B90CDC">
            <w:pPr>
              <w:pStyle w:val="ListParagraph"/>
              <w:ind w:left="0"/>
              <w:rPr>
                <w:rFonts w:ascii="Arial" w:hAnsi="Arial" w:cs="Arial"/>
                <w:sz w:val="20"/>
                <w:szCs w:val="20"/>
              </w:rPr>
            </w:pPr>
            <w:r>
              <w:rPr>
                <w:rFonts w:ascii="Arial" w:hAnsi="Arial" w:cs="Arial"/>
                <w:sz w:val="20"/>
                <w:szCs w:val="20"/>
              </w:rPr>
              <w:t xml:space="preserve">Noted. </w:t>
            </w:r>
          </w:p>
        </w:tc>
      </w:tr>
      <w:tr w:rsidR="00645B82" w:rsidRPr="00A83361" w14:paraId="70BC2FA0" w14:textId="77777777" w:rsidTr="002F0318">
        <w:tc>
          <w:tcPr>
            <w:tcW w:w="1502" w:type="dxa"/>
          </w:tcPr>
          <w:p w14:paraId="247823BE" w14:textId="2152E8B7" w:rsidR="001A08C7" w:rsidRDefault="001A08C7" w:rsidP="00B90CDC">
            <w:pPr>
              <w:pStyle w:val="ListParagraph"/>
              <w:ind w:left="0"/>
              <w:rPr>
                <w:rFonts w:ascii="Arial" w:hAnsi="Arial" w:cs="Arial"/>
                <w:sz w:val="20"/>
                <w:szCs w:val="20"/>
              </w:rPr>
            </w:pPr>
            <w:r w:rsidRPr="001A08C7">
              <w:rPr>
                <w:rFonts w:ascii="Arial" w:hAnsi="Arial" w:cs="Arial"/>
                <w:sz w:val="20"/>
                <w:szCs w:val="20"/>
              </w:rPr>
              <w:t>Scottish Forestry</w:t>
            </w:r>
          </w:p>
        </w:tc>
        <w:tc>
          <w:tcPr>
            <w:tcW w:w="1495" w:type="dxa"/>
          </w:tcPr>
          <w:p w14:paraId="300001FF" w14:textId="2DD6304C" w:rsidR="001A08C7" w:rsidRDefault="001A08C7" w:rsidP="00A049FC">
            <w:pPr>
              <w:rPr>
                <w:rFonts w:ascii="Arial" w:hAnsi="Arial" w:cs="Arial"/>
                <w:sz w:val="20"/>
                <w:szCs w:val="20"/>
              </w:rPr>
            </w:pPr>
            <w:r w:rsidRPr="001A08C7">
              <w:rPr>
                <w:rFonts w:ascii="Arial" w:hAnsi="Arial" w:cs="Arial"/>
                <w:sz w:val="20"/>
                <w:szCs w:val="20"/>
              </w:rPr>
              <w:t>Environmental Baseline</w:t>
            </w:r>
          </w:p>
        </w:tc>
        <w:tc>
          <w:tcPr>
            <w:tcW w:w="3382" w:type="dxa"/>
          </w:tcPr>
          <w:p w14:paraId="0B59628A" w14:textId="3CF3A9B3" w:rsidR="001A08C7" w:rsidRDefault="001A08C7" w:rsidP="002F0318">
            <w:pPr>
              <w:rPr>
                <w:rFonts w:ascii="Arial" w:hAnsi="Arial" w:cs="Arial"/>
                <w:sz w:val="20"/>
                <w:szCs w:val="20"/>
              </w:rPr>
            </w:pPr>
            <w:r w:rsidRPr="001A08C7">
              <w:rPr>
                <w:rFonts w:ascii="Arial" w:hAnsi="Arial" w:cs="Arial"/>
                <w:sz w:val="20"/>
                <w:szCs w:val="20"/>
              </w:rPr>
              <w:t>We</w:t>
            </w:r>
            <w:r>
              <w:rPr>
                <w:rFonts w:ascii="Arial" w:hAnsi="Arial" w:cs="Arial"/>
                <w:sz w:val="20"/>
                <w:szCs w:val="20"/>
              </w:rPr>
              <w:t xml:space="preserve"> welcome </w:t>
            </w:r>
            <w:r w:rsidRPr="001A08C7">
              <w:rPr>
                <w:rFonts w:ascii="Arial" w:hAnsi="Arial" w:cs="Arial"/>
                <w:sz w:val="20"/>
                <w:szCs w:val="20"/>
              </w:rPr>
              <w:t>that the SEA Scoping Report recognises the challenge to address the low rate of woodland creation in the Council area and acknowledges the Falkirk Forestry and Woodland Strategy’s target to increase woodland and forestry cover to 25% of Falkirk’s total land surface area by 2055.</w:t>
            </w:r>
          </w:p>
        </w:tc>
        <w:tc>
          <w:tcPr>
            <w:tcW w:w="3402" w:type="dxa"/>
          </w:tcPr>
          <w:p w14:paraId="7F2605DF" w14:textId="4EF8943D" w:rsidR="001A08C7" w:rsidRDefault="001A08C7" w:rsidP="00B90CDC">
            <w:pPr>
              <w:pStyle w:val="ListParagraph"/>
              <w:ind w:left="0"/>
              <w:rPr>
                <w:rFonts w:ascii="Arial" w:hAnsi="Arial" w:cs="Arial"/>
                <w:sz w:val="20"/>
                <w:szCs w:val="20"/>
              </w:rPr>
            </w:pPr>
            <w:r>
              <w:rPr>
                <w:rFonts w:ascii="Arial" w:hAnsi="Arial" w:cs="Arial"/>
                <w:sz w:val="20"/>
                <w:szCs w:val="20"/>
              </w:rPr>
              <w:t xml:space="preserve">Noted. </w:t>
            </w:r>
          </w:p>
        </w:tc>
      </w:tr>
    </w:tbl>
    <w:p w14:paraId="14586F03" w14:textId="77777777" w:rsidR="00D54B07" w:rsidRDefault="00D54B07" w:rsidP="00040DB9">
      <w:pPr>
        <w:pStyle w:val="Heading1"/>
        <w:sectPr w:rsidR="00D54B07" w:rsidSect="00256914">
          <w:headerReference w:type="default" r:id="rId137"/>
          <w:headerReference w:type="first" r:id="rId138"/>
          <w:pgSz w:w="11906" w:h="16838"/>
          <w:pgMar w:top="1440" w:right="1440" w:bottom="1440" w:left="1440" w:header="708" w:footer="708" w:gutter="0"/>
          <w:pgNumType w:start="71"/>
          <w:cols w:space="708"/>
          <w:titlePg/>
          <w:docGrid w:linePitch="360"/>
        </w:sectPr>
      </w:pPr>
    </w:p>
    <w:p w14:paraId="77A4A4B3" w14:textId="38FF5A1A" w:rsidR="00D54B07" w:rsidRPr="007641B6" w:rsidRDefault="00040DB9" w:rsidP="00D54B07">
      <w:pPr>
        <w:pStyle w:val="Heading1"/>
        <w:rPr>
          <w:color w:val="000000" w:themeColor="text1"/>
        </w:rPr>
      </w:pPr>
      <w:bookmarkStart w:id="160" w:name="_Toc180669213"/>
      <w:r w:rsidRPr="007641B6">
        <w:rPr>
          <w:color w:val="000000" w:themeColor="text1"/>
        </w:rPr>
        <w:lastRenderedPageBreak/>
        <w:t xml:space="preserve">Appendix 1 </w:t>
      </w:r>
      <w:r w:rsidR="008F0EE3" w:rsidRPr="007641B6">
        <w:rPr>
          <w:color w:val="000000" w:themeColor="text1"/>
        </w:rPr>
        <w:t>-</w:t>
      </w:r>
      <w:r w:rsidR="007C154E" w:rsidRPr="007641B6">
        <w:rPr>
          <w:color w:val="000000" w:themeColor="text1"/>
        </w:rPr>
        <w:t xml:space="preserve"> Review of </w:t>
      </w:r>
      <w:r w:rsidR="000E14B7" w:rsidRPr="007641B6">
        <w:rPr>
          <w:color w:val="000000" w:themeColor="text1"/>
        </w:rPr>
        <w:t>R</w:t>
      </w:r>
      <w:r w:rsidR="007C154E" w:rsidRPr="007641B6">
        <w:rPr>
          <w:color w:val="000000" w:themeColor="text1"/>
        </w:rPr>
        <w:t xml:space="preserve">elevant </w:t>
      </w:r>
      <w:r w:rsidR="000E14B7" w:rsidRPr="007641B6">
        <w:rPr>
          <w:color w:val="000000" w:themeColor="text1"/>
        </w:rPr>
        <w:t>P</w:t>
      </w:r>
      <w:r w:rsidR="007C154E" w:rsidRPr="007641B6">
        <w:rPr>
          <w:color w:val="000000" w:themeColor="text1"/>
        </w:rPr>
        <w:t>lans</w:t>
      </w:r>
      <w:r w:rsidR="003861CD" w:rsidRPr="007641B6">
        <w:rPr>
          <w:color w:val="000000" w:themeColor="text1"/>
        </w:rPr>
        <w:t>,</w:t>
      </w:r>
      <w:r w:rsidR="00DA5F03" w:rsidRPr="007641B6">
        <w:rPr>
          <w:color w:val="000000" w:themeColor="text1"/>
        </w:rPr>
        <w:t xml:space="preserve"> </w:t>
      </w:r>
      <w:r w:rsidR="000E14B7" w:rsidRPr="007641B6">
        <w:rPr>
          <w:color w:val="000000" w:themeColor="text1"/>
        </w:rPr>
        <w:t>P</w:t>
      </w:r>
      <w:r w:rsidR="007C154E" w:rsidRPr="007641B6">
        <w:rPr>
          <w:color w:val="000000" w:themeColor="text1"/>
        </w:rPr>
        <w:t>rogrammes</w:t>
      </w:r>
      <w:r w:rsidR="003861CD" w:rsidRPr="007641B6">
        <w:rPr>
          <w:color w:val="000000" w:themeColor="text1"/>
        </w:rPr>
        <w:t xml:space="preserve">, </w:t>
      </w:r>
      <w:r w:rsidR="000E14B7" w:rsidRPr="007641B6">
        <w:rPr>
          <w:color w:val="000000" w:themeColor="text1"/>
        </w:rPr>
        <w:t>L</w:t>
      </w:r>
      <w:r w:rsidR="003861CD" w:rsidRPr="007641B6">
        <w:rPr>
          <w:color w:val="000000" w:themeColor="text1"/>
        </w:rPr>
        <w:t xml:space="preserve">egislation and </w:t>
      </w:r>
      <w:r w:rsidR="000E14B7" w:rsidRPr="007641B6">
        <w:rPr>
          <w:color w:val="000000" w:themeColor="text1"/>
        </w:rPr>
        <w:t>T</w:t>
      </w:r>
      <w:r w:rsidR="003861CD" w:rsidRPr="007641B6">
        <w:rPr>
          <w:color w:val="000000" w:themeColor="text1"/>
        </w:rPr>
        <w:t xml:space="preserve">heir </w:t>
      </w:r>
      <w:r w:rsidR="000E14B7" w:rsidRPr="007641B6">
        <w:rPr>
          <w:color w:val="000000" w:themeColor="text1"/>
        </w:rPr>
        <w:t>E</w:t>
      </w:r>
      <w:r w:rsidR="00DA5F03" w:rsidRPr="007641B6">
        <w:rPr>
          <w:color w:val="000000" w:themeColor="text1"/>
        </w:rPr>
        <w:t xml:space="preserve">nvironmental </w:t>
      </w:r>
      <w:r w:rsidR="000E14B7" w:rsidRPr="007641B6">
        <w:rPr>
          <w:color w:val="000000" w:themeColor="text1"/>
        </w:rPr>
        <w:t>P</w:t>
      </w:r>
      <w:r w:rsidR="00DA5F03" w:rsidRPr="007641B6">
        <w:rPr>
          <w:color w:val="000000" w:themeColor="text1"/>
        </w:rPr>
        <w:t xml:space="preserve">rotection </w:t>
      </w:r>
      <w:r w:rsidR="000E14B7" w:rsidRPr="007641B6">
        <w:rPr>
          <w:color w:val="000000" w:themeColor="text1"/>
        </w:rPr>
        <w:t>O</w:t>
      </w:r>
      <w:r w:rsidR="00DA5F03" w:rsidRPr="007641B6">
        <w:rPr>
          <w:color w:val="000000" w:themeColor="text1"/>
        </w:rPr>
        <w:t>bjectives</w:t>
      </w:r>
      <w:bookmarkEnd w:id="160"/>
    </w:p>
    <w:p w14:paraId="3E660449" w14:textId="77777777" w:rsidR="00D54B07" w:rsidRDefault="00D54B07" w:rsidP="00D54B07">
      <w:pPr>
        <w:spacing w:after="0" w:line="240" w:lineRule="auto"/>
        <w:rPr>
          <w:rFonts w:ascii="Arial" w:hAnsi="Arial" w:cs="Arial"/>
          <w:sz w:val="24"/>
          <w:szCs w:val="24"/>
        </w:rPr>
      </w:pPr>
      <w:bookmarkStart w:id="161" w:name="_Hlk152236353"/>
    </w:p>
    <w:p w14:paraId="3EFEF7FA" w14:textId="5BB871D7" w:rsidR="00D54B07" w:rsidRDefault="00D54B07" w:rsidP="00FF26EE">
      <w:pPr>
        <w:spacing w:after="0" w:line="240" w:lineRule="auto"/>
        <w:rPr>
          <w:rFonts w:ascii="Arial" w:hAnsi="Arial" w:cs="Arial"/>
          <w:sz w:val="24"/>
          <w:szCs w:val="24"/>
        </w:rPr>
      </w:pPr>
      <w:r w:rsidRPr="00D54B07">
        <w:rPr>
          <w:rFonts w:ascii="Arial" w:hAnsi="Arial" w:cs="Arial"/>
          <w:sz w:val="24"/>
          <w:szCs w:val="24"/>
        </w:rPr>
        <w:t>Appendix 1 summarises how LDP3</w:t>
      </w:r>
      <w:r w:rsidR="007744EC">
        <w:rPr>
          <w:rFonts w:ascii="Arial" w:hAnsi="Arial" w:cs="Arial"/>
          <w:sz w:val="24"/>
          <w:szCs w:val="24"/>
        </w:rPr>
        <w:t xml:space="preserve"> is</w:t>
      </w:r>
      <w:r w:rsidRPr="00D54B07">
        <w:rPr>
          <w:rFonts w:ascii="Arial" w:hAnsi="Arial" w:cs="Arial"/>
          <w:sz w:val="24"/>
          <w:szCs w:val="24"/>
        </w:rPr>
        <w:t xml:space="preserve"> affected</w:t>
      </w:r>
      <w:r w:rsidR="007744EC">
        <w:rPr>
          <w:rFonts w:ascii="Arial" w:hAnsi="Arial" w:cs="Arial"/>
          <w:sz w:val="24"/>
          <w:szCs w:val="24"/>
        </w:rPr>
        <w:t xml:space="preserve"> </w:t>
      </w:r>
      <w:r w:rsidRPr="00D54B07">
        <w:rPr>
          <w:rFonts w:ascii="Arial" w:hAnsi="Arial" w:cs="Arial"/>
          <w:sz w:val="24"/>
          <w:szCs w:val="24"/>
        </w:rPr>
        <w:t>by</w:t>
      </w:r>
      <w:r w:rsidR="00DA5F03">
        <w:rPr>
          <w:rFonts w:ascii="Arial" w:hAnsi="Arial" w:cs="Arial"/>
          <w:sz w:val="24"/>
          <w:szCs w:val="24"/>
        </w:rPr>
        <w:t xml:space="preserve"> </w:t>
      </w:r>
      <w:r w:rsidRPr="00D54B07">
        <w:rPr>
          <w:rFonts w:ascii="Arial" w:hAnsi="Arial" w:cs="Arial"/>
          <w:sz w:val="24"/>
          <w:szCs w:val="24"/>
        </w:rPr>
        <w:t>relevan</w:t>
      </w:r>
      <w:r w:rsidR="000E14B7">
        <w:rPr>
          <w:rFonts w:ascii="Arial" w:hAnsi="Arial" w:cs="Arial"/>
          <w:sz w:val="24"/>
          <w:szCs w:val="24"/>
        </w:rPr>
        <w:t xml:space="preserve">t </w:t>
      </w:r>
      <w:r w:rsidRPr="00D54B07">
        <w:rPr>
          <w:rFonts w:ascii="Arial" w:hAnsi="Arial" w:cs="Arial"/>
          <w:sz w:val="24"/>
          <w:szCs w:val="24"/>
        </w:rPr>
        <w:t>plans</w:t>
      </w:r>
      <w:r w:rsidR="003861CD">
        <w:rPr>
          <w:rFonts w:ascii="Arial" w:hAnsi="Arial" w:cs="Arial"/>
          <w:sz w:val="24"/>
          <w:szCs w:val="24"/>
        </w:rPr>
        <w:t xml:space="preserve">, </w:t>
      </w:r>
      <w:r w:rsidRPr="00D54B07">
        <w:rPr>
          <w:rFonts w:ascii="Arial" w:hAnsi="Arial" w:cs="Arial"/>
          <w:sz w:val="24"/>
          <w:szCs w:val="24"/>
        </w:rPr>
        <w:t>programme</w:t>
      </w:r>
      <w:r w:rsidR="003861CD">
        <w:rPr>
          <w:rFonts w:ascii="Arial" w:hAnsi="Arial" w:cs="Arial"/>
          <w:sz w:val="24"/>
          <w:szCs w:val="24"/>
        </w:rPr>
        <w:t xml:space="preserve">s, legislation and their </w:t>
      </w:r>
      <w:r w:rsidR="00DA5F03" w:rsidRPr="00DA5F03">
        <w:rPr>
          <w:rFonts w:ascii="Arial" w:hAnsi="Arial" w:cs="Arial"/>
          <w:sz w:val="24"/>
          <w:szCs w:val="24"/>
        </w:rPr>
        <w:t>environmental protection objectives</w:t>
      </w:r>
      <w:r w:rsidR="00FF26EE">
        <w:rPr>
          <w:rFonts w:ascii="Arial" w:hAnsi="Arial" w:cs="Arial"/>
          <w:sz w:val="24"/>
          <w:szCs w:val="24"/>
        </w:rPr>
        <w:t xml:space="preserve">. </w:t>
      </w:r>
      <w:r w:rsidR="00542FD5">
        <w:rPr>
          <w:rFonts w:ascii="Arial" w:hAnsi="Arial" w:cs="Arial"/>
          <w:sz w:val="24"/>
          <w:szCs w:val="24"/>
        </w:rPr>
        <w:t>Both A</w:t>
      </w:r>
      <w:r w:rsidRPr="00D54B07">
        <w:rPr>
          <w:rFonts w:ascii="Arial" w:hAnsi="Arial" w:cs="Arial"/>
          <w:sz w:val="24"/>
          <w:szCs w:val="24"/>
        </w:rPr>
        <w:t xml:space="preserve">ppendix 1 and paragraph </w:t>
      </w:r>
      <w:r w:rsidRPr="00256B2C">
        <w:rPr>
          <w:rFonts w:ascii="Arial" w:hAnsi="Arial" w:cs="Arial"/>
          <w:color w:val="000000" w:themeColor="text1"/>
          <w:sz w:val="24"/>
          <w:szCs w:val="24"/>
        </w:rPr>
        <w:t xml:space="preserve">2.19 </w:t>
      </w:r>
      <w:r w:rsidRPr="00D54B07">
        <w:rPr>
          <w:rFonts w:ascii="Arial" w:hAnsi="Arial" w:cs="Arial"/>
          <w:sz w:val="24"/>
          <w:szCs w:val="24"/>
        </w:rPr>
        <w:t>will be kept under review and will be updated in the Environmental Report to include relevant</w:t>
      </w:r>
      <w:r w:rsidR="000E14B7">
        <w:rPr>
          <w:rFonts w:ascii="Arial" w:hAnsi="Arial" w:cs="Arial"/>
          <w:sz w:val="24"/>
          <w:szCs w:val="24"/>
        </w:rPr>
        <w:t xml:space="preserve"> </w:t>
      </w:r>
      <w:r w:rsidRPr="00D54B07">
        <w:rPr>
          <w:rFonts w:ascii="Arial" w:hAnsi="Arial" w:cs="Arial"/>
          <w:sz w:val="24"/>
          <w:szCs w:val="24"/>
        </w:rPr>
        <w:t>plans</w:t>
      </w:r>
      <w:r w:rsidR="000E14B7">
        <w:rPr>
          <w:rFonts w:ascii="Arial" w:hAnsi="Arial" w:cs="Arial"/>
          <w:sz w:val="24"/>
          <w:szCs w:val="24"/>
        </w:rPr>
        <w:t xml:space="preserve">, </w:t>
      </w:r>
      <w:r w:rsidRPr="00D54B07">
        <w:rPr>
          <w:rFonts w:ascii="Arial" w:hAnsi="Arial" w:cs="Arial"/>
          <w:sz w:val="24"/>
          <w:szCs w:val="24"/>
        </w:rPr>
        <w:t xml:space="preserve">programmes </w:t>
      </w:r>
      <w:r w:rsidR="000E14B7">
        <w:rPr>
          <w:rFonts w:ascii="Arial" w:hAnsi="Arial" w:cs="Arial"/>
          <w:sz w:val="24"/>
          <w:szCs w:val="24"/>
        </w:rPr>
        <w:t xml:space="preserve">and legislation </w:t>
      </w:r>
      <w:r w:rsidRPr="00D54B07">
        <w:rPr>
          <w:rFonts w:ascii="Arial" w:hAnsi="Arial" w:cs="Arial"/>
          <w:sz w:val="24"/>
          <w:szCs w:val="24"/>
        </w:rPr>
        <w:t>that have been missed, or have emerged since submission of the Scoping Report to the SEA Gateway.</w:t>
      </w:r>
    </w:p>
    <w:p w14:paraId="4BA848EB" w14:textId="77777777" w:rsidR="00FF26EE" w:rsidRPr="00D54B07" w:rsidRDefault="00FF26EE" w:rsidP="00FF26EE">
      <w:pPr>
        <w:spacing w:after="0" w:line="240" w:lineRule="auto"/>
        <w:rPr>
          <w:rFonts w:ascii="Arial" w:hAnsi="Arial" w:cs="Arial"/>
          <w:sz w:val="24"/>
          <w:szCs w:val="24"/>
        </w:rPr>
      </w:pPr>
    </w:p>
    <w:tbl>
      <w:tblPr>
        <w:tblW w:w="14742" w:type="dxa"/>
        <w:tblInd w:w="-572" w:type="dxa"/>
        <w:tblCellMar>
          <w:left w:w="10" w:type="dxa"/>
          <w:right w:w="10" w:type="dxa"/>
        </w:tblCellMar>
        <w:tblLook w:val="04A0" w:firstRow="1" w:lastRow="0" w:firstColumn="1" w:lastColumn="0" w:noHBand="0" w:noVBand="1"/>
      </w:tblPr>
      <w:tblGrid>
        <w:gridCol w:w="2095"/>
        <w:gridCol w:w="1317"/>
        <w:gridCol w:w="5093"/>
        <w:gridCol w:w="6237"/>
      </w:tblGrid>
      <w:tr w:rsidR="00D54B07" w:rsidRPr="00D54B07" w14:paraId="57E06C9D"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bookmarkEnd w:id="161"/>
          <w:p w14:paraId="4F899352" w14:textId="6F0175D8"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Relevant plan</w:t>
            </w:r>
            <w:r w:rsidR="003861CD">
              <w:rPr>
                <w:rFonts w:ascii="Arial" w:eastAsia="Calibri" w:hAnsi="Arial" w:cs="Arial"/>
                <w:kern w:val="3"/>
                <w:sz w:val="20"/>
                <w:szCs w:val="20"/>
              </w:rPr>
              <w:t>,</w:t>
            </w:r>
            <w:r w:rsidR="00DA5F03">
              <w:rPr>
                <w:rFonts w:ascii="Arial" w:eastAsia="Calibri" w:hAnsi="Arial" w:cs="Arial"/>
                <w:kern w:val="3"/>
                <w:sz w:val="20"/>
                <w:szCs w:val="20"/>
              </w:rPr>
              <w:t xml:space="preserve"> </w:t>
            </w:r>
            <w:r w:rsidRPr="00D54B07">
              <w:rPr>
                <w:rFonts w:ascii="Arial" w:eastAsia="Calibri" w:hAnsi="Arial" w:cs="Arial"/>
                <w:kern w:val="3"/>
                <w:sz w:val="20"/>
                <w:szCs w:val="20"/>
              </w:rPr>
              <w:t xml:space="preserve">programme </w:t>
            </w:r>
            <w:r w:rsidR="003861CD">
              <w:rPr>
                <w:rFonts w:ascii="Arial" w:eastAsia="Calibri" w:hAnsi="Arial" w:cs="Arial"/>
                <w:kern w:val="3"/>
                <w:sz w:val="20"/>
                <w:szCs w:val="20"/>
              </w:rPr>
              <w:t>or legislation</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591F8"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Level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DC77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and environmental protection objectives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ACB92" w14:textId="1D7C1661"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How the relevant qualifying plan</w:t>
            </w:r>
            <w:r w:rsidR="003861CD">
              <w:rPr>
                <w:rFonts w:ascii="Arial" w:eastAsia="Calibri" w:hAnsi="Arial" w:cs="Arial"/>
                <w:kern w:val="3"/>
                <w:sz w:val="20"/>
                <w:szCs w:val="20"/>
              </w:rPr>
              <w:t>,</w:t>
            </w:r>
            <w:r w:rsidRPr="00D54B07">
              <w:rPr>
                <w:rFonts w:ascii="Arial" w:eastAsia="Calibri" w:hAnsi="Arial" w:cs="Arial"/>
                <w:kern w:val="3"/>
                <w:sz w:val="20"/>
                <w:szCs w:val="20"/>
              </w:rPr>
              <w:t xml:space="preserve"> programme</w:t>
            </w:r>
            <w:r w:rsidR="003861CD">
              <w:rPr>
                <w:rFonts w:ascii="Arial" w:eastAsia="Calibri" w:hAnsi="Arial" w:cs="Arial"/>
                <w:kern w:val="3"/>
                <w:sz w:val="20"/>
                <w:szCs w:val="20"/>
              </w:rPr>
              <w:t xml:space="preserve"> or legislation</w:t>
            </w:r>
            <w:r w:rsidRPr="00D54B07">
              <w:rPr>
                <w:rFonts w:ascii="Arial" w:eastAsia="Calibri" w:hAnsi="Arial" w:cs="Arial"/>
                <w:kern w:val="3"/>
                <w:sz w:val="20"/>
                <w:szCs w:val="20"/>
              </w:rPr>
              <w:t xml:space="preserve"> </w:t>
            </w:r>
            <w:r w:rsidR="004F4151">
              <w:rPr>
                <w:rFonts w:ascii="Arial" w:eastAsia="Calibri" w:hAnsi="Arial" w:cs="Arial"/>
                <w:kern w:val="3"/>
                <w:sz w:val="20"/>
                <w:szCs w:val="20"/>
              </w:rPr>
              <w:t xml:space="preserve">affects </w:t>
            </w:r>
            <w:r w:rsidR="004F4151" w:rsidRPr="00D54B07">
              <w:rPr>
                <w:rFonts w:ascii="Arial" w:eastAsia="Calibri" w:hAnsi="Arial" w:cs="Arial"/>
                <w:kern w:val="3"/>
                <w:sz w:val="20"/>
                <w:szCs w:val="20"/>
              </w:rPr>
              <w:t>LDP</w:t>
            </w:r>
            <w:r w:rsidRPr="00D54B07">
              <w:rPr>
                <w:rFonts w:ascii="Arial" w:eastAsia="Calibri" w:hAnsi="Arial" w:cs="Arial"/>
                <w:kern w:val="3"/>
                <w:sz w:val="20"/>
                <w:szCs w:val="20"/>
              </w:rPr>
              <w:t xml:space="preserve">3 in terms of the SEA issues at </w:t>
            </w:r>
            <w:r w:rsidR="005A6086">
              <w:rPr>
                <w:rFonts w:ascii="Arial" w:eastAsia="Calibri" w:hAnsi="Arial" w:cs="Arial"/>
                <w:kern w:val="3"/>
                <w:sz w:val="20"/>
                <w:szCs w:val="20"/>
              </w:rPr>
              <w:t>S</w:t>
            </w:r>
            <w:r w:rsidRPr="00D54B07">
              <w:rPr>
                <w:rFonts w:ascii="Arial" w:eastAsia="Calibri" w:hAnsi="Arial" w:cs="Arial"/>
                <w:kern w:val="3"/>
                <w:sz w:val="20"/>
                <w:szCs w:val="20"/>
              </w:rPr>
              <w:t>chedule 3</w:t>
            </w:r>
            <w:r w:rsidR="005A6086">
              <w:rPr>
                <w:rFonts w:ascii="Arial" w:eastAsia="Calibri" w:hAnsi="Arial" w:cs="Arial"/>
                <w:kern w:val="3"/>
                <w:sz w:val="20"/>
                <w:szCs w:val="20"/>
              </w:rPr>
              <w:t>, paragraph 6</w:t>
            </w:r>
            <w:r w:rsidRPr="00D54B07">
              <w:rPr>
                <w:rFonts w:ascii="Arial" w:eastAsia="Calibri" w:hAnsi="Arial" w:cs="Arial"/>
                <w:kern w:val="3"/>
                <w:sz w:val="20"/>
                <w:szCs w:val="20"/>
              </w:rPr>
              <w:t xml:space="preserve"> of the Environmental Assessment (Scotland) Act 2005</w:t>
            </w:r>
          </w:p>
        </w:tc>
      </w:tr>
      <w:tr w:rsidR="0076519D" w:rsidRPr="00D54B07" w14:paraId="49502CC8" w14:textId="77777777" w:rsidTr="0059358C">
        <w:trPr>
          <w:trHeight w:val="2745"/>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AB4F" w14:textId="52870766" w:rsidR="0076519D" w:rsidRPr="00D54B07" w:rsidRDefault="0076519D" w:rsidP="00D54B07">
            <w:pPr>
              <w:suppressAutoHyphens/>
              <w:autoSpaceDN w:val="0"/>
              <w:spacing w:after="0" w:line="240" w:lineRule="auto"/>
              <w:rPr>
                <w:rFonts w:ascii="Arial" w:eastAsia="Calibri" w:hAnsi="Arial" w:cs="Arial"/>
                <w:kern w:val="3"/>
                <w:sz w:val="20"/>
                <w:szCs w:val="20"/>
              </w:rPr>
            </w:pPr>
            <w:r w:rsidRPr="0076519D">
              <w:rPr>
                <w:rFonts w:ascii="Arial" w:eastAsia="Calibri" w:hAnsi="Arial" w:cs="Arial"/>
                <w:kern w:val="3"/>
                <w:sz w:val="20"/>
                <w:szCs w:val="20"/>
              </w:rPr>
              <w:t>UK Withdrawal from the European Union (Continuity) (Scotland) Act 2021 (“the Continuity Act”)</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AC6DA" w14:textId="5D46CD27" w:rsidR="0076519D" w:rsidRPr="00D54B07" w:rsidRDefault="0076519D" w:rsidP="00D54B07">
            <w:pPr>
              <w:suppressAutoHyphens/>
              <w:autoSpaceDN w:val="0"/>
              <w:spacing w:after="0" w:line="240" w:lineRule="auto"/>
              <w:rPr>
                <w:rFonts w:ascii="Arial" w:eastAsia="Calibri" w:hAnsi="Arial" w:cs="Arial"/>
                <w:kern w:val="3"/>
                <w:sz w:val="20"/>
                <w:szCs w:val="20"/>
              </w:rPr>
            </w:pPr>
            <w:r>
              <w:rPr>
                <w:rFonts w:ascii="Arial" w:eastAsia="Calibri" w:hAnsi="Arial" w:cs="Arial"/>
                <w:kern w:val="3"/>
                <w:sz w:val="20"/>
                <w:szCs w:val="20"/>
              </w:rPr>
              <w:t xml:space="preserve">Scotland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67A69" w14:textId="03EC084D" w:rsidR="00E75274" w:rsidRDefault="0076519D" w:rsidP="0076519D">
            <w:pPr>
              <w:suppressAutoHyphens/>
              <w:autoSpaceDN w:val="0"/>
              <w:spacing w:after="0" w:line="240" w:lineRule="auto"/>
              <w:rPr>
                <w:rFonts w:ascii="Arial" w:eastAsia="Calibri" w:hAnsi="Arial" w:cs="Arial"/>
                <w:kern w:val="3"/>
                <w:sz w:val="20"/>
                <w:szCs w:val="20"/>
              </w:rPr>
            </w:pPr>
            <w:r>
              <w:rPr>
                <w:rFonts w:ascii="Arial" w:eastAsia="Calibri" w:hAnsi="Arial" w:cs="Arial"/>
                <w:kern w:val="3"/>
                <w:sz w:val="20"/>
                <w:szCs w:val="20"/>
              </w:rPr>
              <w:t xml:space="preserve">Summary: The Continuity Act allows Scottish Ministers to maintain alignment with European law on non-reserved matters through secondary legislation. </w:t>
            </w:r>
            <w:r w:rsidR="00E75274">
              <w:rPr>
                <w:rFonts w:ascii="Arial" w:eastAsia="Calibri" w:hAnsi="Arial" w:cs="Arial"/>
                <w:kern w:val="3"/>
                <w:sz w:val="20"/>
                <w:szCs w:val="20"/>
              </w:rPr>
              <w:t xml:space="preserve">Section 15 </w:t>
            </w:r>
            <w:r>
              <w:rPr>
                <w:rFonts w:ascii="Arial" w:eastAsia="Calibri" w:hAnsi="Arial" w:cs="Arial"/>
                <w:kern w:val="3"/>
                <w:sz w:val="20"/>
                <w:szCs w:val="20"/>
              </w:rPr>
              <w:t>introduces a new duty on</w:t>
            </w:r>
            <w:r w:rsidR="00E75274">
              <w:rPr>
                <w:rFonts w:ascii="Arial" w:eastAsia="Calibri" w:hAnsi="Arial" w:cs="Arial"/>
                <w:kern w:val="3"/>
                <w:sz w:val="20"/>
                <w:szCs w:val="20"/>
              </w:rPr>
              <w:t xml:space="preserve"> the Council </w:t>
            </w:r>
            <w:r w:rsidRPr="0076519D">
              <w:rPr>
                <w:rFonts w:ascii="Arial" w:eastAsia="Calibri" w:hAnsi="Arial" w:cs="Arial"/>
                <w:kern w:val="3"/>
                <w:sz w:val="20"/>
                <w:szCs w:val="20"/>
              </w:rPr>
              <w:t>to have “due regard” to the guiding principles on the environment when doing anything in respect of which the duty to undertake environmental assessment under section 1 of the 2005 Act applies. The guiding principles are listed in section 13(1) of the Continuity Act, and are the:</w:t>
            </w:r>
          </w:p>
          <w:p w14:paraId="15F94878" w14:textId="77777777" w:rsidR="00E75274" w:rsidRDefault="0076519D" w:rsidP="007E2D91">
            <w:pPr>
              <w:pStyle w:val="ListParagraph"/>
              <w:numPr>
                <w:ilvl w:val="0"/>
                <w:numId w:val="33"/>
              </w:numPr>
              <w:suppressAutoHyphens/>
              <w:autoSpaceDN w:val="0"/>
              <w:spacing w:after="0" w:line="240" w:lineRule="auto"/>
              <w:rPr>
                <w:rFonts w:ascii="Arial" w:eastAsia="Calibri" w:hAnsi="Arial" w:cs="Arial"/>
                <w:kern w:val="3"/>
                <w:sz w:val="20"/>
                <w:szCs w:val="20"/>
              </w:rPr>
            </w:pPr>
            <w:r w:rsidRPr="00E75274">
              <w:rPr>
                <w:rFonts w:ascii="Arial" w:eastAsia="Calibri" w:hAnsi="Arial" w:cs="Arial"/>
                <w:kern w:val="3"/>
                <w:sz w:val="20"/>
                <w:szCs w:val="20"/>
              </w:rPr>
              <w:t>principle that protecting the environment should be integrated into the making of policies</w:t>
            </w:r>
          </w:p>
          <w:p w14:paraId="2670CA2E" w14:textId="77777777" w:rsidR="00E75274" w:rsidRDefault="0076519D" w:rsidP="007E2D91">
            <w:pPr>
              <w:pStyle w:val="ListParagraph"/>
              <w:numPr>
                <w:ilvl w:val="0"/>
                <w:numId w:val="33"/>
              </w:numPr>
              <w:suppressAutoHyphens/>
              <w:autoSpaceDN w:val="0"/>
              <w:spacing w:after="0" w:line="240" w:lineRule="auto"/>
              <w:rPr>
                <w:rFonts w:ascii="Arial" w:eastAsia="Calibri" w:hAnsi="Arial" w:cs="Arial"/>
                <w:kern w:val="3"/>
                <w:sz w:val="20"/>
                <w:szCs w:val="20"/>
              </w:rPr>
            </w:pPr>
            <w:r w:rsidRPr="00E75274">
              <w:rPr>
                <w:rFonts w:ascii="Arial" w:eastAsia="Calibri" w:hAnsi="Arial" w:cs="Arial"/>
                <w:kern w:val="3"/>
                <w:sz w:val="20"/>
                <w:szCs w:val="20"/>
              </w:rPr>
              <w:t>precautionary principle as it relates to the environment;</w:t>
            </w:r>
          </w:p>
          <w:p w14:paraId="695C30E6" w14:textId="77777777" w:rsidR="00E75274" w:rsidRDefault="0076519D" w:rsidP="007E2D91">
            <w:pPr>
              <w:pStyle w:val="ListParagraph"/>
              <w:numPr>
                <w:ilvl w:val="0"/>
                <w:numId w:val="33"/>
              </w:numPr>
              <w:suppressAutoHyphens/>
              <w:autoSpaceDN w:val="0"/>
              <w:spacing w:after="0" w:line="240" w:lineRule="auto"/>
              <w:rPr>
                <w:rFonts w:ascii="Arial" w:eastAsia="Calibri" w:hAnsi="Arial" w:cs="Arial"/>
                <w:kern w:val="3"/>
                <w:sz w:val="20"/>
                <w:szCs w:val="20"/>
              </w:rPr>
            </w:pPr>
            <w:r w:rsidRPr="00E75274">
              <w:rPr>
                <w:rFonts w:ascii="Arial" w:eastAsia="Calibri" w:hAnsi="Arial" w:cs="Arial"/>
                <w:kern w:val="3"/>
                <w:sz w:val="20"/>
                <w:szCs w:val="20"/>
              </w:rPr>
              <w:t>principle that preventative action should be taken to avert environmental damage</w:t>
            </w:r>
          </w:p>
          <w:p w14:paraId="69BDF62D" w14:textId="77777777" w:rsidR="00E75274" w:rsidRDefault="0076519D" w:rsidP="007E2D91">
            <w:pPr>
              <w:pStyle w:val="ListParagraph"/>
              <w:numPr>
                <w:ilvl w:val="0"/>
                <w:numId w:val="33"/>
              </w:numPr>
              <w:suppressAutoHyphens/>
              <w:autoSpaceDN w:val="0"/>
              <w:spacing w:after="0" w:line="240" w:lineRule="auto"/>
              <w:rPr>
                <w:rFonts w:ascii="Arial" w:eastAsia="Calibri" w:hAnsi="Arial" w:cs="Arial"/>
                <w:kern w:val="3"/>
                <w:sz w:val="20"/>
                <w:szCs w:val="20"/>
              </w:rPr>
            </w:pPr>
            <w:r w:rsidRPr="00E75274">
              <w:rPr>
                <w:rFonts w:ascii="Arial" w:eastAsia="Calibri" w:hAnsi="Arial" w:cs="Arial"/>
                <w:kern w:val="3"/>
                <w:sz w:val="20"/>
                <w:szCs w:val="20"/>
              </w:rPr>
              <w:t xml:space="preserve">principle that environmental damage should as a priority be rectified at source; and </w:t>
            </w:r>
          </w:p>
          <w:p w14:paraId="650918F4" w14:textId="77777777" w:rsidR="00E75274" w:rsidRDefault="0076519D" w:rsidP="007E2D91">
            <w:pPr>
              <w:pStyle w:val="ListParagraph"/>
              <w:numPr>
                <w:ilvl w:val="0"/>
                <w:numId w:val="33"/>
              </w:numPr>
              <w:suppressAutoHyphens/>
              <w:autoSpaceDN w:val="0"/>
              <w:spacing w:after="0" w:line="240" w:lineRule="auto"/>
              <w:rPr>
                <w:rFonts w:ascii="Arial" w:eastAsia="Calibri" w:hAnsi="Arial" w:cs="Arial"/>
                <w:kern w:val="3"/>
                <w:sz w:val="20"/>
                <w:szCs w:val="20"/>
              </w:rPr>
            </w:pPr>
            <w:r w:rsidRPr="00E75274">
              <w:rPr>
                <w:rFonts w:ascii="Arial" w:eastAsia="Calibri" w:hAnsi="Arial" w:cs="Arial"/>
                <w:kern w:val="3"/>
                <w:sz w:val="20"/>
                <w:szCs w:val="20"/>
              </w:rPr>
              <w:t>principle that the polluter should pay.</w:t>
            </w:r>
          </w:p>
          <w:p w14:paraId="787C7CA8" w14:textId="77777777" w:rsidR="00E75274" w:rsidRDefault="00E75274" w:rsidP="00E75274">
            <w:pPr>
              <w:suppressAutoHyphens/>
              <w:autoSpaceDN w:val="0"/>
              <w:spacing w:after="0" w:line="240" w:lineRule="auto"/>
              <w:rPr>
                <w:rFonts w:ascii="Arial" w:eastAsia="Calibri" w:hAnsi="Arial" w:cs="Arial"/>
                <w:kern w:val="3"/>
                <w:sz w:val="20"/>
                <w:szCs w:val="20"/>
              </w:rPr>
            </w:pPr>
          </w:p>
          <w:p w14:paraId="380B02EA" w14:textId="58C1AF22" w:rsidR="00E75274" w:rsidRDefault="00E75274" w:rsidP="00E75274">
            <w:pPr>
              <w:suppressAutoHyphens/>
              <w:autoSpaceDN w:val="0"/>
              <w:spacing w:after="0" w:line="240" w:lineRule="auto"/>
              <w:rPr>
                <w:rFonts w:ascii="Arial" w:eastAsia="Calibri" w:hAnsi="Arial" w:cs="Arial"/>
                <w:kern w:val="3"/>
                <w:sz w:val="20"/>
                <w:szCs w:val="20"/>
              </w:rPr>
            </w:pPr>
            <w:r>
              <w:rPr>
                <w:rFonts w:ascii="Arial" w:eastAsia="Calibri" w:hAnsi="Arial" w:cs="Arial"/>
                <w:kern w:val="3"/>
                <w:sz w:val="20"/>
                <w:szCs w:val="20"/>
              </w:rPr>
              <w:t>The first principle (i) derives from EU law requiring</w:t>
            </w:r>
            <w:r w:rsidR="00AE53FC">
              <w:rPr>
                <w:rFonts w:ascii="Arial" w:eastAsia="Calibri" w:hAnsi="Arial" w:cs="Arial"/>
                <w:kern w:val="3"/>
                <w:sz w:val="20"/>
                <w:szCs w:val="20"/>
              </w:rPr>
              <w:t xml:space="preserve"> </w:t>
            </w:r>
            <w:r>
              <w:rPr>
                <w:rFonts w:ascii="Arial" w:eastAsia="Calibri" w:hAnsi="Arial" w:cs="Arial"/>
                <w:kern w:val="3"/>
                <w:sz w:val="20"/>
                <w:szCs w:val="20"/>
              </w:rPr>
              <w:t>environmental protection to be integrated into policy</w:t>
            </w:r>
            <w:r w:rsidR="005E27A1">
              <w:rPr>
                <w:rFonts w:ascii="Arial" w:eastAsia="Calibri" w:hAnsi="Arial" w:cs="Arial"/>
                <w:kern w:val="3"/>
                <w:sz w:val="20"/>
                <w:szCs w:val="20"/>
              </w:rPr>
              <w:t>-</w:t>
            </w:r>
            <w:r>
              <w:rPr>
                <w:rFonts w:ascii="Arial" w:eastAsia="Calibri" w:hAnsi="Arial" w:cs="Arial"/>
                <w:kern w:val="3"/>
                <w:sz w:val="20"/>
                <w:szCs w:val="20"/>
              </w:rPr>
              <w:t xml:space="preserve">making and activities with a view to promoting </w:t>
            </w:r>
            <w:r>
              <w:rPr>
                <w:rFonts w:ascii="Arial" w:eastAsia="Calibri" w:hAnsi="Arial" w:cs="Arial"/>
                <w:kern w:val="3"/>
                <w:sz w:val="20"/>
                <w:szCs w:val="20"/>
              </w:rPr>
              <w:lastRenderedPageBreak/>
              <w:t>sustainable development. The remaining four principles</w:t>
            </w:r>
            <w:r w:rsidR="005E27A1">
              <w:rPr>
                <w:rFonts w:ascii="Arial" w:eastAsia="Calibri" w:hAnsi="Arial" w:cs="Arial"/>
                <w:kern w:val="3"/>
                <w:sz w:val="20"/>
                <w:szCs w:val="20"/>
              </w:rPr>
              <w:t xml:space="preserve"> (ii to v)</w:t>
            </w:r>
            <w:r>
              <w:rPr>
                <w:rFonts w:ascii="Arial" w:eastAsia="Calibri" w:hAnsi="Arial" w:cs="Arial"/>
                <w:kern w:val="3"/>
                <w:sz w:val="20"/>
                <w:szCs w:val="20"/>
              </w:rPr>
              <w:t xml:space="preserve"> reflect EU environmental principles. </w:t>
            </w:r>
          </w:p>
          <w:p w14:paraId="38D41C44" w14:textId="77777777" w:rsidR="00E75274" w:rsidRDefault="00E75274" w:rsidP="00E75274">
            <w:pPr>
              <w:suppressAutoHyphens/>
              <w:autoSpaceDN w:val="0"/>
              <w:spacing w:after="0" w:line="240" w:lineRule="auto"/>
              <w:rPr>
                <w:rFonts w:ascii="Arial" w:eastAsia="Calibri" w:hAnsi="Arial" w:cs="Arial"/>
                <w:kern w:val="3"/>
                <w:sz w:val="20"/>
                <w:szCs w:val="20"/>
              </w:rPr>
            </w:pPr>
          </w:p>
          <w:p w14:paraId="78BF4956" w14:textId="1B893582" w:rsidR="00E75274" w:rsidRDefault="00E75274" w:rsidP="00E75274">
            <w:pPr>
              <w:tabs>
                <w:tab w:val="left" w:pos="4070"/>
              </w:tabs>
              <w:suppressAutoHyphens/>
              <w:autoSpaceDN w:val="0"/>
              <w:spacing w:after="0" w:line="240" w:lineRule="auto"/>
              <w:rPr>
                <w:rFonts w:ascii="Arial" w:eastAsia="Calibri" w:hAnsi="Arial" w:cs="Arial"/>
                <w:kern w:val="3"/>
                <w:sz w:val="20"/>
                <w:szCs w:val="20"/>
              </w:rPr>
            </w:pPr>
            <w:r>
              <w:rPr>
                <w:rFonts w:ascii="Arial" w:eastAsia="Calibri" w:hAnsi="Arial" w:cs="Arial"/>
                <w:kern w:val="3"/>
                <w:sz w:val="20"/>
                <w:szCs w:val="20"/>
              </w:rPr>
              <w:t>Section 17</w:t>
            </w:r>
            <w:r w:rsidR="00AE53FC">
              <w:rPr>
                <w:rFonts w:ascii="Arial" w:eastAsia="Calibri" w:hAnsi="Arial" w:cs="Arial"/>
                <w:kern w:val="3"/>
                <w:sz w:val="20"/>
                <w:szCs w:val="20"/>
              </w:rPr>
              <w:t xml:space="preserve"> of the Continuity Act</w:t>
            </w:r>
            <w:r>
              <w:rPr>
                <w:rFonts w:ascii="Arial" w:eastAsia="Calibri" w:hAnsi="Arial" w:cs="Arial"/>
                <w:kern w:val="3"/>
                <w:sz w:val="20"/>
                <w:szCs w:val="20"/>
              </w:rPr>
              <w:t xml:space="preserve"> requires the Council to have regard to </w:t>
            </w:r>
            <w:hyperlink r:id="rId139" w:history="1">
              <w:r w:rsidRPr="005E27A1">
                <w:rPr>
                  <w:rStyle w:val="Hyperlink"/>
                  <w:rFonts w:ascii="Arial" w:eastAsia="Calibri" w:hAnsi="Arial" w:cs="Arial"/>
                  <w:kern w:val="3"/>
                  <w:sz w:val="20"/>
                  <w:szCs w:val="20"/>
                </w:rPr>
                <w:t>the statutor</w:t>
              </w:r>
              <w:r w:rsidR="005E27A1" w:rsidRPr="005E27A1">
                <w:rPr>
                  <w:rStyle w:val="Hyperlink"/>
                  <w:rFonts w:ascii="Arial" w:eastAsia="Calibri" w:hAnsi="Arial" w:cs="Arial"/>
                  <w:kern w:val="3"/>
                  <w:sz w:val="20"/>
                  <w:szCs w:val="20"/>
                </w:rPr>
                <w:t>y</w:t>
              </w:r>
              <w:r w:rsidRPr="005E27A1">
                <w:rPr>
                  <w:rStyle w:val="Hyperlink"/>
                  <w:rFonts w:ascii="Arial" w:eastAsia="Calibri" w:hAnsi="Arial" w:cs="Arial"/>
                  <w:kern w:val="3"/>
                  <w:sz w:val="20"/>
                  <w:szCs w:val="20"/>
                </w:rPr>
                <w:t xml:space="preserve"> guidance</w:t>
              </w:r>
            </w:hyperlink>
            <w:r>
              <w:rPr>
                <w:rFonts w:ascii="Arial" w:eastAsia="Calibri" w:hAnsi="Arial" w:cs="Arial"/>
                <w:kern w:val="3"/>
                <w:sz w:val="20"/>
                <w:szCs w:val="20"/>
              </w:rPr>
              <w:t xml:space="preserve"> when doing anything of which the new duty applies. </w:t>
            </w:r>
          </w:p>
          <w:p w14:paraId="35987FB7" w14:textId="77777777" w:rsidR="00E75274" w:rsidRDefault="00E75274" w:rsidP="00E75274">
            <w:pPr>
              <w:suppressAutoHyphens/>
              <w:autoSpaceDN w:val="0"/>
              <w:spacing w:after="0" w:line="240" w:lineRule="auto"/>
              <w:rPr>
                <w:rFonts w:ascii="Arial" w:eastAsia="Calibri" w:hAnsi="Arial" w:cs="Arial"/>
                <w:kern w:val="3"/>
                <w:sz w:val="20"/>
                <w:szCs w:val="20"/>
              </w:rPr>
            </w:pPr>
          </w:p>
          <w:p w14:paraId="05CB5032" w14:textId="233942B3" w:rsidR="00E75274" w:rsidRPr="00E75274" w:rsidRDefault="00E75274" w:rsidP="00E75274">
            <w:pPr>
              <w:suppressAutoHyphens/>
              <w:autoSpaceDN w:val="0"/>
              <w:spacing w:after="0" w:line="240" w:lineRule="auto"/>
              <w:rPr>
                <w:rFonts w:ascii="Arial" w:eastAsia="Calibri" w:hAnsi="Arial" w:cs="Arial"/>
                <w:kern w:val="3"/>
                <w:sz w:val="20"/>
                <w:szCs w:val="20"/>
              </w:rPr>
            </w:pPr>
            <w:r>
              <w:rPr>
                <w:rFonts w:ascii="Arial" w:eastAsia="Calibri" w:hAnsi="Arial" w:cs="Arial"/>
                <w:kern w:val="3"/>
                <w:sz w:val="20"/>
                <w:szCs w:val="20"/>
              </w:rPr>
              <w:t>Objectives: When carrying out the environment assessment, the Council must have due regard to the guiding principles with a view to protecting and improving the environment</w:t>
            </w:r>
            <w:r w:rsidR="001F09BF">
              <w:rPr>
                <w:rFonts w:ascii="Arial" w:eastAsia="Calibri" w:hAnsi="Arial" w:cs="Arial"/>
                <w:kern w:val="3"/>
                <w:sz w:val="20"/>
                <w:szCs w:val="20"/>
              </w:rPr>
              <w:t xml:space="preserve"> </w:t>
            </w:r>
            <w:r>
              <w:rPr>
                <w:rFonts w:ascii="Arial" w:eastAsia="Calibri" w:hAnsi="Arial" w:cs="Arial"/>
                <w:kern w:val="3"/>
                <w:sz w:val="20"/>
                <w:szCs w:val="20"/>
              </w:rPr>
              <w:t xml:space="preserve">and </w:t>
            </w:r>
            <w:r w:rsidR="00AE53FC">
              <w:rPr>
                <w:rFonts w:ascii="Arial" w:eastAsia="Calibri" w:hAnsi="Arial" w:cs="Arial"/>
                <w:kern w:val="3"/>
                <w:sz w:val="20"/>
                <w:szCs w:val="20"/>
              </w:rPr>
              <w:t>contributing</w:t>
            </w:r>
            <w:r>
              <w:rPr>
                <w:rFonts w:ascii="Arial" w:eastAsia="Calibri" w:hAnsi="Arial" w:cs="Arial"/>
                <w:kern w:val="3"/>
                <w:sz w:val="20"/>
                <w:szCs w:val="20"/>
              </w:rPr>
              <w:t xml:space="preserve"> to sustainable development</w:t>
            </w:r>
            <w:r w:rsidR="008014C3">
              <w:rPr>
                <w:rFonts w:ascii="Arial" w:eastAsia="Calibri" w:hAnsi="Arial" w:cs="Arial"/>
                <w:kern w:val="3"/>
                <w:sz w:val="20"/>
                <w:szCs w:val="20"/>
              </w:rPr>
              <w:t xml:space="preserve">. It must </w:t>
            </w:r>
            <w:r w:rsidR="00AE53FC">
              <w:rPr>
                <w:rFonts w:ascii="Arial" w:eastAsia="Calibri" w:hAnsi="Arial" w:cs="Arial"/>
                <w:kern w:val="3"/>
                <w:sz w:val="20"/>
                <w:szCs w:val="20"/>
              </w:rPr>
              <w:t xml:space="preserve">have regard to the statutory guidance.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04E13" w14:textId="5DE61D97" w:rsidR="00AE53FC" w:rsidRPr="00D54B07" w:rsidRDefault="00AE53FC" w:rsidP="00D54B07">
            <w:pPr>
              <w:suppressAutoHyphens/>
              <w:autoSpaceDN w:val="0"/>
              <w:spacing w:after="0" w:line="240" w:lineRule="auto"/>
              <w:rPr>
                <w:rFonts w:ascii="Arial" w:eastAsia="Calibri" w:hAnsi="Arial" w:cs="Arial"/>
                <w:kern w:val="3"/>
                <w:sz w:val="20"/>
                <w:szCs w:val="20"/>
              </w:rPr>
            </w:pPr>
            <w:r>
              <w:rPr>
                <w:rFonts w:ascii="Arial" w:eastAsia="Calibri" w:hAnsi="Arial" w:cs="Arial"/>
                <w:kern w:val="3"/>
                <w:sz w:val="20"/>
                <w:szCs w:val="20"/>
              </w:rPr>
              <w:lastRenderedPageBreak/>
              <w:t>The legislation requires the Council to have due regard to the guiding principles, and have regard to the statutory guidance, when carrying out the environmental assessment</w:t>
            </w:r>
            <w:r w:rsidR="005E27A1">
              <w:rPr>
                <w:rFonts w:ascii="Arial" w:eastAsia="Calibri" w:hAnsi="Arial" w:cs="Arial"/>
                <w:kern w:val="3"/>
                <w:sz w:val="20"/>
                <w:szCs w:val="20"/>
              </w:rPr>
              <w:t>. This</w:t>
            </w:r>
            <w:r>
              <w:rPr>
                <w:rFonts w:ascii="Arial" w:eastAsia="Calibri" w:hAnsi="Arial" w:cs="Arial"/>
                <w:kern w:val="3"/>
                <w:sz w:val="20"/>
                <w:szCs w:val="20"/>
              </w:rPr>
              <w:t xml:space="preserve"> will in turn inform</w:t>
            </w:r>
            <w:r w:rsidR="005E27A1">
              <w:rPr>
                <w:rFonts w:ascii="Arial" w:eastAsia="Calibri" w:hAnsi="Arial" w:cs="Arial"/>
                <w:kern w:val="3"/>
                <w:sz w:val="20"/>
                <w:szCs w:val="20"/>
              </w:rPr>
              <w:t xml:space="preserve"> the Council’s decisions as to </w:t>
            </w:r>
            <w:r>
              <w:rPr>
                <w:rFonts w:ascii="Arial" w:eastAsia="Calibri" w:hAnsi="Arial" w:cs="Arial"/>
                <w:kern w:val="3"/>
                <w:sz w:val="20"/>
                <w:szCs w:val="20"/>
              </w:rPr>
              <w:t xml:space="preserve">how the plan mitigates potential adverse impacts on </w:t>
            </w:r>
            <w:r w:rsidR="00AB22AF">
              <w:rPr>
                <w:rFonts w:ascii="Arial" w:eastAsia="Calibri" w:hAnsi="Arial" w:cs="Arial"/>
                <w:kern w:val="3"/>
                <w:sz w:val="20"/>
                <w:szCs w:val="20"/>
              </w:rPr>
              <w:t xml:space="preserve">a </w:t>
            </w:r>
            <w:r>
              <w:rPr>
                <w:rFonts w:ascii="Arial" w:eastAsia="Calibri" w:hAnsi="Arial" w:cs="Arial"/>
                <w:kern w:val="3"/>
                <w:sz w:val="20"/>
                <w:szCs w:val="20"/>
              </w:rPr>
              <w:t>SEA issue(s).</w:t>
            </w:r>
            <w:r w:rsidR="005E27A1">
              <w:rPr>
                <w:rFonts w:ascii="Arial" w:eastAsia="Calibri" w:hAnsi="Arial" w:cs="Arial"/>
                <w:kern w:val="3"/>
                <w:sz w:val="20"/>
                <w:szCs w:val="20"/>
              </w:rPr>
              <w:t xml:space="preserve"> The SEA is a means for evidencing compliance with the new duty.</w:t>
            </w:r>
          </w:p>
        </w:tc>
      </w:tr>
      <w:tr w:rsidR="00D54B07" w:rsidRPr="00D54B07" w14:paraId="039A9AB8" w14:textId="77777777" w:rsidTr="0059358C">
        <w:trPr>
          <w:trHeight w:val="2745"/>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3B54D" w14:textId="253D387E"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Habitats Directive 92/43/EEC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F24E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International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6F11B" w14:textId="08130993"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The Habitats Directive led to the setting up the network of Special Areas of Conservation and setting out they should be protected. It also lists species of plants and animals (or European Protected Species) that require strict protection.</w:t>
            </w:r>
          </w:p>
          <w:p w14:paraId="5F0C6E1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7AE7C3D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Habitats Directive aims to protect over a thousand species, including mammals, reptiles, amphibians, fish invertebrates, and plants, and 230 characteristic habitat types. The overall objective is to ensure the species and habitat types are maintained, or restored, to a favourable conservation status.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E3E2" w14:textId="3450C555"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w:t>
            </w:r>
            <w:r w:rsidR="00CA3E69">
              <w:rPr>
                <w:rFonts w:ascii="Arial" w:eastAsia="Calibri" w:hAnsi="Arial" w:cs="Arial"/>
                <w:kern w:val="3"/>
                <w:sz w:val="20"/>
                <w:szCs w:val="20"/>
              </w:rPr>
              <w:t>Habitat Directive affects LDP3 with respect to the</w:t>
            </w:r>
            <w:r w:rsidRPr="00D54B07">
              <w:rPr>
                <w:rFonts w:ascii="Arial" w:eastAsia="Calibri" w:hAnsi="Arial" w:cs="Arial"/>
                <w:kern w:val="3"/>
                <w:sz w:val="20"/>
                <w:szCs w:val="20"/>
              </w:rPr>
              <w:t xml:space="preserve"> SEA issues </w:t>
            </w:r>
            <w:r w:rsidR="00CA3E69">
              <w:rPr>
                <w:rFonts w:ascii="Arial" w:eastAsia="Calibri" w:hAnsi="Arial" w:cs="Arial"/>
                <w:kern w:val="3"/>
                <w:sz w:val="20"/>
                <w:szCs w:val="20"/>
              </w:rPr>
              <w:t xml:space="preserve">of </w:t>
            </w:r>
            <w:r w:rsidRPr="00D54B07">
              <w:rPr>
                <w:rFonts w:ascii="Arial" w:eastAsia="Calibri" w:hAnsi="Arial" w:cs="Arial"/>
                <w:kern w:val="3"/>
                <w:sz w:val="20"/>
                <w:szCs w:val="20"/>
              </w:rPr>
              <w:t xml:space="preserve">biodiversity, fauna and flora. </w:t>
            </w:r>
          </w:p>
          <w:p w14:paraId="68A00C7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34B3D5A9" w14:textId="3D181665" w:rsidR="00CA3E69" w:rsidRDefault="00CA3E69" w:rsidP="00D54B07">
            <w:pPr>
              <w:suppressAutoHyphens/>
              <w:autoSpaceDN w:val="0"/>
              <w:spacing w:after="0" w:line="240" w:lineRule="auto"/>
              <w:rPr>
                <w:rFonts w:ascii="Arial" w:eastAsia="Calibri" w:hAnsi="Arial" w:cs="Arial"/>
                <w:kern w:val="3"/>
                <w:sz w:val="20"/>
                <w:szCs w:val="20"/>
              </w:rPr>
            </w:pPr>
            <w:r w:rsidRPr="00CA3E69">
              <w:rPr>
                <w:rFonts w:ascii="Arial" w:eastAsia="Calibri" w:hAnsi="Arial" w:cs="Arial"/>
                <w:kern w:val="3"/>
                <w:sz w:val="20"/>
                <w:szCs w:val="20"/>
              </w:rPr>
              <w:t>Under the Conservation (Natural Habitats, &amp;c.) Regulations 1994, the Council must consider whether the plan (either alone or in combination with other plans or projects) could affect a European site(s) before it can be authorised or carried out. This includes considering whether the plan will have a ‘likely significant effect’ on a European site, and if so, the Council must carry out an ‘appropriate assessment’. This process is known as Habitats Regulations Appraisal. The term European site refers to Special Protection Areas and Special Areas of Conservation.</w:t>
            </w:r>
          </w:p>
          <w:p w14:paraId="3323C4D3" w14:textId="77777777" w:rsidR="00CA3E69" w:rsidRDefault="00CA3E69" w:rsidP="00D54B07">
            <w:pPr>
              <w:suppressAutoHyphens/>
              <w:autoSpaceDN w:val="0"/>
              <w:spacing w:after="0" w:line="240" w:lineRule="auto"/>
              <w:rPr>
                <w:rFonts w:ascii="Arial" w:eastAsia="Calibri" w:hAnsi="Arial" w:cs="Arial"/>
                <w:kern w:val="3"/>
                <w:sz w:val="20"/>
                <w:szCs w:val="20"/>
              </w:rPr>
            </w:pPr>
          </w:p>
          <w:p w14:paraId="157D510A" w14:textId="7315B54B"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Through its spatial strategy, policies and proposals, LDP3 should seek to protect and enhance international, national or local designated sites, the supporting habitat of designated sites, protected species, Local Biodiversity Action Plan priority habitats or species, nature networks, ancient and semi natural woodland etc. </w:t>
            </w:r>
          </w:p>
        </w:tc>
      </w:tr>
      <w:tr w:rsidR="00D54B07" w:rsidRPr="00D54B07" w14:paraId="49E058EE" w14:textId="77777777" w:rsidTr="0059358C">
        <w:trPr>
          <w:trHeight w:val="117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E2D2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Ramsar Convention on Wetlands of International Importance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726B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International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5AD8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The Convention on Wetlands is the intergovernmental treaty that provides the framework for the conservation and wise use of wetlands (Ramsar sites) and their resources. While there is no dedicated legislation for the protection of Ramsar sites in the UK.  Scottish Ramsar sites are either protected as Special Protection Areas, Special Areas of Conversation or </w:t>
            </w:r>
            <w:r w:rsidRPr="00D54B07">
              <w:rPr>
                <w:rFonts w:ascii="Arial" w:eastAsia="Calibri" w:hAnsi="Arial" w:cs="Arial"/>
                <w:kern w:val="3"/>
                <w:sz w:val="20"/>
                <w:szCs w:val="20"/>
              </w:rPr>
              <w:lastRenderedPageBreak/>
              <w:t xml:space="preserve">Sites of Special Scientific Interest (SSSI) and are protected under the relevant statutory regimes. </w:t>
            </w:r>
          </w:p>
          <w:p w14:paraId="1C3FB6F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535BEDA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mission of the Convention is “the conservation and wise use of all wetlands through local and national actions and international cooperation, as a contribution towards achieving sustainable development throughout the world”. Objectives relating to this mission are: </w:t>
            </w:r>
          </w:p>
          <w:p w14:paraId="08B95FDD" w14:textId="77777777" w:rsidR="00D54B07" w:rsidRPr="00D54B07" w:rsidRDefault="00D54B07" w:rsidP="00D54B07">
            <w:pPr>
              <w:suppressAutoHyphens/>
              <w:autoSpaceDN w:val="0"/>
              <w:spacing w:after="0" w:line="240" w:lineRule="auto"/>
              <w:rPr>
                <w:rFonts w:ascii="Calibri" w:eastAsia="Calibri" w:hAnsi="Calibri" w:cs="Times New Roman"/>
                <w:kern w:val="3"/>
              </w:rPr>
            </w:pPr>
            <w:r w:rsidRPr="00D54B07">
              <w:rPr>
                <w:rFonts w:ascii="Arial" w:eastAsia="Calibri" w:hAnsi="Arial" w:cs="Arial"/>
                <w:kern w:val="3"/>
                <w:sz w:val="20"/>
                <w:szCs w:val="20"/>
              </w:rPr>
              <w:t>-</w:t>
            </w:r>
            <w:r w:rsidRPr="00D54B07">
              <w:rPr>
                <w:rFonts w:ascii="Calibri" w:eastAsia="Calibri" w:hAnsi="Calibri" w:cs="Times New Roman"/>
                <w:kern w:val="3"/>
              </w:rPr>
              <w:t xml:space="preserve"> </w:t>
            </w:r>
            <w:r w:rsidRPr="00D54B07">
              <w:rPr>
                <w:rFonts w:ascii="Arial" w:eastAsia="Calibri" w:hAnsi="Arial" w:cs="Arial"/>
                <w:kern w:val="3"/>
                <w:sz w:val="20"/>
                <w:szCs w:val="20"/>
              </w:rPr>
              <w:t>work towards the wise use of all their wetlands;</w:t>
            </w:r>
          </w:p>
          <w:p w14:paraId="4A9F513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 designate suitable wetlands for the list of Wetlands of International Importance (the “Ramsar List”) and ensure their effective management; and </w:t>
            </w:r>
          </w:p>
          <w:p w14:paraId="5CFC749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-cooperate internationally on transboundary wetlands, shared wetland systems and shared species.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1A01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As above.</w:t>
            </w:r>
          </w:p>
          <w:p w14:paraId="2B3881E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31DB6C8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r>
      <w:tr w:rsidR="00D54B07" w:rsidRPr="00D54B07" w14:paraId="2B18A21B"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07808"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The Wild Birds Directive</w:t>
            </w:r>
          </w:p>
          <w:p w14:paraId="78C98F0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79/409/EEC</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06A9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International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4F58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The Wild Birds Directive 79/409/ led to establishing Special Protection Areas in Scotland.</w:t>
            </w:r>
          </w:p>
          <w:p w14:paraId="3BCCD08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3B68AEA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 Wild Birds Directive aims to protect all naturally occurring wild bird species and their habitats and allow bird species to recover and thrive.</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FF2F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 As above. </w:t>
            </w:r>
          </w:p>
        </w:tc>
      </w:tr>
      <w:tr w:rsidR="00D54B07" w:rsidRPr="00D54B07" w14:paraId="1F91B434"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FBE5F"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Wildlife and Countryside Act 1981 (as amended)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07372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UK and Scotland</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C8C2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This much modified legislation was enacted primarily to implement the Wild Birds Directive 79/409/EEC and the Bern Convention. Schedules 5 and 8 of the Act detail lists of legally protected animals and plants respectively. </w:t>
            </w:r>
          </w:p>
          <w:p w14:paraId="40F9364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33A3ABD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 Act aims to protect certain species and control invasive species.</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4287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As above.  </w:t>
            </w:r>
          </w:p>
        </w:tc>
      </w:tr>
      <w:tr w:rsidR="00D54B07" w:rsidRPr="00D54B07" w14:paraId="541A4D77"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AE73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Nature Conservation (Scotland) Act 2004</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5D96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Scotland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2919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The legislation places a duty on all public bodies in Scotland to further the conservation of biodiversity when carrying out their responsibilities.  In complying with the duty, the public body must have to the Scottish Biodiversity Strategy and the United Nations Environmental Programme Convention on Biological Diversity of 5 June 1992 as amended from time to time (or any United Nations Convention replacing that Convention).</w:t>
            </w:r>
          </w:p>
          <w:p w14:paraId="2B87749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06919E6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Objectives: The overall aim is for public bodies, including Falkirk Council, to further the conservation of biodiversity in exercising their responsibilities.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78AF3" w14:textId="156ABF63"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As above. </w:t>
            </w:r>
          </w:p>
        </w:tc>
      </w:tr>
      <w:tr w:rsidR="00D54B07" w:rsidRPr="00D54B07" w14:paraId="280567F3"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AA91F" w14:textId="6C43DC0B"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Tackling the Nature Emergency </w:t>
            </w:r>
            <w:r w:rsidR="003D50FA">
              <w:rPr>
                <w:rFonts w:ascii="Arial" w:eastAsia="Calibri" w:hAnsi="Arial" w:cs="Arial"/>
                <w:kern w:val="3"/>
                <w:sz w:val="20"/>
                <w:szCs w:val="20"/>
              </w:rPr>
              <w:t>–</w:t>
            </w:r>
            <w:r w:rsidRPr="00D54B07">
              <w:rPr>
                <w:rFonts w:ascii="Arial" w:eastAsia="Calibri" w:hAnsi="Arial" w:cs="Arial"/>
                <w:kern w:val="3"/>
                <w:sz w:val="20"/>
                <w:szCs w:val="20"/>
              </w:rPr>
              <w:t xml:space="preserve"> Scottish biodiversity strategy to 2045 and delivery plan (draft)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6CA6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Scotland</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F977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This draft strategy, published December 2022, sets out a vision, outcomes and 33 priority actions designed to halt and reverse biodiversity loss. </w:t>
            </w:r>
          </w:p>
          <w:p w14:paraId="0702F6C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17C28AB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key objectives include: 1) accelerate restoration and regeneration: 2) protect nature on and at sea, across and beyond protected areas; 3) protect and support the recovery of vulnerable and important species and habitats; 4) invest in nature; and 5) take action on the indirect drivers of biodiversity loss.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02E1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As above. </w:t>
            </w:r>
          </w:p>
        </w:tc>
      </w:tr>
      <w:tr w:rsidR="00D54B07" w:rsidRPr="00D54B07" w14:paraId="299E9A3B"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19A35"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Conservation (Natural Habitats, &amp;c.) Regulations 1994 (as amended)</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5E7A8"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UK</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68E7D" w14:textId="0203E5AE"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The legislation makes provision for implementing the Habitats Directive 92/43/EEC and the Wild Birds Directive</w:t>
            </w:r>
            <w:r w:rsidR="007F76C8">
              <w:rPr>
                <w:rFonts w:ascii="Arial" w:eastAsia="Calibri" w:hAnsi="Arial" w:cs="Arial"/>
                <w:kern w:val="3"/>
                <w:sz w:val="20"/>
                <w:szCs w:val="20"/>
              </w:rPr>
              <w:t xml:space="preserve"> </w:t>
            </w:r>
            <w:r w:rsidRPr="00D54B07">
              <w:rPr>
                <w:rFonts w:ascii="Arial" w:eastAsia="Calibri" w:hAnsi="Arial" w:cs="Arial"/>
                <w:kern w:val="3"/>
                <w:sz w:val="20"/>
                <w:szCs w:val="20"/>
              </w:rPr>
              <w:t>79/409/</w:t>
            </w:r>
            <w:r w:rsidR="007F76C8">
              <w:rPr>
                <w:rFonts w:ascii="Arial" w:eastAsia="Calibri" w:hAnsi="Arial" w:cs="Arial"/>
                <w:kern w:val="3"/>
                <w:sz w:val="20"/>
                <w:szCs w:val="20"/>
              </w:rPr>
              <w:t>EEC</w:t>
            </w:r>
          </w:p>
          <w:p w14:paraId="44550A2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0D72811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aims are to protect internationally important sites (i.e. European sites) for threatened habitats and species, and also to set a legal framework for protecting species (i.e. European protected species) that require strict protection.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EEE7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As above. </w:t>
            </w:r>
          </w:p>
        </w:tc>
      </w:tr>
      <w:tr w:rsidR="00D54B07" w:rsidRPr="00D54B07" w14:paraId="71219BAE"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F850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Marine (Scotland) Act 2010)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E3A5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Scotland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1510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The legislation established a legal and management framework for the Scottish marine area. It introduces: a marine planning system; marine licensing for a wide range of development; and licensable activities in the marine environment.</w:t>
            </w:r>
          </w:p>
          <w:p w14:paraId="0ACD8A0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0A35E3C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 aims are to protect and enhance the marine environment; and also adapt and mitigate the effects of climate change on the marine environment.</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FEE9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The legislation affects the LDP3 with regard to all the SEA issues. The preparation of the LDP3 needs to consider the protection and enhancement of the marine environment as well as the mitigation and adaptation of the marine environment to the effects of climate change.</w:t>
            </w:r>
          </w:p>
        </w:tc>
      </w:tr>
      <w:tr w:rsidR="00D54B07" w:rsidRPr="00D54B07" w14:paraId="6835409E" w14:textId="77777777" w:rsidTr="0059358C">
        <w:trPr>
          <w:trHeight w:val="2542"/>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E473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National Planning Framework 4 </w:t>
            </w:r>
          </w:p>
          <w:p w14:paraId="08DEDD2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5EDC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Scotland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03E1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This sets the national spatial strategy for Scotland. It sets the spatial principles, regional priorities, national developments and national planning policy. </w:t>
            </w:r>
          </w:p>
          <w:p w14:paraId="7429EA4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070E0A1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w:t>
            </w:r>
          </w:p>
          <w:p w14:paraId="40A64C9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Each national planning policy is accompanied by policy principles which, in most incidences, are environmental protection objectives. There are too many objectives to note here. In brief, NPF4 aims to support the delivery of:</w:t>
            </w:r>
          </w:p>
          <w:p w14:paraId="46D5A2E3"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sustainable places, where we reduce emissions, restore and better connect biodiversity;</w:t>
            </w:r>
          </w:p>
          <w:p w14:paraId="0CD6AA5F"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liveable places, where we can all live better, healthier lives;</w:t>
            </w:r>
          </w:p>
          <w:p w14:paraId="2252B211"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productive places, where we have a greener, fairer and more inclusive wellbeing economy;</w:t>
            </w:r>
          </w:p>
          <w:p w14:paraId="5985E874"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xml:space="preserve">- the Industrial Green Transition Zones, which is a national development and includes the Scottish Cluster. The cluster designation relates to projects for industrial decarbonisation, carbon capture and storage and hydrogen deployment at Grangemouth Investment Zone through the coordination activities of the Scottish Government’s Grangemouth Future Industry Board. Major developments contributing to the regeneration of Grangemouth Town Centre or Grangemouth flood protection scheme are classified as national developments by NPF4; and </w:t>
            </w:r>
          </w:p>
          <w:p w14:paraId="01337F6A" w14:textId="287B3004"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xml:space="preserve">- </w:t>
            </w:r>
            <w:r w:rsidR="004F4151">
              <w:rPr>
                <w:rFonts w:ascii="Arial" w:eastAsia="Calibri" w:hAnsi="Arial" w:cs="Arial"/>
                <w:kern w:val="3"/>
                <w:sz w:val="20"/>
                <w:szCs w:val="20"/>
              </w:rPr>
              <w:t xml:space="preserve">the </w:t>
            </w:r>
            <w:r w:rsidRPr="00D54B07">
              <w:rPr>
                <w:rFonts w:ascii="Arial" w:eastAsia="Calibri" w:hAnsi="Arial" w:cs="Arial"/>
                <w:kern w:val="3"/>
                <w:sz w:val="20"/>
                <w:szCs w:val="20"/>
              </w:rPr>
              <w:t xml:space="preserve">Central Scotland Green Network of which the Council area is part. Major developments contributing to the Central Scotland Green Network are described as national developments in NPF4.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BADBF" w14:textId="286E35B9"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NPF4 affect</w:t>
            </w:r>
            <w:r w:rsidR="00FA565B">
              <w:rPr>
                <w:rFonts w:ascii="Arial" w:eastAsia="Calibri" w:hAnsi="Arial" w:cs="Arial"/>
                <w:kern w:val="3"/>
                <w:sz w:val="20"/>
                <w:szCs w:val="20"/>
              </w:rPr>
              <w:t xml:space="preserve">s </w:t>
            </w:r>
            <w:r w:rsidRPr="00D54B07">
              <w:rPr>
                <w:rFonts w:ascii="Arial" w:eastAsia="Calibri" w:hAnsi="Arial" w:cs="Arial"/>
                <w:kern w:val="3"/>
                <w:sz w:val="20"/>
                <w:szCs w:val="20"/>
              </w:rPr>
              <w:t>LDP3 with regard to all the SEA issues. The preparation of LDP3 is required to take into account NPF4 by the Town and Country Planning (Scotland) Act 1997 as amended.</w:t>
            </w:r>
          </w:p>
        </w:tc>
      </w:tr>
      <w:tr w:rsidR="00D54B07" w:rsidRPr="00D54B07" w14:paraId="4B706E65"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CD6A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Scotland’s National Marine Plan</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2F64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Scotland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F753D" w14:textId="77777777" w:rsidR="00D54B07" w:rsidRPr="00D54B07" w:rsidRDefault="00D54B07" w:rsidP="00D54B07">
            <w:pPr>
              <w:suppressAutoHyphens/>
              <w:autoSpaceDN w:val="0"/>
              <w:spacing w:after="0" w:line="240" w:lineRule="auto"/>
              <w:rPr>
                <w:rFonts w:ascii="Calibri" w:eastAsia="Calibri" w:hAnsi="Calibri" w:cs="Times New Roman"/>
                <w:kern w:val="3"/>
              </w:rPr>
            </w:pPr>
            <w:r w:rsidRPr="00D54B07">
              <w:rPr>
                <w:rFonts w:ascii="Arial" w:eastAsia="Calibri" w:hAnsi="Arial" w:cs="Arial"/>
                <w:kern w:val="3"/>
                <w:sz w:val="20"/>
                <w:szCs w:val="20"/>
              </w:rPr>
              <w:t>Summary:</w:t>
            </w:r>
            <w:r w:rsidRPr="00D54B07">
              <w:rPr>
                <w:rFonts w:ascii="Calibri" w:eastAsia="Calibri" w:hAnsi="Calibri" w:cs="Times New Roman"/>
                <w:kern w:val="3"/>
              </w:rPr>
              <w:t xml:space="preserve"> </w:t>
            </w:r>
            <w:r w:rsidRPr="00D54B07">
              <w:rPr>
                <w:rFonts w:ascii="Arial" w:eastAsia="Calibri" w:hAnsi="Arial" w:cs="Arial"/>
                <w:kern w:val="3"/>
                <w:sz w:val="20"/>
                <w:szCs w:val="20"/>
              </w:rPr>
              <w:t>The plan covers the management of both Scottish inshore waters (out to 12 nautical miles) and offshore waters (12 to 200 nautical miles).</w:t>
            </w:r>
          </w:p>
          <w:p w14:paraId="57F15E6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61BF8CED" w14:textId="6D88D0B6"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 aims are to protect and enhance the marine environment; and also adapt and mitigate the effects of climate change on the marine environment.</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E557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Scotland’s National Marine Plan affects the LDP3 with regard to all the SEA issues. The Town and Country Planning (Development Planning) (Scotland) Regulations 2023 requires the preparation of LDP3 is to have regard to the national marine plan insofar as relating to the LDP area. It is essential LDP3 considers the protection and enhancement of the marine environment as well as </w:t>
            </w:r>
            <w:r w:rsidRPr="00D54B07">
              <w:rPr>
                <w:rFonts w:ascii="Arial" w:eastAsia="Calibri" w:hAnsi="Arial" w:cs="Arial"/>
                <w:kern w:val="3"/>
                <w:sz w:val="20"/>
                <w:szCs w:val="20"/>
              </w:rPr>
              <w:lastRenderedPageBreak/>
              <w:t>the mitigation and adaptation of the marine environment to the effects of climate change.</w:t>
            </w:r>
          </w:p>
        </w:tc>
      </w:tr>
      <w:tr w:rsidR="00D54B07" w:rsidRPr="00D54B07" w14:paraId="7C95C491"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8083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Historic Environment Policy for Scotland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ED7B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Scotland</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5EC0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The policy sets a framework for the management of Scotland’s historic environment. </w:t>
            </w:r>
          </w:p>
          <w:p w14:paraId="0B4DC30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413EE91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 policy sets a number of environment objectives including plans, programmes and policies and strategies should be approached in a way that protects and promotes the historic environment.</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1B8A8" w14:textId="1CC0A976"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w:t>
            </w:r>
            <w:r w:rsidR="00FA565B">
              <w:rPr>
                <w:rFonts w:ascii="Arial" w:eastAsia="Calibri" w:hAnsi="Arial" w:cs="Arial"/>
                <w:kern w:val="3"/>
                <w:sz w:val="20"/>
                <w:szCs w:val="20"/>
              </w:rPr>
              <w:t>e policy affects LDP3 with regard to</w:t>
            </w:r>
            <w:r w:rsidR="00FE19D9">
              <w:rPr>
                <w:rFonts w:ascii="Arial" w:eastAsia="Calibri" w:hAnsi="Arial" w:cs="Arial"/>
                <w:kern w:val="3"/>
                <w:sz w:val="20"/>
                <w:szCs w:val="20"/>
              </w:rPr>
              <w:t xml:space="preserve"> the SEA issue of </w:t>
            </w:r>
            <w:r w:rsidRPr="00D54B07">
              <w:rPr>
                <w:rFonts w:ascii="Arial" w:eastAsia="Calibri" w:hAnsi="Arial" w:cs="Arial"/>
                <w:kern w:val="3"/>
                <w:sz w:val="20"/>
                <w:szCs w:val="20"/>
              </w:rPr>
              <w:t>cultural heritage. In support of the policy, LDP3 should aim to protect and enhance the area’s historic environment and places including listed buildings, conservation areas, scheduled monuments, the Antonine Wall World Heritage Site and Buffer Zone, designed landscapes, battlefields, areas of townscape value, and non-designated assets such as other archaeological sites and non-listed buildings which have heritage significance.</w:t>
            </w:r>
          </w:p>
        </w:tc>
      </w:tr>
      <w:tr w:rsidR="00D54B07" w:rsidRPr="00D54B07" w14:paraId="44B0DB7D"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2F014" w14:textId="55FBB71B"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River Basin Management Plans for Scotland 2021 </w:t>
            </w:r>
            <w:r w:rsidR="003D50FA">
              <w:rPr>
                <w:rFonts w:ascii="Arial" w:eastAsia="Calibri" w:hAnsi="Arial" w:cs="Arial"/>
                <w:kern w:val="3"/>
                <w:sz w:val="20"/>
                <w:szCs w:val="20"/>
              </w:rPr>
              <w:t>–</w:t>
            </w:r>
            <w:r w:rsidRPr="00D54B07">
              <w:rPr>
                <w:rFonts w:ascii="Arial" w:eastAsia="Calibri" w:hAnsi="Arial" w:cs="Arial"/>
                <w:kern w:val="3"/>
                <w:sz w:val="20"/>
                <w:szCs w:val="20"/>
              </w:rPr>
              <w:t xml:space="preserve"> 2027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0FD6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Scotland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6B6A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The plans summarise: the state of the water environment, pressures affecting the quality of the water where it is in less than good condition; actions to protect and improve the water environment; and a summary of outcomes following implementation. </w:t>
            </w:r>
          </w:p>
          <w:p w14:paraId="2E7A1B2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1D6FA19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overall aim is to protect and improve the water environment.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63D0C" w14:textId="239230C9"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w:t>
            </w:r>
            <w:r w:rsidR="00FA565B">
              <w:rPr>
                <w:rFonts w:ascii="Arial" w:eastAsia="Calibri" w:hAnsi="Arial" w:cs="Arial"/>
                <w:kern w:val="3"/>
                <w:sz w:val="20"/>
                <w:szCs w:val="20"/>
              </w:rPr>
              <w:t>plans affect LDP3 with regard to the</w:t>
            </w:r>
            <w:r w:rsidRPr="00D54B07">
              <w:rPr>
                <w:rFonts w:ascii="Arial" w:eastAsia="Calibri" w:hAnsi="Arial" w:cs="Arial"/>
                <w:kern w:val="3"/>
                <w:sz w:val="20"/>
                <w:szCs w:val="20"/>
              </w:rPr>
              <w:t xml:space="preserve"> SEA issues </w:t>
            </w:r>
            <w:r w:rsidR="00FA565B">
              <w:rPr>
                <w:rFonts w:ascii="Arial" w:eastAsia="Calibri" w:hAnsi="Arial" w:cs="Arial"/>
                <w:kern w:val="3"/>
                <w:sz w:val="20"/>
                <w:szCs w:val="20"/>
              </w:rPr>
              <w:t xml:space="preserve">of </w:t>
            </w:r>
            <w:r w:rsidRPr="00D54B07">
              <w:rPr>
                <w:rFonts w:ascii="Arial" w:eastAsia="Calibri" w:hAnsi="Arial" w:cs="Arial"/>
                <w:kern w:val="3"/>
                <w:sz w:val="20"/>
                <w:szCs w:val="20"/>
              </w:rPr>
              <w:t xml:space="preserve">biodiversity, fauna, flora, water, material assets and human health. The Town and Country Planning (Development Planning) (Scotland) Regulations 2023 requires the preparation of LDP3 is to have regard to any river basin management plan insofar far as relating to the LDP area. It is essential LDP3 considers the protection and improvement of the water environment. </w:t>
            </w:r>
          </w:p>
        </w:tc>
      </w:tr>
      <w:tr w:rsidR="00D54B07" w:rsidRPr="00D54B07" w14:paraId="66ECB10D"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113F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The Flood Risk Management Plan for Forth Estuary Local Plan District</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8B8F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Regional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D80DA" w14:textId="1D235EE8"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This</w:t>
            </w:r>
            <w:r w:rsidR="00FA565B">
              <w:rPr>
                <w:rFonts w:ascii="Arial" w:eastAsia="Calibri" w:hAnsi="Arial" w:cs="Arial"/>
                <w:kern w:val="3"/>
                <w:sz w:val="20"/>
                <w:szCs w:val="20"/>
              </w:rPr>
              <w:t xml:space="preserve"> plan </w:t>
            </w:r>
            <w:r w:rsidRPr="00D54B07">
              <w:rPr>
                <w:rFonts w:ascii="Arial" w:eastAsia="Calibri" w:hAnsi="Arial" w:cs="Arial"/>
                <w:kern w:val="3"/>
                <w:sz w:val="20"/>
                <w:szCs w:val="20"/>
              </w:rPr>
              <w:t xml:space="preserve">describes the </w:t>
            </w:r>
            <w:r w:rsidR="004F4151" w:rsidRPr="00D54B07">
              <w:rPr>
                <w:rFonts w:ascii="Arial" w:eastAsia="Calibri" w:hAnsi="Arial" w:cs="Arial"/>
                <w:kern w:val="3"/>
                <w:sz w:val="20"/>
                <w:szCs w:val="20"/>
              </w:rPr>
              <w:t>high-level</w:t>
            </w:r>
            <w:r w:rsidRPr="00D54B07">
              <w:rPr>
                <w:rFonts w:ascii="Arial" w:eastAsia="Calibri" w:hAnsi="Arial" w:cs="Arial"/>
                <w:kern w:val="3"/>
                <w:sz w:val="20"/>
                <w:szCs w:val="20"/>
              </w:rPr>
              <w:t xml:space="preserve"> priorities for action to inform the Local Forth Estuary Flood Risk Management Plan. </w:t>
            </w:r>
          </w:p>
          <w:p w14:paraId="5EF4F4D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766217DF" w14:textId="26D2D0C3"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w:t>
            </w:r>
            <w:r w:rsidR="00FA565B">
              <w:rPr>
                <w:rFonts w:ascii="Arial" w:eastAsia="Calibri" w:hAnsi="Arial" w:cs="Arial"/>
                <w:kern w:val="3"/>
                <w:sz w:val="20"/>
                <w:szCs w:val="20"/>
              </w:rPr>
              <w:t xml:space="preserve"> objectives</w:t>
            </w:r>
            <w:r w:rsidRPr="00D54B07">
              <w:rPr>
                <w:rFonts w:ascii="Arial" w:eastAsia="Calibri" w:hAnsi="Arial" w:cs="Arial"/>
                <w:kern w:val="3"/>
                <w:sz w:val="20"/>
                <w:szCs w:val="20"/>
              </w:rPr>
              <w:t xml:space="preserve"> are to reduce overall flood risk and avoid an increase in flood risk.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ACD8F" w14:textId="1448A7B1" w:rsidR="00D54B07" w:rsidRPr="00D54B07" w:rsidRDefault="00FA565B" w:rsidP="00D54B07">
            <w:pPr>
              <w:suppressAutoHyphens/>
              <w:autoSpaceDN w:val="0"/>
              <w:spacing w:after="0" w:line="240" w:lineRule="auto"/>
              <w:rPr>
                <w:rFonts w:ascii="Arial" w:eastAsia="Calibri" w:hAnsi="Arial" w:cs="Arial"/>
                <w:kern w:val="3"/>
                <w:sz w:val="20"/>
                <w:szCs w:val="20"/>
              </w:rPr>
            </w:pPr>
            <w:r>
              <w:rPr>
                <w:rFonts w:ascii="Arial" w:eastAsia="Calibri" w:hAnsi="Arial" w:cs="Arial"/>
                <w:kern w:val="3"/>
                <w:sz w:val="20"/>
                <w:szCs w:val="20"/>
              </w:rPr>
              <w:t xml:space="preserve">The plan affects LDP3 with regard to </w:t>
            </w:r>
            <w:r w:rsidR="00FE19D9">
              <w:rPr>
                <w:rFonts w:ascii="Arial" w:eastAsia="Calibri" w:hAnsi="Arial" w:cs="Arial"/>
                <w:kern w:val="3"/>
                <w:sz w:val="20"/>
                <w:szCs w:val="20"/>
              </w:rPr>
              <w:t xml:space="preserve">the </w:t>
            </w:r>
            <w:r>
              <w:rPr>
                <w:rFonts w:ascii="Arial" w:eastAsia="Calibri" w:hAnsi="Arial" w:cs="Arial"/>
                <w:kern w:val="3"/>
                <w:sz w:val="20"/>
                <w:szCs w:val="20"/>
              </w:rPr>
              <w:t xml:space="preserve">SEA issues of </w:t>
            </w:r>
            <w:r w:rsidR="00D54B07" w:rsidRPr="00D54B07">
              <w:rPr>
                <w:rFonts w:ascii="Arial" w:eastAsia="Calibri" w:hAnsi="Arial" w:cs="Arial"/>
                <w:kern w:val="3"/>
                <w:sz w:val="20"/>
                <w:szCs w:val="20"/>
              </w:rPr>
              <w:t>population</w:t>
            </w:r>
            <w:r w:rsidR="00FE19D9">
              <w:rPr>
                <w:rFonts w:ascii="Arial" w:eastAsia="Calibri" w:hAnsi="Arial" w:cs="Arial"/>
                <w:kern w:val="3"/>
                <w:sz w:val="20"/>
                <w:szCs w:val="20"/>
              </w:rPr>
              <w:t xml:space="preserve"> and </w:t>
            </w:r>
            <w:r w:rsidR="00D54B07" w:rsidRPr="00D54B07">
              <w:rPr>
                <w:rFonts w:ascii="Arial" w:eastAsia="Calibri" w:hAnsi="Arial" w:cs="Arial"/>
                <w:kern w:val="3"/>
                <w:sz w:val="20"/>
                <w:szCs w:val="20"/>
              </w:rPr>
              <w:t>human health, water, climatic factors and material assets. The Town and Country Planning (Development Planning) (Scotland) Regulations 2023 requires the preparation of LDP3 is to have regard to any flood risk management plan and local flood risk management plan insofar far as relating to the LDP area. The preparation of LDP3 should consider existing and future flood risk and avoid development in areas at flood risk as a first principle.</w:t>
            </w:r>
          </w:p>
        </w:tc>
      </w:tr>
      <w:tr w:rsidR="00D54B07" w:rsidRPr="00D54B07" w14:paraId="6EEC421F"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1323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The Flood Risk Management Plan for the Forth Local Plan District</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0307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Regional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F04F6" w14:textId="77777777" w:rsidR="00D54B07" w:rsidRPr="00D54B07" w:rsidRDefault="00D54B07" w:rsidP="00D54B07">
            <w:pPr>
              <w:suppressAutoHyphens/>
              <w:autoSpaceDN w:val="0"/>
              <w:spacing w:after="0" w:line="240" w:lineRule="auto"/>
              <w:rPr>
                <w:rFonts w:ascii="Calibri" w:eastAsia="Calibri" w:hAnsi="Calibri" w:cs="Times New Roman"/>
                <w:kern w:val="3"/>
              </w:rPr>
            </w:pPr>
            <w:r w:rsidRPr="00D54B07">
              <w:rPr>
                <w:rFonts w:ascii="Arial" w:eastAsia="Calibri" w:hAnsi="Arial" w:cs="Arial"/>
                <w:kern w:val="3"/>
                <w:sz w:val="20"/>
                <w:szCs w:val="20"/>
              </w:rPr>
              <w:t>Summary:</w:t>
            </w:r>
            <w:r w:rsidRPr="00D54B07">
              <w:rPr>
                <w:rFonts w:ascii="Calibri" w:eastAsia="Calibri" w:hAnsi="Calibri" w:cs="Times New Roman"/>
                <w:kern w:val="3"/>
              </w:rPr>
              <w:t xml:space="preserve"> </w:t>
            </w:r>
            <w:r w:rsidRPr="00D54B07">
              <w:rPr>
                <w:rFonts w:ascii="Arial" w:eastAsia="Calibri" w:hAnsi="Arial" w:cs="Arial"/>
                <w:kern w:val="3"/>
                <w:sz w:val="20"/>
                <w:szCs w:val="20"/>
              </w:rPr>
              <w:t xml:space="preserve">This describes the high-level priorities for action to inform the Local Forth Flood Risk Management Plan. </w:t>
            </w:r>
          </w:p>
          <w:p w14:paraId="677E4E1F"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7387E5BB" w14:textId="77777777" w:rsidR="00D54B07" w:rsidRPr="00D54B07" w:rsidRDefault="00D54B07" w:rsidP="00D54B07">
            <w:pPr>
              <w:suppressAutoHyphens/>
              <w:autoSpaceDN w:val="0"/>
              <w:spacing w:after="0" w:line="240" w:lineRule="auto"/>
              <w:rPr>
                <w:rFonts w:ascii="Calibri" w:eastAsia="Calibri" w:hAnsi="Calibri" w:cs="Times New Roman"/>
                <w:kern w:val="3"/>
              </w:rPr>
            </w:pPr>
            <w:r w:rsidRPr="00D54B07">
              <w:rPr>
                <w:rFonts w:ascii="Arial" w:eastAsia="Calibri" w:hAnsi="Arial" w:cs="Arial"/>
                <w:kern w:val="3"/>
                <w:sz w:val="20"/>
                <w:szCs w:val="20"/>
              </w:rPr>
              <w:t>Objectives:</w:t>
            </w:r>
            <w:r w:rsidRPr="00D54B07">
              <w:rPr>
                <w:rFonts w:ascii="Calibri" w:eastAsia="Calibri" w:hAnsi="Calibri" w:cs="Times New Roman"/>
                <w:kern w:val="3"/>
              </w:rPr>
              <w:t xml:space="preserve"> </w:t>
            </w:r>
            <w:r w:rsidRPr="00D54B07">
              <w:rPr>
                <w:rFonts w:ascii="Arial" w:eastAsia="Calibri" w:hAnsi="Arial" w:cs="Arial"/>
                <w:kern w:val="3"/>
                <w:sz w:val="20"/>
                <w:szCs w:val="20"/>
              </w:rPr>
              <w:t>These are to reduce overall flood risk and avoid an increase in flood risk.</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53B68" w14:textId="090675EC"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As above</w:t>
            </w:r>
            <w:r w:rsidR="00B519ED">
              <w:rPr>
                <w:rFonts w:ascii="Arial" w:eastAsia="Calibri" w:hAnsi="Arial" w:cs="Arial"/>
                <w:kern w:val="3"/>
                <w:sz w:val="20"/>
                <w:szCs w:val="20"/>
              </w:rPr>
              <w:t>.</w:t>
            </w:r>
          </w:p>
          <w:p w14:paraId="7544E40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r>
      <w:tr w:rsidR="00D54B07" w:rsidRPr="00D54B07" w14:paraId="0FC94174"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182F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The Local Forth Estuary Flood Risk Management Plan</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B1B1F"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Regional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C4DC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The plan sets out the current understanding of flood risk in the Forth Estuary’s target areas along with local objectives and actions to reduce that flood risk.</w:t>
            </w:r>
          </w:p>
          <w:p w14:paraId="02518DA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Objectives: Each target area has specific and general objectives. The most common objectives are to avoid flood risk and reduce flood risk.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369BB" w14:textId="623792C5"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As above</w:t>
            </w:r>
            <w:r w:rsidR="00B519ED">
              <w:rPr>
                <w:rFonts w:ascii="Arial" w:eastAsia="Calibri" w:hAnsi="Arial" w:cs="Arial"/>
                <w:kern w:val="3"/>
                <w:sz w:val="20"/>
                <w:szCs w:val="20"/>
              </w:rPr>
              <w:t>.</w:t>
            </w:r>
          </w:p>
          <w:p w14:paraId="36EBD14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r>
      <w:tr w:rsidR="00D54B07" w:rsidRPr="00D54B07" w14:paraId="7DC212C1"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0C7BF"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Local Forth Flood Risk Management Plan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BC49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Regional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2161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The plan sets out the current understanding of flood risk in the Forth’s target areas along with local objectives and actions to reduce that flood risk.</w:t>
            </w:r>
          </w:p>
          <w:p w14:paraId="366681D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1590F1C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Each target area has specific and general objectives. The common objectives are to avoid flood risk and reduce flood risk.</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0CE4" w14:textId="57E696DB"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As above</w:t>
            </w:r>
            <w:r w:rsidR="00B519ED">
              <w:rPr>
                <w:rFonts w:ascii="Arial" w:eastAsia="Calibri" w:hAnsi="Arial" w:cs="Arial"/>
                <w:kern w:val="3"/>
                <w:sz w:val="20"/>
                <w:szCs w:val="20"/>
              </w:rPr>
              <w:t>.</w:t>
            </w:r>
          </w:p>
          <w:p w14:paraId="61D6853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r>
      <w:tr w:rsidR="00D54B07" w:rsidRPr="00D54B07" w14:paraId="11B8135F" w14:textId="77777777" w:rsidTr="0059358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66CA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SEStran Regional Transport Strategy</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303EF"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Regional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AA351" w14:textId="44C2E7B3"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w:t>
            </w:r>
            <w:r w:rsidR="00FA565B">
              <w:rPr>
                <w:rFonts w:ascii="Arial" w:eastAsia="Calibri" w:hAnsi="Arial" w:cs="Arial"/>
                <w:kern w:val="3"/>
                <w:sz w:val="20"/>
                <w:szCs w:val="20"/>
              </w:rPr>
              <w:t>e strategy</w:t>
            </w:r>
            <w:r w:rsidRPr="00D54B07">
              <w:rPr>
                <w:rFonts w:ascii="Arial" w:eastAsia="Calibri" w:hAnsi="Arial" w:cs="Arial"/>
                <w:kern w:val="3"/>
                <w:sz w:val="20"/>
                <w:szCs w:val="20"/>
              </w:rPr>
              <w:t xml:space="preserve"> provides the framework and a direction for transport in the south-east of Scotland area up to 2030:</w:t>
            </w:r>
          </w:p>
          <w:p w14:paraId="65283CC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53B197A2" w14:textId="7274456B"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w:t>
            </w:r>
            <w:r w:rsidR="00FA565B">
              <w:rPr>
                <w:rFonts w:ascii="Arial" w:eastAsia="Calibri" w:hAnsi="Arial" w:cs="Arial"/>
                <w:kern w:val="3"/>
                <w:sz w:val="20"/>
                <w:szCs w:val="20"/>
              </w:rPr>
              <w:t>se</w:t>
            </w:r>
            <w:r w:rsidRPr="00D54B07">
              <w:rPr>
                <w:rFonts w:ascii="Arial" w:eastAsia="Calibri" w:hAnsi="Arial" w:cs="Arial"/>
                <w:kern w:val="3"/>
                <w:sz w:val="20"/>
                <w:szCs w:val="20"/>
              </w:rPr>
              <w:t xml:space="preserve"> include transitioning to a sustainable, post carbon transport system, facilitating healthier travel options, transforming public transport connectivity and access across the region and supporting safe, sustainable and efficient movement of people and freight across the region.</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2F1CC" w14:textId="02E172BF"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w:t>
            </w:r>
            <w:r w:rsidR="00FA565B">
              <w:rPr>
                <w:rFonts w:ascii="Arial" w:eastAsia="Calibri" w:hAnsi="Arial" w:cs="Arial"/>
                <w:kern w:val="3"/>
                <w:sz w:val="20"/>
                <w:szCs w:val="20"/>
              </w:rPr>
              <w:t>strategy affects LDP3 with regard to</w:t>
            </w:r>
            <w:r w:rsidRPr="00D54B07">
              <w:rPr>
                <w:rFonts w:ascii="Arial" w:eastAsia="Calibri" w:hAnsi="Arial" w:cs="Arial"/>
                <w:kern w:val="3"/>
                <w:sz w:val="20"/>
                <w:szCs w:val="20"/>
              </w:rPr>
              <w:t xml:space="preserve"> </w:t>
            </w:r>
            <w:r w:rsidR="00FE19D9">
              <w:rPr>
                <w:rFonts w:ascii="Arial" w:eastAsia="Calibri" w:hAnsi="Arial" w:cs="Arial"/>
                <w:kern w:val="3"/>
                <w:sz w:val="20"/>
                <w:szCs w:val="20"/>
              </w:rPr>
              <w:t xml:space="preserve">the </w:t>
            </w:r>
            <w:r w:rsidRPr="00D54B07">
              <w:rPr>
                <w:rFonts w:ascii="Arial" w:eastAsia="Calibri" w:hAnsi="Arial" w:cs="Arial"/>
                <w:kern w:val="3"/>
                <w:sz w:val="20"/>
                <w:szCs w:val="20"/>
              </w:rPr>
              <w:t xml:space="preserve">SEA issues </w:t>
            </w:r>
            <w:r w:rsidR="00FA565B">
              <w:rPr>
                <w:rFonts w:ascii="Arial" w:eastAsia="Calibri" w:hAnsi="Arial" w:cs="Arial"/>
                <w:kern w:val="3"/>
                <w:sz w:val="20"/>
                <w:szCs w:val="20"/>
              </w:rPr>
              <w:t xml:space="preserve">of </w:t>
            </w:r>
            <w:r w:rsidRPr="00D54B07">
              <w:rPr>
                <w:rFonts w:ascii="Arial" w:eastAsia="Calibri" w:hAnsi="Arial" w:cs="Arial"/>
                <w:kern w:val="3"/>
                <w:sz w:val="20"/>
                <w:szCs w:val="20"/>
              </w:rPr>
              <w:t>population</w:t>
            </w:r>
            <w:r w:rsidR="00FE19D9">
              <w:rPr>
                <w:rFonts w:ascii="Arial" w:eastAsia="Calibri" w:hAnsi="Arial" w:cs="Arial"/>
                <w:kern w:val="3"/>
                <w:sz w:val="20"/>
                <w:szCs w:val="20"/>
              </w:rPr>
              <w:t xml:space="preserve"> and </w:t>
            </w:r>
            <w:r w:rsidRPr="00D54B07">
              <w:rPr>
                <w:rFonts w:ascii="Arial" w:eastAsia="Calibri" w:hAnsi="Arial" w:cs="Arial"/>
                <w:kern w:val="3"/>
                <w:sz w:val="20"/>
                <w:szCs w:val="20"/>
              </w:rPr>
              <w:t xml:space="preserve">human health, air, climatic factors and material assets. The Town and Country Planning (Development Planning) (Scotland) Regulations 2023 requires the preparation of LDP3 is to have regard to the strategy. </w:t>
            </w:r>
          </w:p>
          <w:p w14:paraId="74D3180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614E3E47" w14:textId="54E8D47D"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To support the objectives, the LDP3 should encourage, promote and facilitate developments that prioritise walking, wheeling, cycling and public transport for everyday travel and reduce the need to travel unsustainably. Development should be directed to locations that support local living, including, where feasible, 20-minute</w:t>
            </w:r>
            <w:r w:rsidR="00A442C7">
              <w:rPr>
                <w:rFonts w:ascii="Arial" w:eastAsia="Calibri" w:hAnsi="Arial" w:cs="Arial"/>
                <w:kern w:val="3"/>
                <w:sz w:val="20"/>
                <w:szCs w:val="20"/>
              </w:rPr>
              <w:t xml:space="preserve"> </w:t>
            </w:r>
            <w:r w:rsidRPr="00D54B07">
              <w:rPr>
                <w:rFonts w:ascii="Arial" w:eastAsia="Calibri" w:hAnsi="Arial" w:cs="Arial"/>
                <w:kern w:val="3"/>
                <w:sz w:val="20"/>
                <w:szCs w:val="20"/>
              </w:rPr>
              <w:t xml:space="preserve">neighbourhoods. LDP3 should also support improved connectivity and access for sustainable transport within the area and across the region. </w:t>
            </w:r>
          </w:p>
        </w:tc>
      </w:tr>
      <w:tr w:rsidR="00D54B07" w:rsidRPr="00D54B07" w14:paraId="05B08C81" w14:textId="77777777" w:rsidTr="0059358C">
        <w:trPr>
          <w:trHeight w:val="6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BD45D" w14:textId="58239984"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Falkirk Greenspace </w:t>
            </w:r>
            <w:r w:rsidR="003D50FA">
              <w:rPr>
                <w:rFonts w:ascii="Arial" w:eastAsia="Calibri" w:hAnsi="Arial" w:cs="Arial"/>
                <w:kern w:val="3"/>
                <w:sz w:val="20"/>
                <w:szCs w:val="20"/>
              </w:rPr>
              <w:t>–</w:t>
            </w:r>
            <w:r w:rsidRPr="00D54B07">
              <w:rPr>
                <w:rFonts w:ascii="Arial" w:eastAsia="Calibri" w:hAnsi="Arial" w:cs="Arial"/>
                <w:kern w:val="3"/>
                <w:sz w:val="20"/>
                <w:szCs w:val="20"/>
              </w:rPr>
              <w:t xml:space="preserve"> A Strategy for our Green Network</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EDE1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Local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BA858"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Falkirk Greenspace is an initiative implementing the CSGN across the Council area. It has developed over many years and is driven by its own strategy with the following themes: economic development and place making; tackling vacant and derelict land; outdoor access; woodland; water environment; biodiversity and landscape.</w:t>
            </w:r>
          </w:p>
          <w:p w14:paraId="06361F9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6566EC1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high-level aim is to develop a high quality, multi-functional green network with benefits for people, businesses and wildlife in the area.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B774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The strategy affects the LDP3 in relation to all the SEA issues. Through its spatial strategy, policies and proposals, LDP3 should seek to extend and improve the green network and achieve positive outcomes for Falkirk’s economy and environment and the health and wellbeing of our communities.</w:t>
            </w:r>
          </w:p>
          <w:p w14:paraId="739BF1F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409DED9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r>
      <w:tr w:rsidR="00D54B07" w:rsidRPr="00D54B07" w14:paraId="0AB07442" w14:textId="77777777" w:rsidTr="0059358C">
        <w:trPr>
          <w:trHeight w:val="1851"/>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AF1C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Falkirk Council Plan 2022-2027</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9382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Local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1A9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The plan Falkirk Council’s corporate plan setting out what it wants to achieve in the five-year period 2022-2027. </w:t>
            </w:r>
          </w:p>
          <w:p w14:paraId="53D8BD98"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3CEE51C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Under the priority of supporting a thriving economy and green transition, there are Council aims to be net-zero by 2030, develop more sustainable transport infrastructure and deliver sustainable growth.</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405CE" w14:textId="4B5A838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The</w:t>
            </w:r>
            <w:r w:rsidR="00FA565B">
              <w:rPr>
                <w:rFonts w:ascii="Arial" w:eastAsia="Calibri" w:hAnsi="Arial" w:cs="Arial"/>
                <w:kern w:val="3"/>
                <w:sz w:val="20"/>
                <w:szCs w:val="20"/>
              </w:rPr>
              <w:t xml:space="preserve"> plan affects LDP3 with regard to</w:t>
            </w:r>
            <w:r w:rsidR="00FE19D9">
              <w:rPr>
                <w:rFonts w:ascii="Arial" w:eastAsia="Calibri" w:hAnsi="Arial" w:cs="Arial"/>
                <w:kern w:val="3"/>
                <w:sz w:val="20"/>
                <w:szCs w:val="20"/>
              </w:rPr>
              <w:t xml:space="preserve"> the</w:t>
            </w:r>
            <w:r w:rsidR="00FA565B">
              <w:rPr>
                <w:rFonts w:ascii="Arial" w:eastAsia="Calibri" w:hAnsi="Arial" w:cs="Arial"/>
                <w:kern w:val="3"/>
                <w:sz w:val="20"/>
                <w:szCs w:val="20"/>
              </w:rPr>
              <w:t xml:space="preserve"> </w:t>
            </w:r>
            <w:r w:rsidRPr="00D54B07">
              <w:rPr>
                <w:rFonts w:ascii="Arial" w:eastAsia="Calibri" w:hAnsi="Arial" w:cs="Arial"/>
                <w:kern w:val="3"/>
                <w:sz w:val="20"/>
                <w:szCs w:val="20"/>
              </w:rPr>
              <w:t xml:space="preserve">SEA issues </w:t>
            </w:r>
            <w:r w:rsidR="00FA565B">
              <w:rPr>
                <w:rFonts w:ascii="Arial" w:eastAsia="Calibri" w:hAnsi="Arial" w:cs="Arial"/>
                <w:kern w:val="3"/>
                <w:sz w:val="20"/>
                <w:szCs w:val="20"/>
              </w:rPr>
              <w:t>of</w:t>
            </w:r>
            <w:r w:rsidRPr="00D54B07">
              <w:rPr>
                <w:rFonts w:ascii="Arial" w:eastAsia="Calibri" w:hAnsi="Arial" w:cs="Arial"/>
                <w:kern w:val="3"/>
                <w:sz w:val="20"/>
                <w:szCs w:val="20"/>
              </w:rPr>
              <w:t xml:space="preserve"> material assets, climatic factors, population and human health. </w:t>
            </w:r>
          </w:p>
          <w:p w14:paraId="041F6065"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42C1AAC7" w14:textId="56313C6A"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LDP3 will be the spatial expression of various elements of Falkirk Council Plan. To support the achievement of net zero, LDP3 should encourage improved energy efficiency, support the reduction of greenhouse emissions and support walking, wheeling, cycling and public transport for everyday travel.</w:t>
            </w:r>
          </w:p>
          <w:p w14:paraId="1AC174F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r>
      <w:tr w:rsidR="00D54B07" w:rsidRPr="00D54B07" w14:paraId="4C1AB346" w14:textId="77777777" w:rsidTr="0059358C">
        <w:trPr>
          <w:trHeight w:val="6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8C39F"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Making Things Last: a circular economy for Scotland</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574B8"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Scotland</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B750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This strategy sets the Scottish Government’s priorities for moving towards a more circular economy</w:t>
            </w:r>
          </w:p>
          <w:p w14:paraId="68C5AAF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023CB7A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general thrust of the strategy is to support the transition to a circular economy, which involves sharing, leasing, reusing, repairing, refurbishing and recycling existing materials and products as long as possible. The reduction of waste, and landfilling, is another key goal. </w:t>
            </w:r>
          </w:p>
          <w:p w14:paraId="6E5D2C32"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5676A" w14:textId="57BA1F4D"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w:t>
            </w:r>
            <w:r w:rsidR="00FA565B">
              <w:rPr>
                <w:rFonts w:ascii="Arial" w:eastAsia="Calibri" w:hAnsi="Arial" w:cs="Arial"/>
                <w:kern w:val="3"/>
                <w:sz w:val="20"/>
                <w:szCs w:val="20"/>
              </w:rPr>
              <w:t>strategy affects LDP3 with regard to the</w:t>
            </w:r>
            <w:r w:rsidRPr="00D54B07">
              <w:rPr>
                <w:rFonts w:ascii="Arial" w:eastAsia="Calibri" w:hAnsi="Arial" w:cs="Arial"/>
                <w:kern w:val="3"/>
                <w:sz w:val="20"/>
                <w:szCs w:val="20"/>
              </w:rPr>
              <w:t xml:space="preserve"> SEA issue</w:t>
            </w:r>
            <w:r w:rsidR="00FE19D9">
              <w:rPr>
                <w:rFonts w:ascii="Arial" w:eastAsia="Calibri" w:hAnsi="Arial" w:cs="Arial"/>
                <w:kern w:val="3"/>
                <w:sz w:val="20"/>
                <w:szCs w:val="20"/>
              </w:rPr>
              <w:t>s</w:t>
            </w:r>
            <w:r w:rsidRPr="00D54B07">
              <w:rPr>
                <w:rFonts w:ascii="Arial" w:eastAsia="Calibri" w:hAnsi="Arial" w:cs="Arial"/>
                <w:kern w:val="3"/>
                <w:sz w:val="20"/>
                <w:szCs w:val="20"/>
              </w:rPr>
              <w:t xml:space="preserve"> </w:t>
            </w:r>
            <w:r w:rsidR="00FA565B">
              <w:rPr>
                <w:rFonts w:ascii="Arial" w:eastAsia="Calibri" w:hAnsi="Arial" w:cs="Arial"/>
                <w:kern w:val="3"/>
                <w:sz w:val="20"/>
                <w:szCs w:val="20"/>
              </w:rPr>
              <w:t xml:space="preserve">of </w:t>
            </w:r>
            <w:r w:rsidRPr="00D54B07">
              <w:rPr>
                <w:rFonts w:ascii="Arial" w:eastAsia="Calibri" w:hAnsi="Arial" w:cs="Arial"/>
                <w:kern w:val="3"/>
                <w:sz w:val="20"/>
                <w:szCs w:val="20"/>
              </w:rPr>
              <w:t>material assets</w:t>
            </w:r>
            <w:r w:rsidR="00FE19D9">
              <w:rPr>
                <w:rFonts w:ascii="Arial" w:eastAsia="Calibri" w:hAnsi="Arial" w:cs="Arial"/>
                <w:kern w:val="3"/>
                <w:sz w:val="20"/>
                <w:szCs w:val="20"/>
              </w:rPr>
              <w:t xml:space="preserve"> and climatic factors.</w:t>
            </w:r>
            <w:r w:rsidRPr="00D54B07">
              <w:rPr>
                <w:rFonts w:ascii="Arial" w:eastAsia="Calibri" w:hAnsi="Arial" w:cs="Arial"/>
                <w:kern w:val="3"/>
                <w:sz w:val="20"/>
                <w:szCs w:val="20"/>
              </w:rPr>
              <w:t xml:space="preserve"> The Town and Country Planning (Development Planning) (Scotland) Regulations 2023 requires the preparation of LDP3 is to have regard to the national waste management strategy of which Making Things Last List is part. </w:t>
            </w:r>
          </w:p>
          <w:p w14:paraId="3E0D119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1669B88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circular economy requires land-use planning. There are several ways the LDP3 can support the national waste management strategy and the transition to a circular economy, for example, through: </w:t>
            </w:r>
          </w:p>
          <w:p w14:paraId="70D83275"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-identifying appropriate locations for circular economy infrastructure;</w:t>
            </w:r>
          </w:p>
          <w:p w14:paraId="3114AD8A"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encouraging, promoting and productive re-use of vacant and derelict land, buildings and infrastructure; and</w:t>
            </w:r>
          </w:p>
          <w:p w14:paraId="01524481"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having policies that require re-use of secondary materials in new development.</w:t>
            </w:r>
          </w:p>
        </w:tc>
      </w:tr>
      <w:tr w:rsidR="00D54B07" w:rsidRPr="00D54B07" w14:paraId="72C6364C" w14:textId="77777777" w:rsidTr="0059358C">
        <w:trPr>
          <w:trHeight w:val="6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C56E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The Falkirk Plan 2021-2030</w:t>
            </w:r>
          </w:p>
          <w:p w14:paraId="6C7FA6E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7831C4F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E905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Local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484F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The plan is the Local Outcome Improvement Plan for the area, identifying the greatest inequalities for local residents and how the Falkirk Community Planning Partnership plans to tackle them.</w:t>
            </w:r>
          </w:p>
          <w:p w14:paraId="49FDE16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2BBC246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Under Theme 6: Economic Recovery, there is an aim for the partnership to lead Falkirk’s contribution to Scotland’s target to be net-zero by 2045 through a focus on green recovery.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E296F" w14:textId="1FF41FAC"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w:t>
            </w:r>
            <w:r w:rsidR="00FE19D9">
              <w:rPr>
                <w:rFonts w:ascii="Arial" w:eastAsia="Calibri" w:hAnsi="Arial" w:cs="Arial"/>
                <w:kern w:val="3"/>
                <w:sz w:val="20"/>
                <w:szCs w:val="20"/>
              </w:rPr>
              <w:t>plan affects LDP3 with regard to the</w:t>
            </w:r>
            <w:r w:rsidRPr="00D54B07">
              <w:rPr>
                <w:rFonts w:ascii="Arial" w:eastAsia="Calibri" w:hAnsi="Arial" w:cs="Arial"/>
                <w:kern w:val="3"/>
                <w:sz w:val="20"/>
                <w:szCs w:val="20"/>
              </w:rPr>
              <w:t xml:space="preserve"> SEA issues </w:t>
            </w:r>
            <w:r w:rsidR="00FE19D9">
              <w:rPr>
                <w:rFonts w:ascii="Arial" w:eastAsia="Calibri" w:hAnsi="Arial" w:cs="Arial"/>
                <w:kern w:val="3"/>
                <w:sz w:val="20"/>
                <w:szCs w:val="20"/>
              </w:rPr>
              <w:t>of</w:t>
            </w:r>
            <w:r w:rsidRPr="00D54B07">
              <w:rPr>
                <w:rFonts w:ascii="Arial" w:eastAsia="Calibri" w:hAnsi="Arial" w:cs="Arial"/>
                <w:kern w:val="3"/>
                <w:sz w:val="20"/>
                <w:szCs w:val="20"/>
              </w:rPr>
              <w:t xml:space="preserve"> material assets, population, human health and climatic factors. The preparation of LDP3 is required by Town and Country Planning (Scotland) Act 1997 as amended to take into account the Falkirk Plan as the Local Outcomes Plan for the LDP area. </w:t>
            </w:r>
          </w:p>
          <w:p w14:paraId="5F187E3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49AFA7D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LDP3 will be the spatial expression of various elements of Falkirk Plan. To support the objectives for net-zero, LDP3 should encourage improved energy efficiency, support the reduction of greenhouse emissions and support walking, wheeling, cycling and public transport for everyday travel. Development should be directed to locations that support local living, including, where feasible, 20-minute neighbourhoods. LDP3 should help address inequalities in the area through, for example, supporting community </w:t>
            </w:r>
            <w:r w:rsidRPr="00D54B07">
              <w:rPr>
                <w:rFonts w:ascii="Arial" w:eastAsia="Calibri" w:hAnsi="Arial" w:cs="Arial"/>
                <w:kern w:val="3"/>
                <w:sz w:val="20"/>
                <w:szCs w:val="20"/>
              </w:rPr>
              <w:lastRenderedPageBreak/>
              <w:t xml:space="preserve">regeneration and improved provision of good quality, affordable homes in the right places. </w:t>
            </w:r>
          </w:p>
        </w:tc>
      </w:tr>
      <w:tr w:rsidR="00D54B07" w:rsidRPr="00D54B07" w14:paraId="0B0441DC" w14:textId="77777777" w:rsidTr="0059358C">
        <w:trPr>
          <w:trHeight w:val="2229"/>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DE9F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Falkirk Council An Economic Strategy for Falkirk 2015-2025</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6436F"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Local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5DFD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The purpose of the strategy is to identify priorities and opportunities for achieving inclusive and sustainable growth in the area.</w:t>
            </w:r>
          </w:p>
          <w:p w14:paraId="79188E1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3E0F425F"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strategy has ambitions for a green, smarter and more sustainable Falkirk, for example through the development of new renewable energy generation, sustainable transport and the circular economy.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21DD6" w14:textId="4D08528C"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w:t>
            </w:r>
            <w:r w:rsidR="00FE19D9">
              <w:rPr>
                <w:rFonts w:ascii="Arial" w:eastAsia="Calibri" w:hAnsi="Arial" w:cs="Arial"/>
                <w:kern w:val="3"/>
                <w:sz w:val="20"/>
                <w:szCs w:val="20"/>
              </w:rPr>
              <w:t>strategy affects LDP3 with regard to the</w:t>
            </w:r>
            <w:r w:rsidRPr="00D54B07">
              <w:rPr>
                <w:rFonts w:ascii="Arial" w:eastAsia="Calibri" w:hAnsi="Arial" w:cs="Arial"/>
                <w:kern w:val="3"/>
                <w:sz w:val="20"/>
                <w:szCs w:val="20"/>
              </w:rPr>
              <w:t xml:space="preserve"> SEA issues </w:t>
            </w:r>
            <w:r w:rsidR="00FE19D9">
              <w:rPr>
                <w:rFonts w:ascii="Arial" w:eastAsia="Calibri" w:hAnsi="Arial" w:cs="Arial"/>
                <w:kern w:val="3"/>
                <w:sz w:val="20"/>
                <w:szCs w:val="20"/>
              </w:rPr>
              <w:t xml:space="preserve">of </w:t>
            </w:r>
            <w:r w:rsidRPr="00D54B07">
              <w:rPr>
                <w:rFonts w:ascii="Arial" w:eastAsia="Calibri" w:hAnsi="Arial" w:cs="Arial"/>
                <w:kern w:val="3"/>
                <w:sz w:val="20"/>
                <w:szCs w:val="20"/>
              </w:rPr>
              <w:t xml:space="preserve">material assets, population and human health, and climatic factors. </w:t>
            </w:r>
          </w:p>
          <w:p w14:paraId="36EF871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1E1E49D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LDP3 is a key corporate document that will be the spatial expression of numerous other corporate strategies including the Council’s economic strategy. To support the objectives, LDP3 should encourage improved energy efficiency, support the reduction of greenhouse emissions, facilitate walking, wheeling, cycling and public transport for everyday travel and facilitate a more circular economy. </w:t>
            </w:r>
          </w:p>
        </w:tc>
      </w:tr>
      <w:tr w:rsidR="00D54B07" w:rsidRPr="00D54B07" w14:paraId="667C02DB" w14:textId="77777777" w:rsidTr="0059358C">
        <w:trPr>
          <w:trHeight w:val="6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F4C98"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Falkirk Council Open Space Strategy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A3B7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Local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CE0F3" w14:textId="65EAEDC7" w:rsid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w:t>
            </w:r>
            <w:r w:rsidRPr="00D54B07">
              <w:rPr>
                <w:rFonts w:ascii="Calibri" w:eastAsia="Calibri" w:hAnsi="Calibri" w:cs="Times New Roman"/>
                <w:kern w:val="3"/>
              </w:rPr>
              <w:t xml:space="preserve"> </w:t>
            </w:r>
            <w:r w:rsidRPr="00D54B07">
              <w:rPr>
                <w:rFonts w:ascii="Arial" w:eastAsia="Calibri" w:hAnsi="Arial" w:cs="Arial"/>
                <w:kern w:val="3"/>
                <w:sz w:val="20"/>
                <w:szCs w:val="20"/>
              </w:rPr>
              <w:t xml:space="preserve">This provides the strategic direction for the management and enhancement of the Council area’s open space resource. It is based on a detailed audit and sets a shared vision, and priority actions for improving our parks and open spaces. The </w:t>
            </w:r>
            <w:r w:rsidR="00FD7398">
              <w:rPr>
                <w:rFonts w:ascii="Arial" w:eastAsia="Calibri" w:hAnsi="Arial" w:cs="Arial"/>
                <w:kern w:val="3"/>
                <w:sz w:val="20"/>
                <w:szCs w:val="20"/>
              </w:rPr>
              <w:t xml:space="preserve">Council’s </w:t>
            </w:r>
            <w:r w:rsidRPr="00D54B07">
              <w:rPr>
                <w:rFonts w:ascii="Arial" w:eastAsia="Calibri" w:hAnsi="Arial" w:cs="Arial"/>
                <w:kern w:val="3"/>
                <w:sz w:val="20"/>
                <w:szCs w:val="20"/>
              </w:rPr>
              <w:t>quantity, quality and accessibility standards for open space are also stated.</w:t>
            </w:r>
          </w:p>
          <w:p w14:paraId="169898C5" w14:textId="77777777" w:rsidR="00FE19D9" w:rsidRPr="00FE19D9" w:rsidRDefault="00FE19D9" w:rsidP="00D54B07">
            <w:pPr>
              <w:suppressAutoHyphens/>
              <w:autoSpaceDN w:val="0"/>
              <w:spacing w:after="0" w:line="240" w:lineRule="auto"/>
              <w:rPr>
                <w:rFonts w:ascii="Calibri" w:eastAsia="Calibri" w:hAnsi="Calibri" w:cs="Times New Roman"/>
                <w:kern w:val="3"/>
              </w:rPr>
            </w:pPr>
          </w:p>
          <w:p w14:paraId="542E90A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Specific objectives are stated for each community. The aim generally is to enhance the Council area’s open space resource.</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F863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The Open Space Strategy affects the LDP3 with regard to all the SEA issues. LDP3 should have regard to the Open Space Strategy and support the objectives to enhance the Council area’s open space resource through the spatial strategy, polices and proposals.</w:t>
            </w:r>
          </w:p>
        </w:tc>
      </w:tr>
      <w:tr w:rsidR="00D54B07" w:rsidRPr="00D54B07" w14:paraId="75F94F32" w14:textId="77777777" w:rsidTr="0059358C">
        <w:trPr>
          <w:trHeight w:val="2552"/>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66B78"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Falkirk Council Historic Environmental Strategy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5A14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Local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7F91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This strategy provides an updated vision </w:t>
            </w:r>
          </w:p>
          <w:p w14:paraId="743C470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for the historic environment of the Falkirk Council area, </w:t>
            </w:r>
          </w:p>
          <w:p w14:paraId="477D45D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supported by a framework of themes and priority actions for the promotion, management, appreciation, protection and better understanding of our historic sites and assets throughout the period 2018-2023 and beyond. </w:t>
            </w:r>
          </w:p>
          <w:p w14:paraId="2BEDE7D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60E49BB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key objective for LDP3 is effective management and protection of Falkirk’s historic environment.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6AF8B" w14:textId="2E5D4350"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w:t>
            </w:r>
            <w:r w:rsidR="00FE19D9">
              <w:rPr>
                <w:rFonts w:ascii="Arial" w:eastAsia="Calibri" w:hAnsi="Arial" w:cs="Arial"/>
                <w:kern w:val="3"/>
                <w:sz w:val="20"/>
                <w:szCs w:val="20"/>
              </w:rPr>
              <w:t xml:space="preserve">strategy affects LDP3 in relation to the </w:t>
            </w:r>
            <w:r w:rsidRPr="00D54B07">
              <w:rPr>
                <w:rFonts w:ascii="Arial" w:eastAsia="Calibri" w:hAnsi="Arial" w:cs="Arial"/>
                <w:kern w:val="3"/>
                <w:sz w:val="20"/>
                <w:szCs w:val="20"/>
              </w:rPr>
              <w:t xml:space="preserve">SEA issue </w:t>
            </w:r>
            <w:r w:rsidR="00FE19D9">
              <w:rPr>
                <w:rFonts w:ascii="Arial" w:eastAsia="Calibri" w:hAnsi="Arial" w:cs="Arial"/>
                <w:kern w:val="3"/>
                <w:sz w:val="20"/>
                <w:szCs w:val="20"/>
              </w:rPr>
              <w:t>of</w:t>
            </w:r>
            <w:r w:rsidRPr="00D54B07">
              <w:rPr>
                <w:rFonts w:ascii="Arial" w:eastAsia="Calibri" w:hAnsi="Arial" w:cs="Arial"/>
                <w:kern w:val="3"/>
                <w:sz w:val="20"/>
                <w:szCs w:val="20"/>
              </w:rPr>
              <w:t xml:space="preserve"> cultural heritage. In support of the policy, LDP3 should aim to protect and enhance the area’s historic environment and places and enable positive change as a catalyst for the regeneration of places. The area’s historic environment assets and places include listed buildings, conservation areas, scheduled monuments, the Antonine Wall World Heritage Site and Buffer Zone, designed landscapes, battlefields, areas of townscape value, and non-designated assets such as other archaeological sites and non-listed buildings which have a degree of heritage significance.</w:t>
            </w:r>
          </w:p>
        </w:tc>
      </w:tr>
      <w:tr w:rsidR="00D54B07" w:rsidRPr="00D54B07" w14:paraId="55815DC8" w14:textId="77777777" w:rsidTr="0059358C">
        <w:trPr>
          <w:trHeight w:val="6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019F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Falkirk Council Local Transport Strategy</w:t>
            </w:r>
          </w:p>
          <w:p w14:paraId="19D1DD3F"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187B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Local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12CEF" w14:textId="77777777" w:rsidR="00D54B07" w:rsidRPr="00D54B07" w:rsidRDefault="00D54B07" w:rsidP="00D54B07">
            <w:pPr>
              <w:suppressAutoHyphens/>
              <w:autoSpaceDN w:val="0"/>
              <w:spacing w:after="0" w:line="240" w:lineRule="auto"/>
              <w:rPr>
                <w:rFonts w:ascii="Calibri" w:eastAsia="Calibri" w:hAnsi="Calibri" w:cs="Times New Roman"/>
                <w:kern w:val="3"/>
              </w:rPr>
            </w:pPr>
            <w:r w:rsidRPr="00D54B07">
              <w:rPr>
                <w:rFonts w:ascii="Arial" w:eastAsia="Calibri" w:hAnsi="Arial" w:cs="Arial"/>
                <w:kern w:val="3"/>
                <w:sz w:val="20"/>
                <w:szCs w:val="20"/>
              </w:rPr>
              <w:t>Summary:</w:t>
            </w:r>
            <w:r w:rsidRPr="00D54B07">
              <w:rPr>
                <w:rFonts w:ascii="Calibri" w:eastAsia="Calibri" w:hAnsi="Calibri" w:cs="Times New Roman"/>
                <w:kern w:val="3"/>
              </w:rPr>
              <w:t xml:space="preserve"> </w:t>
            </w:r>
            <w:r w:rsidRPr="00D54B07">
              <w:rPr>
                <w:rFonts w:ascii="Arial" w:eastAsia="Calibri" w:hAnsi="Arial" w:cs="Arial"/>
                <w:kern w:val="3"/>
                <w:sz w:val="20"/>
                <w:szCs w:val="20"/>
              </w:rPr>
              <w:t>The strategy sets out the Council’s vision and actions for improving Falkirk’s transport system over the next ten years, until 2033.</w:t>
            </w:r>
          </w:p>
          <w:p w14:paraId="2305AD6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2BDA4DC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 strategy seeks to develop an accessible, inclusive and sustainable transport network that contributes to the delivery of climate change targets</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72482" w14:textId="2798D9D3"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The </w:t>
            </w:r>
            <w:r w:rsidR="00FE19D9">
              <w:rPr>
                <w:rFonts w:ascii="Arial" w:eastAsia="Calibri" w:hAnsi="Arial" w:cs="Arial"/>
                <w:kern w:val="3"/>
                <w:sz w:val="20"/>
                <w:szCs w:val="20"/>
              </w:rPr>
              <w:t>strategy affects LDP3 in relation to the</w:t>
            </w:r>
            <w:r w:rsidRPr="00D54B07">
              <w:rPr>
                <w:rFonts w:ascii="Arial" w:eastAsia="Calibri" w:hAnsi="Arial" w:cs="Arial"/>
                <w:kern w:val="3"/>
                <w:sz w:val="20"/>
                <w:szCs w:val="20"/>
              </w:rPr>
              <w:t xml:space="preserve"> SEA issues </w:t>
            </w:r>
            <w:r w:rsidR="00FE19D9">
              <w:rPr>
                <w:rFonts w:ascii="Arial" w:eastAsia="Calibri" w:hAnsi="Arial" w:cs="Arial"/>
                <w:kern w:val="3"/>
                <w:sz w:val="20"/>
                <w:szCs w:val="20"/>
              </w:rPr>
              <w:t xml:space="preserve">of </w:t>
            </w:r>
            <w:r w:rsidRPr="00D54B07">
              <w:rPr>
                <w:rFonts w:ascii="Arial" w:eastAsia="Calibri" w:hAnsi="Arial" w:cs="Arial"/>
                <w:kern w:val="3"/>
                <w:sz w:val="20"/>
                <w:szCs w:val="20"/>
              </w:rPr>
              <w:t xml:space="preserve">material assets, </w:t>
            </w:r>
            <w:r w:rsidR="00FE19D9">
              <w:rPr>
                <w:rFonts w:ascii="Arial" w:eastAsia="Calibri" w:hAnsi="Arial" w:cs="Arial"/>
                <w:kern w:val="3"/>
                <w:sz w:val="20"/>
                <w:szCs w:val="20"/>
              </w:rPr>
              <w:t xml:space="preserve">air, </w:t>
            </w:r>
            <w:r w:rsidRPr="00D54B07">
              <w:rPr>
                <w:rFonts w:ascii="Arial" w:eastAsia="Calibri" w:hAnsi="Arial" w:cs="Arial"/>
                <w:kern w:val="3"/>
                <w:sz w:val="20"/>
                <w:szCs w:val="20"/>
              </w:rPr>
              <w:t>populatio</w:t>
            </w:r>
            <w:r w:rsidR="00FE19D9">
              <w:rPr>
                <w:rFonts w:ascii="Arial" w:eastAsia="Calibri" w:hAnsi="Arial" w:cs="Arial"/>
                <w:kern w:val="3"/>
                <w:sz w:val="20"/>
                <w:szCs w:val="20"/>
              </w:rPr>
              <w:t>n and</w:t>
            </w:r>
            <w:r w:rsidRPr="00D54B07">
              <w:rPr>
                <w:rFonts w:ascii="Arial" w:eastAsia="Calibri" w:hAnsi="Arial" w:cs="Arial"/>
                <w:kern w:val="3"/>
                <w:sz w:val="20"/>
                <w:szCs w:val="20"/>
              </w:rPr>
              <w:t xml:space="preserve"> human health and climatic factors. </w:t>
            </w:r>
          </w:p>
          <w:p w14:paraId="6E707F2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6CCB7CD8" w14:textId="16AB7386"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The Town and Country Planning (Development Planning) (Scotland) Regulations 2023 requires the preparation of LDP3 is to have regard to the local transport strategy. In support of the objectives, LDP3 should encourage, promote and facilitate developments that prioritise walking, wheeling, cycling and public transport for everyday travel and reduce the need to travel unsustainably. In addition, the plan should encourage decarbonised transport infrastructure and direct development to locations that support local living, including, where feasible, 20-minute neighbourhoods.</w:t>
            </w:r>
          </w:p>
        </w:tc>
      </w:tr>
      <w:tr w:rsidR="00D54B07" w:rsidRPr="00D54B07" w14:paraId="5E754ECD" w14:textId="77777777" w:rsidTr="0059358C">
        <w:trPr>
          <w:trHeight w:val="6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7B07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Falkirk Council Active Travel Strategy</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A049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Local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F37F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The strategy sets a vision, guiding principles and actions to improve Falkirk’s active travel network. Actions include integration between different modes of transport, investment in cycling infrastructure and, completion of the area’s ‘primary’ strategic active travel network by 2038, </w:t>
            </w:r>
          </w:p>
          <w:p w14:paraId="5BA335D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1F55E9B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3DF35B6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goal is to develop suitable conditions for most people to easily undertake their local journeys by walking, wheeling or cycling,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1424B" w14:textId="694D999B" w:rsidR="00D54B07" w:rsidRDefault="00FE19D9" w:rsidP="00D54B07">
            <w:pPr>
              <w:suppressAutoHyphens/>
              <w:autoSpaceDN w:val="0"/>
              <w:spacing w:after="0" w:line="240" w:lineRule="auto"/>
              <w:rPr>
                <w:rFonts w:ascii="Arial" w:eastAsia="Calibri" w:hAnsi="Arial" w:cs="Arial"/>
                <w:kern w:val="3"/>
                <w:sz w:val="20"/>
                <w:szCs w:val="20"/>
              </w:rPr>
            </w:pPr>
            <w:r w:rsidRPr="00FE19D9">
              <w:rPr>
                <w:rFonts w:ascii="Arial" w:eastAsia="Calibri" w:hAnsi="Arial" w:cs="Arial"/>
                <w:kern w:val="3"/>
                <w:sz w:val="20"/>
                <w:szCs w:val="20"/>
              </w:rPr>
              <w:t>The strategy affects LDP3 in relation to the SEA issues of material assets, air, population and human health and climatic factors.</w:t>
            </w:r>
          </w:p>
          <w:p w14:paraId="7A5679A1" w14:textId="77777777" w:rsidR="00FE19D9" w:rsidRPr="00D54B07" w:rsidRDefault="00FE19D9" w:rsidP="00D54B07">
            <w:pPr>
              <w:suppressAutoHyphens/>
              <w:autoSpaceDN w:val="0"/>
              <w:spacing w:after="0" w:line="240" w:lineRule="auto"/>
              <w:rPr>
                <w:rFonts w:ascii="Arial" w:eastAsia="Calibri" w:hAnsi="Arial" w:cs="Arial"/>
                <w:kern w:val="3"/>
                <w:sz w:val="20"/>
                <w:szCs w:val="20"/>
              </w:rPr>
            </w:pPr>
          </w:p>
          <w:p w14:paraId="28B90EB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active travel strategy is a Council corporate plan that will influence the preparation of LDP3. In support of the objectives, LDP3 should encourage, promote and facilitate developments that prioritise walking, wheeling, cycling and public transport for everyday travel and reduce the need to travel unsustainably. In addition, the plan should aim to safeguard, improve, and extend the network of active travel routes, and direct development to locations that support local living, including, where feasible, 20-minute neighbourhoods.   </w:t>
            </w:r>
          </w:p>
        </w:tc>
      </w:tr>
      <w:tr w:rsidR="00D54B07" w:rsidRPr="00D54B07" w14:paraId="054DCD46" w14:textId="77777777" w:rsidTr="0059358C">
        <w:trPr>
          <w:trHeight w:val="2684"/>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CF8A5"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Falkirk Council Core Paths Plan</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BBA8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Local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02FDA" w14:textId="77777777" w:rsidR="00D54B07" w:rsidRPr="00D54B07" w:rsidRDefault="00D54B07" w:rsidP="00D54B07">
            <w:pPr>
              <w:suppressAutoHyphens/>
              <w:autoSpaceDN w:val="0"/>
              <w:spacing w:after="0" w:line="240" w:lineRule="auto"/>
              <w:rPr>
                <w:rFonts w:ascii="Calibri" w:eastAsia="Calibri" w:hAnsi="Calibri" w:cs="Times New Roman"/>
                <w:kern w:val="3"/>
              </w:rPr>
            </w:pPr>
            <w:r w:rsidRPr="00D54B07">
              <w:rPr>
                <w:rFonts w:ascii="Arial" w:eastAsia="Calibri" w:hAnsi="Arial" w:cs="Arial"/>
                <w:kern w:val="3"/>
                <w:sz w:val="20"/>
                <w:szCs w:val="20"/>
              </w:rPr>
              <w:t>Summary:</w:t>
            </w:r>
            <w:r w:rsidRPr="00D54B07">
              <w:rPr>
                <w:rFonts w:ascii="Calibri" w:eastAsia="Calibri" w:hAnsi="Calibri" w:cs="Times New Roman"/>
                <w:kern w:val="3"/>
              </w:rPr>
              <w:t xml:space="preserve"> </w:t>
            </w:r>
            <w:r w:rsidRPr="00D54B07">
              <w:rPr>
                <w:rFonts w:ascii="Arial" w:eastAsia="Calibri" w:hAnsi="Arial" w:cs="Arial"/>
                <w:kern w:val="3"/>
                <w:sz w:val="20"/>
                <w:szCs w:val="20"/>
              </w:rPr>
              <w:t>This identifies an integrated network of core</w:t>
            </w:r>
          </w:p>
          <w:p w14:paraId="1F68915E" w14:textId="3A9C17FF"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paths linking communities with the places that they want to go. First published in 2010, the Core Paths Plan fulfils </w:t>
            </w:r>
            <w:r w:rsidR="005A6086">
              <w:rPr>
                <w:rFonts w:ascii="Arial" w:eastAsia="Calibri" w:hAnsi="Arial" w:cs="Arial"/>
                <w:kern w:val="3"/>
                <w:sz w:val="20"/>
                <w:szCs w:val="20"/>
              </w:rPr>
              <w:t>s</w:t>
            </w:r>
            <w:r w:rsidRPr="00D54B07">
              <w:rPr>
                <w:rFonts w:ascii="Arial" w:eastAsia="Calibri" w:hAnsi="Arial" w:cs="Arial"/>
                <w:kern w:val="3"/>
                <w:sz w:val="20"/>
                <w:szCs w:val="20"/>
              </w:rPr>
              <w:t>ection 17 of the Land Reform (Scotland) Act 2003 and is in the process of being replaced by an updated version.</w:t>
            </w:r>
          </w:p>
          <w:p w14:paraId="099D8E7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7C6EC0A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Council has prepared the plan to plan for a system of paths sufficient for the purpose of giving the public reasonable (non-motorised) access through the area.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259BB" w14:textId="3A83A74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w:t>
            </w:r>
            <w:r w:rsidR="00FE19D9">
              <w:rPr>
                <w:rFonts w:ascii="Arial" w:eastAsia="Calibri" w:hAnsi="Arial" w:cs="Arial"/>
                <w:kern w:val="3"/>
                <w:sz w:val="20"/>
                <w:szCs w:val="20"/>
              </w:rPr>
              <w:t>plan affects LDP3 with regard to the</w:t>
            </w:r>
            <w:r w:rsidRPr="00D54B07">
              <w:rPr>
                <w:rFonts w:ascii="Arial" w:eastAsia="Calibri" w:hAnsi="Arial" w:cs="Arial"/>
                <w:kern w:val="3"/>
                <w:sz w:val="20"/>
                <w:szCs w:val="20"/>
              </w:rPr>
              <w:t xml:space="preserve"> SEA issues </w:t>
            </w:r>
            <w:r w:rsidR="00FE19D9">
              <w:rPr>
                <w:rFonts w:ascii="Arial" w:eastAsia="Calibri" w:hAnsi="Arial" w:cs="Arial"/>
                <w:kern w:val="3"/>
                <w:sz w:val="20"/>
                <w:szCs w:val="20"/>
              </w:rPr>
              <w:t>of</w:t>
            </w:r>
            <w:r w:rsidRPr="00D54B07">
              <w:rPr>
                <w:rFonts w:ascii="Arial" w:eastAsia="Calibri" w:hAnsi="Arial" w:cs="Arial"/>
                <w:kern w:val="3"/>
                <w:sz w:val="20"/>
                <w:szCs w:val="20"/>
              </w:rPr>
              <w:t xml:space="preserve"> material assets,</w:t>
            </w:r>
            <w:r w:rsidR="00FE19D9">
              <w:rPr>
                <w:rFonts w:ascii="Arial" w:eastAsia="Calibri" w:hAnsi="Arial" w:cs="Arial"/>
                <w:kern w:val="3"/>
                <w:sz w:val="20"/>
                <w:szCs w:val="20"/>
              </w:rPr>
              <w:t xml:space="preserve"> air,</w:t>
            </w:r>
            <w:r w:rsidRPr="00D54B07">
              <w:rPr>
                <w:rFonts w:ascii="Arial" w:eastAsia="Calibri" w:hAnsi="Arial" w:cs="Arial"/>
                <w:kern w:val="3"/>
                <w:sz w:val="20"/>
                <w:szCs w:val="20"/>
              </w:rPr>
              <w:t xml:space="preserve"> population and human health and climatic factors.</w:t>
            </w:r>
          </w:p>
          <w:p w14:paraId="69992D4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346AEE8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plan is a statutory document that will influence the preparation of LDP3. In support of the objectives, the plan should aim to safeguard, improve, and extend the network of core paths in the Council area. </w:t>
            </w:r>
          </w:p>
        </w:tc>
      </w:tr>
      <w:tr w:rsidR="00D54B07" w:rsidRPr="00D54B07" w14:paraId="2AB9EF21" w14:textId="77777777" w:rsidTr="0059358C">
        <w:trPr>
          <w:trHeight w:val="6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89F3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Falkirk Forestry and Woodland Strategy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FED7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Local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515A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This strategy seeks to achieve an </w:t>
            </w:r>
          </w:p>
          <w:p w14:paraId="156D004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expanded and better-connected network of high </w:t>
            </w:r>
          </w:p>
          <w:p w14:paraId="11B0CF28"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quality woodland by 2055, which will achieve positive outcomes for Falkirk’ s economy and environment and </w:t>
            </w:r>
          </w:p>
          <w:p w14:paraId="4707F4D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health and wellbeing of our communities. It sets out priorities along with descriptions of the </w:t>
            </w:r>
            <w:r w:rsidRPr="00D54B07">
              <w:rPr>
                <w:rFonts w:ascii="Arial" w:eastAsia="Calibri" w:hAnsi="Arial" w:cs="Arial"/>
                <w:kern w:val="3"/>
                <w:sz w:val="20"/>
                <w:szCs w:val="20"/>
              </w:rPr>
              <w:lastRenderedPageBreak/>
              <w:t>opportunities and constraints that should be taken into account within future woodland planning. To support this strategy, the Council has prepared six urban woodland management plans, one each for Bo’ness, Bonnybridge, Denny, Polmont, Falkirk North and Falkirk South. The plans are intended to help secure funding for woodland creation or improvement works.</w:t>
            </w:r>
          </w:p>
          <w:p w14:paraId="1747D41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39A11C6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 high-level aim is to optimise the contribution of woodland and forestry to the people, environment and economy in the area. There’s an objective to increase woodland and forestry cover from 18% to 25% of Falkirk’s total land surface area by 2055. This equates to 850ha of new woodland between 2015 to 2055.</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A5F6C" w14:textId="72B6C5B0"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The strategy affects the LDP3 with regard to all the SEA </w:t>
            </w:r>
            <w:r w:rsidR="003D50FA">
              <w:rPr>
                <w:rFonts w:ascii="Arial" w:eastAsia="Calibri" w:hAnsi="Arial" w:cs="Arial"/>
                <w:kern w:val="3"/>
                <w:sz w:val="20"/>
                <w:szCs w:val="20"/>
              </w:rPr>
              <w:t>I</w:t>
            </w:r>
            <w:r w:rsidRPr="00D54B07">
              <w:rPr>
                <w:rFonts w:ascii="Arial" w:eastAsia="Calibri" w:hAnsi="Arial" w:cs="Arial"/>
                <w:kern w:val="3"/>
                <w:sz w:val="20"/>
                <w:szCs w:val="20"/>
              </w:rPr>
              <w:t>ssues.</w:t>
            </w:r>
          </w:p>
          <w:p w14:paraId="12BB963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417D954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In support of the objectives, the LDP3’s spatial strategy should identify and set out proposals for forestry, woodlands and trees in the area, including their development, protection and enhancement, resilience to climate change, and the expansion of woodlands of a </w:t>
            </w:r>
            <w:r w:rsidRPr="00D54B07">
              <w:rPr>
                <w:rFonts w:ascii="Arial" w:eastAsia="Calibri" w:hAnsi="Arial" w:cs="Arial"/>
                <w:kern w:val="3"/>
                <w:sz w:val="20"/>
                <w:szCs w:val="20"/>
              </w:rPr>
              <w:lastRenderedPageBreak/>
              <w:t xml:space="preserve">range of types to provide multiple benefits for Falkirk’s environment, people and economy. NPF4 requires the spatial strategy to be supported and informed by an up-to-date forestry and woodland strategy. </w:t>
            </w:r>
          </w:p>
          <w:p w14:paraId="09D425C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 </w:t>
            </w:r>
          </w:p>
        </w:tc>
      </w:tr>
      <w:tr w:rsidR="00D54B07" w:rsidRPr="00D54B07" w14:paraId="37145260" w14:textId="77777777" w:rsidTr="0059358C">
        <w:trPr>
          <w:trHeight w:val="6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7826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Draft Falkirk Council Local Housing Strategy</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38DB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Local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000C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The strategy outlines the Council’s plans and priorities for housing and related services over the five-year period 2023-2028. </w:t>
            </w:r>
          </w:p>
          <w:p w14:paraId="637A38E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62E56CE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 strategy has several related environmental priorities including promoting sustainable communities, promoting a sustainable private housing sector, enhancing housing quality and energy efficiency, and ensuring housing meets the needs of local people</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0A1BB" w14:textId="4D039039"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w:t>
            </w:r>
            <w:r w:rsidR="00FE19D9">
              <w:rPr>
                <w:rFonts w:ascii="Arial" w:eastAsia="Calibri" w:hAnsi="Arial" w:cs="Arial"/>
                <w:kern w:val="3"/>
                <w:sz w:val="20"/>
                <w:szCs w:val="20"/>
              </w:rPr>
              <w:t>strategy affects LDP3 with regard to the</w:t>
            </w:r>
            <w:r w:rsidRPr="00D54B07">
              <w:rPr>
                <w:rFonts w:ascii="Arial" w:eastAsia="Calibri" w:hAnsi="Arial" w:cs="Arial"/>
                <w:kern w:val="3"/>
                <w:sz w:val="20"/>
                <w:szCs w:val="20"/>
              </w:rPr>
              <w:t xml:space="preserve"> SEA issues </w:t>
            </w:r>
            <w:r w:rsidR="00FE19D9">
              <w:rPr>
                <w:rFonts w:ascii="Arial" w:eastAsia="Calibri" w:hAnsi="Arial" w:cs="Arial"/>
                <w:kern w:val="3"/>
                <w:sz w:val="20"/>
                <w:szCs w:val="20"/>
              </w:rPr>
              <w:t xml:space="preserve">of </w:t>
            </w:r>
            <w:r w:rsidRPr="00D54B07">
              <w:rPr>
                <w:rFonts w:ascii="Arial" w:eastAsia="Calibri" w:hAnsi="Arial" w:cs="Arial"/>
                <w:kern w:val="3"/>
                <w:sz w:val="20"/>
                <w:szCs w:val="20"/>
              </w:rPr>
              <w:t>material assets, population</w:t>
            </w:r>
            <w:r w:rsidR="00FE19D9">
              <w:rPr>
                <w:rFonts w:ascii="Arial" w:eastAsia="Calibri" w:hAnsi="Arial" w:cs="Arial"/>
                <w:kern w:val="3"/>
                <w:sz w:val="20"/>
                <w:szCs w:val="20"/>
              </w:rPr>
              <w:t xml:space="preserve"> and</w:t>
            </w:r>
            <w:r w:rsidRPr="00D54B07">
              <w:rPr>
                <w:rFonts w:ascii="Arial" w:eastAsia="Calibri" w:hAnsi="Arial" w:cs="Arial"/>
                <w:kern w:val="3"/>
                <w:sz w:val="20"/>
                <w:szCs w:val="20"/>
              </w:rPr>
              <w:t xml:space="preserve"> human health and climatic factors. </w:t>
            </w:r>
          </w:p>
          <w:p w14:paraId="4599506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25AE9EF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Town and Country Planning (Development Planning) (Scotland) Regulations 2023 requires the preparation of LDP3 is to have regard to the local housing strategy. LDP3 will support the objectives of the strategy in a number of ways, for example through the provision of land in the right locations to accommodate the future need and demand for new energy efficient homes. </w:t>
            </w:r>
          </w:p>
        </w:tc>
      </w:tr>
      <w:tr w:rsidR="00D54B07" w:rsidRPr="00D54B07" w14:paraId="2FC9CD73" w14:textId="77777777" w:rsidTr="0059358C">
        <w:trPr>
          <w:trHeight w:val="6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90A0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Falkirk Council Local Development Plan 2</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1E67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Local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320C0" w14:textId="77777777" w:rsidR="00D54B07" w:rsidRPr="00D54B07" w:rsidRDefault="00D54B07" w:rsidP="00D54B07">
            <w:pPr>
              <w:suppressAutoHyphens/>
              <w:autoSpaceDN w:val="0"/>
              <w:spacing w:after="0" w:line="240" w:lineRule="auto"/>
              <w:rPr>
                <w:rFonts w:ascii="Calibri" w:eastAsia="Calibri" w:hAnsi="Calibri" w:cs="Times New Roman"/>
                <w:kern w:val="3"/>
              </w:rPr>
            </w:pPr>
            <w:r w:rsidRPr="00D54B07">
              <w:rPr>
                <w:rFonts w:ascii="Arial" w:eastAsia="Calibri" w:hAnsi="Arial" w:cs="Arial"/>
                <w:kern w:val="3"/>
                <w:sz w:val="20"/>
                <w:szCs w:val="20"/>
              </w:rPr>
              <w:t>Summary:</w:t>
            </w:r>
            <w:r w:rsidRPr="00D54B07">
              <w:rPr>
                <w:rFonts w:ascii="Calibri" w:eastAsia="Calibri" w:hAnsi="Calibri" w:cs="Times New Roman"/>
                <w:kern w:val="3"/>
              </w:rPr>
              <w:t xml:space="preserve"> </w:t>
            </w:r>
            <w:r w:rsidRPr="00D54B07">
              <w:rPr>
                <w:rFonts w:ascii="Arial" w:eastAsia="Calibri" w:hAnsi="Arial" w:cs="Arial"/>
                <w:kern w:val="3"/>
                <w:sz w:val="20"/>
                <w:szCs w:val="20"/>
              </w:rPr>
              <w:t>The Falkirk Local Development Plan 2 (LDP2) is current local development plan which guides future development in the Council area for the period 2020-2040. It was adopted on 7 August 2020.</w:t>
            </w:r>
          </w:p>
          <w:p w14:paraId="39AC1E2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1B0E4F3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LDP2 contains a vision for the area, an overall strategy, and detailed policies and proposals indicating where development should, or should not take place. It provides criteria which the Council uses in assessing planning applications. </w:t>
            </w:r>
          </w:p>
          <w:p w14:paraId="0F017A3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46B9B71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plan has environmental protection objectives embedded in policy for placemaking, historic environment, natural environment, housing, </w:t>
            </w:r>
            <w:r w:rsidRPr="00D54B07">
              <w:rPr>
                <w:rFonts w:ascii="Arial" w:eastAsia="Calibri" w:hAnsi="Arial" w:cs="Arial"/>
                <w:kern w:val="3"/>
                <w:sz w:val="20"/>
                <w:szCs w:val="20"/>
              </w:rPr>
              <w:lastRenderedPageBreak/>
              <w:t xml:space="preserve">business, town and local centres, infrastructure, energy and minerals.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2C36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The strategy affects the LDP3 with regard to all the SEA issues.</w:t>
            </w:r>
          </w:p>
          <w:p w14:paraId="2DFF278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7BACD08E" w14:textId="55B1E372"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Many elements of LDP2 (such as environmental objectives, policies and proposals) will be incorporated into LDP3 as they are still relevant to the future use and development of land in the Council area. Some elements will be replaced or updated to ensure LDP3 is contemporary and addresses legislation, issues and strategies (such as the national planning framework) that have emerged or evolved since work first stated on LDP2. The preparation of LDP3 will look to maintain or strengthen the environmental objectives of LDP2 as appropriate. </w:t>
            </w:r>
          </w:p>
        </w:tc>
      </w:tr>
      <w:tr w:rsidR="00D54B07" w:rsidRPr="00D54B07" w14:paraId="272BE235" w14:textId="77777777" w:rsidTr="0059358C">
        <w:trPr>
          <w:trHeight w:val="3315"/>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B83F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European Landscape Convention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2E76F"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International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5707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The European Landscape Convention is an </w:t>
            </w:r>
          </w:p>
          <w:p w14:paraId="18C7F7E5"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initiative from the Council of Europe that highlight the importance of all landscapes and encourages further attention to their protection, management and </w:t>
            </w:r>
          </w:p>
          <w:p w14:paraId="4A7DD97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planning. In 2006, the UK signed up to the convention; </w:t>
            </w:r>
          </w:p>
          <w:p w14:paraId="590BA84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this now provides the framework for NatureScot’s work on Scotland’s landscapes.</w:t>
            </w:r>
          </w:p>
          <w:p w14:paraId="2F44938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74DC57B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 Convention aims to encourage public authorities to adopt policies and measures at local, regional, national and international level for protecting, managing and planning landscapes throughout Europe. It covers all landscapes, both outstanding and ordinary, that determine the quality of people’s living environment.</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CFD3D" w14:textId="6C41BB2A"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w:t>
            </w:r>
            <w:r w:rsidR="005328BD">
              <w:rPr>
                <w:rFonts w:ascii="Arial" w:eastAsia="Calibri" w:hAnsi="Arial" w:cs="Arial"/>
                <w:kern w:val="3"/>
                <w:sz w:val="20"/>
                <w:szCs w:val="20"/>
              </w:rPr>
              <w:t>European Landscape Convention affects LDP3 with regard to the</w:t>
            </w:r>
            <w:r w:rsidRPr="00D54B07">
              <w:rPr>
                <w:rFonts w:ascii="Arial" w:eastAsia="Calibri" w:hAnsi="Arial" w:cs="Arial"/>
                <w:kern w:val="3"/>
                <w:sz w:val="20"/>
                <w:szCs w:val="20"/>
              </w:rPr>
              <w:t xml:space="preserve"> SEA issue </w:t>
            </w:r>
            <w:r w:rsidR="005328BD">
              <w:rPr>
                <w:rFonts w:ascii="Arial" w:eastAsia="Calibri" w:hAnsi="Arial" w:cs="Arial"/>
                <w:kern w:val="3"/>
                <w:sz w:val="20"/>
                <w:szCs w:val="20"/>
              </w:rPr>
              <w:t xml:space="preserve">of </w:t>
            </w:r>
            <w:r w:rsidRPr="00D54B07">
              <w:rPr>
                <w:rFonts w:ascii="Arial" w:eastAsia="Calibri" w:hAnsi="Arial" w:cs="Arial"/>
                <w:kern w:val="3"/>
                <w:sz w:val="20"/>
                <w:szCs w:val="20"/>
              </w:rPr>
              <w:t xml:space="preserve">landscape. In support of the objectives, </w:t>
            </w:r>
            <w:r w:rsidR="005328BD">
              <w:rPr>
                <w:rFonts w:ascii="Arial" w:eastAsia="Calibri" w:hAnsi="Arial" w:cs="Arial"/>
                <w:kern w:val="3"/>
                <w:sz w:val="20"/>
                <w:szCs w:val="20"/>
              </w:rPr>
              <w:t xml:space="preserve">LDP3 </w:t>
            </w:r>
            <w:r w:rsidRPr="00D54B07">
              <w:rPr>
                <w:rFonts w:ascii="Arial" w:eastAsia="Calibri" w:hAnsi="Arial" w:cs="Arial"/>
                <w:kern w:val="3"/>
                <w:sz w:val="20"/>
                <w:szCs w:val="20"/>
              </w:rPr>
              <w:t xml:space="preserve">should recognise the value of all landscapes within the area and the need to take account of this when assessing development proposals. </w:t>
            </w:r>
          </w:p>
        </w:tc>
      </w:tr>
      <w:tr w:rsidR="00D54B07" w:rsidRPr="00D54B07" w14:paraId="1ACAB759" w14:textId="77777777" w:rsidTr="0059358C">
        <w:trPr>
          <w:trHeight w:val="127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1C4F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Planning (Listed Buildings and Conservation Areas) (Scotland) Act 1997 as amended</w:t>
            </w:r>
          </w:p>
          <w:p w14:paraId="483D72DF"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CB19F"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 Scotland</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70E1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This legislation consolidates enactments relating to special controls in respects of buildings and areas of special architectural or historic interest. </w:t>
            </w:r>
          </w:p>
          <w:p w14:paraId="4714161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441AE3B8" w14:textId="77C57790"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Act requires the planning authority when exercising its planning functions to pay special attention to the desirability of preserving or enhancing the character or appearance of a conservation area. In considering any application for listed building consent, and also any application for planning permission for development which affects a listed building or its setting, the planning authority is required to have special regard to the desirability of preserving </w:t>
            </w:r>
            <w:r w:rsidR="00801AEB">
              <w:rPr>
                <w:rFonts w:ascii="Arial" w:eastAsia="Calibri" w:hAnsi="Arial" w:cs="Arial"/>
                <w:kern w:val="3"/>
                <w:sz w:val="20"/>
                <w:szCs w:val="20"/>
              </w:rPr>
              <w:t>t</w:t>
            </w:r>
            <w:r w:rsidRPr="00D54B07">
              <w:rPr>
                <w:rFonts w:ascii="Arial" w:eastAsia="Calibri" w:hAnsi="Arial" w:cs="Arial"/>
                <w:kern w:val="3"/>
                <w:sz w:val="20"/>
                <w:szCs w:val="20"/>
              </w:rPr>
              <w:t xml:space="preserve">he building or its setting, or any features of special architectural or historic interest which it may </w:t>
            </w:r>
          </w:p>
          <w:p w14:paraId="569EE51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possess.</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2393D" w14:textId="6C119F75"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The</w:t>
            </w:r>
            <w:r w:rsidR="005328BD">
              <w:rPr>
                <w:rFonts w:ascii="Arial" w:eastAsia="Calibri" w:hAnsi="Arial" w:cs="Arial"/>
                <w:kern w:val="3"/>
                <w:sz w:val="20"/>
                <w:szCs w:val="20"/>
              </w:rPr>
              <w:t xml:space="preserve"> Act affects LDP3 with regard to the</w:t>
            </w:r>
            <w:r w:rsidRPr="00D54B07">
              <w:rPr>
                <w:rFonts w:ascii="Arial" w:eastAsia="Calibri" w:hAnsi="Arial" w:cs="Arial"/>
                <w:kern w:val="3"/>
                <w:sz w:val="20"/>
                <w:szCs w:val="20"/>
              </w:rPr>
              <w:t xml:space="preserve"> SEA issue </w:t>
            </w:r>
            <w:r w:rsidR="005328BD">
              <w:rPr>
                <w:rFonts w:ascii="Arial" w:eastAsia="Calibri" w:hAnsi="Arial" w:cs="Arial"/>
                <w:kern w:val="3"/>
                <w:sz w:val="20"/>
                <w:szCs w:val="20"/>
              </w:rPr>
              <w:t xml:space="preserve">of </w:t>
            </w:r>
            <w:r w:rsidRPr="00D54B07">
              <w:rPr>
                <w:rFonts w:ascii="Arial" w:eastAsia="Calibri" w:hAnsi="Arial" w:cs="Arial"/>
                <w:kern w:val="3"/>
                <w:sz w:val="20"/>
                <w:szCs w:val="20"/>
              </w:rPr>
              <w:t xml:space="preserve">cultural </w:t>
            </w:r>
            <w:r w:rsidR="005328BD">
              <w:rPr>
                <w:rFonts w:ascii="Arial" w:eastAsia="Calibri" w:hAnsi="Arial" w:cs="Arial"/>
                <w:kern w:val="3"/>
                <w:sz w:val="20"/>
                <w:szCs w:val="20"/>
              </w:rPr>
              <w:t>heritage by setting the legislative context for listed buildin</w:t>
            </w:r>
            <w:r w:rsidR="002113D0">
              <w:rPr>
                <w:rFonts w:ascii="Arial" w:eastAsia="Calibri" w:hAnsi="Arial" w:cs="Arial"/>
                <w:kern w:val="3"/>
                <w:sz w:val="20"/>
                <w:szCs w:val="20"/>
              </w:rPr>
              <w:t>gs</w:t>
            </w:r>
            <w:r w:rsidR="005328BD">
              <w:rPr>
                <w:rFonts w:ascii="Arial" w:eastAsia="Calibri" w:hAnsi="Arial" w:cs="Arial"/>
                <w:kern w:val="3"/>
                <w:sz w:val="20"/>
                <w:szCs w:val="20"/>
              </w:rPr>
              <w:t xml:space="preserve"> and conservation areas. I</w:t>
            </w:r>
            <w:r w:rsidRPr="00D54B07">
              <w:rPr>
                <w:rFonts w:ascii="Arial" w:eastAsia="Calibri" w:hAnsi="Arial" w:cs="Arial"/>
                <w:kern w:val="3"/>
                <w:sz w:val="20"/>
                <w:szCs w:val="20"/>
              </w:rPr>
              <w:t xml:space="preserve">n support of the objectives, the preparation of the </w:t>
            </w:r>
            <w:r w:rsidR="005328BD">
              <w:rPr>
                <w:rFonts w:ascii="Arial" w:eastAsia="Calibri" w:hAnsi="Arial" w:cs="Arial"/>
                <w:kern w:val="3"/>
                <w:sz w:val="20"/>
                <w:szCs w:val="20"/>
              </w:rPr>
              <w:t>LDP3</w:t>
            </w:r>
            <w:r w:rsidRPr="00D54B07">
              <w:rPr>
                <w:rFonts w:ascii="Arial" w:eastAsia="Calibri" w:hAnsi="Arial" w:cs="Arial"/>
                <w:kern w:val="3"/>
                <w:sz w:val="20"/>
                <w:szCs w:val="20"/>
              </w:rPr>
              <w:t xml:space="preserve"> should consider the protection and enhancement of conservation areas</w:t>
            </w:r>
            <w:r w:rsidR="005328BD">
              <w:rPr>
                <w:rFonts w:ascii="Arial" w:eastAsia="Calibri" w:hAnsi="Arial" w:cs="Arial"/>
                <w:kern w:val="3"/>
                <w:sz w:val="20"/>
                <w:szCs w:val="20"/>
              </w:rPr>
              <w:t xml:space="preserve">, </w:t>
            </w:r>
            <w:r w:rsidRPr="00D54B07">
              <w:rPr>
                <w:rFonts w:ascii="Arial" w:eastAsia="Calibri" w:hAnsi="Arial" w:cs="Arial"/>
                <w:kern w:val="3"/>
                <w:sz w:val="20"/>
                <w:szCs w:val="20"/>
              </w:rPr>
              <w:t>listed buildings</w:t>
            </w:r>
            <w:r w:rsidR="005328BD">
              <w:rPr>
                <w:rFonts w:ascii="Arial" w:eastAsia="Calibri" w:hAnsi="Arial" w:cs="Arial"/>
                <w:kern w:val="3"/>
                <w:sz w:val="20"/>
                <w:szCs w:val="20"/>
              </w:rPr>
              <w:t xml:space="preserve"> and their settings. </w:t>
            </w:r>
          </w:p>
        </w:tc>
      </w:tr>
      <w:tr w:rsidR="00D54B07" w:rsidRPr="00D54B07" w14:paraId="6C8DB53B" w14:textId="77777777" w:rsidTr="0059358C">
        <w:trPr>
          <w:trHeight w:val="127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8912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Ancient Monuments </w:t>
            </w:r>
          </w:p>
          <w:p w14:paraId="0E16158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and Archaeological Areas </w:t>
            </w:r>
          </w:p>
          <w:p w14:paraId="0044E67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Act 1979 as amended</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91CF8"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Scotland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93E7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The Act sets the legal framework for the protection of scheduled monuments in Scotland. It also introduced the requirements for Historic Environment Scotland to compile and maintain the inventories of gardens and designed landscapes and of battlefields. </w:t>
            </w:r>
          </w:p>
          <w:p w14:paraId="600E6AD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2426A85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aim of scheduling is to preserve Scotland’s most significant sites and monuments as far as possible in the form in which they have been passed down to us today. The inventories are intended to protect nationally significant gardens and designed landscapes and sites of battlefields from adverse development.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9468A" w14:textId="4B2F05BD" w:rsidR="00D54B07" w:rsidRPr="00D54B07" w:rsidRDefault="00D54B07" w:rsidP="00D54B07">
            <w:pPr>
              <w:suppressAutoHyphens/>
              <w:autoSpaceDN w:val="0"/>
              <w:spacing w:line="251" w:lineRule="auto"/>
              <w:rPr>
                <w:rFonts w:ascii="Arial" w:eastAsia="Calibri" w:hAnsi="Arial" w:cs="Arial"/>
                <w:kern w:val="3"/>
                <w:sz w:val="20"/>
                <w:szCs w:val="20"/>
              </w:rPr>
            </w:pPr>
            <w:r w:rsidRPr="00D54B07">
              <w:rPr>
                <w:rFonts w:ascii="Arial" w:eastAsia="Calibri" w:hAnsi="Arial" w:cs="Arial"/>
                <w:kern w:val="3"/>
                <w:sz w:val="20"/>
                <w:szCs w:val="20"/>
              </w:rPr>
              <w:t xml:space="preserve">The Act </w:t>
            </w:r>
            <w:r w:rsidR="005328BD">
              <w:rPr>
                <w:rFonts w:ascii="Arial" w:eastAsia="Calibri" w:hAnsi="Arial" w:cs="Arial"/>
                <w:kern w:val="3"/>
                <w:sz w:val="20"/>
                <w:szCs w:val="20"/>
              </w:rPr>
              <w:t xml:space="preserve">concerns the SEA issue of cultural heritage and sets the legislative context for LDP3 preparation </w:t>
            </w:r>
            <w:r w:rsidRPr="00D54B07">
              <w:rPr>
                <w:rFonts w:ascii="Arial" w:eastAsia="Calibri" w:hAnsi="Arial" w:cs="Arial"/>
                <w:kern w:val="3"/>
                <w:sz w:val="20"/>
                <w:szCs w:val="20"/>
              </w:rPr>
              <w:t xml:space="preserve">with regard to scheduled monuments and sites listed in the Inventory of Historic Battlefields or the Inventory of Gardens and Designed Landscape. </w:t>
            </w:r>
          </w:p>
          <w:p w14:paraId="35A3EB7C" w14:textId="537BA2CF" w:rsidR="00D54B07" w:rsidRPr="00D54B07" w:rsidRDefault="00D54B07" w:rsidP="00D54B07">
            <w:pPr>
              <w:suppressAutoHyphens/>
              <w:autoSpaceDN w:val="0"/>
              <w:spacing w:line="251" w:lineRule="auto"/>
              <w:rPr>
                <w:rFonts w:ascii="Arial" w:eastAsia="Calibri" w:hAnsi="Arial" w:cs="Arial"/>
                <w:kern w:val="3"/>
                <w:sz w:val="20"/>
                <w:szCs w:val="20"/>
              </w:rPr>
            </w:pPr>
            <w:r w:rsidRPr="00D54B07">
              <w:rPr>
                <w:rFonts w:ascii="Arial" w:eastAsia="Calibri" w:hAnsi="Arial" w:cs="Arial"/>
                <w:kern w:val="3"/>
                <w:sz w:val="20"/>
                <w:szCs w:val="20"/>
              </w:rPr>
              <w:t>In support of the objectives, the preparation of the plan should consider the protection</w:t>
            </w:r>
            <w:r w:rsidR="00FA60A3">
              <w:rPr>
                <w:rFonts w:ascii="Arial" w:eastAsia="Calibri" w:hAnsi="Arial" w:cs="Arial"/>
                <w:kern w:val="3"/>
                <w:sz w:val="20"/>
                <w:szCs w:val="20"/>
              </w:rPr>
              <w:t xml:space="preserve"> and preservation</w:t>
            </w:r>
            <w:r w:rsidRPr="00D54B07">
              <w:rPr>
                <w:rFonts w:ascii="Arial" w:eastAsia="Calibri" w:hAnsi="Arial" w:cs="Arial"/>
                <w:kern w:val="3"/>
                <w:sz w:val="20"/>
                <w:szCs w:val="20"/>
              </w:rPr>
              <w:t xml:space="preserve"> of scheduled monuments, sites listed in the Inventory of Historic Battlefields or the Inventory of Gardens and Designed Landscape</w:t>
            </w:r>
            <w:r w:rsidR="00FA60A3">
              <w:rPr>
                <w:rFonts w:ascii="Arial" w:eastAsia="Calibri" w:hAnsi="Arial" w:cs="Arial"/>
                <w:kern w:val="3"/>
                <w:sz w:val="20"/>
                <w:szCs w:val="20"/>
              </w:rPr>
              <w:t xml:space="preserve"> and their settings. </w:t>
            </w:r>
          </w:p>
        </w:tc>
      </w:tr>
      <w:tr w:rsidR="00D54B07" w:rsidRPr="00D54B07" w14:paraId="3C471C14" w14:textId="77777777" w:rsidTr="0059358C">
        <w:trPr>
          <w:trHeight w:val="1408"/>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E99B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bookmarkStart w:id="162" w:name="_Hlk152597350"/>
            <w:r w:rsidRPr="00D54B07">
              <w:rPr>
                <w:rFonts w:ascii="Arial" w:eastAsia="Calibri" w:hAnsi="Arial" w:cs="Arial"/>
                <w:kern w:val="3"/>
                <w:sz w:val="20"/>
                <w:szCs w:val="20"/>
              </w:rPr>
              <w:t>The Antonine Wall Management Plan 2014-2019</w:t>
            </w:r>
            <w:bookmarkEnd w:id="162"/>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AB52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Regional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4663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This document maps out a five-year plan for the management and conservation for the Antonine Wall, part of the Frontier of the Rome Empire World Heritage. </w:t>
            </w:r>
          </w:p>
          <w:p w14:paraId="2D615B8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0B009825"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There are too many objectives to list here, but the main ones relevant to LDP3 include: </w:t>
            </w:r>
          </w:p>
          <w:p w14:paraId="30D977F8" w14:textId="77777777" w:rsidR="00D54B07" w:rsidRPr="00D54B07" w:rsidRDefault="00D54B07" w:rsidP="007E2D91">
            <w:pPr>
              <w:numPr>
                <w:ilvl w:val="1"/>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The boundary of the Antonine Wall World Heritage Site and its Buffer Zone will be kept under review to ensure that its outstanding universal significance is adequately protected</w:t>
            </w:r>
          </w:p>
          <w:p w14:paraId="21DC253C" w14:textId="77777777" w:rsidR="00D54B07" w:rsidRPr="00D54B07" w:rsidRDefault="00D54B07" w:rsidP="007E2D91">
            <w:pPr>
              <w:numPr>
                <w:ilvl w:val="1"/>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Include the Antonine Wall WHS in all relevant planning, regulatory and policy documents prepared by central and local government</w:t>
            </w:r>
          </w:p>
          <w:p w14:paraId="158D34DC" w14:textId="30E0C27C" w:rsidR="00D54B07" w:rsidRPr="00D54B07" w:rsidRDefault="00D54B07" w:rsidP="007E2D91">
            <w:pPr>
              <w:numPr>
                <w:ilvl w:val="1"/>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xml:space="preserve">Monitor the effectiveness of the SPG in planning and protection decision making across all </w:t>
            </w:r>
            <w:r w:rsidR="00FA60A3">
              <w:rPr>
                <w:rFonts w:ascii="Arial" w:eastAsia="Calibri" w:hAnsi="Arial" w:cs="Arial"/>
                <w:kern w:val="3"/>
                <w:sz w:val="20"/>
                <w:szCs w:val="20"/>
              </w:rPr>
              <w:t>p</w:t>
            </w:r>
            <w:r w:rsidRPr="00D54B07">
              <w:rPr>
                <w:rFonts w:ascii="Arial" w:eastAsia="Calibri" w:hAnsi="Arial" w:cs="Arial"/>
                <w:kern w:val="3"/>
                <w:sz w:val="20"/>
                <w:szCs w:val="20"/>
              </w:rPr>
              <w:t>artners’ organisations</w:t>
            </w:r>
          </w:p>
          <w:p w14:paraId="65318907" w14:textId="77777777" w:rsidR="00D54B07" w:rsidRPr="00D54B07" w:rsidRDefault="00D54B07" w:rsidP="007E2D91">
            <w:pPr>
              <w:numPr>
                <w:ilvl w:val="1"/>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Implement key recommendations in the approved interpretation plan and access strategy; improving signage, interpretation, visitor information, access routes and visitor facilities at individual sites along the Wall</w:t>
            </w:r>
          </w:p>
          <w:p w14:paraId="3862B8B8" w14:textId="77777777" w:rsidR="00D54B07" w:rsidRPr="00D54B07" w:rsidRDefault="00D54B07" w:rsidP="007E2D91">
            <w:pPr>
              <w:numPr>
                <w:ilvl w:val="1"/>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xml:space="preserve">Promote and enhance the use of the Antonine Wall WHS as a long-distance route and visitor facility that links communities across Central Scotland </w:t>
            </w:r>
          </w:p>
          <w:p w14:paraId="3E554941" w14:textId="77777777" w:rsidR="00D54B07" w:rsidRPr="00D54B07" w:rsidRDefault="00D54B07" w:rsidP="007E2D91">
            <w:pPr>
              <w:numPr>
                <w:ilvl w:val="1"/>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lastRenderedPageBreak/>
              <w:t>Develop a sustainable and holistic approach to the inclusion of natural heritage issues within policies, plans and checklists for the Antonine Wall</w:t>
            </w:r>
          </w:p>
          <w:p w14:paraId="68E8175B" w14:textId="77777777" w:rsidR="00D54B07" w:rsidRPr="00D54B07" w:rsidRDefault="00D54B07" w:rsidP="007E2D91">
            <w:pPr>
              <w:numPr>
                <w:ilvl w:val="1"/>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Develop guidance for the maintenance and enhancement of woodland on, and adjacent, to the line of the Antonine Wall WHS</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4E89C" w14:textId="103957DD" w:rsidR="00D54B07" w:rsidRPr="00D54B07" w:rsidRDefault="00D54B07" w:rsidP="00D54B07">
            <w:pPr>
              <w:suppressAutoHyphens/>
              <w:autoSpaceDN w:val="0"/>
              <w:spacing w:line="251"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The </w:t>
            </w:r>
            <w:r w:rsidR="005328BD">
              <w:rPr>
                <w:rFonts w:ascii="Arial" w:eastAsia="Calibri" w:hAnsi="Arial" w:cs="Arial"/>
                <w:kern w:val="3"/>
                <w:sz w:val="20"/>
                <w:szCs w:val="20"/>
              </w:rPr>
              <w:t>Antonine Wall Management Plan affects LDP3 with regard to the</w:t>
            </w:r>
            <w:r w:rsidRPr="00D54B07">
              <w:rPr>
                <w:rFonts w:ascii="Arial" w:eastAsia="Calibri" w:hAnsi="Arial" w:cs="Arial"/>
                <w:kern w:val="3"/>
                <w:sz w:val="20"/>
                <w:szCs w:val="20"/>
              </w:rPr>
              <w:t xml:space="preserve"> SEA issues </w:t>
            </w:r>
            <w:r w:rsidR="005328BD">
              <w:rPr>
                <w:rFonts w:ascii="Arial" w:eastAsia="Calibri" w:hAnsi="Arial" w:cs="Arial"/>
                <w:kern w:val="3"/>
                <w:sz w:val="20"/>
                <w:szCs w:val="20"/>
              </w:rPr>
              <w:t xml:space="preserve">of </w:t>
            </w:r>
            <w:r w:rsidRPr="00D54B07">
              <w:rPr>
                <w:rFonts w:ascii="Arial" w:eastAsia="Calibri" w:hAnsi="Arial" w:cs="Arial"/>
                <w:kern w:val="3"/>
                <w:sz w:val="20"/>
                <w:szCs w:val="20"/>
              </w:rPr>
              <w:t xml:space="preserve">cultural heritage, biodiversity, flora and fauna, and population and human health. </w:t>
            </w:r>
          </w:p>
          <w:p w14:paraId="44EC6763" w14:textId="5CCEE4EC" w:rsidR="00D54B07" w:rsidRPr="00D54B07" w:rsidRDefault="00D54B07" w:rsidP="00D54B07">
            <w:pPr>
              <w:suppressAutoHyphens/>
              <w:autoSpaceDN w:val="0"/>
              <w:spacing w:line="251" w:lineRule="auto"/>
              <w:rPr>
                <w:rFonts w:ascii="Arial" w:eastAsia="Calibri" w:hAnsi="Arial" w:cs="Arial"/>
                <w:kern w:val="3"/>
                <w:sz w:val="20"/>
                <w:szCs w:val="20"/>
              </w:rPr>
            </w:pPr>
            <w:r w:rsidRPr="00D54B07">
              <w:rPr>
                <w:rFonts w:ascii="Arial" w:eastAsia="Calibri" w:hAnsi="Arial" w:cs="Arial"/>
                <w:kern w:val="3"/>
                <w:sz w:val="20"/>
                <w:szCs w:val="20"/>
              </w:rPr>
              <w:t xml:space="preserve">Through its spatial strategy, policies and proposals, LDP3 should seek to protect the Antonine Wall World Heritage Site and its Buffer Zone to ensure that the Wall‘s outstanding universal significance is adequately protected. In addition, the plan should </w:t>
            </w:r>
            <w:r w:rsidR="00351973">
              <w:rPr>
                <w:rFonts w:ascii="Arial" w:eastAsia="Calibri" w:hAnsi="Arial" w:cs="Arial"/>
                <w:kern w:val="3"/>
                <w:sz w:val="20"/>
                <w:szCs w:val="20"/>
              </w:rPr>
              <w:t>promote</w:t>
            </w:r>
            <w:r w:rsidRPr="00D54B07">
              <w:rPr>
                <w:rFonts w:ascii="Arial" w:eastAsia="Calibri" w:hAnsi="Arial" w:cs="Arial"/>
                <w:kern w:val="3"/>
                <w:sz w:val="20"/>
                <w:szCs w:val="20"/>
              </w:rPr>
              <w:t xml:space="preserve"> the use of the Wall as a long-distance route, visitor facility and natural habitat</w:t>
            </w:r>
            <w:r w:rsidR="00351973">
              <w:rPr>
                <w:rFonts w:ascii="Arial" w:eastAsia="Calibri" w:hAnsi="Arial" w:cs="Arial"/>
                <w:kern w:val="3"/>
                <w:sz w:val="20"/>
                <w:szCs w:val="20"/>
              </w:rPr>
              <w:t xml:space="preserve"> as and where appropriate. </w:t>
            </w:r>
          </w:p>
        </w:tc>
      </w:tr>
      <w:tr w:rsidR="00D54B07" w:rsidRPr="00D54B07" w14:paraId="4E3A1DA0" w14:textId="77777777" w:rsidTr="0059358C">
        <w:trPr>
          <w:trHeight w:val="6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D0050" w14:textId="4C3B87B4"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Falkirk Council Dig in Community Food Growing Strategy 2019 </w:t>
            </w:r>
            <w:r w:rsidR="003D50FA">
              <w:rPr>
                <w:rFonts w:ascii="Arial" w:eastAsia="Calibri" w:hAnsi="Arial" w:cs="Arial"/>
                <w:kern w:val="3"/>
                <w:sz w:val="20"/>
                <w:szCs w:val="20"/>
              </w:rPr>
              <w:t>–</w:t>
            </w:r>
            <w:r w:rsidRPr="00D54B07">
              <w:rPr>
                <w:rFonts w:ascii="Arial" w:eastAsia="Calibri" w:hAnsi="Arial" w:cs="Arial"/>
                <w:kern w:val="3"/>
                <w:sz w:val="20"/>
                <w:szCs w:val="20"/>
              </w:rPr>
              <w:t xml:space="preserve"> 2024</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1B6C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Local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D0513" w14:textId="77777777" w:rsidR="00D54B07" w:rsidRPr="00D54B07" w:rsidRDefault="00D54B07" w:rsidP="00D54B07">
            <w:pPr>
              <w:suppressAutoHyphens/>
              <w:autoSpaceDN w:val="0"/>
              <w:spacing w:after="0" w:line="240" w:lineRule="auto"/>
              <w:rPr>
                <w:rFonts w:ascii="Calibri" w:eastAsia="Calibri" w:hAnsi="Calibri" w:cs="Times New Roman"/>
                <w:kern w:val="3"/>
              </w:rPr>
            </w:pPr>
            <w:r w:rsidRPr="00D54B07">
              <w:rPr>
                <w:rFonts w:ascii="Arial" w:eastAsia="Calibri" w:hAnsi="Arial" w:cs="Arial"/>
                <w:kern w:val="3"/>
                <w:sz w:val="20"/>
                <w:szCs w:val="20"/>
              </w:rPr>
              <w:t>Summary:</w:t>
            </w:r>
            <w:r w:rsidRPr="00D54B07">
              <w:rPr>
                <w:rFonts w:ascii="Calibri" w:eastAsia="Calibri" w:hAnsi="Calibri" w:cs="Times New Roman"/>
                <w:kern w:val="3"/>
              </w:rPr>
              <w:t xml:space="preserve"> </w:t>
            </w:r>
            <w:r w:rsidRPr="0021349B">
              <w:rPr>
                <w:rFonts w:ascii="Arial" w:eastAsia="Calibri" w:hAnsi="Arial" w:cs="Arial"/>
                <w:kern w:val="3"/>
                <w:sz w:val="20"/>
                <w:szCs w:val="20"/>
              </w:rPr>
              <w:t xml:space="preserve">The </w:t>
            </w:r>
            <w:r w:rsidRPr="00D54B07">
              <w:rPr>
                <w:rFonts w:ascii="Arial" w:eastAsia="Calibri" w:hAnsi="Arial" w:cs="Arial"/>
                <w:kern w:val="3"/>
                <w:sz w:val="20"/>
                <w:szCs w:val="20"/>
              </w:rPr>
              <w:t xml:space="preserve">strategy explains how Falkirk Council, </w:t>
            </w:r>
          </w:p>
          <w:p w14:paraId="7398602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partner organisations, business and communities can work together to support community growing across the Council area. It identifies land that could be used for allotments or more informal community growing.</w:t>
            </w:r>
          </w:p>
          <w:p w14:paraId="37AD8AA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17AC054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aims are to support current community growing provision and develop more sites for community use.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23C05" w14:textId="1B15714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w:t>
            </w:r>
            <w:r w:rsidR="0021349B">
              <w:rPr>
                <w:rFonts w:ascii="Arial" w:eastAsia="Calibri" w:hAnsi="Arial" w:cs="Arial"/>
                <w:kern w:val="3"/>
                <w:sz w:val="20"/>
                <w:szCs w:val="20"/>
              </w:rPr>
              <w:t>strategy affects LDP3 with regard to the</w:t>
            </w:r>
            <w:r w:rsidRPr="00D54B07">
              <w:rPr>
                <w:rFonts w:ascii="Arial" w:eastAsia="Calibri" w:hAnsi="Arial" w:cs="Arial"/>
                <w:kern w:val="3"/>
                <w:sz w:val="20"/>
                <w:szCs w:val="20"/>
              </w:rPr>
              <w:t xml:space="preserve"> SEA issue</w:t>
            </w:r>
            <w:r w:rsidR="0021349B">
              <w:rPr>
                <w:rFonts w:ascii="Arial" w:eastAsia="Calibri" w:hAnsi="Arial" w:cs="Arial"/>
                <w:kern w:val="3"/>
                <w:sz w:val="20"/>
                <w:szCs w:val="20"/>
              </w:rPr>
              <w:t>s of</w:t>
            </w:r>
            <w:r w:rsidR="00351973">
              <w:rPr>
                <w:rFonts w:ascii="Arial" w:eastAsia="Calibri" w:hAnsi="Arial" w:cs="Arial"/>
                <w:kern w:val="3"/>
                <w:sz w:val="20"/>
                <w:szCs w:val="20"/>
              </w:rPr>
              <w:t xml:space="preserve"> </w:t>
            </w:r>
            <w:r w:rsidRPr="00D54B07">
              <w:rPr>
                <w:rFonts w:ascii="Arial" w:eastAsia="Calibri" w:hAnsi="Arial" w:cs="Arial"/>
                <w:kern w:val="3"/>
                <w:sz w:val="20"/>
                <w:szCs w:val="20"/>
              </w:rPr>
              <w:t xml:space="preserve">material assets, population and human health. </w:t>
            </w:r>
          </w:p>
          <w:p w14:paraId="16D5688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1416EACB" w14:textId="546D4871"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The strategy sets the local policy context for LDP3 preparation regarding community food growing. In support of the objectives, LDP3 should support the creation, protection and enhancement of community food growing through polices</w:t>
            </w:r>
            <w:r w:rsidR="00542041">
              <w:rPr>
                <w:rFonts w:ascii="Arial" w:eastAsia="Calibri" w:hAnsi="Arial" w:cs="Arial"/>
                <w:kern w:val="3"/>
                <w:sz w:val="20"/>
                <w:szCs w:val="20"/>
              </w:rPr>
              <w:t xml:space="preserve"> and proposals</w:t>
            </w:r>
            <w:r w:rsidRPr="00D54B07">
              <w:rPr>
                <w:rFonts w:ascii="Arial" w:eastAsia="Calibri" w:hAnsi="Arial" w:cs="Arial"/>
                <w:kern w:val="3"/>
                <w:sz w:val="20"/>
                <w:szCs w:val="20"/>
              </w:rPr>
              <w:t xml:space="preserve">. </w:t>
            </w:r>
          </w:p>
        </w:tc>
      </w:tr>
      <w:tr w:rsidR="00D54B07" w:rsidRPr="00D54B07" w14:paraId="2053DBD3" w14:textId="77777777" w:rsidTr="0059358C">
        <w:trPr>
          <w:trHeight w:val="6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F5F9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Second Nature: A Biodiversity Action Plan for the Falkirk Council area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2DCE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Local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05FFB" w14:textId="71F2A23D" w:rsidR="00D54B07" w:rsidRPr="00D54B07" w:rsidRDefault="00D54B07" w:rsidP="00D54B07">
            <w:pPr>
              <w:suppressAutoHyphens/>
              <w:autoSpaceDN w:val="0"/>
              <w:spacing w:after="0" w:line="240" w:lineRule="auto"/>
              <w:rPr>
                <w:rFonts w:ascii="Calibri" w:eastAsia="Calibri" w:hAnsi="Calibri" w:cs="Times New Roman"/>
                <w:kern w:val="3"/>
              </w:rPr>
            </w:pPr>
            <w:r w:rsidRPr="00D54B07">
              <w:rPr>
                <w:rFonts w:ascii="Arial" w:eastAsia="Calibri" w:hAnsi="Arial" w:cs="Arial"/>
                <w:kern w:val="3"/>
                <w:sz w:val="20"/>
                <w:szCs w:val="20"/>
              </w:rPr>
              <w:t>Summary:</w:t>
            </w:r>
            <w:r w:rsidRPr="00D54B07">
              <w:rPr>
                <w:rFonts w:ascii="Calibri" w:eastAsia="Calibri" w:hAnsi="Calibri" w:cs="Times New Roman"/>
                <w:kern w:val="3"/>
              </w:rPr>
              <w:t xml:space="preserve"> </w:t>
            </w:r>
            <w:r w:rsidR="0021349B" w:rsidRPr="0021349B">
              <w:rPr>
                <w:rFonts w:ascii="Arial" w:eastAsia="Calibri" w:hAnsi="Arial" w:cs="Arial"/>
                <w:kern w:val="3"/>
              </w:rPr>
              <w:t>This</w:t>
            </w:r>
            <w:r w:rsidR="0021349B">
              <w:rPr>
                <w:rFonts w:ascii="Arial" w:eastAsia="Calibri" w:hAnsi="Arial" w:cs="Arial"/>
                <w:kern w:val="3"/>
              </w:rPr>
              <w:t xml:space="preserve"> plan</w:t>
            </w:r>
            <w:r w:rsidR="0021349B">
              <w:rPr>
                <w:rFonts w:ascii="Calibri" w:eastAsia="Calibri" w:hAnsi="Calibri" w:cs="Times New Roman"/>
                <w:kern w:val="3"/>
              </w:rPr>
              <w:t xml:space="preserve"> i</w:t>
            </w:r>
            <w:r w:rsidRPr="00D54B07">
              <w:rPr>
                <w:rFonts w:ascii="Arial" w:eastAsia="Calibri" w:hAnsi="Arial" w:cs="Arial"/>
                <w:kern w:val="3"/>
                <w:sz w:val="20"/>
                <w:szCs w:val="20"/>
              </w:rPr>
              <w:t xml:space="preserve">dentifies local projects for protecting and enhancing ecosystems, habitats and species in the Falkirk Council area.  It lists most of the partnership organisations that have </w:t>
            </w:r>
            <w:r w:rsidR="00DA1B71" w:rsidRPr="00D54B07">
              <w:rPr>
                <w:rFonts w:ascii="Arial" w:eastAsia="Calibri" w:hAnsi="Arial" w:cs="Arial"/>
                <w:kern w:val="3"/>
                <w:sz w:val="20"/>
                <w:szCs w:val="20"/>
              </w:rPr>
              <w:t>a key role</w:t>
            </w:r>
            <w:r w:rsidRPr="00D54B07">
              <w:rPr>
                <w:rFonts w:ascii="Arial" w:eastAsia="Calibri" w:hAnsi="Arial" w:cs="Arial"/>
                <w:kern w:val="3"/>
                <w:sz w:val="20"/>
                <w:szCs w:val="20"/>
              </w:rPr>
              <w:t xml:space="preserve"> in delivering the local projects.</w:t>
            </w:r>
            <w:r w:rsidRPr="00D54B07">
              <w:rPr>
                <w:rFonts w:ascii="Calibri" w:eastAsia="Calibri" w:hAnsi="Calibri" w:cs="Times New Roman"/>
                <w:kern w:val="3"/>
              </w:rPr>
              <w:t xml:space="preserve">  </w:t>
            </w:r>
          </w:p>
          <w:p w14:paraId="3E9EFB86" w14:textId="77777777" w:rsidR="00D54B07" w:rsidRPr="00D54B07" w:rsidRDefault="00D54B07" w:rsidP="00D54B07">
            <w:pPr>
              <w:suppressAutoHyphens/>
              <w:autoSpaceDN w:val="0"/>
              <w:spacing w:after="0" w:line="240" w:lineRule="auto"/>
              <w:rPr>
                <w:rFonts w:ascii="Calibri" w:eastAsia="Calibri" w:hAnsi="Calibri" w:cs="Times New Roman"/>
                <w:kern w:val="3"/>
              </w:rPr>
            </w:pPr>
          </w:p>
          <w:p w14:paraId="74240743" w14:textId="63F0BCCA" w:rsidR="00D54B07" w:rsidRPr="00D54B07" w:rsidRDefault="00D54B07" w:rsidP="00D54B07">
            <w:pPr>
              <w:suppressAutoHyphens/>
              <w:autoSpaceDN w:val="0"/>
              <w:spacing w:after="0" w:line="240" w:lineRule="auto"/>
              <w:rPr>
                <w:rFonts w:ascii="Calibri" w:eastAsia="Calibri" w:hAnsi="Calibri" w:cs="Times New Roman"/>
                <w:kern w:val="3"/>
              </w:rPr>
            </w:pPr>
            <w:r w:rsidRPr="00D54B07">
              <w:rPr>
                <w:rFonts w:ascii="Arial" w:eastAsia="Calibri" w:hAnsi="Arial" w:cs="Arial"/>
                <w:kern w:val="3"/>
                <w:sz w:val="20"/>
                <w:szCs w:val="20"/>
              </w:rPr>
              <w:t>Objectives: The main aims of the plan are to outline the action plans detailing the local project</w:t>
            </w:r>
            <w:r w:rsidR="009C6D73">
              <w:rPr>
                <w:rFonts w:ascii="Arial" w:eastAsia="Calibri" w:hAnsi="Arial" w:cs="Arial"/>
                <w:kern w:val="3"/>
                <w:sz w:val="20"/>
                <w:szCs w:val="20"/>
              </w:rPr>
              <w:t>s</w:t>
            </w:r>
            <w:r w:rsidRPr="00D54B07">
              <w:rPr>
                <w:rFonts w:ascii="Arial" w:eastAsia="Calibri" w:hAnsi="Arial" w:cs="Arial"/>
                <w:kern w:val="3"/>
                <w:sz w:val="20"/>
                <w:szCs w:val="20"/>
              </w:rPr>
              <w:t xml:space="preserve"> that will benefit priority species, priority habitats and/or wildlife sites in the area. There is an action plan covering each of the following themes: </w:t>
            </w:r>
          </w:p>
          <w:p w14:paraId="25378F6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Forth Estuary</w:t>
            </w:r>
          </w:p>
          <w:p w14:paraId="5F8511D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Farmland and grassland</w:t>
            </w:r>
          </w:p>
          <w:p w14:paraId="0F0A8ADA" w14:textId="28772C8F"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Hea</w:t>
            </w:r>
            <w:r w:rsidR="00E16193">
              <w:rPr>
                <w:rFonts w:ascii="Arial" w:eastAsia="Calibri" w:hAnsi="Arial" w:cs="Arial"/>
                <w:kern w:val="3"/>
                <w:sz w:val="20"/>
                <w:szCs w:val="20"/>
              </w:rPr>
              <w:t>l</w:t>
            </w:r>
            <w:r w:rsidRPr="00D54B07">
              <w:rPr>
                <w:rFonts w:ascii="Arial" w:eastAsia="Calibri" w:hAnsi="Arial" w:cs="Arial"/>
                <w:kern w:val="3"/>
                <w:sz w:val="20"/>
                <w:szCs w:val="20"/>
              </w:rPr>
              <w:t>th and bog</w:t>
            </w:r>
          </w:p>
          <w:p w14:paraId="227D7895"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Water and wetland</w:t>
            </w:r>
          </w:p>
          <w:p w14:paraId="4287A62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Woodland</w:t>
            </w:r>
          </w:p>
          <w:p w14:paraId="68FCE3B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Urban</w:t>
            </w:r>
          </w:p>
          <w:p w14:paraId="48B9490F"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Bean geese</w:t>
            </w:r>
          </w:p>
          <w:p w14:paraId="0734B34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Connecting people and wildlife</w:t>
            </w:r>
          </w:p>
          <w:p w14:paraId="0BCE2A5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Invasive non-native species</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B485C" w14:textId="73875896"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w:t>
            </w:r>
            <w:r w:rsidR="0021349B">
              <w:rPr>
                <w:rFonts w:ascii="Arial" w:eastAsia="Calibri" w:hAnsi="Arial" w:cs="Arial"/>
                <w:kern w:val="3"/>
                <w:sz w:val="20"/>
                <w:szCs w:val="20"/>
              </w:rPr>
              <w:t xml:space="preserve">plan affects LDP3 with regard to the </w:t>
            </w:r>
            <w:r w:rsidRPr="00D54B07">
              <w:rPr>
                <w:rFonts w:ascii="Arial" w:eastAsia="Calibri" w:hAnsi="Arial" w:cs="Arial"/>
                <w:kern w:val="3"/>
                <w:sz w:val="20"/>
                <w:szCs w:val="20"/>
              </w:rPr>
              <w:t xml:space="preserve">SEA issues </w:t>
            </w:r>
            <w:r w:rsidR="0021349B">
              <w:rPr>
                <w:rFonts w:ascii="Arial" w:eastAsia="Calibri" w:hAnsi="Arial" w:cs="Arial"/>
                <w:kern w:val="3"/>
                <w:sz w:val="20"/>
                <w:szCs w:val="20"/>
              </w:rPr>
              <w:t xml:space="preserve">of </w:t>
            </w:r>
            <w:r w:rsidRPr="00D54B07">
              <w:rPr>
                <w:rFonts w:ascii="Arial" w:eastAsia="Calibri" w:hAnsi="Arial" w:cs="Arial"/>
                <w:kern w:val="3"/>
                <w:sz w:val="20"/>
                <w:szCs w:val="20"/>
              </w:rPr>
              <w:t>biodiversity, fauna and flora. Through its spatial strategy, policies and proposals, LDP3 should seek to protect and enhance international, national or local designated sites, the supporting habitat of designated sites, protected species, Local Biodiversity Action Plan priority habitats or species, nature networks, ancient and semi natural woodland etc.</w:t>
            </w:r>
          </w:p>
        </w:tc>
      </w:tr>
      <w:tr w:rsidR="00D54B07" w:rsidRPr="00D54B07" w14:paraId="1EACC78D" w14:textId="77777777" w:rsidTr="0059358C">
        <w:trPr>
          <w:trHeight w:val="6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4DE6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Falkirk Council Climate Change </w:t>
            </w:r>
            <w:r w:rsidRPr="00D54B07">
              <w:rPr>
                <w:rFonts w:ascii="Arial" w:eastAsia="Calibri" w:hAnsi="Arial" w:cs="Arial"/>
                <w:kern w:val="3"/>
                <w:sz w:val="20"/>
                <w:szCs w:val="20"/>
              </w:rPr>
              <w:lastRenderedPageBreak/>
              <w:t xml:space="preserve">Strategy and Action Plan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6055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Local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6C8B8" w14:textId="48ABA04F"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The strategy</w:t>
            </w:r>
            <w:r w:rsidR="0021349B">
              <w:rPr>
                <w:rFonts w:ascii="Arial" w:eastAsia="Calibri" w:hAnsi="Arial" w:cs="Arial"/>
                <w:kern w:val="3"/>
                <w:sz w:val="20"/>
                <w:szCs w:val="20"/>
              </w:rPr>
              <w:t xml:space="preserve"> and action plan</w:t>
            </w:r>
            <w:r w:rsidRPr="00D54B07">
              <w:rPr>
                <w:rFonts w:ascii="Arial" w:eastAsia="Calibri" w:hAnsi="Arial" w:cs="Arial"/>
                <w:kern w:val="3"/>
                <w:sz w:val="20"/>
                <w:szCs w:val="20"/>
              </w:rPr>
              <w:t xml:space="preserve"> set out how the Council will significantly reduce its carbon footprint and become a greener local authority over the period </w:t>
            </w:r>
            <w:r w:rsidRPr="00D54B07">
              <w:rPr>
                <w:rFonts w:ascii="Arial" w:eastAsia="Calibri" w:hAnsi="Arial" w:cs="Arial"/>
                <w:kern w:val="3"/>
                <w:sz w:val="20"/>
                <w:szCs w:val="20"/>
              </w:rPr>
              <w:lastRenderedPageBreak/>
              <w:t>2023-2030 to meet its organisational, national and legal carbon emission targets.</w:t>
            </w:r>
          </w:p>
          <w:p w14:paraId="463F21F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7F06185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 strategy’s key aims are to reduce carbon emissions locally while supporting global efforts to tackle climate change. It seeks to:</w:t>
            </w:r>
          </w:p>
          <w:p w14:paraId="27E133ED"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reducing emissions in operational Council buildings and support residents in the Falkirk area to reduce their energy related emissions;</w:t>
            </w:r>
          </w:p>
          <w:p w14:paraId="0591CF10"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xml:space="preserve">- decarbonise the Council fleet and encourage residents to choose more sustainable travel choices; </w:t>
            </w:r>
          </w:p>
          <w:p w14:paraId="45C1429F"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support the reduction in waste sent to landfill in line with national policy;</w:t>
            </w:r>
          </w:p>
          <w:p w14:paraId="2225B53D"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xml:space="preserve">- reduce the climate impact of products and services purchased by Falkirk Council; and </w:t>
            </w:r>
          </w:p>
          <w:p w14:paraId="1BA6B915"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support the business, industrial and agricultural sectors to reduce emissions and explore carbon sequestration to further reduce the impact of emissions in the Falkirk area.</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71EE3" w14:textId="225F424D"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The</w:t>
            </w:r>
            <w:r w:rsidR="0021349B">
              <w:rPr>
                <w:rFonts w:ascii="Arial" w:eastAsia="Calibri" w:hAnsi="Arial" w:cs="Arial"/>
                <w:kern w:val="3"/>
                <w:sz w:val="20"/>
                <w:szCs w:val="20"/>
              </w:rPr>
              <w:t xml:space="preserve"> strategy and action plan affect LDP3 with regard to the</w:t>
            </w:r>
            <w:r w:rsidRPr="00D54B07">
              <w:rPr>
                <w:rFonts w:ascii="Arial" w:eastAsia="Calibri" w:hAnsi="Arial" w:cs="Arial"/>
                <w:kern w:val="3"/>
                <w:sz w:val="20"/>
                <w:szCs w:val="20"/>
              </w:rPr>
              <w:t xml:space="preserve"> SEA issues </w:t>
            </w:r>
            <w:r w:rsidR="0021349B">
              <w:rPr>
                <w:rFonts w:ascii="Arial" w:eastAsia="Calibri" w:hAnsi="Arial" w:cs="Arial"/>
                <w:kern w:val="3"/>
                <w:sz w:val="20"/>
                <w:szCs w:val="20"/>
              </w:rPr>
              <w:t>of</w:t>
            </w:r>
            <w:r w:rsidRPr="00D54B07">
              <w:rPr>
                <w:rFonts w:ascii="Arial" w:eastAsia="Calibri" w:hAnsi="Arial" w:cs="Arial"/>
                <w:kern w:val="3"/>
                <w:sz w:val="20"/>
                <w:szCs w:val="20"/>
              </w:rPr>
              <w:t xml:space="preserve"> material assets, climatic factors, population and human health. </w:t>
            </w:r>
          </w:p>
          <w:p w14:paraId="2008D68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0E1A369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LDP3 is a key corporate document that will be the spatial expression of numerous other corporate strategies including Falkirk Council Climate Change Strategy and Action Plan.  To support the objectives, LDP3 should encourage improved energy efficiency, support the reduction of greenhouse emissions, facilitate walking, wheeling, cycling and public transport for everyday travel, support a more circular economy and encourage renewable energy in the right places. In addition, the plan should encourage decarbonised transport infrastructure and direct development to locations that support local living, including, where feasible, 20-minute neighbourhoods.   </w:t>
            </w:r>
          </w:p>
        </w:tc>
      </w:tr>
      <w:tr w:rsidR="00D54B07" w:rsidRPr="00D54B07" w14:paraId="1581F84E" w14:textId="77777777" w:rsidTr="0059358C">
        <w:trPr>
          <w:trHeight w:val="6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02265"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Falkirk Council: Draft Local Heat and Energy Efficiency Strategy and Delivery Plan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4630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Local</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87B7A" w14:textId="6660557E"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w:t>
            </w:r>
            <w:r w:rsidR="0021349B">
              <w:rPr>
                <w:rFonts w:ascii="Arial" w:eastAsia="Calibri" w:hAnsi="Arial" w:cs="Arial"/>
                <w:kern w:val="3"/>
                <w:sz w:val="20"/>
                <w:szCs w:val="20"/>
              </w:rPr>
              <w:t>e</w:t>
            </w:r>
            <w:r w:rsidRPr="00D54B07">
              <w:rPr>
                <w:rFonts w:ascii="Arial" w:eastAsia="Calibri" w:hAnsi="Arial" w:cs="Arial"/>
                <w:kern w:val="3"/>
                <w:sz w:val="20"/>
                <w:szCs w:val="20"/>
              </w:rPr>
              <w:t xml:space="preserve"> strategy will underpin an area-based approach to heat and energy efficiency planning and delivery and sets out the long-term plan for decarbonising heat in buildings and improving energy efficiency across the Falkirk local authority area. LHEES is primarily driven by Scotland’s statutory targets for greenhouse gas emissions reduction and fuel poverty:</w:t>
            </w:r>
          </w:p>
          <w:p w14:paraId="6565F965"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net zero emissions by 2045 and 75% reduction by 2030.</w:t>
            </w:r>
          </w:p>
          <w:p w14:paraId="141D7E1F"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r w:rsidRPr="00D54B07">
              <w:rPr>
                <w:rFonts w:ascii="Arial" w:eastAsia="Calibri" w:hAnsi="Arial" w:cs="Arial"/>
                <w:kern w:val="3"/>
                <w:sz w:val="20"/>
                <w:szCs w:val="20"/>
              </w:rPr>
              <w:t>- In 2040, as far as reasonably possible, no household in Scotland is in fuel poverty.</w:t>
            </w:r>
          </w:p>
          <w:p w14:paraId="4A7C2A5A"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p>
          <w:p w14:paraId="1871964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strategy is accompanied by the Delivery Plan, outlining current and future projects that will assist the Council in decarbonising heat and reaching crucial carbon emissions. </w:t>
            </w:r>
          </w:p>
          <w:p w14:paraId="589F555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73990CB8"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This strategy sets out how each segment of the building stock needs to change to meet national </w:t>
            </w:r>
            <w:r w:rsidRPr="00D54B07">
              <w:rPr>
                <w:rFonts w:ascii="Arial" w:eastAsia="Calibri" w:hAnsi="Arial" w:cs="Arial"/>
                <w:kern w:val="3"/>
                <w:sz w:val="20"/>
                <w:szCs w:val="20"/>
              </w:rPr>
              <w:lastRenderedPageBreak/>
              <w:t xml:space="preserve">and local objectives, including achieving zero greenhouse gas emissions, and reducing poor energy efficiency as a driver of fuel poverty. </w:t>
            </w:r>
          </w:p>
          <w:p w14:paraId="5189D83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7B8A0" w14:textId="55E595E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The </w:t>
            </w:r>
            <w:r w:rsidR="0021349B">
              <w:rPr>
                <w:rFonts w:ascii="Arial" w:eastAsia="Calibri" w:hAnsi="Arial" w:cs="Arial"/>
                <w:kern w:val="3"/>
                <w:sz w:val="20"/>
                <w:szCs w:val="20"/>
              </w:rPr>
              <w:t>strategy and delivery plan affect LDP3 in relation to the</w:t>
            </w:r>
            <w:r w:rsidRPr="00D54B07">
              <w:rPr>
                <w:rFonts w:ascii="Arial" w:eastAsia="Calibri" w:hAnsi="Arial" w:cs="Arial"/>
                <w:kern w:val="3"/>
                <w:sz w:val="20"/>
                <w:szCs w:val="20"/>
              </w:rPr>
              <w:t xml:space="preserve"> SEA issues </w:t>
            </w:r>
            <w:r w:rsidR="0021349B">
              <w:rPr>
                <w:rFonts w:ascii="Arial" w:eastAsia="Calibri" w:hAnsi="Arial" w:cs="Arial"/>
                <w:kern w:val="3"/>
                <w:sz w:val="20"/>
                <w:szCs w:val="20"/>
              </w:rPr>
              <w:t xml:space="preserve">of </w:t>
            </w:r>
            <w:r w:rsidRPr="00D54B07">
              <w:rPr>
                <w:rFonts w:ascii="Arial" w:eastAsia="Calibri" w:hAnsi="Arial" w:cs="Arial"/>
                <w:kern w:val="3"/>
                <w:sz w:val="20"/>
                <w:szCs w:val="20"/>
              </w:rPr>
              <w:t>material assets, climatic factors, population and human health.</w:t>
            </w:r>
          </w:p>
          <w:p w14:paraId="64B2B06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36258CC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The LDP3 is a key corporate document that will be the spatial expression of numerous other corporate strategies including Draft Local Heat and Energy Efficiency Strategy and Delivery Plan,</w:t>
            </w:r>
          </w:p>
          <w:p w14:paraId="5996545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772F0B6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In support of the objectives, LDP3 should encourage improved energy efficiency in the built environment, support the reduction of greenhouse gas emissions and support the decarbonisation of heat through, for example, polices and proposals requiring development to connect to a heat network. </w:t>
            </w:r>
          </w:p>
          <w:p w14:paraId="62D4B71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r>
      <w:tr w:rsidR="00D54B07" w:rsidRPr="00D54B07" w14:paraId="702373A0" w14:textId="77777777" w:rsidTr="0059358C">
        <w:trPr>
          <w:trHeight w:val="867"/>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F8C3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Town and Country Planning (Scotland) Act 1997 as amended.</w:t>
            </w:r>
          </w:p>
          <w:p w14:paraId="73532FE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1E93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Scotland</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DC31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This much modified legislation consolidates the laws relating to development planning in Scotland. </w:t>
            </w:r>
          </w:p>
          <w:p w14:paraId="0871515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7E499113" w14:textId="28C5D9FE"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 Act defines the purpose of planning is to manage the development and use of land in the long-term public interest.</w:t>
            </w:r>
            <w:r w:rsidR="00542041">
              <w:rPr>
                <w:rFonts w:ascii="Arial" w:eastAsia="Calibri" w:hAnsi="Arial" w:cs="Arial"/>
                <w:kern w:val="3"/>
                <w:sz w:val="20"/>
                <w:szCs w:val="20"/>
              </w:rPr>
              <w:t xml:space="preserve"> </w:t>
            </w:r>
            <w:r w:rsidRPr="00D54B07">
              <w:rPr>
                <w:rFonts w:ascii="Arial" w:eastAsia="Calibri" w:hAnsi="Arial" w:cs="Arial"/>
                <w:kern w:val="3"/>
                <w:sz w:val="20"/>
                <w:szCs w:val="20"/>
              </w:rPr>
              <w:t xml:space="preserve">This </w:t>
            </w:r>
            <w:r w:rsidR="00542041">
              <w:rPr>
                <w:rFonts w:ascii="Arial" w:eastAsia="Calibri" w:hAnsi="Arial" w:cs="Arial"/>
                <w:kern w:val="3"/>
                <w:sz w:val="20"/>
                <w:szCs w:val="20"/>
              </w:rPr>
              <w:t xml:space="preserve">can </w:t>
            </w:r>
            <w:r w:rsidRPr="00D54B07">
              <w:rPr>
                <w:rFonts w:ascii="Arial" w:eastAsia="Calibri" w:hAnsi="Arial" w:cs="Arial"/>
                <w:kern w:val="3"/>
                <w:sz w:val="20"/>
                <w:szCs w:val="20"/>
              </w:rPr>
              <w:t>includ</w:t>
            </w:r>
            <w:r w:rsidR="00542041">
              <w:rPr>
                <w:rFonts w:ascii="Arial" w:eastAsia="Calibri" w:hAnsi="Arial" w:cs="Arial"/>
                <w:kern w:val="3"/>
                <w:sz w:val="20"/>
                <w:szCs w:val="20"/>
              </w:rPr>
              <w:t xml:space="preserve">e </w:t>
            </w:r>
            <w:r w:rsidRPr="00D54B07">
              <w:rPr>
                <w:rFonts w:ascii="Arial" w:eastAsia="Calibri" w:hAnsi="Arial" w:cs="Arial"/>
                <w:kern w:val="3"/>
                <w:sz w:val="20"/>
                <w:szCs w:val="20"/>
              </w:rPr>
              <w:t xml:space="preserve">anything which contributes to sustainable development or achieves the Scottish Government’s national outcomes </w:t>
            </w:r>
            <w:r w:rsidR="00542041">
              <w:rPr>
                <w:rFonts w:ascii="Arial" w:eastAsia="Calibri" w:hAnsi="Arial" w:cs="Arial"/>
                <w:kern w:val="3"/>
                <w:sz w:val="20"/>
                <w:szCs w:val="20"/>
              </w:rPr>
              <w:t>such as</w:t>
            </w:r>
            <w:r w:rsidRPr="00D54B07">
              <w:rPr>
                <w:rFonts w:ascii="Arial" w:eastAsia="Calibri" w:hAnsi="Arial" w:cs="Arial"/>
                <w:kern w:val="3"/>
                <w:sz w:val="20"/>
                <w:szCs w:val="20"/>
              </w:rPr>
              <w:t xml:space="preserve"> “we value, protect and enhance our environment”.  The Act states a local development plan must include policies requiring all developments in the area of plan to be designed so that “all new buildings avoid a specified and rising proportion greenhouse gas emissions from their use, calculated on the basis of the approved designed and plans for the specific development, through the installation and operation of low and zero-carbon generating technologies”.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8AE52" w14:textId="77777777" w:rsid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Act affects LDP3 with regard to all the SEA issues. It requires the Council, when exercising its functions for development planning under Part 2 of the Act, to contribute to the purpose of planning. The plan must also have policies regarding low and zero-carbon generating technologies in new buildings. </w:t>
            </w:r>
          </w:p>
          <w:p w14:paraId="674F8162" w14:textId="77777777" w:rsidR="00542041" w:rsidRPr="00542041" w:rsidRDefault="00542041" w:rsidP="00542041">
            <w:pPr>
              <w:jc w:val="center"/>
              <w:rPr>
                <w:rFonts w:ascii="Arial" w:eastAsia="Calibri" w:hAnsi="Arial" w:cs="Arial"/>
                <w:sz w:val="20"/>
                <w:szCs w:val="20"/>
              </w:rPr>
            </w:pPr>
          </w:p>
        </w:tc>
      </w:tr>
      <w:tr w:rsidR="00D54B07" w:rsidRPr="00D54B07" w14:paraId="35FC19F4" w14:textId="77777777" w:rsidTr="0059358C">
        <w:trPr>
          <w:trHeight w:val="10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7B7F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Town and Country Planning (Development Planning) (Scotland) Regulations 2023</w:t>
            </w:r>
          </w:p>
          <w:p w14:paraId="77F93580"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6673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Scotland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34CD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The regulations supplement section 16(2)(b) of the Act, listing information and considerations that the planning authority must have regard to when preparing its local development plan.</w:t>
            </w:r>
          </w:p>
          <w:p w14:paraId="4C17274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2F4B7723" w14:textId="411E2EBE"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The information and considerations include </w:t>
            </w:r>
            <w:r w:rsidR="00542041">
              <w:rPr>
                <w:rFonts w:ascii="Arial" w:eastAsia="Calibri" w:hAnsi="Arial" w:cs="Arial"/>
                <w:kern w:val="3"/>
                <w:sz w:val="20"/>
                <w:szCs w:val="20"/>
              </w:rPr>
              <w:t xml:space="preserve">various </w:t>
            </w:r>
            <w:r w:rsidRPr="00D54B07">
              <w:rPr>
                <w:rFonts w:ascii="Arial" w:eastAsia="Calibri" w:hAnsi="Arial" w:cs="Arial"/>
                <w:kern w:val="3"/>
                <w:sz w:val="20"/>
                <w:szCs w:val="20"/>
              </w:rPr>
              <w:t xml:space="preserve">plans and strategies relevant to the area of LDP3 and include the objectives of preventing major accidents and limiting the consequences of such accidents for human health and the environment. Other objectives include the need in the long term: </w:t>
            </w:r>
          </w:p>
          <w:p w14:paraId="7D263C19" w14:textId="5364EFD4" w:rsidR="00D54B07" w:rsidRPr="003353D7" w:rsidRDefault="003353D7" w:rsidP="003353D7">
            <w:pPr>
              <w:suppressAutoHyphens/>
              <w:autoSpaceDN w:val="0"/>
              <w:spacing w:after="0" w:line="240" w:lineRule="auto"/>
              <w:rPr>
                <w:rFonts w:ascii="Arial" w:eastAsia="Calibri" w:hAnsi="Arial" w:cs="Arial"/>
                <w:kern w:val="3"/>
                <w:sz w:val="20"/>
                <w:szCs w:val="20"/>
              </w:rPr>
            </w:pPr>
            <w:r>
              <w:rPr>
                <w:rFonts w:ascii="Arial" w:eastAsia="Calibri" w:hAnsi="Arial" w:cs="Arial"/>
                <w:kern w:val="3"/>
                <w:sz w:val="20"/>
                <w:szCs w:val="20"/>
              </w:rPr>
              <w:t>(i)</w:t>
            </w:r>
            <w:r w:rsidR="00D54B07" w:rsidRPr="003353D7">
              <w:rPr>
                <w:rFonts w:ascii="Arial" w:eastAsia="Calibri" w:hAnsi="Arial" w:cs="Arial"/>
                <w:kern w:val="3"/>
                <w:sz w:val="20"/>
                <w:szCs w:val="20"/>
              </w:rPr>
              <w:t xml:space="preserve"> </w:t>
            </w:r>
            <w:r>
              <w:rPr>
                <w:rFonts w:ascii="Arial" w:eastAsia="Calibri" w:hAnsi="Arial" w:cs="Arial"/>
                <w:kern w:val="3"/>
                <w:sz w:val="20"/>
                <w:szCs w:val="20"/>
              </w:rPr>
              <w:t xml:space="preserve">to </w:t>
            </w:r>
            <w:r w:rsidR="00D54B07" w:rsidRPr="003353D7">
              <w:rPr>
                <w:rFonts w:ascii="Arial" w:eastAsia="Calibri" w:hAnsi="Arial" w:cs="Arial"/>
                <w:kern w:val="3"/>
                <w:sz w:val="20"/>
                <w:szCs w:val="20"/>
              </w:rPr>
              <w:t xml:space="preserve">maintain appropriate safety distances between residential areas, building and areas of public use, recreational areas and, as far as possible, transport routes and (aa) establishments covered by Directive 2012/18/EU; and (bb) major accident hazard pipelines </w:t>
            </w:r>
          </w:p>
          <w:p w14:paraId="3EDC88BD" w14:textId="3FCF4B05"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(ii) </w:t>
            </w:r>
            <w:r w:rsidR="003353D7">
              <w:rPr>
                <w:rFonts w:ascii="Arial" w:eastAsia="Calibri" w:hAnsi="Arial" w:cs="Arial"/>
                <w:kern w:val="3"/>
                <w:sz w:val="20"/>
                <w:szCs w:val="20"/>
              </w:rPr>
              <w:t xml:space="preserve">to </w:t>
            </w:r>
            <w:r w:rsidRPr="00D54B07">
              <w:rPr>
                <w:rFonts w:ascii="Arial" w:eastAsia="Calibri" w:hAnsi="Arial" w:cs="Arial"/>
                <w:kern w:val="3"/>
                <w:sz w:val="20"/>
                <w:szCs w:val="20"/>
              </w:rPr>
              <w:t xml:space="preserve">protect areas of particular natural sensitivity or interest in the vicinity of establishments or major </w:t>
            </w:r>
            <w:r w:rsidRPr="00D54B07">
              <w:rPr>
                <w:rFonts w:ascii="Arial" w:eastAsia="Calibri" w:hAnsi="Arial" w:cs="Arial"/>
                <w:kern w:val="3"/>
                <w:sz w:val="20"/>
                <w:szCs w:val="20"/>
              </w:rPr>
              <w:lastRenderedPageBreak/>
              <w:t>accident hazard pipelines, where appropriate through appropriate safety distances or other relevant measures; and</w:t>
            </w:r>
          </w:p>
          <w:p w14:paraId="2D7685AA" w14:textId="054D6D08"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(iii) in the case of </w:t>
            </w:r>
            <w:r w:rsidR="003353D7">
              <w:rPr>
                <w:rFonts w:ascii="Arial" w:eastAsia="Calibri" w:hAnsi="Arial" w:cs="Arial"/>
                <w:kern w:val="3"/>
                <w:sz w:val="20"/>
                <w:szCs w:val="20"/>
              </w:rPr>
              <w:t xml:space="preserve">an </w:t>
            </w:r>
            <w:r w:rsidRPr="00D54B07">
              <w:rPr>
                <w:rFonts w:ascii="Arial" w:eastAsia="Calibri" w:hAnsi="Arial" w:cs="Arial"/>
                <w:kern w:val="3"/>
                <w:sz w:val="20"/>
                <w:szCs w:val="20"/>
              </w:rPr>
              <w:t>existing establishment,</w:t>
            </w:r>
            <w:r w:rsidR="003353D7">
              <w:rPr>
                <w:rFonts w:ascii="Arial" w:eastAsia="Calibri" w:hAnsi="Arial" w:cs="Arial"/>
                <w:kern w:val="3"/>
                <w:sz w:val="20"/>
                <w:szCs w:val="20"/>
              </w:rPr>
              <w:t xml:space="preserve"> to</w:t>
            </w:r>
            <w:r w:rsidRPr="00D54B07">
              <w:rPr>
                <w:rFonts w:ascii="Arial" w:eastAsia="Calibri" w:hAnsi="Arial" w:cs="Arial"/>
                <w:kern w:val="3"/>
                <w:sz w:val="20"/>
                <w:szCs w:val="20"/>
              </w:rPr>
              <w:t xml:space="preserve"> take additional technical measures in accordance with regulation 5 of the Control of Major Accident Hazards Regulations 2015(4) so as not to increase the risks to human health and the environment.</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29DC7" w14:textId="63483E13"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The regulations affect LDP3 with regard to all the SEA issues. They set out specific information and considerations to which the preparation of the plan must</w:t>
            </w:r>
            <w:r w:rsidR="0021349B">
              <w:rPr>
                <w:rFonts w:ascii="Arial" w:eastAsia="Calibri" w:hAnsi="Arial" w:cs="Arial"/>
                <w:kern w:val="3"/>
                <w:sz w:val="20"/>
                <w:szCs w:val="20"/>
              </w:rPr>
              <w:t xml:space="preserve"> have</w:t>
            </w:r>
            <w:r w:rsidRPr="00D54B07">
              <w:rPr>
                <w:rFonts w:ascii="Arial" w:eastAsia="Calibri" w:hAnsi="Arial" w:cs="Arial"/>
                <w:kern w:val="3"/>
                <w:sz w:val="20"/>
                <w:szCs w:val="20"/>
              </w:rPr>
              <w:t xml:space="preserve"> regard.</w:t>
            </w:r>
          </w:p>
          <w:p w14:paraId="149BBF0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r>
      <w:tr w:rsidR="00D54B07" w:rsidRPr="00D54B07" w14:paraId="76800392" w14:textId="77777777" w:rsidTr="0059358C">
        <w:trPr>
          <w:trHeight w:val="3508"/>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C7824"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Water Framework Directive 2000/60/EC as amended</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9B00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International </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2EA2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The Directive establishes a legal </w:t>
            </w:r>
          </w:p>
          <w:p w14:paraId="5E5E1D34" w14:textId="065C872E"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framework for the protection, improvement and sustainable use of the water environment, which includes rivers, canals, estuaries (transitional waters), lochs, groundwater dependent terrestrial ecosystems and wetlands, coastal waters and groundwater.</w:t>
            </w:r>
          </w:p>
          <w:p w14:paraId="5B934CD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6ED12C52" w14:textId="58F27E7A"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 key objectives are set out in Article 4 of the Directive. This requires EU Member states and the UK to use their River Basin Management Plans (RBMPs) and Programmes of Measures (PoMs) t</w:t>
            </w:r>
            <w:bookmarkStart w:id="163" w:name="_Hlk152596159"/>
            <w:r w:rsidRPr="00D54B07">
              <w:rPr>
                <w:rFonts w:ascii="Arial" w:eastAsia="Calibri" w:hAnsi="Arial" w:cs="Arial"/>
                <w:kern w:val="3"/>
                <w:sz w:val="20"/>
                <w:szCs w:val="20"/>
              </w:rPr>
              <w:t>o protect and, where necessary, restore water bodies in order to reach ‘good status’, and to prevent deterioration. Good status means both good chemical and good ecological status.</w:t>
            </w:r>
            <w:bookmarkEnd w:id="163"/>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E3C66" w14:textId="397B1156"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w:t>
            </w:r>
            <w:r w:rsidR="0021349B">
              <w:rPr>
                <w:rFonts w:ascii="Arial" w:eastAsia="Calibri" w:hAnsi="Arial" w:cs="Arial"/>
                <w:kern w:val="3"/>
                <w:sz w:val="20"/>
                <w:szCs w:val="20"/>
              </w:rPr>
              <w:t>Directive affects LDP3 with regard to the</w:t>
            </w:r>
            <w:r w:rsidRPr="00D54B07">
              <w:rPr>
                <w:rFonts w:ascii="Arial" w:eastAsia="Calibri" w:hAnsi="Arial" w:cs="Arial"/>
                <w:kern w:val="3"/>
                <w:sz w:val="20"/>
                <w:szCs w:val="20"/>
              </w:rPr>
              <w:t xml:space="preserve"> SEA issues </w:t>
            </w:r>
            <w:r w:rsidR="0021349B">
              <w:rPr>
                <w:rFonts w:ascii="Arial" w:eastAsia="Calibri" w:hAnsi="Arial" w:cs="Arial"/>
                <w:kern w:val="3"/>
                <w:sz w:val="20"/>
                <w:szCs w:val="20"/>
              </w:rPr>
              <w:t xml:space="preserve">of </w:t>
            </w:r>
            <w:r w:rsidRPr="00D54B07">
              <w:rPr>
                <w:rFonts w:ascii="Arial" w:eastAsia="Calibri" w:hAnsi="Arial" w:cs="Arial"/>
                <w:kern w:val="3"/>
                <w:sz w:val="20"/>
                <w:szCs w:val="20"/>
              </w:rPr>
              <w:t xml:space="preserve">water, biodiversity, fauna and flora, </w:t>
            </w:r>
            <w:r w:rsidR="0021349B">
              <w:rPr>
                <w:rFonts w:ascii="Arial" w:eastAsia="Calibri" w:hAnsi="Arial" w:cs="Arial"/>
                <w:kern w:val="3"/>
                <w:sz w:val="20"/>
                <w:szCs w:val="20"/>
              </w:rPr>
              <w:t xml:space="preserve">population and </w:t>
            </w:r>
            <w:r w:rsidRPr="00D54B07">
              <w:rPr>
                <w:rFonts w:ascii="Arial" w:eastAsia="Calibri" w:hAnsi="Arial" w:cs="Arial"/>
                <w:kern w:val="3"/>
                <w:sz w:val="20"/>
                <w:szCs w:val="20"/>
              </w:rPr>
              <w:t>human health and material assets. The Town and Country Planning (Development Planning) (Scotland) Regulations 2023 requires the preparation of LDP3 is to have regard to any river basin management plan insofar far as relating to the LDP area. It is essential LDP3 considers the protection and improvement of the water environment.</w:t>
            </w:r>
          </w:p>
        </w:tc>
      </w:tr>
      <w:tr w:rsidR="00D54B07" w:rsidRPr="00D54B07" w14:paraId="764129B0" w14:textId="77777777" w:rsidTr="0059358C">
        <w:trPr>
          <w:trHeight w:val="952"/>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5F52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Water Environment and Water Services (Scotland) Act 2003 Act</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B59A5"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Scotland</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B05C7"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This legislation transposes the Water Framework Directive 2000/60/EC into Scottish law. </w:t>
            </w:r>
          </w:p>
          <w:p w14:paraId="20F9806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1EC0CD56"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As above. </w:t>
            </w:r>
          </w:p>
          <w:p w14:paraId="659219C2" w14:textId="77777777" w:rsidR="00D54B07" w:rsidRPr="00D54B07" w:rsidRDefault="00D54B07" w:rsidP="007E2D91">
            <w:pPr>
              <w:numPr>
                <w:ilvl w:val="0"/>
                <w:numId w:val="30"/>
              </w:numPr>
              <w:suppressAutoHyphens/>
              <w:autoSpaceDN w:val="0"/>
              <w:spacing w:after="0" w:line="240" w:lineRule="auto"/>
              <w:contextualSpacing/>
              <w:rPr>
                <w:rFonts w:ascii="Arial" w:eastAsia="Calibri" w:hAnsi="Arial" w:cs="Arial"/>
                <w:kern w:val="3"/>
                <w:sz w:val="20"/>
                <w:szCs w:val="20"/>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0630" w14:textId="5C368B5F" w:rsidR="00D54B07" w:rsidRPr="00D54B07" w:rsidRDefault="0021349B" w:rsidP="00D54B07">
            <w:pPr>
              <w:suppressAutoHyphens/>
              <w:autoSpaceDN w:val="0"/>
              <w:spacing w:after="0" w:line="240" w:lineRule="auto"/>
              <w:rPr>
                <w:rFonts w:ascii="Arial" w:eastAsia="Calibri" w:hAnsi="Arial" w:cs="Arial"/>
                <w:kern w:val="3"/>
                <w:sz w:val="20"/>
                <w:szCs w:val="20"/>
              </w:rPr>
            </w:pPr>
            <w:r>
              <w:rPr>
                <w:rFonts w:ascii="Arial" w:eastAsia="Calibri" w:hAnsi="Arial" w:cs="Arial"/>
                <w:kern w:val="3"/>
                <w:sz w:val="20"/>
                <w:szCs w:val="20"/>
              </w:rPr>
              <w:t xml:space="preserve">Similar to the above. </w:t>
            </w:r>
          </w:p>
        </w:tc>
      </w:tr>
      <w:tr w:rsidR="00D54B07" w:rsidRPr="00D54B07" w14:paraId="53D2D4D8" w14:textId="77777777" w:rsidTr="0059358C">
        <w:trPr>
          <w:trHeight w:val="10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9455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Flood Risk Management (Scotland) Act 2009</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6E78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Scotland</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C678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The Act introduced a more sustainable and modern approach to flood risk management that is better suited to current needs and can accommodate the impacts of climate change. The legislation also transposes Directive 2007/60/EC into Scottish law. </w:t>
            </w:r>
          </w:p>
          <w:p w14:paraId="57DD79B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669263A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Section 1 of the Act imposes a general </w:t>
            </w:r>
          </w:p>
          <w:p w14:paraId="1906BEA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duty on each local authority (and other </w:t>
            </w:r>
          </w:p>
          <w:p w14:paraId="32CD38EE"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responsible authorities) to exercise </w:t>
            </w:r>
          </w:p>
          <w:p w14:paraId="060DCCA5"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their “flood risk related functions” with </w:t>
            </w:r>
          </w:p>
          <w:p w14:paraId="5A7082AC"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a view to reducing overall flood risk and in particular, to exercise their functions under Part 3 of the Act</w:t>
            </w:r>
            <w:r w:rsidRPr="0021349B">
              <w:rPr>
                <w:rFonts w:ascii="Arial" w:eastAsia="Calibri" w:hAnsi="Arial" w:cs="Arial"/>
                <w:kern w:val="3"/>
                <w:sz w:val="20"/>
                <w:szCs w:val="20"/>
              </w:rPr>
              <w:t xml:space="preserve"> so</w:t>
            </w:r>
            <w:r w:rsidRPr="00D54B07">
              <w:rPr>
                <w:rFonts w:ascii="Arial" w:eastAsia="Calibri" w:hAnsi="Arial" w:cs="Arial"/>
                <w:kern w:val="3"/>
                <w:sz w:val="20"/>
                <w:szCs w:val="20"/>
              </w:rPr>
              <w:t xml:space="preserve"> as to secure compliance with the Directive.</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1EB2F" w14:textId="7F3C232B"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The </w:t>
            </w:r>
            <w:r w:rsidR="0021349B">
              <w:rPr>
                <w:rFonts w:ascii="Arial" w:eastAsia="Calibri" w:hAnsi="Arial" w:cs="Arial"/>
                <w:kern w:val="3"/>
                <w:sz w:val="20"/>
                <w:szCs w:val="20"/>
              </w:rPr>
              <w:t xml:space="preserve">Act </w:t>
            </w:r>
            <w:r w:rsidR="001E78AF">
              <w:rPr>
                <w:rFonts w:ascii="Arial" w:eastAsia="Calibri" w:hAnsi="Arial" w:cs="Arial"/>
                <w:kern w:val="3"/>
                <w:sz w:val="20"/>
                <w:szCs w:val="20"/>
              </w:rPr>
              <w:t xml:space="preserve">affects LDP3 with regard to the </w:t>
            </w:r>
            <w:r w:rsidRPr="00D54B07">
              <w:rPr>
                <w:rFonts w:ascii="Arial" w:eastAsia="Calibri" w:hAnsi="Arial" w:cs="Arial"/>
                <w:kern w:val="3"/>
                <w:sz w:val="20"/>
                <w:szCs w:val="20"/>
              </w:rPr>
              <w:t xml:space="preserve">SEA issues </w:t>
            </w:r>
            <w:r w:rsidR="001E78AF">
              <w:rPr>
                <w:rFonts w:ascii="Arial" w:eastAsia="Calibri" w:hAnsi="Arial" w:cs="Arial"/>
                <w:kern w:val="3"/>
                <w:sz w:val="20"/>
                <w:szCs w:val="20"/>
              </w:rPr>
              <w:t>of</w:t>
            </w:r>
            <w:r w:rsidRPr="00D54B07">
              <w:rPr>
                <w:rFonts w:ascii="Arial" w:eastAsia="Calibri" w:hAnsi="Arial" w:cs="Arial"/>
                <w:kern w:val="3"/>
                <w:sz w:val="20"/>
                <w:szCs w:val="20"/>
              </w:rPr>
              <w:t xml:space="preserve"> water, material assets and climatic factors</w:t>
            </w:r>
            <w:r w:rsidR="004F4151">
              <w:rPr>
                <w:rFonts w:ascii="Arial" w:eastAsia="Calibri" w:hAnsi="Arial" w:cs="Arial"/>
                <w:kern w:val="3"/>
                <w:sz w:val="20"/>
                <w:szCs w:val="20"/>
              </w:rPr>
              <w:t xml:space="preserve">. </w:t>
            </w:r>
          </w:p>
          <w:p w14:paraId="46B836B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24185071" w14:textId="09117EDA"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preparation of LDP3 will require the Council exercise its flood risk related functions with a view to reducing overall flood </w:t>
            </w:r>
            <w:r w:rsidR="00470BB1">
              <w:rPr>
                <w:rFonts w:ascii="Arial" w:eastAsia="Calibri" w:hAnsi="Arial" w:cs="Arial"/>
                <w:kern w:val="3"/>
                <w:sz w:val="20"/>
                <w:szCs w:val="20"/>
              </w:rPr>
              <w:t xml:space="preserve">risk </w:t>
            </w:r>
            <w:r w:rsidRPr="00D54B07">
              <w:rPr>
                <w:rFonts w:ascii="Arial" w:eastAsia="Calibri" w:hAnsi="Arial" w:cs="Arial"/>
                <w:kern w:val="3"/>
                <w:sz w:val="20"/>
                <w:szCs w:val="20"/>
              </w:rPr>
              <w:t xml:space="preserve">and exercise some of its functions under Part 3 of the Act (such as the duty to have regard to the flood risk management plans and local flood risk management plans). </w:t>
            </w:r>
          </w:p>
        </w:tc>
      </w:tr>
      <w:tr w:rsidR="00D54B07" w:rsidRPr="00D54B07" w14:paraId="0735A1E8" w14:textId="77777777" w:rsidTr="0059358C">
        <w:trPr>
          <w:trHeight w:val="105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C3B7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2F06FC">
              <w:rPr>
                <w:rFonts w:ascii="Arial" w:eastAsia="Calibri" w:hAnsi="Arial" w:cs="Arial"/>
                <w:color w:val="000000" w:themeColor="text1"/>
                <w:kern w:val="3"/>
                <w:sz w:val="20"/>
                <w:szCs w:val="20"/>
              </w:rPr>
              <w:t>Climate Change (</w:t>
            </w:r>
            <w:r w:rsidRPr="00902F9E">
              <w:rPr>
                <w:rFonts w:ascii="Arial" w:eastAsia="Calibri" w:hAnsi="Arial" w:cs="Arial"/>
                <w:color w:val="000000" w:themeColor="text1"/>
                <w:kern w:val="3"/>
                <w:sz w:val="20"/>
                <w:szCs w:val="20"/>
              </w:rPr>
              <w:t xml:space="preserve">Scotland) Act 2009 as amended.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2D5C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Scotland</w:t>
            </w:r>
          </w:p>
        </w:tc>
        <w:tc>
          <w:tcPr>
            <w:tcW w:w="5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0AD1A" w14:textId="109B2FCB"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Summary: The Act sets a target date for net zero emissions of all greenhouse</w:t>
            </w:r>
            <w:r w:rsidR="002F06FC">
              <w:rPr>
                <w:rFonts w:ascii="Arial" w:eastAsia="Calibri" w:hAnsi="Arial" w:cs="Arial"/>
                <w:kern w:val="3"/>
                <w:sz w:val="20"/>
                <w:szCs w:val="20"/>
              </w:rPr>
              <w:t xml:space="preserve"> gases </w:t>
            </w:r>
            <w:r w:rsidRPr="00D54B07">
              <w:rPr>
                <w:rFonts w:ascii="Arial" w:eastAsia="Calibri" w:hAnsi="Arial" w:cs="Arial"/>
                <w:kern w:val="3"/>
                <w:sz w:val="20"/>
                <w:szCs w:val="20"/>
              </w:rPr>
              <w:t>in Scotland by 2045. There are also interim targets of a 75% reduction in emissions by 2030 and 90% by 2040.</w:t>
            </w:r>
          </w:p>
          <w:p w14:paraId="6D4DAEE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583C1335" w14:textId="7CA32CD5"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Objectives: Section 44 of the Act imposes general duties on public bodies (such as the Council) relating to climate change. It states a public body must in exercising its functions act: a) in the way best calculated to contribute to the delivery of the targets; b) in the way best calculated to help delivery any programme laid before the Scottish Parliament under </w:t>
            </w:r>
            <w:r w:rsidR="005A6086">
              <w:rPr>
                <w:rFonts w:ascii="Arial" w:eastAsia="Calibri" w:hAnsi="Arial" w:cs="Arial"/>
                <w:kern w:val="3"/>
                <w:sz w:val="20"/>
                <w:szCs w:val="20"/>
              </w:rPr>
              <w:t>s</w:t>
            </w:r>
            <w:r w:rsidRPr="00D54B07">
              <w:rPr>
                <w:rFonts w:ascii="Arial" w:eastAsia="Calibri" w:hAnsi="Arial" w:cs="Arial"/>
                <w:kern w:val="3"/>
                <w:sz w:val="20"/>
                <w:szCs w:val="20"/>
              </w:rPr>
              <w:t>ection 53</w:t>
            </w:r>
            <w:r w:rsidR="001E78AF">
              <w:rPr>
                <w:rFonts w:ascii="Arial" w:eastAsia="Calibri" w:hAnsi="Arial" w:cs="Arial"/>
                <w:kern w:val="3"/>
                <w:sz w:val="20"/>
                <w:szCs w:val="20"/>
              </w:rPr>
              <w:t xml:space="preserve"> of the Act</w:t>
            </w:r>
            <w:r w:rsidRPr="00D54B07">
              <w:rPr>
                <w:rFonts w:ascii="Arial" w:eastAsia="Calibri" w:hAnsi="Arial" w:cs="Arial"/>
                <w:kern w:val="3"/>
                <w:sz w:val="20"/>
                <w:szCs w:val="20"/>
              </w:rPr>
              <w:t xml:space="preserve">; and c) in a way that it considers is most sustainable.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9CE1E" w14:textId="79B8087C"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The</w:t>
            </w:r>
            <w:r w:rsidR="001E78AF">
              <w:rPr>
                <w:rFonts w:ascii="Arial" w:eastAsia="Calibri" w:hAnsi="Arial" w:cs="Arial"/>
                <w:kern w:val="3"/>
                <w:sz w:val="20"/>
                <w:szCs w:val="20"/>
              </w:rPr>
              <w:t xml:space="preserve"> Act affects LDP3 with regard to the </w:t>
            </w:r>
            <w:r w:rsidRPr="00D54B07">
              <w:rPr>
                <w:rFonts w:ascii="Arial" w:eastAsia="Calibri" w:hAnsi="Arial" w:cs="Arial"/>
                <w:kern w:val="3"/>
                <w:sz w:val="20"/>
                <w:szCs w:val="20"/>
              </w:rPr>
              <w:t xml:space="preserve">SEA </w:t>
            </w:r>
            <w:r w:rsidR="003D50FA">
              <w:rPr>
                <w:rFonts w:ascii="Arial" w:eastAsia="Calibri" w:hAnsi="Arial" w:cs="Arial"/>
                <w:kern w:val="3"/>
                <w:sz w:val="20"/>
                <w:szCs w:val="20"/>
              </w:rPr>
              <w:t>I</w:t>
            </w:r>
            <w:r w:rsidRPr="00D54B07">
              <w:rPr>
                <w:rFonts w:ascii="Arial" w:eastAsia="Calibri" w:hAnsi="Arial" w:cs="Arial"/>
                <w:kern w:val="3"/>
                <w:sz w:val="20"/>
                <w:szCs w:val="20"/>
              </w:rPr>
              <w:t xml:space="preserve">ssues </w:t>
            </w:r>
            <w:r w:rsidR="001E78AF">
              <w:rPr>
                <w:rFonts w:ascii="Arial" w:eastAsia="Calibri" w:hAnsi="Arial" w:cs="Arial"/>
                <w:kern w:val="3"/>
                <w:sz w:val="20"/>
                <w:szCs w:val="20"/>
              </w:rPr>
              <w:t xml:space="preserve">of </w:t>
            </w:r>
            <w:r w:rsidRPr="00D54B07">
              <w:rPr>
                <w:rFonts w:ascii="Arial" w:eastAsia="Calibri" w:hAnsi="Arial" w:cs="Arial"/>
                <w:kern w:val="3"/>
                <w:sz w:val="20"/>
                <w:szCs w:val="20"/>
              </w:rPr>
              <w:t>material assets and climatic factors.</w:t>
            </w:r>
          </w:p>
          <w:p w14:paraId="5A252405"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5DE3CCD3"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The Council must fulfil the general duties in relation to exercising its development planning functions. In support of the objectives, LDP3 should encourage the reduction of greenhouse gas emissions in a sustainable way through the spatial strategy, policies and proposals. </w:t>
            </w:r>
          </w:p>
        </w:tc>
      </w:tr>
      <w:tr w:rsidR="00D54B07" w:rsidRPr="00D54B07" w14:paraId="081987DB" w14:textId="77777777" w:rsidTr="0059358C">
        <w:trPr>
          <w:trHeight w:val="2760"/>
        </w:trPr>
        <w:tc>
          <w:tcPr>
            <w:tcW w:w="209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F91004C" w14:textId="69AE6607" w:rsidR="00D54B07" w:rsidRPr="00D54B07" w:rsidRDefault="003D50FA" w:rsidP="00D54B07">
            <w:pPr>
              <w:suppressAutoHyphens/>
              <w:autoSpaceDN w:val="0"/>
              <w:spacing w:after="0" w:line="240" w:lineRule="auto"/>
              <w:rPr>
                <w:rFonts w:ascii="Arial" w:eastAsia="Calibri" w:hAnsi="Arial" w:cs="Arial"/>
                <w:kern w:val="3"/>
                <w:sz w:val="20"/>
                <w:szCs w:val="20"/>
              </w:rPr>
            </w:pPr>
            <w:r>
              <w:rPr>
                <w:rFonts w:ascii="Arial" w:eastAsia="Calibri" w:hAnsi="Arial" w:cs="Arial"/>
                <w:kern w:val="3"/>
                <w:sz w:val="20"/>
                <w:szCs w:val="20"/>
              </w:rPr>
              <w:t xml:space="preserve">Many </w:t>
            </w:r>
            <w:r w:rsidR="00D54B07" w:rsidRPr="00D54B07">
              <w:rPr>
                <w:rFonts w:ascii="Arial" w:eastAsia="Calibri" w:hAnsi="Arial" w:cs="Arial"/>
                <w:kern w:val="3"/>
                <w:sz w:val="20"/>
                <w:szCs w:val="20"/>
              </w:rPr>
              <w:t xml:space="preserve">Cleaner Air For Scotland 2: Towards a Better Place for Everyone </w:t>
            </w:r>
          </w:p>
        </w:tc>
        <w:tc>
          <w:tcPr>
            <w:tcW w:w="131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8C5343B"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Scotland</w:t>
            </w:r>
          </w:p>
        </w:tc>
        <w:tc>
          <w:tcPr>
            <w:tcW w:w="509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071A65B" w14:textId="4E30F2B1"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This strategy replaced Cleaner Air for Scotland - The Road to a Healthier Future, setting out the Scottish Government's updated air quality policy framework for five-year period 2021 - 2026 and a series of actions to deliver further air quality improvements. </w:t>
            </w:r>
          </w:p>
          <w:p w14:paraId="5307D29D"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05B303F1" w14:textId="17D2FA29"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 general thrust of the strategy is to further reduce air pollution to protect human hea</w:t>
            </w:r>
            <w:r w:rsidR="00D07173">
              <w:rPr>
                <w:rFonts w:ascii="Arial" w:eastAsia="Calibri" w:hAnsi="Arial" w:cs="Arial"/>
                <w:kern w:val="3"/>
                <w:sz w:val="20"/>
                <w:szCs w:val="20"/>
              </w:rPr>
              <w:t>l</w:t>
            </w:r>
            <w:r w:rsidRPr="00D54B07">
              <w:rPr>
                <w:rFonts w:ascii="Arial" w:eastAsia="Calibri" w:hAnsi="Arial" w:cs="Arial"/>
                <w:kern w:val="3"/>
                <w:sz w:val="20"/>
                <w:szCs w:val="20"/>
              </w:rPr>
              <w:t xml:space="preserve">th and fulfil Scotland’s legal responsibility </w:t>
            </w:r>
            <w:r w:rsidR="00542041">
              <w:rPr>
                <w:rFonts w:ascii="Arial" w:eastAsia="Calibri" w:hAnsi="Arial" w:cs="Arial"/>
                <w:kern w:val="3"/>
                <w:sz w:val="20"/>
                <w:szCs w:val="20"/>
              </w:rPr>
              <w:t xml:space="preserve">for air quality </w:t>
            </w:r>
            <w:r w:rsidRPr="00D54B07">
              <w:rPr>
                <w:rFonts w:ascii="Arial" w:eastAsia="Calibri" w:hAnsi="Arial" w:cs="Arial"/>
                <w:kern w:val="3"/>
                <w:sz w:val="20"/>
                <w:szCs w:val="20"/>
              </w:rPr>
              <w:t xml:space="preserve">over the period 2021- 2026. </w:t>
            </w:r>
          </w:p>
          <w:p w14:paraId="3FAAFAE9"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tc>
        <w:tc>
          <w:tcPr>
            <w:tcW w:w="623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D6885A1" w14:textId="66FCC600"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The</w:t>
            </w:r>
            <w:r w:rsidR="001E78AF">
              <w:rPr>
                <w:rFonts w:ascii="Arial" w:eastAsia="Calibri" w:hAnsi="Arial" w:cs="Arial"/>
                <w:kern w:val="3"/>
                <w:sz w:val="20"/>
                <w:szCs w:val="20"/>
              </w:rPr>
              <w:t xml:space="preserve"> strategy affects LDP3 with regard to the </w:t>
            </w:r>
            <w:r w:rsidRPr="00D54B07">
              <w:rPr>
                <w:rFonts w:ascii="Arial" w:eastAsia="Calibri" w:hAnsi="Arial" w:cs="Arial"/>
                <w:kern w:val="3"/>
                <w:sz w:val="20"/>
                <w:szCs w:val="20"/>
              </w:rPr>
              <w:t xml:space="preserve">SEA issues </w:t>
            </w:r>
            <w:r w:rsidR="001E78AF">
              <w:rPr>
                <w:rFonts w:ascii="Arial" w:eastAsia="Calibri" w:hAnsi="Arial" w:cs="Arial"/>
                <w:kern w:val="3"/>
                <w:sz w:val="20"/>
                <w:szCs w:val="20"/>
              </w:rPr>
              <w:t>of</w:t>
            </w:r>
            <w:r w:rsidRPr="00D54B07">
              <w:rPr>
                <w:rFonts w:ascii="Arial" w:eastAsia="Calibri" w:hAnsi="Arial" w:cs="Arial"/>
                <w:kern w:val="3"/>
                <w:sz w:val="20"/>
                <w:szCs w:val="20"/>
              </w:rPr>
              <w:t xml:space="preserve"> air and material assets. </w:t>
            </w:r>
          </w:p>
          <w:p w14:paraId="4DDB21D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1165C3E9" w14:textId="12E20BFF" w:rsidR="00D54B07" w:rsidRPr="00D54B07" w:rsidRDefault="00D54B07" w:rsidP="007F76C8">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Air quality is an issue in the LDP area. In support of the objectives, LDP3 should consider protective polices requiring development not to worsen existing air quality. The plan can support improved air quality, for example, through facilitating active travel and sustainable transport and directing development to sustainable locations e.g. that reduce dependency on car. </w:t>
            </w:r>
          </w:p>
        </w:tc>
      </w:tr>
      <w:tr w:rsidR="00D54B07" w:rsidRPr="00D54B07" w14:paraId="0B519BAB" w14:textId="77777777" w:rsidTr="00A049FC">
        <w:trPr>
          <w:trHeight w:val="2464"/>
        </w:trPr>
        <w:tc>
          <w:tcPr>
            <w:tcW w:w="2095"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67D979A"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lastRenderedPageBreak/>
              <w:t xml:space="preserve">Air Quality Action Plans </w:t>
            </w:r>
          </w:p>
        </w:tc>
        <w:tc>
          <w:tcPr>
            <w:tcW w:w="131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B2DCDE2"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Local </w:t>
            </w:r>
          </w:p>
        </w:tc>
        <w:tc>
          <w:tcPr>
            <w:tcW w:w="5093"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7400FE6" w14:textId="1FA16B83"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Summary: Parts of the LDP area have an air quality issue, and the Council has declared </w:t>
            </w:r>
            <w:r w:rsidR="00C4346F">
              <w:rPr>
                <w:rFonts w:ascii="Arial" w:eastAsia="Calibri" w:hAnsi="Arial" w:cs="Arial"/>
                <w:kern w:val="3"/>
                <w:sz w:val="20"/>
                <w:szCs w:val="20"/>
              </w:rPr>
              <w:t>one</w:t>
            </w:r>
            <w:r w:rsidRPr="00D54B07">
              <w:rPr>
                <w:rFonts w:ascii="Arial" w:eastAsia="Calibri" w:hAnsi="Arial" w:cs="Arial"/>
                <w:kern w:val="3"/>
                <w:sz w:val="20"/>
                <w:szCs w:val="20"/>
              </w:rPr>
              <w:t xml:space="preserve"> air quality management are</w:t>
            </w:r>
            <w:r w:rsidR="00C4346F">
              <w:rPr>
                <w:rFonts w:ascii="Arial" w:eastAsia="Calibri" w:hAnsi="Arial" w:cs="Arial"/>
                <w:kern w:val="3"/>
                <w:sz w:val="20"/>
                <w:szCs w:val="20"/>
              </w:rPr>
              <w:t xml:space="preserve">a </w:t>
            </w:r>
            <w:r w:rsidRPr="00D54B07">
              <w:rPr>
                <w:rFonts w:ascii="Arial" w:eastAsia="Calibri" w:hAnsi="Arial" w:cs="Arial"/>
                <w:kern w:val="3"/>
                <w:sz w:val="20"/>
                <w:szCs w:val="20"/>
              </w:rPr>
              <w:t>in Falkirk Town Centre</w:t>
            </w:r>
            <w:r w:rsidR="00C4346F">
              <w:rPr>
                <w:rFonts w:ascii="Arial" w:eastAsia="Calibri" w:hAnsi="Arial" w:cs="Arial"/>
                <w:kern w:val="3"/>
                <w:sz w:val="20"/>
                <w:szCs w:val="20"/>
              </w:rPr>
              <w:t xml:space="preserve">. This </w:t>
            </w:r>
            <w:r w:rsidRPr="00D54B07">
              <w:rPr>
                <w:rFonts w:ascii="Arial" w:eastAsia="Calibri" w:hAnsi="Arial" w:cs="Arial"/>
                <w:kern w:val="3"/>
                <w:sz w:val="20"/>
                <w:szCs w:val="20"/>
              </w:rPr>
              <w:t>has an air quality action plan setting out the Council’s plans to improve air quality in the short, medium and long term.</w:t>
            </w:r>
          </w:p>
          <w:p w14:paraId="3CDF7D5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p>
          <w:p w14:paraId="32FA38BA" w14:textId="1392A928"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Objectives: The aims are to improve air quality within the a</w:t>
            </w:r>
            <w:r w:rsidR="00C4346F">
              <w:rPr>
                <w:rFonts w:ascii="Arial" w:eastAsia="Calibri" w:hAnsi="Arial" w:cs="Arial"/>
                <w:kern w:val="3"/>
                <w:sz w:val="20"/>
                <w:szCs w:val="20"/>
              </w:rPr>
              <w:t xml:space="preserve">ir </w:t>
            </w:r>
            <w:r w:rsidRPr="00D54B07">
              <w:rPr>
                <w:rFonts w:ascii="Arial" w:eastAsia="Calibri" w:hAnsi="Arial" w:cs="Arial"/>
                <w:kern w:val="3"/>
                <w:sz w:val="20"/>
                <w:szCs w:val="20"/>
              </w:rPr>
              <w:t>quality management area</w:t>
            </w:r>
            <w:r w:rsidR="00C4346F">
              <w:rPr>
                <w:rFonts w:ascii="Arial" w:eastAsia="Calibri" w:hAnsi="Arial" w:cs="Arial"/>
                <w:kern w:val="3"/>
                <w:sz w:val="20"/>
                <w:szCs w:val="20"/>
              </w:rPr>
              <w:t xml:space="preserve"> </w:t>
            </w:r>
            <w:r w:rsidRPr="00D54B07">
              <w:rPr>
                <w:rFonts w:ascii="Arial" w:eastAsia="Calibri" w:hAnsi="Arial" w:cs="Arial"/>
                <w:kern w:val="3"/>
                <w:sz w:val="20"/>
                <w:szCs w:val="20"/>
              </w:rPr>
              <w:t>of Falkirk Town Centre</w:t>
            </w:r>
            <w:r w:rsidR="00C4346F">
              <w:rPr>
                <w:rFonts w:ascii="Arial" w:eastAsia="Calibri" w:hAnsi="Arial" w:cs="Arial"/>
                <w:kern w:val="3"/>
                <w:sz w:val="20"/>
                <w:szCs w:val="20"/>
              </w:rPr>
              <w:t xml:space="preserve">. </w:t>
            </w:r>
          </w:p>
        </w:tc>
        <w:tc>
          <w:tcPr>
            <w:tcW w:w="623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45EFE61" w14:textId="77777777" w:rsidR="00D54B07" w:rsidRPr="00D54B07" w:rsidRDefault="00D54B07" w:rsidP="00D54B07">
            <w:pPr>
              <w:suppressAutoHyphens/>
              <w:autoSpaceDN w:val="0"/>
              <w:spacing w:after="0" w:line="240" w:lineRule="auto"/>
              <w:rPr>
                <w:rFonts w:ascii="Arial" w:eastAsia="Calibri" w:hAnsi="Arial" w:cs="Arial"/>
                <w:kern w:val="3"/>
                <w:sz w:val="20"/>
                <w:szCs w:val="20"/>
              </w:rPr>
            </w:pPr>
            <w:r w:rsidRPr="00D54B07">
              <w:rPr>
                <w:rFonts w:ascii="Arial" w:eastAsia="Calibri" w:hAnsi="Arial" w:cs="Arial"/>
                <w:kern w:val="3"/>
                <w:sz w:val="20"/>
                <w:szCs w:val="20"/>
              </w:rPr>
              <w:t xml:space="preserve">As above. </w:t>
            </w:r>
          </w:p>
        </w:tc>
      </w:tr>
      <w:tr w:rsidR="00A049FC" w:rsidRPr="00D54B07" w14:paraId="455AEB92" w14:textId="77777777" w:rsidTr="0059358C">
        <w:trPr>
          <w:trHeight w:val="747"/>
        </w:trPr>
        <w:tc>
          <w:tcPr>
            <w:tcW w:w="209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32022" w14:textId="1AE5E257" w:rsidR="00A049FC" w:rsidRPr="00D54B07" w:rsidRDefault="00A049FC" w:rsidP="00D54B07">
            <w:pPr>
              <w:suppressAutoHyphens/>
              <w:autoSpaceDN w:val="0"/>
              <w:spacing w:after="0" w:line="240" w:lineRule="auto"/>
              <w:rPr>
                <w:rFonts w:ascii="Arial" w:eastAsia="Calibri" w:hAnsi="Arial" w:cs="Arial"/>
                <w:kern w:val="3"/>
                <w:sz w:val="20"/>
                <w:szCs w:val="20"/>
              </w:rPr>
            </w:pPr>
            <w:r w:rsidRPr="00A049FC">
              <w:rPr>
                <w:rFonts w:ascii="Arial" w:eastAsia="Calibri" w:hAnsi="Arial" w:cs="Arial"/>
                <w:kern w:val="3"/>
                <w:sz w:val="20"/>
                <w:szCs w:val="20"/>
              </w:rPr>
              <w:t>Local Air Quality Management – Policy Guidance PG (S) (24)</w:t>
            </w:r>
          </w:p>
        </w:tc>
        <w:tc>
          <w:tcPr>
            <w:tcW w:w="1317"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4A2D3" w14:textId="5BAFDAAE" w:rsidR="00A049FC" w:rsidRPr="00D54B07" w:rsidRDefault="00A049FC" w:rsidP="00D54B07">
            <w:pPr>
              <w:suppressAutoHyphens/>
              <w:autoSpaceDN w:val="0"/>
              <w:spacing w:after="0" w:line="240" w:lineRule="auto"/>
              <w:rPr>
                <w:rFonts w:ascii="Arial" w:eastAsia="Calibri" w:hAnsi="Arial" w:cs="Arial"/>
                <w:kern w:val="3"/>
                <w:sz w:val="20"/>
                <w:szCs w:val="20"/>
              </w:rPr>
            </w:pPr>
            <w:r>
              <w:rPr>
                <w:rFonts w:ascii="Arial" w:eastAsia="Calibri" w:hAnsi="Arial" w:cs="Arial"/>
                <w:kern w:val="3"/>
                <w:sz w:val="20"/>
                <w:szCs w:val="20"/>
              </w:rPr>
              <w:t>National</w:t>
            </w:r>
          </w:p>
        </w:tc>
        <w:tc>
          <w:tcPr>
            <w:tcW w:w="5093"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F7CE6" w14:textId="069736CB" w:rsidR="00C4346F" w:rsidRPr="00C4346F" w:rsidRDefault="00A049FC" w:rsidP="00C4346F">
            <w:pPr>
              <w:suppressAutoHyphens/>
              <w:autoSpaceDN w:val="0"/>
              <w:spacing w:after="0" w:line="240" w:lineRule="auto"/>
              <w:rPr>
                <w:rFonts w:ascii="Arial" w:eastAsia="Calibri" w:hAnsi="Arial" w:cs="Arial"/>
                <w:kern w:val="3"/>
                <w:sz w:val="20"/>
                <w:szCs w:val="20"/>
              </w:rPr>
            </w:pPr>
            <w:r>
              <w:rPr>
                <w:rFonts w:ascii="Arial" w:eastAsia="Calibri" w:hAnsi="Arial" w:cs="Arial"/>
                <w:kern w:val="3"/>
                <w:sz w:val="20"/>
                <w:szCs w:val="20"/>
              </w:rPr>
              <w:t>Summary</w:t>
            </w:r>
            <w:r w:rsidR="00C4346F">
              <w:rPr>
                <w:rFonts w:ascii="Arial" w:eastAsia="Calibri" w:hAnsi="Arial" w:cs="Arial"/>
                <w:kern w:val="3"/>
                <w:sz w:val="20"/>
                <w:szCs w:val="20"/>
              </w:rPr>
              <w:t xml:space="preserve">:  </w:t>
            </w:r>
            <w:r w:rsidR="00C4346F" w:rsidRPr="00C4346F">
              <w:rPr>
                <w:rFonts w:ascii="Arial" w:eastAsia="Calibri" w:hAnsi="Arial" w:cs="Arial"/>
                <w:kern w:val="3"/>
                <w:sz w:val="20"/>
                <w:szCs w:val="20"/>
              </w:rPr>
              <w:t>This guidance is intended to help local authorities with their local air quality</w:t>
            </w:r>
          </w:p>
          <w:p w14:paraId="49BD38AB" w14:textId="5A737E1A" w:rsidR="00C4346F" w:rsidRPr="00C4346F" w:rsidRDefault="00C4346F" w:rsidP="00C4346F">
            <w:pPr>
              <w:suppressAutoHyphens/>
              <w:autoSpaceDN w:val="0"/>
              <w:spacing w:after="0" w:line="240" w:lineRule="auto"/>
              <w:rPr>
                <w:rFonts w:ascii="Arial" w:eastAsia="Calibri" w:hAnsi="Arial" w:cs="Arial"/>
                <w:kern w:val="3"/>
                <w:sz w:val="20"/>
                <w:szCs w:val="20"/>
              </w:rPr>
            </w:pPr>
            <w:r w:rsidRPr="00C4346F">
              <w:rPr>
                <w:rFonts w:ascii="Arial" w:eastAsia="Calibri" w:hAnsi="Arial" w:cs="Arial"/>
                <w:kern w:val="3"/>
                <w:sz w:val="20"/>
                <w:szCs w:val="20"/>
              </w:rPr>
              <w:t>management (LAQM) duties under Part IV of the Environment Act 1995</w:t>
            </w:r>
            <w:r>
              <w:rPr>
                <w:rFonts w:ascii="Arial" w:eastAsia="Calibri" w:hAnsi="Arial" w:cs="Arial"/>
                <w:kern w:val="3"/>
                <w:sz w:val="20"/>
                <w:szCs w:val="20"/>
              </w:rPr>
              <w:t>. S</w:t>
            </w:r>
            <w:r w:rsidRPr="00C4346F">
              <w:rPr>
                <w:rFonts w:ascii="Arial" w:eastAsia="Calibri" w:hAnsi="Arial" w:cs="Arial"/>
                <w:kern w:val="3"/>
                <w:sz w:val="20"/>
                <w:szCs w:val="20"/>
              </w:rPr>
              <w:t>ection 12 of this guidance</w:t>
            </w:r>
            <w:r>
              <w:rPr>
                <w:rFonts w:ascii="Arial" w:eastAsia="Calibri" w:hAnsi="Arial" w:cs="Arial"/>
                <w:kern w:val="3"/>
                <w:sz w:val="20"/>
                <w:szCs w:val="20"/>
              </w:rPr>
              <w:t xml:space="preserve"> covers</w:t>
            </w:r>
            <w:r w:rsidRPr="00C4346F">
              <w:rPr>
                <w:rFonts w:ascii="Arial" w:eastAsia="Calibri" w:hAnsi="Arial" w:cs="Arial"/>
                <w:kern w:val="3"/>
                <w:sz w:val="20"/>
                <w:szCs w:val="20"/>
              </w:rPr>
              <w:t xml:space="preserve"> air quality and land use planning, in particular, should</w:t>
            </w:r>
            <w:r>
              <w:rPr>
                <w:rFonts w:ascii="Arial" w:eastAsia="Calibri" w:hAnsi="Arial" w:cs="Arial"/>
                <w:kern w:val="3"/>
                <w:sz w:val="20"/>
                <w:szCs w:val="20"/>
              </w:rPr>
              <w:t xml:space="preserve"> </w:t>
            </w:r>
            <w:r w:rsidRPr="00C4346F">
              <w:rPr>
                <w:rFonts w:ascii="Arial" w:eastAsia="Calibri" w:hAnsi="Arial" w:cs="Arial"/>
                <w:kern w:val="3"/>
                <w:sz w:val="20"/>
                <w:szCs w:val="20"/>
              </w:rPr>
              <w:t>be read together with National Planning Framework 4 (NPF4) and Planning Advice</w:t>
            </w:r>
          </w:p>
          <w:p w14:paraId="0A9D951B" w14:textId="058D4E5A" w:rsidR="00A049FC" w:rsidRDefault="00C4346F" w:rsidP="00C4346F">
            <w:pPr>
              <w:suppressAutoHyphens/>
              <w:autoSpaceDN w:val="0"/>
              <w:spacing w:after="0" w:line="240" w:lineRule="auto"/>
              <w:rPr>
                <w:rFonts w:ascii="Arial" w:eastAsia="Calibri" w:hAnsi="Arial" w:cs="Arial"/>
                <w:kern w:val="3"/>
                <w:sz w:val="20"/>
                <w:szCs w:val="20"/>
              </w:rPr>
            </w:pPr>
            <w:r w:rsidRPr="00C4346F">
              <w:rPr>
                <w:rFonts w:ascii="Arial" w:eastAsia="Calibri" w:hAnsi="Arial" w:cs="Arial"/>
                <w:kern w:val="3"/>
                <w:sz w:val="20"/>
                <w:szCs w:val="20"/>
              </w:rPr>
              <w:t>Note (PAN) 51: Planning, Environmental Protection</w:t>
            </w:r>
            <w:r>
              <w:rPr>
                <w:rFonts w:ascii="Arial" w:eastAsia="Calibri" w:hAnsi="Arial" w:cs="Arial"/>
                <w:kern w:val="3"/>
                <w:sz w:val="20"/>
                <w:szCs w:val="20"/>
              </w:rPr>
              <w:t xml:space="preserve">. </w:t>
            </w:r>
          </w:p>
          <w:p w14:paraId="14F792CB" w14:textId="77777777" w:rsidR="00C4346F" w:rsidRDefault="00C4346F" w:rsidP="00C4346F">
            <w:pPr>
              <w:suppressAutoHyphens/>
              <w:autoSpaceDN w:val="0"/>
              <w:spacing w:after="0" w:line="240" w:lineRule="auto"/>
              <w:rPr>
                <w:rFonts w:ascii="Arial" w:eastAsia="Calibri" w:hAnsi="Arial" w:cs="Arial"/>
                <w:kern w:val="3"/>
                <w:sz w:val="20"/>
                <w:szCs w:val="20"/>
              </w:rPr>
            </w:pPr>
          </w:p>
          <w:p w14:paraId="328950E7" w14:textId="536746AC" w:rsidR="00C4346F" w:rsidRDefault="00C4346F" w:rsidP="00C4346F">
            <w:pPr>
              <w:suppressAutoHyphens/>
              <w:autoSpaceDN w:val="0"/>
              <w:spacing w:after="0" w:line="240" w:lineRule="auto"/>
              <w:rPr>
                <w:rFonts w:ascii="Arial" w:eastAsia="Calibri" w:hAnsi="Arial" w:cs="Arial"/>
                <w:kern w:val="3"/>
                <w:sz w:val="20"/>
                <w:szCs w:val="20"/>
              </w:rPr>
            </w:pPr>
            <w:r>
              <w:rPr>
                <w:rFonts w:ascii="Arial" w:eastAsia="Calibri" w:hAnsi="Arial" w:cs="Arial"/>
                <w:kern w:val="3"/>
                <w:sz w:val="20"/>
                <w:szCs w:val="20"/>
              </w:rPr>
              <w:t xml:space="preserve">Objectives: </w:t>
            </w:r>
            <w:r>
              <w:t xml:space="preserve"> </w:t>
            </w:r>
            <w:r w:rsidRPr="00C4346F">
              <w:rPr>
                <w:rFonts w:ascii="Arial" w:eastAsia="Calibri" w:hAnsi="Arial" w:cs="Arial"/>
                <w:kern w:val="3"/>
                <w:sz w:val="20"/>
                <w:szCs w:val="20"/>
              </w:rPr>
              <w:t xml:space="preserve">Local authorities </w:t>
            </w:r>
            <w:r w:rsidR="00383A08">
              <w:rPr>
                <w:rFonts w:ascii="Arial" w:eastAsia="Calibri" w:hAnsi="Arial" w:cs="Arial"/>
                <w:kern w:val="3"/>
                <w:sz w:val="20"/>
                <w:szCs w:val="20"/>
              </w:rPr>
              <w:t xml:space="preserve">should </w:t>
            </w:r>
            <w:r w:rsidRPr="00C4346F">
              <w:rPr>
                <w:rFonts w:ascii="Arial" w:eastAsia="Calibri" w:hAnsi="Arial" w:cs="Arial"/>
                <w:kern w:val="3"/>
                <w:sz w:val="20"/>
                <w:szCs w:val="20"/>
              </w:rPr>
              <w:t xml:space="preserve">use various means </w:t>
            </w:r>
            <w:r>
              <w:rPr>
                <w:rFonts w:ascii="Arial" w:eastAsia="Calibri" w:hAnsi="Arial" w:cs="Arial"/>
                <w:kern w:val="3"/>
                <w:sz w:val="20"/>
                <w:szCs w:val="20"/>
              </w:rPr>
              <w:t xml:space="preserve">in a co-ordinated manner to achieve air quality standards. These means extend but not limited to traffic and parking management, road design and planning, development management and planning etc. </w:t>
            </w:r>
          </w:p>
          <w:p w14:paraId="38B756C3" w14:textId="315BB106" w:rsidR="00A049FC" w:rsidRPr="00D54B07" w:rsidRDefault="00A049FC" w:rsidP="00D54B07">
            <w:pPr>
              <w:suppressAutoHyphens/>
              <w:autoSpaceDN w:val="0"/>
              <w:spacing w:after="0" w:line="240" w:lineRule="auto"/>
              <w:rPr>
                <w:rFonts w:ascii="Arial" w:eastAsia="Calibri" w:hAnsi="Arial" w:cs="Arial"/>
                <w:kern w:val="3"/>
                <w:sz w:val="20"/>
                <w:szCs w:val="20"/>
              </w:rPr>
            </w:pPr>
          </w:p>
        </w:tc>
        <w:tc>
          <w:tcPr>
            <w:tcW w:w="6237"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85612" w14:textId="446A10FA" w:rsidR="00A049FC" w:rsidRPr="00D54B07" w:rsidRDefault="000B2349" w:rsidP="00D54B07">
            <w:pPr>
              <w:suppressAutoHyphens/>
              <w:autoSpaceDN w:val="0"/>
              <w:spacing w:after="0" w:line="240" w:lineRule="auto"/>
              <w:rPr>
                <w:rFonts w:ascii="Arial" w:eastAsia="Calibri" w:hAnsi="Arial" w:cs="Arial"/>
                <w:kern w:val="3"/>
                <w:sz w:val="20"/>
                <w:szCs w:val="20"/>
              </w:rPr>
            </w:pPr>
            <w:r>
              <w:rPr>
                <w:rFonts w:ascii="Arial" w:eastAsia="Calibri" w:hAnsi="Arial" w:cs="Arial"/>
                <w:kern w:val="3"/>
                <w:sz w:val="20"/>
                <w:szCs w:val="20"/>
              </w:rPr>
              <w:t xml:space="preserve">As above. </w:t>
            </w:r>
          </w:p>
        </w:tc>
      </w:tr>
    </w:tbl>
    <w:p w14:paraId="38EF1E76" w14:textId="3088E269" w:rsidR="00D54B07" w:rsidRPr="00D54B07" w:rsidRDefault="00D54B07" w:rsidP="0059358C">
      <w:pPr>
        <w:tabs>
          <w:tab w:val="left" w:pos="1095"/>
        </w:tabs>
      </w:pPr>
    </w:p>
    <w:sectPr w:rsidR="00D54B07" w:rsidRPr="00D54B07" w:rsidSect="00FF26EE">
      <w:headerReference w:type="default" r:id="rId140"/>
      <w:headerReference w:type="first" r:id="rId141"/>
      <w:pgSz w:w="16838" w:h="11906" w:orient="landscape"/>
      <w:pgMar w:top="1440" w:right="1440" w:bottom="1440" w:left="1440" w:header="709" w:footer="709" w:gutter="0"/>
      <w:pgNumType w:fmt="lowerRoman"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E00EC2" w14:textId="77777777" w:rsidR="00EC01E1" w:rsidRDefault="00EC01E1" w:rsidP="00F040FA">
      <w:pPr>
        <w:spacing w:after="0" w:line="240" w:lineRule="auto"/>
      </w:pPr>
      <w:r>
        <w:separator/>
      </w:r>
    </w:p>
  </w:endnote>
  <w:endnote w:type="continuationSeparator" w:id="0">
    <w:p w14:paraId="5D1B2968" w14:textId="77777777" w:rsidR="00EC01E1" w:rsidRDefault="00EC01E1" w:rsidP="00F04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79772" w14:textId="00E07327" w:rsidR="00CA52B4" w:rsidRDefault="00CA52B4">
    <w:pPr>
      <w:pStyle w:val="Footer"/>
      <w:jc w:val="right"/>
    </w:pPr>
  </w:p>
  <w:p w14:paraId="3FBF998F" w14:textId="77777777" w:rsidR="00CA52B4" w:rsidRDefault="00CA52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EE388" w14:textId="06582017" w:rsidR="00F90CD3" w:rsidRDefault="00F90CD3">
    <w:pPr>
      <w:pStyle w:val="Footer"/>
      <w:jc w:val="right"/>
    </w:pPr>
  </w:p>
  <w:p w14:paraId="28A94760" w14:textId="77777777" w:rsidR="006C7266" w:rsidRDefault="006C7266" w:rsidP="00F90C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7683E" w14:textId="2132B744" w:rsidR="0061216C" w:rsidRDefault="0061216C">
    <w:pPr>
      <w:pStyle w:val="Footer"/>
      <w:jc w:val="right"/>
    </w:pPr>
  </w:p>
  <w:p w14:paraId="712640CF" w14:textId="77777777" w:rsidR="00393DF8" w:rsidRPr="0061216C" w:rsidRDefault="00393DF8">
    <w:pPr>
      <w:pStyle w:val="Footer"/>
      <w:rPr>
        <w:rFonts w:ascii="Arial" w:hAnsi="Arial" w:cs="Arial"/>
        <w:noProo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2560808"/>
      <w:docPartObj>
        <w:docPartGallery w:val="Page Numbers (Bottom of Page)"/>
        <w:docPartUnique/>
      </w:docPartObj>
    </w:sdtPr>
    <w:sdtEndPr>
      <w:rPr>
        <w:noProof/>
      </w:rPr>
    </w:sdtEndPr>
    <w:sdtContent>
      <w:p w14:paraId="63C693C0" w14:textId="1E270EDF" w:rsidR="0061216C" w:rsidRDefault="00F53626" w:rsidP="00F53626">
        <w:pPr>
          <w:pStyle w:val="Footer"/>
        </w:pPr>
        <w:r>
          <w:tab/>
        </w:r>
      </w:p>
    </w:sdtContent>
  </w:sdt>
  <w:p w14:paraId="541F2682" w14:textId="77777777" w:rsidR="0061216C" w:rsidRPr="0061216C" w:rsidRDefault="0061216C">
    <w:pPr>
      <w:pStyle w:val="Footer"/>
      <w:rPr>
        <w:rFonts w:ascii="Arial" w:hAnsi="Arial" w:cs="Arial"/>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F2CE5" w14:textId="46B17FB1" w:rsidR="0061216C" w:rsidRDefault="0061216C">
    <w:pPr>
      <w:pStyle w:val="Footer"/>
      <w:jc w:val="right"/>
    </w:pPr>
  </w:p>
  <w:p w14:paraId="5976FA07" w14:textId="77777777" w:rsidR="00F90CD3" w:rsidRDefault="00F90CD3" w:rsidP="00393DF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7142476"/>
      <w:docPartObj>
        <w:docPartGallery w:val="Page Numbers (Bottom of Page)"/>
        <w:docPartUnique/>
      </w:docPartObj>
    </w:sdtPr>
    <w:sdtEndPr>
      <w:rPr>
        <w:rFonts w:ascii="Arial" w:hAnsi="Arial" w:cs="Arial"/>
        <w:noProof/>
      </w:rPr>
    </w:sdtEndPr>
    <w:sdtContent>
      <w:p w14:paraId="0B4CDBFA" w14:textId="41F961C9" w:rsidR="002F06FC" w:rsidRPr="0032324A" w:rsidRDefault="002F06FC">
        <w:pPr>
          <w:pStyle w:val="Footer"/>
          <w:jc w:val="right"/>
          <w:rPr>
            <w:rFonts w:ascii="Arial" w:hAnsi="Arial" w:cs="Arial"/>
          </w:rPr>
        </w:pPr>
        <w:r w:rsidRPr="0032324A">
          <w:rPr>
            <w:rFonts w:ascii="Arial" w:hAnsi="Arial" w:cs="Arial"/>
          </w:rPr>
          <w:fldChar w:fldCharType="begin"/>
        </w:r>
        <w:r w:rsidRPr="0032324A">
          <w:rPr>
            <w:rFonts w:ascii="Arial" w:hAnsi="Arial" w:cs="Arial"/>
          </w:rPr>
          <w:instrText xml:space="preserve"> PAGE   \* MERGEFORMAT </w:instrText>
        </w:r>
        <w:r w:rsidRPr="0032324A">
          <w:rPr>
            <w:rFonts w:ascii="Arial" w:hAnsi="Arial" w:cs="Arial"/>
          </w:rPr>
          <w:fldChar w:fldCharType="separate"/>
        </w:r>
        <w:r w:rsidRPr="0032324A">
          <w:rPr>
            <w:rFonts w:ascii="Arial" w:hAnsi="Arial" w:cs="Arial"/>
            <w:noProof/>
          </w:rPr>
          <w:t>2</w:t>
        </w:r>
        <w:r w:rsidRPr="0032324A">
          <w:rPr>
            <w:rFonts w:ascii="Arial" w:hAnsi="Arial" w:cs="Arial"/>
            <w:noProof/>
          </w:rPr>
          <w:fldChar w:fldCharType="end"/>
        </w:r>
      </w:p>
    </w:sdtContent>
  </w:sdt>
  <w:p w14:paraId="1EC58CAC" w14:textId="77777777" w:rsidR="002F06FC" w:rsidRPr="0061216C" w:rsidRDefault="002F06FC">
    <w:pPr>
      <w:pStyle w:val="Footer"/>
      <w:rPr>
        <w:rFonts w:ascii="Arial" w:hAnsi="Arial" w:cs="Arial"/>
        <w:noProof/>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3466299"/>
      <w:docPartObj>
        <w:docPartGallery w:val="Page Numbers (Bottom of Page)"/>
        <w:docPartUnique/>
      </w:docPartObj>
    </w:sdtPr>
    <w:sdtEndPr>
      <w:rPr>
        <w:noProof/>
      </w:rPr>
    </w:sdtEndPr>
    <w:sdtContent>
      <w:p w14:paraId="1196178E" w14:textId="77777777" w:rsidR="002F06FC" w:rsidRDefault="002F06FC">
        <w:pPr>
          <w:pStyle w:val="Footer"/>
          <w:jc w:val="right"/>
        </w:pPr>
        <w:r w:rsidRPr="0061216C">
          <w:rPr>
            <w:rFonts w:ascii="Arial" w:hAnsi="Arial" w:cs="Arial"/>
          </w:rPr>
          <w:fldChar w:fldCharType="begin"/>
        </w:r>
        <w:r w:rsidRPr="0061216C">
          <w:rPr>
            <w:rFonts w:ascii="Arial" w:hAnsi="Arial" w:cs="Arial"/>
          </w:rPr>
          <w:instrText xml:space="preserve"> PAGE   \* MERGEFORMAT </w:instrText>
        </w:r>
        <w:r w:rsidRPr="0061216C">
          <w:rPr>
            <w:rFonts w:ascii="Arial" w:hAnsi="Arial" w:cs="Arial"/>
          </w:rPr>
          <w:fldChar w:fldCharType="separate"/>
        </w:r>
        <w:r w:rsidRPr="0061216C">
          <w:rPr>
            <w:rFonts w:ascii="Arial" w:hAnsi="Arial" w:cs="Arial"/>
            <w:noProof/>
          </w:rPr>
          <w:t>2</w:t>
        </w:r>
        <w:r w:rsidRPr="0061216C">
          <w:rPr>
            <w:rFonts w:ascii="Arial" w:hAnsi="Arial" w:cs="Arial"/>
            <w:noProof/>
          </w:rPr>
          <w:fldChar w:fldCharType="end"/>
        </w:r>
      </w:p>
    </w:sdtContent>
  </w:sdt>
  <w:p w14:paraId="46125038" w14:textId="77777777" w:rsidR="002F06FC" w:rsidRDefault="002F06FC" w:rsidP="00393D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98F19" w14:textId="77777777" w:rsidR="00EC01E1" w:rsidRDefault="00EC01E1" w:rsidP="00F040FA">
      <w:pPr>
        <w:spacing w:after="0" w:line="240" w:lineRule="auto"/>
      </w:pPr>
      <w:r>
        <w:separator/>
      </w:r>
    </w:p>
  </w:footnote>
  <w:footnote w:type="continuationSeparator" w:id="0">
    <w:p w14:paraId="0683B2BC" w14:textId="77777777" w:rsidR="00EC01E1" w:rsidRDefault="00EC01E1" w:rsidP="00F040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D09B0" w14:textId="77777777" w:rsidR="00393DF8" w:rsidRDefault="00393DF8" w:rsidP="00393DF8">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6CA4C" w14:textId="66915F24" w:rsidR="009B5E53" w:rsidRPr="00EB0D34" w:rsidRDefault="002E52BF" w:rsidP="002E52BF">
    <w:pPr>
      <w:pStyle w:val="Header"/>
      <w:rPr>
        <w:rFonts w:ascii="Arial" w:hAnsi="Arial" w:cs="Arial"/>
      </w:rPr>
    </w:pPr>
    <w:r>
      <w:rPr>
        <w:rFonts w:ascii="Arial" w:hAnsi="Arial" w:cs="Arial"/>
      </w:rPr>
      <w:t xml:space="preserve">2. </w:t>
    </w:r>
    <w:r w:rsidR="009B5E53">
      <w:rPr>
        <w:rFonts w:ascii="Arial" w:hAnsi="Arial" w:cs="Arial"/>
      </w:rPr>
      <w:t>LDP3 and Its Context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DBE7C" w14:textId="422FB890" w:rsidR="009B5E53" w:rsidRPr="009B5E53" w:rsidRDefault="002E52BF" w:rsidP="002E52BF">
    <w:pPr>
      <w:pStyle w:val="Header"/>
      <w:rPr>
        <w:rFonts w:ascii="Arial" w:hAnsi="Arial" w:cs="Arial"/>
      </w:rPr>
    </w:pPr>
    <w:r>
      <w:rPr>
        <w:rFonts w:ascii="Arial" w:hAnsi="Arial" w:cs="Arial"/>
      </w:rPr>
      <w:t xml:space="preserve">3. </w:t>
    </w:r>
    <w:r w:rsidR="00F703BE">
      <w:rPr>
        <w:rFonts w:ascii="Arial" w:hAnsi="Arial" w:cs="Arial"/>
      </w:rPr>
      <w:t xml:space="preserve">Falkirk’s </w:t>
    </w:r>
    <w:r>
      <w:rPr>
        <w:rFonts w:ascii="Arial" w:hAnsi="Arial" w:cs="Arial"/>
      </w:rPr>
      <w:t>Environmental Baseline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81991" w14:textId="49400885" w:rsidR="00122B5A" w:rsidRPr="00EB0D34" w:rsidRDefault="002E52BF" w:rsidP="002E52BF">
    <w:pPr>
      <w:pStyle w:val="Header"/>
      <w:rPr>
        <w:rFonts w:ascii="Arial" w:hAnsi="Arial" w:cs="Arial"/>
      </w:rPr>
    </w:pPr>
    <w:r>
      <w:rPr>
        <w:rFonts w:ascii="Arial" w:hAnsi="Arial" w:cs="Arial"/>
      </w:rPr>
      <w:t xml:space="preserve">3. </w:t>
    </w:r>
    <w:r w:rsidR="00F703BE">
      <w:rPr>
        <w:rFonts w:ascii="Arial" w:hAnsi="Arial" w:cs="Arial"/>
      </w:rPr>
      <w:t xml:space="preserve">Falkirk’s </w:t>
    </w:r>
    <w:r w:rsidR="009B5E53">
      <w:rPr>
        <w:rFonts w:ascii="Arial" w:hAnsi="Arial" w:cs="Arial"/>
      </w:rPr>
      <w:t>Environmental Baseline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3296C" w14:textId="38E3B30B" w:rsidR="002E52BF" w:rsidRPr="009B5E53" w:rsidRDefault="002E52BF" w:rsidP="002E52BF">
    <w:pPr>
      <w:pStyle w:val="Header"/>
      <w:rPr>
        <w:rFonts w:ascii="Arial" w:hAnsi="Arial" w:cs="Arial"/>
      </w:rPr>
    </w:pPr>
    <w:r>
      <w:rPr>
        <w:rFonts w:ascii="Arial" w:hAnsi="Arial" w:cs="Arial"/>
      </w:rPr>
      <w:t>4.</w:t>
    </w:r>
    <w:r w:rsidRPr="002E52BF">
      <w:rPr>
        <w:rFonts w:ascii="Arial" w:hAnsi="Arial" w:cs="Arial"/>
      </w:rPr>
      <w:t xml:space="preserve"> Scope and Methodology for the Environmental Assessment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C51E5" w14:textId="0455A0A4" w:rsidR="002E52BF" w:rsidRPr="00EB0D34" w:rsidRDefault="006220E4" w:rsidP="002E52BF">
    <w:pPr>
      <w:pStyle w:val="Header"/>
      <w:rPr>
        <w:rFonts w:ascii="Arial" w:hAnsi="Arial" w:cs="Arial"/>
      </w:rPr>
    </w:pPr>
    <w:r w:rsidRPr="006220E4">
      <w:rPr>
        <w:rFonts w:ascii="Arial" w:hAnsi="Arial" w:cs="Arial"/>
      </w:rPr>
      <w:t>4. Scope and Methodology for the Environmental Assessment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F1DC7" w14:textId="69F6EF61" w:rsidR="006220E4" w:rsidRPr="009B5E53" w:rsidRDefault="006220E4" w:rsidP="002E52BF">
    <w:pPr>
      <w:pStyle w:val="Header"/>
      <w:rPr>
        <w:rFonts w:ascii="Arial" w:hAnsi="Arial" w:cs="Arial"/>
      </w:rPr>
    </w:pPr>
    <w:r>
      <w:rPr>
        <w:rFonts w:ascii="Arial" w:hAnsi="Arial" w:cs="Arial"/>
      </w:rPr>
      <w:t>6. Consultation of the Environmental Report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7F48E" w14:textId="77777777" w:rsidR="006220E4" w:rsidRPr="00EB0D34" w:rsidRDefault="006220E4" w:rsidP="002E52BF">
    <w:pPr>
      <w:pStyle w:val="Header"/>
      <w:rPr>
        <w:rFonts w:ascii="Arial" w:hAnsi="Arial" w:cs="Arial"/>
      </w:rPr>
    </w:pPr>
    <w:r>
      <w:rPr>
        <w:rFonts w:ascii="Arial" w:hAnsi="Arial" w:cs="Arial"/>
      </w:rPr>
      <w:t xml:space="preserve">5. Monitoring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031F5" w14:textId="2AE5683C" w:rsidR="007744EC" w:rsidRPr="007744EC" w:rsidRDefault="007744EC" w:rsidP="007744EC">
    <w:pPr>
      <w:pStyle w:val="Header"/>
    </w:pPr>
    <w:r w:rsidRPr="007744EC">
      <w:rPr>
        <w:rFonts w:ascii="Arial" w:hAnsi="Arial" w:cs="Arial"/>
        <w:sz w:val="20"/>
        <w:szCs w:val="20"/>
      </w:rPr>
      <w:t>Appendix 1 – Review of Relevant Plans</w:t>
    </w:r>
    <w:r w:rsidR="00054180">
      <w:rPr>
        <w:rFonts w:ascii="Arial" w:hAnsi="Arial" w:cs="Arial"/>
        <w:sz w:val="20"/>
        <w:szCs w:val="20"/>
      </w:rPr>
      <w:t>,</w:t>
    </w:r>
    <w:r w:rsidRPr="007744EC">
      <w:rPr>
        <w:rFonts w:ascii="Arial" w:hAnsi="Arial" w:cs="Arial"/>
        <w:sz w:val="20"/>
        <w:szCs w:val="20"/>
      </w:rPr>
      <w:t xml:space="preserve"> Programme</w:t>
    </w:r>
    <w:r w:rsidR="00054180">
      <w:rPr>
        <w:rFonts w:ascii="Arial" w:hAnsi="Arial" w:cs="Arial"/>
        <w:sz w:val="20"/>
        <w:szCs w:val="20"/>
      </w:rPr>
      <w:t xml:space="preserve"> and Legislation </w:t>
    </w:r>
    <w:r w:rsidRPr="007744EC">
      <w:rPr>
        <w:rFonts w:ascii="Arial" w:hAnsi="Arial" w:cs="Arial"/>
        <w:sz w:val="20"/>
        <w:szCs w:val="20"/>
      </w:rPr>
      <w:t>and Their</w:t>
    </w:r>
    <w:r w:rsidR="00054180">
      <w:rPr>
        <w:rFonts w:ascii="Arial" w:hAnsi="Arial" w:cs="Arial"/>
        <w:sz w:val="20"/>
        <w:szCs w:val="20"/>
      </w:rPr>
      <w:t xml:space="preserve"> Environmental Protection Objectives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7CD92" w14:textId="79223223" w:rsidR="007744EC" w:rsidRPr="007744EC" w:rsidRDefault="007744EC" w:rsidP="007744EC">
    <w:pPr>
      <w:pStyle w:val="Header"/>
      <w:rPr>
        <w:rFonts w:ascii="Arial" w:hAnsi="Arial" w:cs="Arial"/>
        <w:sz w:val="20"/>
        <w:szCs w:val="20"/>
      </w:rPr>
    </w:pPr>
    <w:bookmarkStart w:id="164" w:name="_Hlk156826684"/>
    <w:bookmarkStart w:id="165" w:name="_Hlk156826685"/>
    <w:bookmarkStart w:id="166" w:name="_Hlk156826687"/>
    <w:bookmarkStart w:id="167" w:name="_Hlk156826688"/>
    <w:bookmarkStart w:id="168" w:name="_Hlk156826689"/>
    <w:bookmarkStart w:id="169" w:name="_Hlk156826690"/>
    <w:r w:rsidRPr="007744EC">
      <w:rPr>
        <w:rFonts w:ascii="Arial" w:hAnsi="Arial" w:cs="Arial"/>
        <w:sz w:val="20"/>
        <w:szCs w:val="20"/>
      </w:rPr>
      <w:t>Appendix 1 – Review of Relevant Plans</w:t>
    </w:r>
    <w:r w:rsidR="000E14B7">
      <w:rPr>
        <w:rFonts w:ascii="Arial" w:hAnsi="Arial" w:cs="Arial"/>
        <w:sz w:val="20"/>
        <w:szCs w:val="20"/>
      </w:rPr>
      <w:t xml:space="preserve">, </w:t>
    </w:r>
    <w:r w:rsidRPr="007744EC">
      <w:rPr>
        <w:rFonts w:ascii="Arial" w:hAnsi="Arial" w:cs="Arial"/>
        <w:sz w:val="20"/>
        <w:szCs w:val="20"/>
      </w:rPr>
      <w:t xml:space="preserve">Programmes and </w:t>
    </w:r>
    <w:r w:rsidR="000E14B7">
      <w:rPr>
        <w:rFonts w:ascii="Arial" w:hAnsi="Arial" w:cs="Arial"/>
        <w:sz w:val="20"/>
        <w:szCs w:val="20"/>
      </w:rPr>
      <w:t xml:space="preserve">Legislation and Their Environmental Protection Objectives </w:t>
    </w:r>
    <w:bookmarkEnd w:id="164"/>
    <w:bookmarkEnd w:id="165"/>
    <w:bookmarkEnd w:id="166"/>
    <w:bookmarkEnd w:id="167"/>
    <w:bookmarkEnd w:id="168"/>
    <w:bookmarkEnd w:id="16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3B568" w14:textId="77777777" w:rsidR="00D778F1" w:rsidRPr="00D778F1" w:rsidRDefault="00D778F1">
    <w:pPr>
      <w:pStyle w:val="Heade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A4A39" w14:textId="2AF47092" w:rsidR="00393DF8" w:rsidRDefault="00393DF8" w:rsidP="001067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CEAC2" w14:textId="5A948B7E" w:rsidR="00D778F1" w:rsidRPr="009B5E53" w:rsidRDefault="00D778F1" w:rsidP="009B5E53">
    <w:pPr>
      <w:pStyle w:val="Header"/>
      <w:rPr>
        <w:rFonts w:ascii="Arial" w:hAnsi="Arial" w:cs="Aria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20131" w14:textId="77777777" w:rsidR="009B5E53" w:rsidRPr="009B5E53" w:rsidRDefault="009B5E53" w:rsidP="009B5E53">
    <w:pPr>
      <w:pStyle w:val="Header"/>
      <w:rPr>
        <w:rFonts w:ascii="Arial" w:hAnsi="Arial" w:cs="Arial"/>
      </w:rPr>
    </w:pPr>
    <w:r w:rsidRPr="009B5E53">
      <w:rPr>
        <w:rFonts w:ascii="Arial" w:hAnsi="Arial" w:cs="Arial"/>
      </w:rPr>
      <w:t>Non-Technical Summary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9CB0B" w14:textId="721BB52B" w:rsidR="00EB0D34" w:rsidRPr="00D778F1" w:rsidRDefault="00122B5A" w:rsidP="0010671F">
    <w:pPr>
      <w:pStyle w:val="Header"/>
      <w:rPr>
        <w:rFonts w:ascii="Arial" w:hAnsi="Arial" w:cs="Arial"/>
      </w:rPr>
    </w:pPr>
    <w:r>
      <w:rPr>
        <w:rFonts w:ascii="Arial" w:hAnsi="Arial" w:cs="Arial"/>
      </w:rPr>
      <w:t>Non-Technical Summary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AD541" w14:textId="78AACC76" w:rsidR="009B5E53" w:rsidRPr="009B5E53" w:rsidRDefault="002E52BF" w:rsidP="002E52BF">
    <w:pPr>
      <w:pStyle w:val="Header"/>
      <w:rPr>
        <w:rFonts w:ascii="Arial" w:hAnsi="Arial" w:cs="Arial"/>
      </w:rPr>
    </w:pPr>
    <w:r>
      <w:rPr>
        <w:rFonts w:ascii="Arial" w:hAnsi="Arial" w:cs="Arial"/>
      </w:rPr>
      <w:t xml:space="preserve">1. </w:t>
    </w:r>
    <w:r w:rsidR="009B5E53">
      <w:rPr>
        <w:rFonts w:ascii="Arial" w:hAnsi="Arial" w:cs="Arial"/>
      </w:rPr>
      <w:t>Introduction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11B45" w14:textId="27EAEDFD" w:rsidR="00EB0D34" w:rsidRPr="00EB0D34" w:rsidRDefault="002E52BF" w:rsidP="002E52BF">
    <w:pPr>
      <w:pStyle w:val="Header"/>
      <w:rPr>
        <w:rFonts w:ascii="Arial" w:hAnsi="Arial" w:cs="Arial"/>
      </w:rPr>
    </w:pPr>
    <w:bookmarkStart w:id="26" w:name="_Hlk179300704"/>
    <w:bookmarkStart w:id="27" w:name="_Hlk179300705"/>
    <w:r>
      <w:rPr>
        <w:rFonts w:ascii="Arial" w:hAnsi="Arial" w:cs="Arial"/>
      </w:rPr>
      <w:t xml:space="preserve">1. </w:t>
    </w:r>
    <w:r w:rsidR="009B5E53">
      <w:rPr>
        <w:rFonts w:ascii="Arial" w:hAnsi="Arial" w:cs="Arial"/>
      </w:rPr>
      <w:t xml:space="preserve">Introduction </w:t>
    </w:r>
    <w:bookmarkEnd w:id="26"/>
    <w:bookmarkEnd w:id="27"/>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AFC49" w14:textId="11F7EA17" w:rsidR="009B5E53" w:rsidRPr="009B5E53" w:rsidRDefault="002E52BF" w:rsidP="002E52BF">
    <w:pPr>
      <w:pStyle w:val="Header"/>
      <w:rPr>
        <w:rFonts w:ascii="Arial" w:hAnsi="Arial" w:cs="Arial"/>
      </w:rPr>
    </w:pPr>
    <w:r>
      <w:rPr>
        <w:rFonts w:ascii="Arial" w:hAnsi="Arial" w:cs="Arial"/>
      </w:rPr>
      <w:t xml:space="preserve">2. </w:t>
    </w:r>
    <w:r w:rsidR="009B5E53">
      <w:rPr>
        <w:rFonts w:ascii="Arial" w:hAnsi="Arial" w:cs="Arial"/>
      </w:rPr>
      <w:t>LDP3 and Its Context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36DDB"/>
    <w:multiLevelType w:val="hybridMultilevel"/>
    <w:tmpl w:val="B68226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6A0D63"/>
    <w:multiLevelType w:val="multilevel"/>
    <w:tmpl w:val="65002DC2"/>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 w15:restartNumberingAfterBreak="0">
    <w:nsid w:val="14757271"/>
    <w:multiLevelType w:val="hybridMultilevel"/>
    <w:tmpl w:val="3DDC8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CF6D38"/>
    <w:multiLevelType w:val="hybridMultilevel"/>
    <w:tmpl w:val="DE18B93E"/>
    <w:lvl w:ilvl="0" w:tplc="33048878">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7AA1981"/>
    <w:multiLevelType w:val="hybridMultilevel"/>
    <w:tmpl w:val="2C484DDC"/>
    <w:lvl w:ilvl="0" w:tplc="08090001">
      <w:start w:val="1"/>
      <w:numFmt w:val="bullet"/>
      <w:lvlText w:val=""/>
      <w:lvlJc w:val="left"/>
      <w:pPr>
        <w:ind w:left="1576" w:hanging="360"/>
      </w:pPr>
      <w:rPr>
        <w:rFonts w:ascii="Symbol" w:hAnsi="Symbol" w:hint="default"/>
      </w:rPr>
    </w:lvl>
    <w:lvl w:ilvl="1" w:tplc="08090003" w:tentative="1">
      <w:start w:val="1"/>
      <w:numFmt w:val="bullet"/>
      <w:lvlText w:val="o"/>
      <w:lvlJc w:val="left"/>
      <w:pPr>
        <w:ind w:left="2296" w:hanging="360"/>
      </w:pPr>
      <w:rPr>
        <w:rFonts w:ascii="Courier New" w:hAnsi="Courier New" w:cs="Courier New" w:hint="default"/>
      </w:rPr>
    </w:lvl>
    <w:lvl w:ilvl="2" w:tplc="08090005" w:tentative="1">
      <w:start w:val="1"/>
      <w:numFmt w:val="bullet"/>
      <w:lvlText w:val=""/>
      <w:lvlJc w:val="left"/>
      <w:pPr>
        <w:ind w:left="3016" w:hanging="360"/>
      </w:pPr>
      <w:rPr>
        <w:rFonts w:ascii="Wingdings" w:hAnsi="Wingdings" w:hint="default"/>
      </w:rPr>
    </w:lvl>
    <w:lvl w:ilvl="3" w:tplc="08090001" w:tentative="1">
      <w:start w:val="1"/>
      <w:numFmt w:val="bullet"/>
      <w:lvlText w:val=""/>
      <w:lvlJc w:val="left"/>
      <w:pPr>
        <w:ind w:left="3736" w:hanging="360"/>
      </w:pPr>
      <w:rPr>
        <w:rFonts w:ascii="Symbol" w:hAnsi="Symbol" w:hint="default"/>
      </w:rPr>
    </w:lvl>
    <w:lvl w:ilvl="4" w:tplc="08090003" w:tentative="1">
      <w:start w:val="1"/>
      <w:numFmt w:val="bullet"/>
      <w:lvlText w:val="o"/>
      <w:lvlJc w:val="left"/>
      <w:pPr>
        <w:ind w:left="4456" w:hanging="360"/>
      </w:pPr>
      <w:rPr>
        <w:rFonts w:ascii="Courier New" w:hAnsi="Courier New" w:cs="Courier New" w:hint="default"/>
      </w:rPr>
    </w:lvl>
    <w:lvl w:ilvl="5" w:tplc="08090005" w:tentative="1">
      <w:start w:val="1"/>
      <w:numFmt w:val="bullet"/>
      <w:lvlText w:val=""/>
      <w:lvlJc w:val="left"/>
      <w:pPr>
        <w:ind w:left="5176" w:hanging="360"/>
      </w:pPr>
      <w:rPr>
        <w:rFonts w:ascii="Wingdings" w:hAnsi="Wingdings" w:hint="default"/>
      </w:rPr>
    </w:lvl>
    <w:lvl w:ilvl="6" w:tplc="08090001" w:tentative="1">
      <w:start w:val="1"/>
      <w:numFmt w:val="bullet"/>
      <w:lvlText w:val=""/>
      <w:lvlJc w:val="left"/>
      <w:pPr>
        <w:ind w:left="5896" w:hanging="360"/>
      </w:pPr>
      <w:rPr>
        <w:rFonts w:ascii="Symbol" w:hAnsi="Symbol" w:hint="default"/>
      </w:rPr>
    </w:lvl>
    <w:lvl w:ilvl="7" w:tplc="08090003" w:tentative="1">
      <w:start w:val="1"/>
      <w:numFmt w:val="bullet"/>
      <w:lvlText w:val="o"/>
      <w:lvlJc w:val="left"/>
      <w:pPr>
        <w:ind w:left="6616" w:hanging="360"/>
      </w:pPr>
      <w:rPr>
        <w:rFonts w:ascii="Courier New" w:hAnsi="Courier New" w:cs="Courier New" w:hint="default"/>
      </w:rPr>
    </w:lvl>
    <w:lvl w:ilvl="8" w:tplc="08090005" w:tentative="1">
      <w:start w:val="1"/>
      <w:numFmt w:val="bullet"/>
      <w:lvlText w:val=""/>
      <w:lvlJc w:val="left"/>
      <w:pPr>
        <w:ind w:left="7336" w:hanging="360"/>
      </w:pPr>
      <w:rPr>
        <w:rFonts w:ascii="Wingdings" w:hAnsi="Wingdings" w:hint="default"/>
      </w:rPr>
    </w:lvl>
  </w:abstractNum>
  <w:abstractNum w:abstractNumId="5" w15:restartNumberingAfterBreak="0">
    <w:nsid w:val="1B815F83"/>
    <w:multiLevelType w:val="hybridMultilevel"/>
    <w:tmpl w:val="EE188CDC"/>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6" w15:restartNumberingAfterBreak="0">
    <w:nsid w:val="1BDF7F67"/>
    <w:multiLevelType w:val="hybridMultilevel"/>
    <w:tmpl w:val="F3384AD8"/>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7" w15:restartNumberingAfterBreak="0">
    <w:nsid w:val="1DBF56D0"/>
    <w:multiLevelType w:val="multilevel"/>
    <w:tmpl w:val="F5CE8FC0"/>
    <w:lvl w:ilvl="0">
      <w:numFmt w:val="bullet"/>
      <w:lvlText w:val="-"/>
      <w:lvlJc w:val="left"/>
      <w:pPr>
        <w:ind w:left="0" w:hanging="360"/>
      </w:pPr>
      <w:rPr>
        <w:rFonts w:ascii="Arial" w:eastAsia="Calibri" w:hAnsi="Arial" w:cs="Arial"/>
      </w:rPr>
    </w:lvl>
    <w:lvl w:ilvl="1">
      <w:start w:val="1"/>
      <w:numFmt w:val="bullet"/>
      <w:lvlText w:val="-"/>
      <w:lvlJc w:val="left"/>
      <w:pPr>
        <w:ind w:left="360" w:hanging="360"/>
      </w:pPr>
      <w:rPr>
        <w:rFonts w:ascii="Arial" w:eastAsia="Calibri" w:hAnsi="Arial" w:cs="Arial" w:hint="default"/>
      </w:rPr>
    </w:lvl>
    <w:lvl w:ilvl="2">
      <w:numFmt w:val="bullet"/>
      <w:lvlText w:val=""/>
      <w:lvlJc w:val="left"/>
      <w:pPr>
        <w:ind w:left="1440" w:hanging="360"/>
      </w:pPr>
      <w:rPr>
        <w:rFonts w:ascii="Wingdings" w:hAnsi="Wingdings"/>
      </w:rPr>
    </w:lvl>
    <w:lvl w:ilvl="3">
      <w:numFmt w:val="bullet"/>
      <w:lvlText w:val=""/>
      <w:lvlJc w:val="left"/>
      <w:pPr>
        <w:ind w:left="2160" w:hanging="360"/>
      </w:pPr>
      <w:rPr>
        <w:rFonts w:ascii="Symbol" w:hAnsi="Symbol"/>
      </w:rPr>
    </w:lvl>
    <w:lvl w:ilvl="4">
      <w:numFmt w:val="bullet"/>
      <w:lvlText w:val="o"/>
      <w:lvlJc w:val="left"/>
      <w:pPr>
        <w:ind w:left="2880" w:hanging="360"/>
      </w:pPr>
      <w:rPr>
        <w:rFonts w:ascii="Courier New" w:hAnsi="Courier New" w:cs="Courier New"/>
      </w:rPr>
    </w:lvl>
    <w:lvl w:ilvl="5">
      <w:numFmt w:val="bullet"/>
      <w:lvlText w:val=""/>
      <w:lvlJc w:val="left"/>
      <w:pPr>
        <w:ind w:left="3600" w:hanging="360"/>
      </w:pPr>
      <w:rPr>
        <w:rFonts w:ascii="Wingdings" w:hAnsi="Wingdings"/>
      </w:rPr>
    </w:lvl>
    <w:lvl w:ilvl="6">
      <w:numFmt w:val="bullet"/>
      <w:lvlText w:val=""/>
      <w:lvlJc w:val="left"/>
      <w:pPr>
        <w:ind w:left="4320" w:hanging="360"/>
      </w:pPr>
      <w:rPr>
        <w:rFonts w:ascii="Symbol" w:hAnsi="Symbol"/>
      </w:rPr>
    </w:lvl>
    <w:lvl w:ilvl="7">
      <w:numFmt w:val="bullet"/>
      <w:lvlText w:val="o"/>
      <w:lvlJc w:val="left"/>
      <w:pPr>
        <w:ind w:left="5040" w:hanging="360"/>
      </w:pPr>
      <w:rPr>
        <w:rFonts w:ascii="Courier New" w:hAnsi="Courier New" w:cs="Courier New"/>
      </w:rPr>
    </w:lvl>
    <w:lvl w:ilvl="8">
      <w:numFmt w:val="bullet"/>
      <w:lvlText w:val=""/>
      <w:lvlJc w:val="left"/>
      <w:pPr>
        <w:ind w:left="5760" w:hanging="360"/>
      </w:pPr>
      <w:rPr>
        <w:rFonts w:ascii="Wingdings" w:hAnsi="Wingdings"/>
      </w:rPr>
    </w:lvl>
  </w:abstractNum>
  <w:abstractNum w:abstractNumId="8" w15:restartNumberingAfterBreak="0">
    <w:nsid w:val="1FCB6497"/>
    <w:multiLevelType w:val="hybridMultilevel"/>
    <w:tmpl w:val="A33E08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055715"/>
    <w:multiLevelType w:val="multilevel"/>
    <w:tmpl w:val="B21ED170"/>
    <w:lvl w:ilvl="0">
      <w:start w:val="1"/>
      <w:numFmt w:val="decimal"/>
      <w:lvlText w:val="%1."/>
      <w:lvlJc w:val="left"/>
      <w:pPr>
        <w:ind w:left="530" w:hanging="530"/>
      </w:pPr>
      <w:rPr>
        <w:rFonts w:hint="default"/>
      </w:rPr>
    </w:lvl>
    <w:lvl w:ilvl="1">
      <w:start w:val="1"/>
      <w:numFmt w:val="decimal"/>
      <w:lvlText w:val="%1.%2"/>
      <w:lvlJc w:val="left"/>
      <w:pPr>
        <w:ind w:left="964" w:hanging="964"/>
      </w:pPr>
      <w:rPr>
        <w:rFonts w:ascii="Arial" w:hAnsi="Arial" w:cs="Arial" w:hint="default"/>
        <w:sz w:val="24"/>
        <w:szCs w:val="24"/>
      </w:rPr>
    </w:lvl>
    <w:lvl w:ilvl="2">
      <w:start w:val="1"/>
      <w:numFmt w:val="decimal"/>
      <w:lvlText w:val="2.%3"/>
      <w:lvlJc w:val="left"/>
      <w:pPr>
        <w:ind w:left="680" w:hanging="680"/>
      </w:pPr>
      <w:rPr>
        <w:rFonts w:hint="default"/>
        <w:color w:val="000000" w:themeColor="text1"/>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28E93A5A"/>
    <w:multiLevelType w:val="hybridMultilevel"/>
    <w:tmpl w:val="B04A7C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C86467D"/>
    <w:multiLevelType w:val="multilevel"/>
    <w:tmpl w:val="602E358A"/>
    <w:lvl w:ilvl="0">
      <w:start w:val="1"/>
      <w:numFmt w:val="decimal"/>
      <w:lvlText w:val="3.%1"/>
      <w:lvlJc w:val="left"/>
      <w:pPr>
        <w:ind w:left="680" w:hanging="680"/>
      </w:pPr>
      <w:rPr>
        <w:rFonts w:ascii="Arial" w:hAnsi="Arial" w:cs="Arial" w:hint="default"/>
        <w:sz w:val="24"/>
        <w:szCs w:val="24"/>
      </w:rPr>
    </w:lvl>
    <w:lvl w:ilvl="1">
      <w:start w:val="1"/>
      <w:numFmt w:val="decimal"/>
      <w:lvlText w:val="%1.%2"/>
      <w:lvlJc w:val="left"/>
      <w:pPr>
        <w:ind w:left="1250" w:hanging="530"/>
      </w:pPr>
      <w:rPr>
        <w:rFonts w:hint="default"/>
      </w:rPr>
    </w:lvl>
    <w:lvl w:ilvl="2">
      <w:start w:val="1"/>
      <w:numFmt w:val="decimal"/>
      <w:lvlText w:val="2.%3"/>
      <w:lvlJc w:val="left"/>
      <w:pPr>
        <w:ind w:left="680" w:hanging="68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30B7200E"/>
    <w:multiLevelType w:val="hybridMultilevel"/>
    <w:tmpl w:val="B88A366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DB7BA1"/>
    <w:multiLevelType w:val="hybridMultilevel"/>
    <w:tmpl w:val="697EA7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0EC0DC5"/>
    <w:multiLevelType w:val="hybridMultilevel"/>
    <w:tmpl w:val="C3B814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20B1AC6"/>
    <w:multiLevelType w:val="hybridMultilevel"/>
    <w:tmpl w:val="A6BE3D8A"/>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16" w15:restartNumberingAfterBreak="0">
    <w:nsid w:val="3234332C"/>
    <w:multiLevelType w:val="hybridMultilevel"/>
    <w:tmpl w:val="C97E64F2"/>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17" w15:restartNumberingAfterBreak="0">
    <w:nsid w:val="36940AA7"/>
    <w:multiLevelType w:val="hybridMultilevel"/>
    <w:tmpl w:val="A718D94C"/>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18" w15:restartNumberingAfterBreak="0">
    <w:nsid w:val="37916E24"/>
    <w:multiLevelType w:val="hybridMultilevel"/>
    <w:tmpl w:val="561E1858"/>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19" w15:restartNumberingAfterBreak="0">
    <w:nsid w:val="444A7B5C"/>
    <w:multiLevelType w:val="hybridMultilevel"/>
    <w:tmpl w:val="A672CC2C"/>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20" w15:restartNumberingAfterBreak="0">
    <w:nsid w:val="46CB28A2"/>
    <w:multiLevelType w:val="hybridMultilevel"/>
    <w:tmpl w:val="2250AAFE"/>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21" w15:restartNumberingAfterBreak="0">
    <w:nsid w:val="4A5C7C00"/>
    <w:multiLevelType w:val="hybridMultilevel"/>
    <w:tmpl w:val="B5CE0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0B0B49"/>
    <w:multiLevelType w:val="hybridMultilevel"/>
    <w:tmpl w:val="6636A3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4CA007D"/>
    <w:multiLevelType w:val="hybridMultilevel"/>
    <w:tmpl w:val="37925EE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89F0663"/>
    <w:multiLevelType w:val="hybridMultilevel"/>
    <w:tmpl w:val="67C0C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007EB5"/>
    <w:multiLevelType w:val="hybridMultilevel"/>
    <w:tmpl w:val="88A25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DB6022"/>
    <w:multiLevelType w:val="hybridMultilevel"/>
    <w:tmpl w:val="77EC1726"/>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27" w15:restartNumberingAfterBreak="0">
    <w:nsid w:val="5CFC7B6B"/>
    <w:multiLevelType w:val="hybridMultilevel"/>
    <w:tmpl w:val="BD9C7C80"/>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28" w15:restartNumberingAfterBreak="0">
    <w:nsid w:val="61BB04CA"/>
    <w:multiLevelType w:val="multilevel"/>
    <w:tmpl w:val="EEF606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685A1CCD"/>
    <w:multiLevelType w:val="hybridMultilevel"/>
    <w:tmpl w:val="2A36B3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A5D3B37"/>
    <w:multiLevelType w:val="hybridMultilevel"/>
    <w:tmpl w:val="B45CC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2422D2"/>
    <w:multiLevelType w:val="hybridMultilevel"/>
    <w:tmpl w:val="F43063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B560EA8"/>
    <w:multiLevelType w:val="multilevel"/>
    <w:tmpl w:val="0C56815E"/>
    <w:lvl w:ilvl="0">
      <w:numFmt w:val="bullet"/>
      <w:lvlText w:val=""/>
      <w:lvlJc w:val="left"/>
      <w:pPr>
        <w:ind w:left="1514" w:hanging="360"/>
      </w:pPr>
      <w:rPr>
        <w:rFonts w:ascii="Symbol" w:hAnsi="Symbol"/>
      </w:rPr>
    </w:lvl>
    <w:lvl w:ilvl="1">
      <w:numFmt w:val="bullet"/>
      <w:lvlText w:val="o"/>
      <w:lvlJc w:val="left"/>
      <w:pPr>
        <w:ind w:left="2234" w:hanging="360"/>
      </w:pPr>
      <w:rPr>
        <w:rFonts w:ascii="Courier New" w:hAnsi="Courier New" w:cs="Courier New"/>
      </w:rPr>
    </w:lvl>
    <w:lvl w:ilvl="2">
      <w:numFmt w:val="bullet"/>
      <w:lvlText w:val=""/>
      <w:lvlJc w:val="left"/>
      <w:pPr>
        <w:ind w:left="2954" w:hanging="360"/>
      </w:pPr>
      <w:rPr>
        <w:rFonts w:ascii="Wingdings" w:hAnsi="Wingdings"/>
      </w:rPr>
    </w:lvl>
    <w:lvl w:ilvl="3">
      <w:numFmt w:val="bullet"/>
      <w:lvlText w:val=""/>
      <w:lvlJc w:val="left"/>
      <w:pPr>
        <w:ind w:left="3674" w:hanging="360"/>
      </w:pPr>
      <w:rPr>
        <w:rFonts w:ascii="Symbol" w:hAnsi="Symbol"/>
      </w:rPr>
    </w:lvl>
    <w:lvl w:ilvl="4">
      <w:numFmt w:val="bullet"/>
      <w:lvlText w:val="o"/>
      <w:lvlJc w:val="left"/>
      <w:pPr>
        <w:ind w:left="4394" w:hanging="360"/>
      </w:pPr>
      <w:rPr>
        <w:rFonts w:ascii="Courier New" w:hAnsi="Courier New" w:cs="Courier New"/>
      </w:rPr>
    </w:lvl>
    <w:lvl w:ilvl="5">
      <w:numFmt w:val="bullet"/>
      <w:lvlText w:val=""/>
      <w:lvlJc w:val="left"/>
      <w:pPr>
        <w:ind w:left="5114" w:hanging="360"/>
      </w:pPr>
      <w:rPr>
        <w:rFonts w:ascii="Wingdings" w:hAnsi="Wingdings"/>
      </w:rPr>
    </w:lvl>
    <w:lvl w:ilvl="6">
      <w:numFmt w:val="bullet"/>
      <w:lvlText w:val=""/>
      <w:lvlJc w:val="left"/>
      <w:pPr>
        <w:ind w:left="5834" w:hanging="360"/>
      </w:pPr>
      <w:rPr>
        <w:rFonts w:ascii="Symbol" w:hAnsi="Symbol"/>
      </w:rPr>
    </w:lvl>
    <w:lvl w:ilvl="7">
      <w:numFmt w:val="bullet"/>
      <w:lvlText w:val="o"/>
      <w:lvlJc w:val="left"/>
      <w:pPr>
        <w:ind w:left="6554" w:hanging="360"/>
      </w:pPr>
      <w:rPr>
        <w:rFonts w:ascii="Courier New" w:hAnsi="Courier New" w:cs="Courier New"/>
      </w:rPr>
    </w:lvl>
    <w:lvl w:ilvl="8">
      <w:numFmt w:val="bullet"/>
      <w:lvlText w:val=""/>
      <w:lvlJc w:val="left"/>
      <w:pPr>
        <w:ind w:left="7274" w:hanging="360"/>
      </w:pPr>
      <w:rPr>
        <w:rFonts w:ascii="Wingdings" w:hAnsi="Wingdings"/>
      </w:rPr>
    </w:lvl>
  </w:abstractNum>
  <w:abstractNum w:abstractNumId="33" w15:restartNumberingAfterBreak="0">
    <w:nsid w:val="6D040E8D"/>
    <w:multiLevelType w:val="hybridMultilevel"/>
    <w:tmpl w:val="D8188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00717E8"/>
    <w:multiLevelType w:val="hybridMultilevel"/>
    <w:tmpl w:val="C52CDC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01525CE"/>
    <w:multiLevelType w:val="hybridMultilevel"/>
    <w:tmpl w:val="1752FF7A"/>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36" w15:restartNumberingAfterBreak="0">
    <w:nsid w:val="70554386"/>
    <w:multiLevelType w:val="hybridMultilevel"/>
    <w:tmpl w:val="759A29DC"/>
    <w:lvl w:ilvl="0" w:tplc="08090001">
      <w:start w:val="1"/>
      <w:numFmt w:val="bullet"/>
      <w:lvlText w:val=""/>
      <w:lvlJc w:val="left"/>
      <w:pPr>
        <w:ind w:left="1156" w:hanging="360"/>
      </w:pPr>
      <w:rPr>
        <w:rFonts w:ascii="Symbol" w:hAnsi="Symbol" w:hint="default"/>
      </w:rPr>
    </w:lvl>
    <w:lvl w:ilvl="1" w:tplc="08090003" w:tentative="1">
      <w:start w:val="1"/>
      <w:numFmt w:val="bullet"/>
      <w:lvlText w:val="o"/>
      <w:lvlJc w:val="left"/>
      <w:pPr>
        <w:ind w:left="1876" w:hanging="360"/>
      </w:pPr>
      <w:rPr>
        <w:rFonts w:ascii="Courier New" w:hAnsi="Courier New" w:cs="Courier New" w:hint="default"/>
      </w:rPr>
    </w:lvl>
    <w:lvl w:ilvl="2" w:tplc="08090005" w:tentative="1">
      <w:start w:val="1"/>
      <w:numFmt w:val="bullet"/>
      <w:lvlText w:val=""/>
      <w:lvlJc w:val="left"/>
      <w:pPr>
        <w:ind w:left="2596" w:hanging="360"/>
      </w:pPr>
      <w:rPr>
        <w:rFonts w:ascii="Wingdings" w:hAnsi="Wingdings" w:hint="default"/>
      </w:rPr>
    </w:lvl>
    <w:lvl w:ilvl="3" w:tplc="08090001" w:tentative="1">
      <w:start w:val="1"/>
      <w:numFmt w:val="bullet"/>
      <w:lvlText w:val=""/>
      <w:lvlJc w:val="left"/>
      <w:pPr>
        <w:ind w:left="3316" w:hanging="360"/>
      </w:pPr>
      <w:rPr>
        <w:rFonts w:ascii="Symbol" w:hAnsi="Symbol" w:hint="default"/>
      </w:rPr>
    </w:lvl>
    <w:lvl w:ilvl="4" w:tplc="08090003" w:tentative="1">
      <w:start w:val="1"/>
      <w:numFmt w:val="bullet"/>
      <w:lvlText w:val="o"/>
      <w:lvlJc w:val="left"/>
      <w:pPr>
        <w:ind w:left="4036" w:hanging="360"/>
      </w:pPr>
      <w:rPr>
        <w:rFonts w:ascii="Courier New" w:hAnsi="Courier New" w:cs="Courier New" w:hint="default"/>
      </w:rPr>
    </w:lvl>
    <w:lvl w:ilvl="5" w:tplc="08090005" w:tentative="1">
      <w:start w:val="1"/>
      <w:numFmt w:val="bullet"/>
      <w:lvlText w:val=""/>
      <w:lvlJc w:val="left"/>
      <w:pPr>
        <w:ind w:left="4756" w:hanging="360"/>
      </w:pPr>
      <w:rPr>
        <w:rFonts w:ascii="Wingdings" w:hAnsi="Wingdings" w:hint="default"/>
      </w:rPr>
    </w:lvl>
    <w:lvl w:ilvl="6" w:tplc="08090001" w:tentative="1">
      <w:start w:val="1"/>
      <w:numFmt w:val="bullet"/>
      <w:lvlText w:val=""/>
      <w:lvlJc w:val="left"/>
      <w:pPr>
        <w:ind w:left="5476" w:hanging="360"/>
      </w:pPr>
      <w:rPr>
        <w:rFonts w:ascii="Symbol" w:hAnsi="Symbol" w:hint="default"/>
      </w:rPr>
    </w:lvl>
    <w:lvl w:ilvl="7" w:tplc="08090003" w:tentative="1">
      <w:start w:val="1"/>
      <w:numFmt w:val="bullet"/>
      <w:lvlText w:val="o"/>
      <w:lvlJc w:val="left"/>
      <w:pPr>
        <w:ind w:left="6196" w:hanging="360"/>
      </w:pPr>
      <w:rPr>
        <w:rFonts w:ascii="Courier New" w:hAnsi="Courier New" w:cs="Courier New" w:hint="default"/>
      </w:rPr>
    </w:lvl>
    <w:lvl w:ilvl="8" w:tplc="08090005" w:tentative="1">
      <w:start w:val="1"/>
      <w:numFmt w:val="bullet"/>
      <w:lvlText w:val=""/>
      <w:lvlJc w:val="left"/>
      <w:pPr>
        <w:ind w:left="6916" w:hanging="360"/>
      </w:pPr>
      <w:rPr>
        <w:rFonts w:ascii="Wingdings" w:hAnsi="Wingdings" w:hint="default"/>
      </w:rPr>
    </w:lvl>
  </w:abstractNum>
  <w:abstractNum w:abstractNumId="37" w15:restartNumberingAfterBreak="0">
    <w:nsid w:val="761133D5"/>
    <w:multiLevelType w:val="hybridMultilevel"/>
    <w:tmpl w:val="71DA18F4"/>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8" w15:restartNumberingAfterBreak="0">
    <w:nsid w:val="76BB2A47"/>
    <w:multiLevelType w:val="hybridMultilevel"/>
    <w:tmpl w:val="BF360D20"/>
    <w:lvl w:ilvl="0" w:tplc="0060E3A6">
      <w:start w:val="1"/>
      <w:numFmt w:val="decimal"/>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8DE20AB"/>
    <w:multiLevelType w:val="multilevel"/>
    <w:tmpl w:val="9DB80BCC"/>
    <w:lvl w:ilvl="0">
      <w:start w:val="1"/>
      <w:numFmt w:val="decimal"/>
      <w:lvlText w:val="%1"/>
      <w:lvlJc w:val="left"/>
      <w:pPr>
        <w:ind w:left="480" w:hanging="480"/>
      </w:pPr>
      <w:rPr>
        <w:rFonts w:hint="default"/>
      </w:rPr>
    </w:lvl>
    <w:lvl w:ilvl="1">
      <w:start w:val="1"/>
      <w:numFmt w:val="decimal"/>
      <w:lvlText w:val="%1.%2"/>
      <w:lvlJc w:val="left"/>
      <w:pPr>
        <w:ind w:left="680" w:hanging="680"/>
      </w:pPr>
      <w:rPr>
        <w:rFonts w:hint="default"/>
        <w:color w:val="auto"/>
      </w:rPr>
    </w:lvl>
    <w:lvl w:ilvl="2">
      <w:start w:val="1"/>
      <w:numFmt w:val="decimal"/>
      <w:lvlText w:val="0.%3"/>
      <w:lvlJc w:val="left"/>
      <w:pPr>
        <w:ind w:left="567" w:hanging="567"/>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02102337">
    <w:abstractNumId w:val="9"/>
  </w:num>
  <w:num w:numId="2" w16cid:durableId="325255330">
    <w:abstractNumId w:val="39"/>
  </w:num>
  <w:num w:numId="3" w16cid:durableId="243538644">
    <w:abstractNumId w:val="29"/>
  </w:num>
  <w:num w:numId="4" w16cid:durableId="1307474096">
    <w:abstractNumId w:val="25"/>
  </w:num>
  <w:num w:numId="5" w16cid:durableId="595359993">
    <w:abstractNumId w:val="21"/>
  </w:num>
  <w:num w:numId="6" w16cid:durableId="1639646111">
    <w:abstractNumId w:val="2"/>
  </w:num>
  <w:num w:numId="7" w16cid:durableId="2013606608">
    <w:abstractNumId w:val="3"/>
  </w:num>
  <w:num w:numId="8" w16cid:durableId="1786844762">
    <w:abstractNumId w:val="13"/>
  </w:num>
  <w:num w:numId="9" w16cid:durableId="1084375605">
    <w:abstractNumId w:val="14"/>
  </w:num>
  <w:num w:numId="10" w16cid:durableId="1366444092">
    <w:abstractNumId w:val="36"/>
  </w:num>
  <w:num w:numId="11" w16cid:durableId="867136323">
    <w:abstractNumId w:val="6"/>
  </w:num>
  <w:num w:numId="12" w16cid:durableId="1975286549">
    <w:abstractNumId w:val="4"/>
  </w:num>
  <w:num w:numId="13" w16cid:durableId="1996301842">
    <w:abstractNumId w:val="10"/>
  </w:num>
  <w:num w:numId="14" w16cid:durableId="500048770">
    <w:abstractNumId w:val="35"/>
  </w:num>
  <w:num w:numId="15" w16cid:durableId="1053387620">
    <w:abstractNumId w:val="18"/>
  </w:num>
  <w:num w:numId="16" w16cid:durableId="1656956295">
    <w:abstractNumId w:val="31"/>
  </w:num>
  <w:num w:numId="17" w16cid:durableId="1286428679">
    <w:abstractNumId w:val="22"/>
  </w:num>
  <w:num w:numId="18" w16cid:durableId="2042582272">
    <w:abstractNumId w:val="17"/>
  </w:num>
  <w:num w:numId="19" w16cid:durableId="107894999">
    <w:abstractNumId w:val="34"/>
  </w:num>
  <w:num w:numId="20" w16cid:durableId="855927463">
    <w:abstractNumId w:val="27"/>
  </w:num>
  <w:num w:numId="21" w16cid:durableId="1892690840">
    <w:abstractNumId w:val="15"/>
  </w:num>
  <w:num w:numId="22" w16cid:durableId="1002011007">
    <w:abstractNumId w:val="19"/>
  </w:num>
  <w:num w:numId="23" w16cid:durableId="1369642519">
    <w:abstractNumId w:val="5"/>
  </w:num>
  <w:num w:numId="24" w16cid:durableId="2134666342">
    <w:abstractNumId w:val="20"/>
  </w:num>
  <w:num w:numId="25" w16cid:durableId="1559510989">
    <w:abstractNumId w:val="26"/>
  </w:num>
  <w:num w:numId="26" w16cid:durableId="1671833822">
    <w:abstractNumId w:val="23"/>
  </w:num>
  <w:num w:numId="27" w16cid:durableId="179511444">
    <w:abstractNumId w:val="0"/>
  </w:num>
  <w:num w:numId="28" w16cid:durableId="1080562367">
    <w:abstractNumId w:val="33"/>
  </w:num>
  <w:num w:numId="29" w16cid:durableId="288168458">
    <w:abstractNumId w:val="8"/>
  </w:num>
  <w:num w:numId="30" w16cid:durableId="1056927100">
    <w:abstractNumId w:val="7"/>
  </w:num>
  <w:num w:numId="31" w16cid:durableId="1482504921">
    <w:abstractNumId w:val="24"/>
  </w:num>
  <w:num w:numId="32" w16cid:durableId="690297576">
    <w:abstractNumId w:val="30"/>
  </w:num>
  <w:num w:numId="33" w16cid:durableId="583883082">
    <w:abstractNumId w:val="12"/>
  </w:num>
  <w:num w:numId="34" w16cid:durableId="1046446042">
    <w:abstractNumId w:val="16"/>
  </w:num>
  <w:num w:numId="35" w16cid:durableId="2102870205">
    <w:abstractNumId w:val="1"/>
  </w:num>
  <w:num w:numId="36" w16cid:durableId="1265260549">
    <w:abstractNumId w:val="32"/>
  </w:num>
  <w:num w:numId="37" w16cid:durableId="792478251">
    <w:abstractNumId w:val="11"/>
  </w:num>
  <w:num w:numId="38" w16cid:durableId="1537113686">
    <w:abstractNumId w:val="37"/>
  </w:num>
  <w:num w:numId="39" w16cid:durableId="578710641">
    <w:abstractNumId w:val="28"/>
  </w:num>
  <w:num w:numId="40" w16cid:durableId="1940523745">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FFB"/>
    <w:rsid w:val="000005B2"/>
    <w:rsid w:val="0000090D"/>
    <w:rsid w:val="0000201D"/>
    <w:rsid w:val="0000209C"/>
    <w:rsid w:val="00002151"/>
    <w:rsid w:val="000024E0"/>
    <w:rsid w:val="00002FD4"/>
    <w:rsid w:val="0000369F"/>
    <w:rsid w:val="00003C96"/>
    <w:rsid w:val="00005054"/>
    <w:rsid w:val="000059E6"/>
    <w:rsid w:val="00005D9B"/>
    <w:rsid w:val="0000650C"/>
    <w:rsid w:val="000109AD"/>
    <w:rsid w:val="000110D8"/>
    <w:rsid w:val="00011473"/>
    <w:rsid w:val="00011574"/>
    <w:rsid w:val="00011724"/>
    <w:rsid w:val="00011C27"/>
    <w:rsid w:val="000126A5"/>
    <w:rsid w:val="00014120"/>
    <w:rsid w:val="000142C3"/>
    <w:rsid w:val="00015F35"/>
    <w:rsid w:val="0001721B"/>
    <w:rsid w:val="000172B0"/>
    <w:rsid w:val="00017A15"/>
    <w:rsid w:val="00023782"/>
    <w:rsid w:val="00023A28"/>
    <w:rsid w:val="00023C14"/>
    <w:rsid w:val="00023F5C"/>
    <w:rsid w:val="00024249"/>
    <w:rsid w:val="000251B3"/>
    <w:rsid w:val="00025C66"/>
    <w:rsid w:val="000271D6"/>
    <w:rsid w:val="00030424"/>
    <w:rsid w:val="00030967"/>
    <w:rsid w:val="00030A9A"/>
    <w:rsid w:val="00031278"/>
    <w:rsid w:val="0003128D"/>
    <w:rsid w:val="00032C8D"/>
    <w:rsid w:val="00033908"/>
    <w:rsid w:val="00033BB8"/>
    <w:rsid w:val="0003458B"/>
    <w:rsid w:val="00035326"/>
    <w:rsid w:val="00035BE6"/>
    <w:rsid w:val="00035D8D"/>
    <w:rsid w:val="00036368"/>
    <w:rsid w:val="00036CE3"/>
    <w:rsid w:val="00037EB9"/>
    <w:rsid w:val="00040A71"/>
    <w:rsid w:val="00040AA9"/>
    <w:rsid w:val="00040DB9"/>
    <w:rsid w:val="0004251A"/>
    <w:rsid w:val="00043F6B"/>
    <w:rsid w:val="00044289"/>
    <w:rsid w:val="00044719"/>
    <w:rsid w:val="00045339"/>
    <w:rsid w:val="000456B2"/>
    <w:rsid w:val="0004593D"/>
    <w:rsid w:val="00045C68"/>
    <w:rsid w:val="00046E7B"/>
    <w:rsid w:val="000478EB"/>
    <w:rsid w:val="00050123"/>
    <w:rsid w:val="0005123D"/>
    <w:rsid w:val="00051C6E"/>
    <w:rsid w:val="00052911"/>
    <w:rsid w:val="00052B72"/>
    <w:rsid w:val="00053BA2"/>
    <w:rsid w:val="00054180"/>
    <w:rsid w:val="0005500F"/>
    <w:rsid w:val="00055B40"/>
    <w:rsid w:val="00056245"/>
    <w:rsid w:val="00056E12"/>
    <w:rsid w:val="00056EE0"/>
    <w:rsid w:val="000576E2"/>
    <w:rsid w:val="00060037"/>
    <w:rsid w:val="00060AE6"/>
    <w:rsid w:val="00061FD7"/>
    <w:rsid w:val="00062A47"/>
    <w:rsid w:val="000641E9"/>
    <w:rsid w:val="00065090"/>
    <w:rsid w:val="00067223"/>
    <w:rsid w:val="0006758A"/>
    <w:rsid w:val="00067FDE"/>
    <w:rsid w:val="00070217"/>
    <w:rsid w:val="0007088E"/>
    <w:rsid w:val="000712F0"/>
    <w:rsid w:val="00073017"/>
    <w:rsid w:val="00073F7B"/>
    <w:rsid w:val="00074CFB"/>
    <w:rsid w:val="000762C3"/>
    <w:rsid w:val="0007640D"/>
    <w:rsid w:val="000764F4"/>
    <w:rsid w:val="00076DB3"/>
    <w:rsid w:val="000775EC"/>
    <w:rsid w:val="00085310"/>
    <w:rsid w:val="000853B8"/>
    <w:rsid w:val="0008543B"/>
    <w:rsid w:val="00085B7F"/>
    <w:rsid w:val="00086F3E"/>
    <w:rsid w:val="0008712D"/>
    <w:rsid w:val="00087607"/>
    <w:rsid w:val="000900EB"/>
    <w:rsid w:val="000902D7"/>
    <w:rsid w:val="000911B5"/>
    <w:rsid w:val="00091B47"/>
    <w:rsid w:val="00095D8F"/>
    <w:rsid w:val="00097231"/>
    <w:rsid w:val="00097999"/>
    <w:rsid w:val="00097CE8"/>
    <w:rsid w:val="000A1969"/>
    <w:rsid w:val="000A1D81"/>
    <w:rsid w:val="000A207C"/>
    <w:rsid w:val="000A38B7"/>
    <w:rsid w:val="000A3E47"/>
    <w:rsid w:val="000A4557"/>
    <w:rsid w:val="000A736D"/>
    <w:rsid w:val="000A7B48"/>
    <w:rsid w:val="000A7B51"/>
    <w:rsid w:val="000A7E94"/>
    <w:rsid w:val="000B0DBC"/>
    <w:rsid w:val="000B1AB3"/>
    <w:rsid w:val="000B2349"/>
    <w:rsid w:val="000B27F2"/>
    <w:rsid w:val="000B2F6A"/>
    <w:rsid w:val="000B31C4"/>
    <w:rsid w:val="000B3A26"/>
    <w:rsid w:val="000B40F1"/>
    <w:rsid w:val="000B4A0C"/>
    <w:rsid w:val="000B58DC"/>
    <w:rsid w:val="000B5BFC"/>
    <w:rsid w:val="000B68A6"/>
    <w:rsid w:val="000B7B6A"/>
    <w:rsid w:val="000C1F64"/>
    <w:rsid w:val="000C2D05"/>
    <w:rsid w:val="000C3078"/>
    <w:rsid w:val="000C3A00"/>
    <w:rsid w:val="000C3CCA"/>
    <w:rsid w:val="000C43DC"/>
    <w:rsid w:val="000C470C"/>
    <w:rsid w:val="000D01D3"/>
    <w:rsid w:val="000D03CA"/>
    <w:rsid w:val="000D04D1"/>
    <w:rsid w:val="000D1381"/>
    <w:rsid w:val="000D2476"/>
    <w:rsid w:val="000D3917"/>
    <w:rsid w:val="000D3B04"/>
    <w:rsid w:val="000D4802"/>
    <w:rsid w:val="000D4A04"/>
    <w:rsid w:val="000D4C10"/>
    <w:rsid w:val="000D580E"/>
    <w:rsid w:val="000E021D"/>
    <w:rsid w:val="000E11B0"/>
    <w:rsid w:val="000E1348"/>
    <w:rsid w:val="000E14B7"/>
    <w:rsid w:val="000E2B1E"/>
    <w:rsid w:val="000E334F"/>
    <w:rsid w:val="000E3808"/>
    <w:rsid w:val="000E4820"/>
    <w:rsid w:val="000E4D45"/>
    <w:rsid w:val="000E5850"/>
    <w:rsid w:val="000E6BFB"/>
    <w:rsid w:val="000E6C7D"/>
    <w:rsid w:val="000E7FA9"/>
    <w:rsid w:val="000F0164"/>
    <w:rsid w:val="000F0380"/>
    <w:rsid w:val="000F09BE"/>
    <w:rsid w:val="000F4609"/>
    <w:rsid w:val="000F4972"/>
    <w:rsid w:val="000F5196"/>
    <w:rsid w:val="000F5F2A"/>
    <w:rsid w:val="000F6384"/>
    <w:rsid w:val="000F648F"/>
    <w:rsid w:val="000F6FA6"/>
    <w:rsid w:val="001018B7"/>
    <w:rsid w:val="001024B7"/>
    <w:rsid w:val="00102F89"/>
    <w:rsid w:val="00103E70"/>
    <w:rsid w:val="00104957"/>
    <w:rsid w:val="00106569"/>
    <w:rsid w:val="0010671F"/>
    <w:rsid w:val="00107923"/>
    <w:rsid w:val="00107FFD"/>
    <w:rsid w:val="001102BC"/>
    <w:rsid w:val="00110887"/>
    <w:rsid w:val="00110A1D"/>
    <w:rsid w:val="0011203C"/>
    <w:rsid w:val="001179AB"/>
    <w:rsid w:val="0012032B"/>
    <w:rsid w:val="001203C4"/>
    <w:rsid w:val="0012090D"/>
    <w:rsid w:val="00121058"/>
    <w:rsid w:val="00122A72"/>
    <w:rsid w:val="00122B5A"/>
    <w:rsid w:val="001253DD"/>
    <w:rsid w:val="00127406"/>
    <w:rsid w:val="00127C18"/>
    <w:rsid w:val="00130503"/>
    <w:rsid w:val="0013140B"/>
    <w:rsid w:val="00132DB6"/>
    <w:rsid w:val="00134EF8"/>
    <w:rsid w:val="00135F52"/>
    <w:rsid w:val="00136DB0"/>
    <w:rsid w:val="00137120"/>
    <w:rsid w:val="0013764D"/>
    <w:rsid w:val="001377AF"/>
    <w:rsid w:val="00137BC4"/>
    <w:rsid w:val="001403F3"/>
    <w:rsid w:val="00140D3D"/>
    <w:rsid w:val="001438F6"/>
    <w:rsid w:val="00144583"/>
    <w:rsid w:val="00145338"/>
    <w:rsid w:val="0014643D"/>
    <w:rsid w:val="00147E01"/>
    <w:rsid w:val="00147ED8"/>
    <w:rsid w:val="00150259"/>
    <w:rsid w:val="00153A6E"/>
    <w:rsid w:val="001552B9"/>
    <w:rsid w:val="00157825"/>
    <w:rsid w:val="001604E6"/>
    <w:rsid w:val="001617AC"/>
    <w:rsid w:val="00161995"/>
    <w:rsid w:val="0016246D"/>
    <w:rsid w:val="00162B46"/>
    <w:rsid w:val="0016324E"/>
    <w:rsid w:val="00163B1C"/>
    <w:rsid w:val="00164E81"/>
    <w:rsid w:val="00165BBE"/>
    <w:rsid w:val="00167254"/>
    <w:rsid w:val="001727D9"/>
    <w:rsid w:val="00175CDA"/>
    <w:rsid w:val="00175D25"/>
    <w:rsid w:val="0017659D"/>
    <w:rsid w:val="00177A71"/>
    <w:rsid w:val="00181FC2"/>
    <w:rsid w:val="0018298B"/>
    <w:rsid w:val="001835E5"/>
    <w:rsid w:val="00184750"/>
    <w:rsid w:val="00184EF5"/>
    <w:rsid w:val="00184F1E"/>
    <w:rsid w:val="00185DC7"/>
    <w:rsid w:val="00186E68"/>
    <w:rsid w:val="00187C0D"/>
    <w:rsid w:val="00187E97"/>
    <w:rsid w:val="00187FF5"/>
    <w:rsid w:val="00190446"/>
    <w:rsid w:val="00190FF9"/>
    <w:rsid w:val="0019216B"/>
    <w:rsid w:val="00192313"/>
    <w:rsid w:val="00192F96"/>
    <w:rsid w:val="001933E8"/>
    <w:rsid w:val="0019391E"/>
    <w:rsid w:val="00194F80"/>
    <w:rsid w:val="00196329"/>
    <w:rsid w:val="0019642D"/>
    <w:rsid w:val="001A08C7"/>
    <w:rsid w:val="001A0A07"/>
    <w:rsid w:val="001A1DD9"/>
    <w:rsid w:val="001A2383"/>
    <w:rsid w:val="001A4B8A"/>
    <w:rsid w:val="001A4DCD"/>
    <w:rsid w:val="001A5058"/>
    <w:rsid w:val="001A56E1"/>
    <w:rsid w:val="001A58C2"/>
    <w:rsid w:val="001A5AD5"/>
    <w:rsid w:val="001A6C6D"/>
    <w:rsid w:val="001A7B0E"/>
    <w:rsid w:val="001B012F"/>
    <w:rsid w:val="001B17E1"/>
    <w:rsid w:val="001B3789"/>
    <w:rsid w:val="001B7EBF"/>
    <w:rsid w:val="001C0EE9"/>
    <w:rsid w:val="001C2046"/>
    <w:rsid w:val="001C20D0"/>
    <w:rsid w:val="001C2343"/>
    <w:rsid w:val="001C23C7"/>
    <w:rsid w:val="001C2ABF"/>
    <w:rsid w:val="001C2DDF"/>
    <w:rsid w:val="001C3F39"/>
    <w:rsid w:val="001C6157"/>
    <w:rsid w:val="001C67E3"/>
    <w:rsid w:val="001D0132"/>
    <w:rsid w:val="001D1FCC"/>
    <w:rsid w:val="001D4BB9"/>
    <w:rsid w:val="001D5243"/>
    <w:rsid w:val="001D53C1"/>
    <w:rsid w:val="001E0950"/>
    <w:rsid w:val="001E0FBF"/>
    <w:rsid w:val="001E1391"/>
    <w:rsid w:val="001E159E"/>
    <w:rsid w:val="001E1DFF"/>
    <w:rsid w:val="001E218C"/>
    <w:rsid w:val="001E2222"/>
    <w:rsid w:val="001E275F"/>
    <w:rsid w:val="001E2911"/>
    <w:rsid w:val="001E3383"/>
    <w:rsid w:val="001E3A84"/>
    <w:rsid w:val="001E3DC2"/>
    <w:rsid w:val="001E4510"/>
    <w:rsid w:val="001E60EB"/>
    <w:rsid w:val="001E63F1"/>
    <w:rsid w:val="001E68A5"/>
    <w:rsid w:val="001E697E"/>
    <w:rsid w:val="001E6A2B"/>
    <w:rsid w:val="001E78AF"/>
    <w:rsid w:val="001F09BF"/>
    <w:rsid w:val="001F0CA8"/>
    <w:rsid w:val="001F17AB"/>
    <w:rsid w:val="001F3DFB"/>
    <w:rsid w:val="001F3E3D"/>
    <w:rsid w:val="001F49D3"/>
    <w:rsid w:val="001F60CD"/>
    <w:rsid w:val="001F6858"/>
    <w:rsid w:val="001F74A2"/>
    <w:rsid w:val="001F74C6"/>
    <w:rsid w:val="00200009"/>
    <w:rsid w:val="00200ADA"/>
    <w:rsid w:val="00200EAD"/>
    <w:rsid w:val="002017F0"/>
    <w:rsid w:val="0020197A"/>
    <w:rsid w:val="0020210A"/>
    <w:rsid w:val="00203E65"/>
    <w:rsid w:val="002044A1"/>
    <w:rsid w:val="00204C6E"/>
    <w:rsid w:val="00204FC5"/>
    <w:rsid w:val="00206DE4"/>
    <w:rsid w:val="002113D0"/>
    <w:rsid w:val="00212607"/>
    <w:rsid w:val="0021349B"/>
    <w:rsid w:val="00213DBF"/>
    <w:rsid w:val="002145B8"/>
    <w:rsid w:val="00214A96"/>
    <w:rsid w:val="00214C6E"/>
    <w:rsid w:val="002159CA"/>
    <w:rsid w:val="00215F7A"/>
    <w:rsid w:val="00216184"/>
    <w:rsid w:val="00217288"/>
    <w:rsid w:val="00217ADC"/>
    <w:rsid w:val="00221479"/>
    <w:rsid w:val="00221696"/>
    <w:rsid w:val="00221E35"/>
    <w:rsid w:val="00222601"/>
    <w:rsid w:val="0022271F"/>
    <w:rsid w:val="00225BE4"/>
    <w:rsid w:val="002303AC"/>
    <w:rsid w:val="0023191A"/>
    <w:rsid w:val="00231C5A"/>
    <w:rsid w:val="00233F5C"/>
    <w:rsid w:val="002349E7"/>
    <w:rsid w:val="00234AB9"/>
    <w:rsid w:val="00235044"/>
    <w:rsid w:val="002355CE"/>
    <w:rsid w:val="00235978"/>
    <w:rsid w:val="0023604A"/>
    <w:rsid w:val="002376F7"/>
    <w:rsid w:val="002401C6"/>
    <w:rsid w:val="00241909"/>
    <w:rsid w:val="00241EB0"/>
    <w:rsid w:val="0024553B"/>
    <w:rsid w:val="002463C6"/>
    <w:rsid w:val="00247FA2"/>
    <w:rsid w:val="00247FB9"/>
    <w:rsid w:val="0025083E"/>
    <w:rsid w:val="00251530"/>
    <w:rsid w:val="00252149"/>
    <w:rsid w:val="00252AE4"/>
    <w:rsid w:val="00252E01"/>
    <w:rsid w:val="00253258"/>
    <w:rsid w:val="002532AB"/>
    <w:rsid w:val="00253874"/>
    <w:rsid w:val="0025671C"/>
    <w:rsid w:val="0025673A"/>
    <w:rsid w:val="00256914"/>
    <w:rsid w:val="0025695D"/>
    <w:rsid w:val="00256B2C"/>
    <w:rsid w:val="00257D70"/>
    <w:rsid w:val="0026000E"/>
    <w:rsid w:val="00260AF1"/>
    <w:rsid w:val="00261D31"/>
    <w:rsid w:val="00261FB8"/>
    <w:rsid w:val="00264931"/>
    <w:rsid w:val="002666A0"/>
    <w:rsid w:val="00267193"/>
    <w:rsid w:val="00267DBA"/>
    <w:rsid w:val="0027091B"/>
    <w:rsid w:val="00270B5B"/>
    <w:rsid w:val="002727FD"/>
    <w:rsid w:val="00272CBD"/>
    <w:rsid w:val="0027326F"/>
    <w:rsid w:val="0027407A"/>
    <w:rsid w:val="0027437C"/>
    <w:rsid w:val="0027485F"/>
    <w:rsid w:val="00277922"/>
    <w:rsid w:val="00277A99"/>
    <w:rsid w:val="00280ED3"/>
    <w:rsid w:val="002816D3"/>
    <w:rsid w:val="00281FDD"/>
    <w:rsid w:val="002826C1"/>
    <w:rsid w:val="002835F9"/>
    <w:rsid w:val="002847BD"/>
    <w:rsid w:val="00285391"/>
    <w:rsid w:val="002876B9"/>
    <w:rsid w:val="00287CFD"/>
    <w:rsid w:val="002907BF"/>
    <w:rsid w:val="00292B77"/>
    <w:rsid w:val="002935B5"/>
    <w:rsid w:val="002937E8"/>
    <w:rsid w:val="002950B0"/>
    <w:rsid w:val="002962C2"/>
    <w:rsid w:val="0029655C"/>
    <w:rsid w:val="00296BF2"/>
    <w:rsid w:val="002A0578"/>
    <w:rsid w:val="002A0B46"/>
    <w:rsid w:val="002A0D46"/>
    <w:rsid w:val="002A1903"/>
    <w:rsid w:val="002A1ADE"/>
    <w:rsid w:val="002A1F3F"/>
    <w:rsid w:val="002A29FE"/>
    <w:rsid w:val="002A3A3E"/>
    <w:rsid w:val="002A45E0"/>
    <w:rsid w:val="002A6634"/>
    <w:rsid w:val="002A7CB5"/>
    <w:rsid w:val="002B0469"/>
    <w:rsid w:val="002B2630"/>
    <w:rsid w:val="002B34EA"/>
    <w:rsid w:val="002B3604"/>
    <w:rsid w:val="002B36C2"/>
    <w:rsid w:val="002B4107"/>
    <w:rsid w:val="002B4E7A"/>
    <w:rsid w:val="002B5DF2"/>
    <w:rsid w:val="002B6553"/>
    <w:rsid w:val="002C1551"/>
    <w:rsid w:val="002C22B5"/>
    <w:rsid w:val="002C24B5"/>
    <w:rsid w:val="002C2AF8"/>
    <w:rsid w:val="002C37EB"/>
    <w:rsid w:val="002C3A25"/>
    <w:rsid w:val="002C544B"/>
    <w:rsid w:val="002C5C15"/>
    <w:rsid w:val="002C6944"/>
    <w:rsid w:val="002C6E89"/>
    <w:rsid w:val="002C6FA3"/>
    <w:rsid w:val="002C7933"/>
    <w:rsid w:val="002D025E"/>
    <w:rsid w:val="002D081D"/>
    <w:rsid w:val="002D0F32"/>
    <w:rsid w:val="002D1E1A"/>
    <w:rsid w:val="002D1E36"/>
    <w:rsid w:val="002D3073"/>
    <w:rsid w:val="002D4A4A"/>
    <w:rsid w:val="002D4AD7"/>
    <w:rsid w:val="002D6239"/>
    <w:rsid w:val="002D7536"/>
    <w:rsid w:val="002D7C79"/>
    <w:rsid w:val="002D7F61"/>
    <w:rsid w:val="002D7FEC"/>
    <w:rsid w:val="002E0035"/>
    <w:rsid w:val="002E1992"/>
    <w:rsid w:val="002E1DA4"/>
    <w:rsid w:val="002E200B"/>
    <w:rsid w:val="002E2062"/>
    <w:rsid w:val="002E3E76"/>
    <w:rsid w:val="002E3F0F"/>
    <w:rsid w:val="002E4532"/>
    <w:rsid w:val="002E4ED5"/>
    <w:rsid w:val="002E506B"/>
    <w:rsid w:val="002E52BF"/>
    <w:rsid w:val="002E5C39"/>
    <w:rsid w:val="002E7114"/>
    <w:rsid w:val="002E72C6"/>
    <w:rsid w:val="002E7E59"/>
    <w:rsid w:val="002F0318"/>
    <w:rsid w:val="002F06FB"/>
    <w:rsid w:val="002F06FC"/>
    <w:rsid w:val="002F0969"/>
    <w:rsid w:val="002F1C5B"/>
    <w:rsid w:val="002F1F99"/>
    <w:rsid w:val="002F2E23"/>
    <w:rsid w:val="002F75C1"/>
    <w:rsid w:val="00300A8B"/>
    <w:rsid w:val="003015AF"/>
    <w:rsid w:val="0030313C"/>
    <w:rsid w:val="003033D5"/>
    <w:rsid w:val="003045FD"/>
    <w:rsid w:val="003049E7"/>
    <w:rsid w:val="0030526C"/>
    <w:rsid w:val="0030553D"/>
    <w:rsid w:val="00305AF9"/>
    <w:rsid w:val="003062EA"/>
    <w:rsid w:val="00306363"/>
    <w:rsid w:val="00307EDF"/>
    <w:rsid w:val="00312334"/>
    <w:rsid w:val="00312CFB"/>
    <w:rsid w:val="0031340B"/>
    <w:rsid w:val="003163A4"/>
    <w:rsid w:val="00316ED8"/>
    <w:rsid w:val="00317B83"/>
    <w:rsid w:val="00320793"/>
    <w:rsid w:val="00320B6C"/>
    <w:rsid w:val="003212E7"/>
    <w:rsid w:val="0032324A"/>
    <w:rsid w:val="00323D7F"/>
    <w:rsid w:val="0032590E"/>
    <w:rsid w:val="00325B6D"/>
    <w:rsid w:val="00326A26"/>
    <w:rsid w:val="003279DC"/>
    <w:rsid w:val="00327FAF"/>
    <w:rsid w:val="003317A2"/>
    <w:rsid w:val="00331944"/>
    <w:rsid w:val="003320C6"/>
    <w:rsid w:val="003349E2"/>
    <w:rsid w:val="003353D7"/>
    <w:rsid w:val="0033673A"/>
    <w:rsid w:val="0033741E"/>
    <w:rsid w:val="00337DA7"/>
    <w:rsid w:val="00341207"/>
    <w:rsid w:val="00343E51"/>
    <w:rsid w:val="0034423A"/>
    <w:rsid w:val="003463F0"/>
    <w:rsid w:val="0034691F"/>
    <w:rsid w:val="00347269"/>
    <w:rsid w:val="00347596"/>
    <w:rsid w:val="003476AE"/>
    <w:rsid w:val="003477F3"/>
    <w:rsid w:val="00347B82"/>
    <w:rsid w:val="00351973"/>
    <w:rsid w:val="003523C8"/>
    <w:rsid w:val="00354981"/>
    <w:rsid w:val="003551DC"/>
    <w:rsid w:val="0035675F"/>
    <w:rsid w:val="00356C4E"/>
    <w:rsid w:val="00356E27"/>
    <w:rsid w:val="00357499"/>
    <w:rsid w:val="00357ADC"/>
    <w:rsid w:val="00357B43"/>
    <w:rsid w:val="00360362"/>
    <w:rsid w:val="00360A76"/>
    <w:rsid w:val="00362416"/>
    <w:rsid w:val="00362A3D"/>
    <w:rsid w:val="00362A9D"/>
    <w:rsid w:val="00362C74"/>
    <w:rsid w:val="003630CB"/>
    <w:rsid w:val="003630DB"/>
    <w:rsid w:val="003635D3"/>
    <w:rsid w:val="003636AA"/>
    <w:rsid w:val="003637C3"/>
    <w:rsid w:val="00363BAA"/>
    <w:rsid w:val="00363D90"/>
    <w:rsid w:val="00364061"/>
    <w:rsid w:val="003654B3"/>
    <w:rsid w:val="00365DDC"/>
    <w:rsid w:val="00366E72"/>
    <w:rsid w:val="00366F19"/>
    <w:rsid w:val="00371CBA"/>
    <w:rsid w:val="00372373"/>
    <w:rsid w:val="00372F46"/>
    <w:rsid w:val="0037425F"/>
    <w:rsid w:val="00375401"/>
    <w:rsid w:val="00375663"/>
    <w:rsid w:val="003756DD"/>
    <w:rsid w:val="0037676D"/>
    <w:rsid w:val="00376FC8"/>
    <w:rsid w:val="003803AC"/>
    <w:rsid w:val="00381485"/>
    <w:rsid w:val="003816F8"/>
    <w:rsid w:val="003818A8"/>
    <w:rsid w:val="00381FEF"/>
    <w:rsid w:val="0038290B"/>
    <w:rsid w:val="00383A08"/>
    <w:rsid w:val="00383DE9"/>
    <w:rsid w:val="00384EED"/>
    <w:rsid w:val="003860BC"/>
    <w:rsid w:val="003861CD"/>
    <w:rsid w:val="00386901"/>
    <w:rsid w:val="0038711E"/>
    <w:rsid w:val="00392482"/>
    <w:rsid w:val="003924A5"/>
    <w:rsid w:val="0039251C"/>
    <w:rsid w:val="00392A3E"/>
    <w:rsid w:val="00393DF8"/>
    <w:rsid w:val="00395057"/>
    <w:rsid w:val="003957D2"/>
    <w:rsid w:val="00396338"/>
    <w:rsid w:val="003978FA"/>
    <w:rsid w:val="003A2B46"/>
    <w:rsid w:val="003A3067"/>
    <w:rsid w:val="003A351E"/>
    <w:rsid w:val="003A377F"/>
    <w:rsid w:val="003A378D"/>
    <w:rsid w:val="003A38ED"/>
    <w:rsid w:val="003A3C77"/>
    <w:rsid w:val="003A52F0"/>
    <w:rsid w:val="003A539A"/>
    <w:rsid w:val="003A65CC"/>
    <w:rsid w:val="003A7773"/>
    <w:rsid w:val="003B0A7A"/>
    <w:rsid w:val="003B2710"/>
    <w:rsid w:val="003B2A03"/>
    <w:rsid w:val="003B4A4D"/>
    <w:rsid w:val="003B699A"/>
    <w:rsid w:val="003B6A2F"/>
    <w:rsid w:val="003B7E3C"/>
    <w:rsid w:val="003C045A"/>
    <w:rsid w:val="003C059E"/>
    <w:rsid w:val="003C07B2"/>
    <w:rsid w:val="003C0950"/>
    <w:rsid w:val="003C0EAD"/>
    <w:rsid w:val="003C1976"/>
    <w:rsid w:val="003C2698"/>
    <w:rsid w:val="003C476F"/>
    <w:rsid w:val="003C4E7E"/>
    <w:rsid w:val="003C506C"/>
    <w:rsid w:val="003C51C3"/>
    <w:rsid w:val="003C5DAD"/>
    <w:rsid w:val="003C6B1F"/>
    <w:rsid w:val="003C7447"/>
    <w:rsid w:val="003C7634"/>
    <w:rsid w:val="003C7DE6"/>
    <w:rsid w:val="003D038D"/>
    <w:rsid w:val="003D0568"/>
    <w:rsid w:val="003D0FFF"/>
    <w:rsid w:val="003D1A10"/>
    <w:rsid w:val="003D22B4"/>
    <w:rsid w:val="003D368D"/>
    <w:rsid w:val="003D3E88"/>
    <w:rsid w:val="003D50FA"/>
    <w:rsid w:val="003D678E"/>
    <w:rsid w:val="003D69D9"/>
    <w:rsid w:val="003D7512"/>
    <w:rsid w:val="003E1A11"/>
    <w:rsid w:val="003E1CB9"/>
    <w:rsid w:val="003E38CA"/>
    <w:rsid w:val="003E391E"/>
    <w:rsid w:val="003E3DC8"/>
    <w:rsid w:val="003E52B7"/>
    <w:rsid w:val="003E5FD0"/>
    <w:rsid w:val="003E6E82"/>
    <w:rsid w:val="003E7227"/>
    <w:rsid w:val="003E73CD"/>
    <w:rsid w:val="003F026D"/>
    <w:rsid w:val="003F0885"/>
    <w:rsid w:val="003F0AC7"/>
    <w:rsid w:val="003F41ED"/>
    <w:rsid w:val="003F4D67"/>
    <w:rsid w:val="003F5ECB"/>
    <w:rsid w:val="003F6718"/>
    <w:rsid w:val="003F7783"/>
    <w:rsid w:val="00400010"/>
    <w:rsid w:val="004004FC"/>
    <w:rsid w:val="00400836"/>
    <w:rsid w:val="004013AD"/>
    <w:rsid w:val="004015ED"/>
    <w:rsid w:val="00401BD3"/>
    <w:rsid w:val="004027A1"/>
    <w:rsid w:val="00402D4B"/>
    <w:rsid w:val="00404ADD"/>
    <w:rsid w:val="00407160"/>
    <w:rsid w:val="00411325"/>
    <w:rsid w:val="00411F55"/>
    <w:rsid w:val="00412622"/>
    <w:rsid w:val="0041336B"/>
    <w:rsid w:val="004139C8"/>
    <w:rsid w:val="00413E2B"/>
    <w:rsid w:val="00413E7F"/>
    <w:rsid w:val="00414F82"/>
    <w:rsid w:val="00415111"/>
    <w:rsid w:val="00415D81"/>
    <w:rsid w:val="004166D9"/>
    <w:rsid w:val="00416767"/>
    <w:rsid w:val="004201ED"/>
    <w:rsid w:val="0042034B"/>
    <w:rsid w:val="004204F6"/>
    <w:rsid w:val="0042060C"/>
    <w:rsid w:val="00421973"/>
    <w:rsid w:val="00421BE5"/>
    <w:rsid w:val="00421C57"/>
    <w:rsid w:val="00421CDA"/>
    <w:rsid w:val="0042460E"/>
    <w:rsid w:val="00424EDC"/>
    <w:rsid w:val="0042660F"/>
    <w:rsid w:val="00427EC7"/>
    <w:rsid w:val="004305B7"/>
    <w:rsid w:val="0043068D"/>
    <w:rsid w:val="00430958"/>
    <w:rsid w:val="00430AE7"/>
    <w:rsid w:val="00432F34"/>
    <w:rsid w:val="00433F7B"/>
    <w:rsid w:val="00434C44"/>
    <w:rsid w:val="00434DE6"/>
    <w:rsid w:val="00435ACC"/>
    <w:rsid w:val="004363CA"/>
    <w:rsid w:val="0044117F"/>
    <w:rsid w:val="00441370"/>
    <w:rsid w:val="004420E5"/>
    <w:rsid w:val="00443177"/>
    <w:rsid w:val="00443557"/>
    <w:rsid w:val="004439CD"/>
    <w:rsid w:val="00446B29"/>
    <w:rsid w:val="00446C5F"/>
    <w:rsid w:val="00446D12"/>
    <w:rsid w:val="00447A7E"/>
    <w:rsid w:val="00447CE8"/>
    <w:rsid w:val="00452A93"/>
    <w:rsid w:val="00452C5E"/>
    <w:rsid w:val="00453714"/>
    <w:rsid w:val="00453A9D"/>
    <w:rsid w:val="00454843"/>
    <w:rsid w:val="00454B09"/>
    <w:rsid w:val="004558AF"/>
    <w:rsid w:val="00461154"/>
    <w:rsid w:val="00462463"/>
    <w:rsid w:val="004624AC"/>
    <w:rsid w:val="00462ECB"/>
    <w:rsid w:val="00462F1B"/>
    <w:rsid w:val="004640E1"/>
    <w:rsid w:val="00464E93"/>
    <w:rsid w:val="00465B89"/>
    <w:rsid w:val="00465D98"/>
    <w:rsid w:val="00465E3E"/>
    <w:rsid w:val="00466C5D"/>
    <w:rsid w:val="00466E1B"/>
    <w:rsid w:val="00467196"/>
    <w:rsid w:val="004671AA"/>
    <w:rsid w:val="00467541"/>
    <w:rsid w:val="0047080A"/>
    <w:rsid w:val="00470BB1"/>
    <w:rsid w:val="00470D2D"/>
    <w:rsid w:val="00474235"/>
    <w:rsid w:val="00474BA8"/>
    <w:rsid w:val="00474EC7"/>
    <w:rsid w:val="004772C3"/>
    <w:rsid w:val="00477B1E"/>
    <w:rsid w:val="00477B63"/>
    <w:rsid w:val="00480D08"/>
    <w:rsid w:val="00481254"/>
    <w:rsid w:val="004817CE"/>
    <w:rsid w:val="00482008"/>
    <w:rsid w:val="00482017"/>
    <w:rsid w:val="004826E0"/>
    <w:rsid w:val="0048287E"/>
    <w:rsid w:val="00483452"/>
    <w:rsid w:val="00485BCF"/>
    <w:rsid w:val="00485ED6"/>
    <w:rsid w:val="00486020"/>
    <w:rsid w:val="004862B8"/>
    <w:rsid w:val="004904EF"/>
    <w:rsid w:val="004905D5"/>
    <w:rsid w:val="00490E79"/>
    <w:rsid w:val="00490FCE"/>
    <w:rsid w:val="004914A6"/>
    <w:rsid w:val="00493471"/>
    <w:rsid w:val="00493BBF"/>
    <w:rsid w:val="004A11FA"/>
    <w:rsid w:val="004A1BD8"/>
    <w:rsid w:val="004A3480"/>
    <w:rsid w:val="004A5166"/>
    <w:rsid w:val="004A6794"/>
    <w:rsid w:val="004B005F"/>
    <w:rsid w:val="004B00FE"/>
    <w:rsid w:val="004B16D0"/>
    <w:rsid w:val="004B2FE7"/>
    <w:rsid w:val="004B30AC"/>
    <w:rsid w:val="004B3CF9"/>
    <w:rsid w:val="004B4062"/>
    <w:rsid w:val="004B46E3"/>
    <w:rsid w:val="004B48CA"/>
    <w:rsid w:val="004B4D1B"/>
    <w:rsid w:val="004B5723"/>
    <w:rsid w:val="004B5D8A"/>
    <w:rsid w:val="004B5F1C"/>
    <w:rsid w:val="004B6616"/>
    <w:rsid w:val="004B6935"/>
    <w:rsid w:val="004B71AD"/>
    <w:rsid w:val="004C0144"/>
    <w:rsid w:val="004C13BC"/>
    <w:rsid w:val="004C41A0"/>
    <w:rsid w:val="004C45D2"/>
    <w:rsid w:val="004C4DFF"/>
    <w:rsid w:val="004C5CE1"/>
    <w:rsid w:val="004C696C"/>
    <w:rsid w:val="004D3615"/>
    <w:rsid w:val="004D3B9B"/>
    <w:rsid w:val="004D4954"/>
    <w:rsid w:val="004D5DE1"/>
    <w:rsid w:val="004D6E9F"/>
    <w:rsid w:val="004E012C"/>
    <w:rsid w:val="004E06BC"/>
    <w:rsid w:val="004E0FC4"/>
    <w:rsid w:val="004E1158"/>
    <w:rsid w:val="004E1A3E"/>
    <w:rsid w:val="004E1B05"/>
    <w:rsid w:val="004E1E9C"/>
    <w:rsid w:val="004E2003"/>
    <w:rsid w:val="004E3A7B"/>
    <w:rsid w:val="004E4B00"/>
    <w:rsid w:val="004E5BD7"/>
    <w:rsid w:val="004E7523"/>
    <w:rsid w:val="004E7713"/>
    <w:rsid w:val="004F04E9"/>
    <w:rsid w:val="004F0877"/>
    <w:rsid w:val="004F13C3"/>
    <w:rsid w:val="004F24E9"/>
    <w:rsid w:val="004F3DD2"/>
    <w:rsid w:val="004F4151"/>
    <w:rsid w:val="004F7137"/>
    <w:rsid w:val="004F7BD0"/>
    <w:rsid w:val="004F7F70"/>
    <w:rsid w:val="00500252"/>
    <w:rsid w:val="00500F28"/>
    <w:rsid w:val="00501733"/>
    <w:rsid w:val="00501EC2"/>
    <w:rsid w:val="00503D79"/>
    <w:rsid w:val="005041A1"/>
    <w:rsid w:val="005049C3"/>
    <w:rsid w:val="00505213"/>
    <w:rsid w:val="00505391"/>
    <w:rsid w:val="00505610"/>
    <w:rsid w:val="0050599D"/>
    <w:rsid w:val="00505C44"/>
    <w:rsid w:val="00506BAE"/>
    <w:rsid w:val="0050757F"/>
    <w:rsid w:val="005078EE"/>
    <w:rsid w:val="005101A4"/>
    <w:rsid w:val="00512B37"/>
    <w:rsid w:val="00512FA1"/>
    <w:rsid w:val="00513480"/>
    <w:rsid w:val="005137FD"/>
    <w:rsid w:val="00514BD2"/>
    <w:rsid w:val="00515068"/>
    <w:rsid w:val="00515289"/>
    <w:rsid w:val="00515BFD"/>
    <w:rsid w:val="00516F08"/>
    <w:rsid w:val="00517468"/>
    <w:rsid w:val="00517F7C"/>
    <w:rsid w:val="00521995"/>
    <w:rsid w:val="00521A8B"/>
    <w:rsid w:val="00522C7E"/>
    <w:rsid w:val="0052364C"/>
    <w:rsid w:val="00523A63"/>
    <w:rsid w:val="00524E20"/>
    <w:rsid w:val="00524E30"/>
    <w:rsid w:val="0052544E"/>
    <w:rsid w:val="005254D0"/>
    <w:rsid w:val="00525588"/>
    <w:rsid w:val="00526978"/>
    <w:rsid w:val="00527064"/>
    <w:rsid w:val="00527116"/>
    <w:rsid w:val="005300AE"/>
    <w:rsid w:val="0053039A"/>
    <w:rsid w:val="00531315"/>
    <w:rsid w:val="0053200B"/>
    <w:rsid w:val="005328BD"/>
    <w:rsid w:val="00533BBC"/>
    <w:rsid w:val="00534BD5"/>
    <w:rsid w:val="0053568D"/>
    <w:rsid w:val="00536CF6"/>
    <w:rsid w:val="005402C0"/>
    <w:rsid w:val="005415E2"/>
    <w:rsid w:val="00542041"/>
    <w:rsid w:val="005427F1"/>
    <w:rsid w:val="00542FD5"/>
    <w:rsid w:val="00542FFB"/>
    <w:rsid w:val="00543439"/>
    <w:rsid w:val="00544F89"/>
    <w:rsid w:val="0054521E"/>
    <w:rsid w:val="00545513"/>
    <w:rsid w:val="005464D2"/>
    <w:rsid w:val="005476BF"/>
    <w:rsid w:val="00551A90"/>
    <w:rsid w:val="005525E7"/>
    <w:rsid w:val="00552F04"/>
    <w:rsid w:val="0055517F"/>
    <w:rsid w:val="00555185"/>
    <w:rsid w:val="00555BAD"/>
    <w:rsid w:val="00555ED7"/>
    <w:rsid w:val="00556FE7"/>
    <w:rsid w:val="0055704F"/>
    <w:rsid w:val="005574D8"/>
    <w:rsid w:val="005603BB"/>
    <w:rsid w:val="00560E6C"/>
    <w:rsid w:val="00562416"/>
    <w:rsid w:val="00563F93"/>
    <w:rsid w:val="00567178"/>
    <w:rsid w:val="005672E8"/>
    <w:rsid w:val="00572055"/>
    <w:rsid w:val="00572772"/>
    <w:rsid w:val="005735DA"/>
    <w:rsid w:val="00573A3F"/>
    <w:rsid w:val="0057437B"/>
    <w:rsid w:val="0057563E"/>
    <w:rsid w:val="005772F1"/>
    <w:rsid w:val="0057750D"/>
    <w:rsid w:val="00580A1C"/>
    <w:rsid w:val="00580C22"/>
    <w:rsid w:val="00580E4D"/>
    <w:rsid w:val="00581439"/>
    <w:rsid w:val="00581816"/>
    <w:rsid w:val="005827B5"/>
    <w:rsid w:val="00583203"/>
    <w:rsid w:val="00583779"/>
    <w:rsid w:val="0058623C"/>
    <w:rsid w:val="0058772B"/>
    <w:rsid w:val="00587B70"/>
    <w:rsid w:val="00587DFD"/>
    <w:rsid w:val="0059358C"/>
    <w:rsid w:val="00593EB0"/>
    <w:rsid w:val="005964B1"/>
    <w:rsid w:val="005969DA"/>
    <w:rsid w:val="00596CFA"/>
    <w:rsid w:val="0059704A"/>
    <w:rsid w:val="00597B37"/>
    <w:rsid w:val="005A34EF"/>
    <w:rsid w:val="005A478B"/>
    <w:rsid w:val="005A559A"/>
    <w:rsid w:val="005A5EFE"/>
    <w:rsid w:val="005A6086"/>
    <w:rsid w:val="005A642C"/>
    <w:rsid w:val="005B05E4"/>
    <w:rsid w:val="005B095E"/>
    <w:rsid w:val="005B115E"/>
    <w:rsid w:val="005B2AB2"/>
    <w:rsid w:val="005B391D"/>
    <w:rsid w:val="005B4FAB"/>
    <w:rsid w:val="005B55B6"/>
    <w:rsid w:val="005B59F0"/>
    <w:rsid w:val="005B5A90"/>
    <w:rsid w:val="005B5CCB"/>
    <w:rsid w:val="005B6567"/>
    <w:rsid w:val="005B752C"/>
    <w:rsid w:val="005B7D66"/>
    <w:rsid w:val="005B7FAB"/>
    <w:rsid w:val="005C0F95"/>
    <w:rsid w:val="005C1496"/>
    <w:rsid w:val="005C18D4"/>
    <w:rsid w:val="005C1A05"/>
    <w:rsid w:val="005C1D06"/>
    <w:rsid w:val="005C21D3"/>
    <w:rsid w:val="005C21DD"/>
    <w:rsid w:val="005C2678"/>
    <w:rsid w:val="005C6A0A"/>
    <w:rsid w:val="005C778D"/>
    <w:rsid w:val="005C7C12"/>
    <w:rsid w:val="005C7F8F"/>
    <w:rsid w:val="005D0A3E"/>
    <w:rsid w:val="005D1146"/>
    <w:rsid w:val="005D1698"/>
    <w:rsid w:val="005D4526"/>
    <w:rsid w:val="005D4E1D"/>
    <w:rsid w:val="005D6114"/>
    <w:rsid w:val="005D65D6"/>
    <w:rsid w:val="005D7C19"/>
    <w:rsid w:val="005D7F4B"/>
    <w:rsid w:val="005E0720"/>
    <w:rsid w:val="005E0898"/>
    <w:rsid w:val="005E0957"/>
    <w:rsid w:val="005E1375"/>
    <w:rsid w:val="005E1CC8"/>
    <w:rsid w:val="005E27A1"/>
    <w:rsid w:val="005E2B77"/>
    <w:rsid w:val="005E3345"/>
    <w:rsid w:val="005E393C"/>
    <w:rsid w:val="005E3BC8"/>
    <w:rsid w:val="005E6E14"/>
    <w:rsid w:val="005E73AD"/>
    <w:rsid w:val="005E7B12"/>
    <w:rsid w:val="005F2D95"/>
    <w:rsid w:val="005F5949"/>
    <w:rsid w:val="005F59D4"/>
    <w:rsid w:val="005F5EAB"/>
    <w:rsid w:val="006002E4"/>
    <w:rsid w:val="00600349"/>
    <w:rsid w:val="00600F3B"/>
    <w:rsid w:val="00601184"/>
    <w:rsid w:val="006013BD"/>
    <w:rsid w:val="00601EBA"/>
    <w:rsid w:val="00601F8D"/>
    <w:rsid w:val="0060202F"/>
    <w:rsid w:val="006022CD"/>
    <w:rsid w:val="00603967"/>
    <w:rsid w:val="00604C37"/>
    <w:rsid w:val="00604E02"/>
    <w:rsid w:val="00605247"/>
    <w:rsid w:val="0060573C"/>
    <w:rsid w:val="00605F1F"/>
    <w:rsid w:val="00607217"/>
    <w:rsid w:val="00607671"/>
    <w:rsid w:val="006106F7"/>
    <w:rsid w:val="0061216C"/>
    <w:rsid w:val="00614840"/>
    <w:rsid w:val="00614D23"/>
    <w:rsid w:val="006205A7"/>
    <w:rsid w:val="006220E4"/>
    <w:rsid w:val="0062210A"/>
    <w:rsid w:val="00623CA3"/>
    <w:rsid w:val="00624BA6"/>
    <w:rsid w:val="00624D9A"/>
    <w:rsid w:val="00626574"/>
    <w:rsid w:val="00626EE6"/>
    <w:rsid w:val="0063039E"/>
    <w:rsid w:val="00630B72"/>
    <w:rsid w:val="00630EAC"/>
    <w:rsid w:val="006323AF"/>
    <w:rsid w:val="00633A6D"/>
    <w:rsid w:val="00633F2E"/>
    <w:rsid w:val="006340FB"/>
    <w:rsid w:val="00634C22"/>
    <w:rsid w:val="00635984"/>
    <w:rsid w:val="00642481"/>
    <w:rsid w:val="00643F28"/>
    <w:rsid w:val="006455F9"/>
    <w:rsid w:val="00645B82"/>
    <w:rsid w:val="006463FA"/>
    <w:rsid w:val="006469F9"/>
    <w:rsid w:val="00647599"/>
    <w:rsid w:val="00650FDE"/>
    <w:rsid w:val="00651FE3"/>
    <w:rsid w:val="0065240A"/>
    <w:rsid w:val="0065294B"/>
    <w:rsid w:val="00653963"/>
    <w:rsid w:val="00653A4B"/>
    <w:rsid w:val="00653C98"/>
    <w:rsid w:val="006543D5"/>
    <w:rsid w:val="00656D43"/>
    <w:rsid w:val="00656EEA"/>
    <w:rsid w:val="00657E09"/>
    <w:rsid w:val="0066034B"/>
    <w:rsid w:val="00660E65"/>
    <w:rsid w:val="00661648"/>
    <w:rsid w:val="006616F1"/>
    <w:rsid w:val="00661F20"/>
    <w:rsid w:val="00664329"/>
    <w:rsid w:val="0066480F"/>
    <w:rsid w:val="00666BB6"/>
    <w:rsid w:val="00666BCA"/>
    <w:rsid w:val="00667DEF"/>
    <w:rsid w:val="00672044"/>
    <w:rsid w:val="0067225A"/>
    <w:rsid w:val="006731E4"/>
    <w:rsid w:val="006732DC"/>
    <w:rsid w:val="00674189"/>
    <w:rsid w:val="0067552F"/>
    <w:rsid w:val="006768F4"/>
    <w:rsid w:val="00676C75"/>
    <w:rsid w:val="00677606"/>
    <w:rsid w:val="00680243"/>
    <w:rsid w:val="006806C8"/>
    <w:rsid w:val="00681FAC"/>
    <w:rsid w:val="0068267D"/>
    <w:rsid w:val="00682846"/>
    <w:rsid w:val="00684639"/>
    <w:rsid w:val="0068499C"/>
    <w:rsid w:val="00684DCC"/>
    <w:rsid w:val="006854F6"/>
    <w:rsid w:val="00687082"/>
    <w:rsid w:val="0068755D"/>
    <w:rsid w:val="0068769F"/>
    <w:rsid w:val="006877B7"/>
    <w:rsid w:val="006936C2"/>
    <w:rsid w:val="00693A95"/>
    <w:rsid w:val="00693D61"/>
    <w:rsid w:val="00693DB0"/>
    <w:rsid w:val="006960BD"/>
    <w:rsid w:val="006970B6"/>
    <w:rsid w:val="00697110"/>
    <w:rsid w:val="00697870"/>
    <w:rsid w:val="006A0D5E"/>
    <w:rsid w:val="006A1596"/>
    <w:rsid w:val="006A15C2"/>
    <w:rsid w:val="006A32AC"/>
    <w:rsid w:val="006A34E5"/>
    <w:rsid w:val="006A3A8E"/>
    <w:rsid w:val="006A47CF"/>
    <w:rsid w:val="006A4908"/>
    <w:rsid w:val="006A4EE1"/>
    <w:rsid w:val="006A56B8"/>
    <w:rsid w:val="006A6B95"/>
    <w:rsid w:val="006A7E40"/>
    <w:rsid w:val="006A7F49"/>
    <w:rsid w:val="006B14E1"/>
    <w:rsid w:val="006B1A65"/>
    <w:rsid w:val="006B2902"/>
    <w:rsid w:val="006B36FA"/>
    <w:rsid w:val="006B3872"/>
    <w:rsid w:val="006B39E6"/>
    <w:rsid w:val="006B6377"/>
    <w:rsid w:val="006C03E8"/>
    <w:rsid w:val="006C172A"/>
    <w:rsid w:val="006C1BEF"/>
    <w:rsid w:val="006C24EC"/>
    <w:rsid w:val="006C2A1E"/>
    <w:rsid w:val="006C2D2A"/>
    <w:rsid w:val="006C3160"/>
    <w:rsid w:val="006C4D87"/>
    <w:rsid w:val="006C518D"/>
    <w:rsid w:val="006C6829"/>
    <w:rsid w:val="006C6ADA"/>
    <w:rsid w:val="006C6E59"/>
    <w:rsid w:val="006C7266"/>
    <w:rsid w:val="006C762D"/>
    <w:rsid w:val="006C7642"/>
    <w:rsid w:val="006C7925"/>
    <w:rsid w:val="006D35C6"/>
    <w:rsid w:val="006D3872"/>
    <w:rsid w:val="006D3922"/>
    <w:rsid w:val="006D3931"/>
    <w:rsid w:val="006D7586"/>
    <w:rsid w:val="006D775A"/>
    <w:rsid w:val="006D7BC0"/>
    <w:rsid w:val="006D7C54"/>
    <w:rsid w:val="006D7CB3"/>
    <w:rsid w:val="006E0164"/>
    <w:rsid w:val="006E0C9F"/>
    <w:rsid w:val="006E7203"/>
    <w:rsid w:val="006F0BC6"/>
    <w:rsid w:val="006F0C78"/>
    <w:rsid w:val="006F1104"/>
    <w:rsid w:val="006F2C4B"/>
    <w:rsid w:val="006F2CF0"/>
    <w:rsid w:val="006F31C6"/>
    <w:rsid w:val="006F3AD3"/>
    <w:rsid w:val="006F4659"/>
    <w:rsid w:val="006F5BCC"/>
    <w:rsid w:val="00700274"/>
    <w:rsid w:val="007018FD"/>
    <w:rsid w:val="00701B8B"/>
    <w:rsid w:val="007025DB"/>
    <w:rsid w:val="00705ABE"/>
    <w:rsid w:val="00706056"/>
    <w:rsid w:val="00706AE6"/>
    <w:rsid w:val="007073A6"/>
    <w:rsid w:val="00710146"/>
    <w:rsid w:val="0071346F"/>
    <w:rsid w:val="00713850"/>
    <w:rsid w:val="00713A25"/>
    <w:rsid w:val="00716142"/>
    <w:rsid w:val="007164D0"/>
    <w:rsid w:val="0071651E"/>
    <w:rsid w:val="0071654B"/>
    <w:rsid w:val="00716FA1"/>
    <w:rsid w:val="00721313"/>
    <w:rsid w:val="00723541"/>
    <w:rsid w:val="00723A1C"/>
    <w:rsid w:val="00723AF2"/>
    <w:rsid w:val="00725029"/>
    <w:rsid w:val="00727DB4"/>
    <w:rsid w:val="007306F0"/>
    <w:rsid w:val="007312EA"/>
    <w:rsid w:val="00731359"/>
    <w:rsid w:val="00731AEC"/>
    <w:rsid w:val="0073326D"/>
    <w:rsid w:val="00733408"/>
    <w:rsid w:val="0073408E"/>
    <w:rsid w:val="0073470E"/>
    <w:rsid w:val="007364C0"/>
    <w:rsid w:val="007367AD"/>
    <w:rsid w:val="00736897"/>
    <w:rsid w:val="00736DE4"/>
    <w:rsid w:val="007371B6"/>
    <w:rsid w:val="00737B80"/>
    <w:rsid w:val="007402FC"/>
    <w:rsid w:val="00742BE4"/>
    <w:rsid w:val="00742F2B"/>
    <w:rsid w:val="007436C3"/>
    <w:rsid w:val="007450B2"/>
    <w:rsid w:val="00745148"/>
    <w:rsid w:val="00745A82"/>
    <w:rsid w:val="0074666C"/>
    <w:rsid w:val="00747464"/>
    <w:rsid w:val="00750D2A"/>
    <w:rsid w:val="007525B5"/>
    <w:rsid w:val="00752929"/>
    <w:rsid w:val="00753EDE"/>
    <w:rsid w:val="0075550B"/>
    <w:rsid w:val="007559CA"/>
    <w:rsid w:val="00755BF4"/>
    <w:rsid w:val="00755F0A"/>
    <w:rsid w:val="00756218"/>
    <w:rsid w:val="00761ECC"/>
    <w:rsid w:val="00761F0F"/>
    <w:rsid w:val="007623EC"/>
    <w:rsid w:val="00763DBD"/>
    <w:rsid w:val="00763EBE"/>
    <w:rsid w:val="00764188"/>
    <w:rsid w:val="007641B6"/>
    <w:rsid w:val="0076519D"/>
    <w:rsid w:val="00765E5F"/>
    <w:rsid w:val="00766433"/>
    <w:rsid w:val="00766C4A"/>
    <w:rsid w:val="0076711C"/>
    <w:rsid w:val="00767280"/>
    <w:rsid w:val="007675B0"/>
    <w:rsid w:val="007679FA"/>
    <w:rsid w:val="0077060D"/>
    <w:rsid w:val="0077066A"/>
    <w:rsid w:val="00770F0C"/>
    <w:rsid w:val="007710F9"/>
    <w:rsid w:val="007729C5"/>
    <w:rsid w:val="0077304E"/>
    <w:rsid w:val="0077356C"/>
    <w:rsid w:val="007744EC"/>
    <w:rsid w:val="00774693"/>
    <w:rsid w:val="007749A1"/>
    <w:rsid w:val="007756C8"/>
    <w:rsid w:val="00775C66"/>
    <w:rsid w:val="00777669"/>
    <w:rsid w:val="00777A91"/>
    <w:rsid w:val="007800BC"/>
    <w:rsid w:val="007804EF"/>
    <w:rsid w:val="0078055F"/>
    <w:rsid w:val="00782697"/>
    <w:rsid w:val="00782FEC"/>
    <w:rsid w:val="0078342E"/>
    <w:rsid w:val="00783486"/>
    <w:rsid w:val="00783A0B"/>
    <w:rsid w:val="007843F2"/>
    <w:rsid w:val="0078623E"/>
    <w:rsid w:val="007866D5"/>
    <w:rsid w:val="00787908"/>
    <w:rsid w:val="00787A8F"/>
    <w:rsid w:val="007912DC"/>
    <w:rsid w:val="007919CB"/>
    <w:rsid w:val="00791D10"/>
    <w:rsid w:val="00793833"/>
    <w:rsid w:val="00795790"/>
    <w:rsid w:val="007961B2"/>
    <w:rsid w:val="00796A2E"/>
    <w:rsid w:val="00797411"/>
    <w:rsid w:val="00797F38"/>
    <w:rsid w:val="007A40AE"/>
    <w:rsid w:val="007A4526"/>
    <w:rsid w:val="007A789D"/>
    <w:rsid w:val="007B1240"/>
    <w:rsid w:val="007B1DBF"/>
    <w:rsid w:val="007B235D"/>
    <w:rsid w:val="007B3A18"/>
    <w:rsid w:val="007B50C1"/>
    <w:rsid w:val="007B5375"/>
    <w:rsid w:val="007B559D"/>
    <w:rsid w:val="007B72BB"/>
    <w:rsid w:val="007C0F0E"/>
    <w:rsid w:val="007C154E"/>
    <w:rsid w:val="007C16B2"/>
    <w:rsid w:val="007C1E61"/>
    <w:rsid w:val="007C3836"/>
    <w:rsid w:val="007C5615"/>
    <w:rsid w:val="007C65A7"/>
    <w:rsid w:val="007D177D"/>
    <w:rsid w:val="007D1E63"/>
    <w:rsid w:val="007D2C18"/>
    <w:rsid w:val="007D3659"/>
    <w:rsid w:val="007D4935"/>
    <w:rsid w:val="007D4CB4"/>
    <w:rsid w:val="007D5238"/>
    <w:rsid w:val="007D6734"/>
    <w:rsid w:val="007D6F14"/>
    <w:rsid w:val="007D796E"/>
    <w:rsid w:val="007E11FB"/>
    <w:rsid w:val="007E2411"/>
    <w:rsid w:val="007E2419"/>
    <w:rsid w:val="007E29F2"/>
    <w:rsid w:val="007E2A15"/>
    <w:rsid w:val="007E2D15"/>
    <w:rsid w:val="007E2D81"/>
    <w:rsid w:val="007E2D91"/>
    <w:rsid w:val="007E39D7"/>
    <w:rsid w:val="007E44D2"/>
    <w:rsid w:val="007E4D9D"/>
    <w:rsid w:val="007E5204"/>
    <w:rsid w:val="007E57A2"/>
    <w:rsid w:val="007F00D4"/>
    <w:rsid w:val="007F0514"/>
    <w:rsid w:val="007F0AFE"/>
    <w:rsid w:val="007F1E32"/>
    <w:rsid w:val="007F2F57"/>
    <w:rsid w:val="007F75B2"/>
    <w:rsid w:val="007F76C8"/>
    <w:rsid w:val="007F7D4C"/>
    <w:rsid w:val="00800A07"/>
    <w:rsid w:val="00800B4B"/>
    <w:rsid w:val="00801405"/>
    <w:rsid w:val="008014C3"/>
    <w:rsid w:val="00801AEB"/>
    <w:rsid w:val="00801C8D"/>
    <w:rsid w:val="0080204B"/>
    <w:rsid w:val="00803B26"/>
    <w:rsid w:val="00803C48"/>
    <w:rsid w:val="00805933"/>
    <w:rsid w:val="0080673E"/>
    <w:rsid w:val="00810660"/>
    <w:rsid w:val="00811353"/>
    <w:rsid w:val="008120A2"/>
    <w:rsid w:val="00812C79"/>
    <w:rsid w:val="008137B0"/>
    <w:rsid w:val="00813C3D"/>
    <w:rsid w:val="00814846"/>
    <w:rsid w:val="00815385"/>
    <w:rsid w:val="00815626"/>
    <w:rsid w:val="008164CD"/>
    <w:rsid w:val="00816A20"/>
    <w:rsid w:val="00816E80"/>
    <w:rsid w:val="0081748E"/>
    <w:rsid w:val="00817917"/>
    <w:rsid w:val="00817F1D"/>
    <w:rsid w:val="008210DE"/>
    <w:rsid w:val="00822206"/>
    <w:rsid w:val="008239AA"/>
    <w:rsid w:val="0082458C"/>
    <w:rsid w:val="00824796"/>
    <w:rsid w:val="00824C67"/>
    <w:rsid w:val="00824E8F"/>
    <w:rsid w:val="00825D42"/>
    <w:rsid w:val="00825E8B"/>
    <w:rsid w:val="00825FE8"/>
    <w:rsid w:val="00826803"/>
    <w:rsid w:val="0082686E"/>
    <w:rsid w:val="00830A69"/>
    <w:rsid w:val="00832662"/>
    <w:rsid w:val="00834F5B"/>
    <w:rsid w:val="008354A0"/>
    <w:rsid w:val="008405EF"/>
    <w:rsid w:val="00840857"/>
    <w:rsid w:val="00840B8E"/>
    <w:rsid w:val="00840BA3"/>
    <w:rsid w:val="00841268"/>
    <w:rsid w:val="00847079"/>
    <w:rsid w:val="00847867"/>
    <w:rsid w:val="00850336"/>
    <w:rsid w:val="008504D2"/>
    <w:rsid w:val="008521F1"/>
    <w:rsid w:val="00852F44"/>
    <w:rsid w:val="0085305A"/>
    <w:rsid w:val="008545CD"/>
    <w:rsid w:val="008563E7"/>
    <w:rsid w:val="00860348"/>
    <w:rsid w:val="00861D08"/>
    <w:rsid w:val="00862B3C"/>
    <w:rsid w:val="008632D2"/>
    <w:rsid w:val="0086373D"/>
    <w:rsid w:val="00863C74"/>
    <w:rsid w:val="00866579"/>
    <w:rsid w:val="00866DF3"/>
    <w:rsid w:val="00870615"/>
    <w:rsid w:val="00870C47"/>
    <w:rsid w:val="00870EE7"/>
    <w:rsid w:val="00871E0F"/>
    <w:rsid w:val="0087229C"/>
    <w:rsid w:val="0087412A"/>
    <w:rsid w:val="0087743A"/>
    <w:rsid w:val="00877B3A"/>
    <w:rsid w:val="00882776"/>
    <w:rsid w:val="00882C63"/>
    <w:rsid w:val="00883255"/>
    <w:rsid w:val="008837B0"/>
    <w:rsid w:val="00883C5D"/>
    <w:rsid w:val="00883CA1"/>
    <w:rsid w:val="00883D14"/>
    <w:rsid w:val="00884929"/>
    <w:rsid w:val="00885147"/>
    <w:rsid w:val="00886E46"/>
    <w:rsid w:val="00892369"/>
    <w:rsid w:val="00892BEA"/>
    <w:rsid w:val="00892C19"/>
    <w:rsid w:val="00892E06"/>
    <w:rsid w:val="00895519"/>
    <w:rsid w:val="008967B5"/>
    <w:rsid w:val="0089756B"/>
    <w:rsid w:val="00897C80"/>
    <w:rsid w:val="008A098C"/>
    <w:rsid w:val="008A09A6"/>
    <w:rsid w:val="008A268E"/>
    <w:rsid w:val="008A2BE3"/>
    <w:rsid w:val="008A2E8D"/>
    <w:rsid w:val="008A4CE6"/>
    <w:rsid w:val="008A5B4F"/>
    <w:rsid w:val="008A6048"/>
    <w:rsid w:val="008B03E1"/>
    <w:rsid w:val="008B07B2"/>
    <w:rsid w:val="008B121E"/>
    <w:rsid w:val="008B12CE"/>
    <w:rsid w:val="008B1AEB"/>
    <w:rsid w:val="008B36A9"/>
    <w:rsid w:val="008B41D2"/>
    <w:rsid w:val="008B5D6F"/>
    <w:rsid w:val="008B7363"/>
    <w:rsid w:val="008B7F1F"/>
    <w:rsid w:val="008C2609"/>
    <w:rsid w:val="008C3130"/>
    <w:rsid w:val="008C37E6"/>
    <w:rsid w:val="008C3B7A"/>
    <w:rsid w:val="008C4C3A"/>
    <w:rsid w:val="008C6127"/>
    <w:rsid w:val="008C623D"/>
    <w:rsid w:val="008D06F9"/>
    <w:rsid w:val="008D0C73"/>
    <w:rsid w:val="008D0F26"/>
    <w:rsid w:val="008D2C4E"/>
    <w:rsid w:val="008D3E35"/>
    <w:rsid w:val="008D3EA7"/>
    <w:rsid w:val="008D4D25"/>
    <w:rsid w:val="008D576A"/>
    <w:rsid w:val="008D5A98"/>
    <w:rsid w:val="008E10C5"/>
    <w:rsid w:val="008E1431"/>
    <w:rsid w:val="008E42AE"/>
    <w:rsid w:val="008E4DA7"/>
    <w:rsid w:val="008E50F6"/>
    <w:rsid w:val="008E7591"/>
    <w:rsid w:val="008E7A0D"/>
    <w:rsid w:val="008F00EC"/>
    <w:rsid w:val="008F045D"/>
    <w:rsid w:val="008F0CB0"/>
    <w:rsid w:val="008F0EE3"/>
    <w:rsid w:val="008F2425"/>
    <w:rsid w:val="008F2A82"/>
    <w:rsid w:val="008F32FF"/>
    <w:rsid w:val="008F3A30"/>
    <w:rsid w:val="008F5273"/>
    <w:rsid w:val="008F5488"/>
    <w:rsid w:val="008F6AE6"/>
    <w:rsid w:val="008F6C0D"/>
    <w:rsid w:val="00900FD2"/>
    <w:rsid w:val="00901222"/>
    <w:rsid w:val="00901B30"/>
    <w:rsid w:val="00901B65"/>
    <w:rsid w:val="00901DC2"/>
    <w:rsid w:val="00902F9E"/>
    <w:rsid w:val="009046CB"/>
    <w:rsid w:val="0090593B"/>
    <w:rsid w:val="00914A5D"/>
    <w:rsid w:val="00914C8E"/>
    <w:rsid w:val="00915674"/>
    <w:rsid w:val="009170B2"/>
    <w:rsid w:val="00920059"/>
    <w:rsid w:val="00922F0E"/>
    <w:rsid w:val="0092377C"/>
    <w:rsid w:val="00923D99"/>
    <w:rsid w:val="00925F02"/>
    <w:rsid w:val="009261DF"/>
    <w:rsid w:val="00927128"/>
    <w:rsid w:val="00930499"/>
    <w:rsid w:val="009314E6"/>
    <w:rsid w:val="0093186D"/>
    <w:rsid w:val="00932A93"/>
    <w:rsid w:val="00932E88"/>
    <w:rsid w:val="00933C5B"/>
    <w:rsid w:val="00934FEB"/>
    <w:rsid w:val="00936DF9"/>
    <w:rsid w:val="00940E09"/>
    <w:rsid w:val="009413B4"/>
    <w:rsid w:val="009415C5"/>
    <w:rsid w:val="00941846"/>
    <w:rsid w:val="009429BB"/>
    <w:rsid w:val="009435AB"/>
    <w:rsid w:val="009440CA"/>
    <w:rsid w:val="0094427E"/>
    <w:rsid w:val="00945AF7"/>
    <w:rsid w:val="0094710C"/>
    <w:rsid w:val="0095120F"/>
    <w:rsid w:val="00951C36"/>
    <w:rsid w:val="00951D1E"/>
    <w:rsid w:val="0095488E"/>
    <w:rsid w:val="00955C26"/>
    <w:rsid w:val="009565E0"/>
    <w:rsid w:val="00956694"/>
    <w:rsid w:val="00956DFC"/>
    <w:rsid w:val="009572F4"/>
    <w:rsid w:val="00957DE2"/>
    <w:rsid w:val="009605DC"/>
    <w:rsid w:val="00960D48"/>
    <w:rsid w:val="009625C8"/>
    <w:rsid w:val="0096294D"/>
    <w:rsid w:val="009641CA"/>
    <w:rsid w:val="00965594"/>
    <w:rsid w:val="00965A11"/>
    <w:rsid w:val="00965FE6"/>
    <w:rsid w:val="00966A12"/>
    <w:rsid w:val="00966A75"/>
    <w:rsid w:val="009702F4"/>
    <w:rsid w:val="00973982"/>
    <w:rsid w:val="009742BF"/>
    <w:rsid w:val="009746CE"/>
    <w:rsid w:val="0097487B"/>
    <w:rsid w:val="00974954"/>
    <w:rsid w:val="00976076"/>
    <w:rsid w:val="0097652C"/>
    <w:rsid w:val="00976BBC"/>
    <w:rsid w:val="0098374B"/>
    <w:rsid w:val="0098385C"/>
    <w:rsid w:val="00985FB7"/>
    <w:rsid w:val="0098669F"/>
    <w:rsid w:val="009926AC"/>
    <w:rsid w:val="00992CF2"/>
    <w:rsid w:val="00993CEA"/>
    <w:rsid w:val="00994D06"/>
    <w:rsid w:val="00995A4D"/>
    <w:rsid w:val="00995CBF"/>
    <w:rsid w:val="00995E8A"/>
    <w:rsid w:val="0099672B"/>
    <w:rsid w:val="009A0D8D"/>
    <w:rsid w:val="009A10C2"/>
    <w:rsid w:val="009A1168"/>
    <w:rsid w:val="009A16B4"/>
    <w:rsid w:val="009A2475"/>
    <w:rsid w:val="009A2DD7"/>
    <w:rsid w:val="009A31B1"/>
    <w:rsid w:val="009A3997"/>
    <w:rsid w:val="009A3BD0"/>
    <w:rsid w:val="009A3E83"/>
    <w:rsid w:val="009A70F0"/>
    <w:rsid w:val="009A73C8"/>
    <w:rsid w:val="009A7B5F"/>
    <w:rsid w:val="009A7B6A"/>
    <w:rsid w:val="009A7E31"/>
    <w:rsid w:val="009B1374"/>
    <w:rsid w:val="009B1384"/>
    <w:rsid w:val="009B15D0"/>
    <w:rsid w:val="009B4460"/>
    <w:rsid w:val="009B5A5F"/>
    <w:rsid w:val="009B5E53"/>
    <w:rsid w:val="009B72A6"/>
    <w:rsid w:val="009C0C90"/>
    <w:rsid w:val="009C16EA"/>
    <w:rsid w:val="009C1755"/>
    <w:rsid w:val="009C1B5C"/>
    <w:rsid w:val="009C2107"/>
    <w:rsid w:val="009C30F8"/>
    <w:rsid w:val="009C3920"/>
    <w:rsid w:val="009C40F2"/>
    <w:rsid w:val="009C4EBE"/>
    <w:rsid w:val="009C5470"/>
    <w:rsid w:val="009C6D73"/>
    <w:rsid w:val="009C7887"/>
    <w:rsid w:val="009C7C0D"/>
    <w:rsid w:val="009D2BE3"/>
    <w:rsid w:val="009D3EC2"/>
    <w:rsid w:val="009D5E94"/>
    <w:rsid w:val="009D6DC2"/>
    <w:rsid w:val="009D736B"/>
    <w:rsid w:val="009D76E7"/>
    <w:rsid w:val="009D7BFE"/>
    <w:rsid w:val="009E0663"/>
    <w:rsid w:val="009E0752"/>
    <w:rsid w:val="009E1237"/>
    <w:rsid w:val="009E2254"/>
    <w:rsid w:val="009E463D"/>
    <w:rsid w:val="009E464C"/>
    <w:rsid w:val="009E4910"/>
    <w:rsid w:val="009E4EB6"/>
    <w:rsid w:val="009E5EFF"/>
    <w:rsid w:val="009E64D2"/>
    <w:rsid w:val="009E67AF"/>
    <w:rsid w:val="009E6F69"/>
    <w:rsid w:val="009F132B"/>
    <w:rsid w:val="009F1E92"/>
    <w:rsid w:val="009F1F7B"/>
    <w:rsid w:val="009F5302"/>
    <w:rsid w:val="009F5BA0"/>
    <w:rsid w:val="009F5BAF"/>
    <w:rsid w:val="009F68D8"/>
    <w:rsid w:val="00A025E9"/>
    <w:rsid w:val="00A027BD"/>
    <w:rsid w:val="00A049FC"/>
    <w:rsid w:val="00A04A44"/>
    <w:rsid w:val="00A04BDD"/>
    <w:rsid w:val="00A06A23"/>
    <w:rsid w:val="00A074E4"/>
    <w:rsid w:val="00A076FA"/>
    <w:rsid w:val="00A07CFD"/>
    <w:rsid w:val="00A1121D"/>
    <w:rsid w:val="00A127F2"/>
    <w:rsid w:val="00A12BAA"/>
    <w:rsid w:val="00A1461A"/>
    <w:rsid w:val="00A14907"/>
    <w:rsid w:val="00A14F48"/>
    <w:rsid w:val="00A153A1"/>
    <w:rsid w:val="00A16329"/>
    <w:rsid w:val="00A170F2"/>
    <w:rsid w:val="00A20121"/>
    <w:rsid w:val="00A20283"/>
    <w:rsid w:val="00A20C5D"/>
    <w:rsid w:val="00A21516"/>
    <w:rsid w:val="00A218B7"/>
    <w:rsid w:val="00A21A6C"/>
    <w:rsid w:val="00A2418E"/>
    <w:rsid w:val="00A2424C"/>
    <w:rsid w:val="00A25213"/>
    <w:rsid w:val="00A26645"/>
    <w:rsid w:val="00A27015"/>
    <w:rsid w:val="00A30220"/>
    <w:rsid w:val="00A31331"/>
    <w:rsid w:val="00A314CF"/>
    <w:rsid w:val="00A31998"/>
    <w:rsid w:val="00A31B60"/>
    <w:rsid w:val="00A326D6"/>
    <w:rsid w:val="00A33707"/>
    <w:rsid w:val="00A34E03"/>
    <w:rsid w:val="00A35046"/>
    <w:rsid w:val="00A35489"/>
    <w:rsid w:val="00A35538"/>
    <w:rsid w:val="00A36CBE"/>
    <w:rsid w:val="00A4047B"/>
    <w:rsid w:val="00A40574"/>
    <w:rsid w:val="00A43F91"/>
    <w:rsid w:val="00A442C7"/>
    <w:rsid w:val="00A443CA"/>
    <w:rsid w:val="00A454B5"/>
    <w:rsid w:val="00A45846"/>
    <w:rsid w:val="00A50B13"/>
    <w:rsid w:val="00A51278"/>
    <w:rsid w:val="00A51A12"/>
    <w:rsid w:val="00A53745"/>
    <w:rsid w:val="00A53746"/>
    <w:rsid w:val="00A55304"/>
    <w:rsid w:val="00A5621A"/>
    <w:rsid w:val="00A56D7F"/>
    <w:rsid w:val="00A57DC0"/>
    <w:rsid w:val="00A60573"/>
    <w:rsid w:val="00A6150A"/>
    <w:rsid w:val="00A6233D"/>
    <w:rsid w:val="00A6235D"/>
    <w:rsid w:val="00A62EC5"/>
    <w:rsid w:val="00A63E0D"/>
    <w:rsid w:val="00A6415C"/>
    <w:rsid w:val="00A65BF5"/>
    <w:rsid w:val="00A6604C"/>
    <w:rsid w:val="00A66050"/>
    <w:rsid w:val="00A6621C"/>
    <w:rsid w:val="00A66769"/>
    <w:rsid w:val="00A66B8F"/>
    <w:rsid w:val="00A6744B"/>
    <w:rsid w:val="00A675AD"/>
    <w:rsid w:val="00A70C39"/>
    <w:rsid w:val="00A71161"/>
    <w:rsid w:val="00A71932"/>
    <w:rsid w:val="00A728D8"/>
    <w:rsid w:val="00A755F7"/>
    <w:rsid w:val="00A76DBE"/>
    <w:rsid w:val="00A77A0B"/>
    <w:rsid w:val="00A77BB8"/>
    <w:rsid w:val="00A77E48"/>
    <w:rsid w:val="00A80797"/>
    <w:rsid w:val="00A807F4"/>
    <w:rsid w:val="00A82182"/>
    <w:rsid w:val="00A827AB"/>
    <w:rsid w:val="00A82967"/>
    <w:rsid w:val="00A83361"/>
    <w:rsid w:val="00A84280"/>
    <w:rsid w:val="00A916C1"/>
    <w:rsid w:val="00A952FC"/>
    <w:rsid w:val="00A95B74"/>
    <w:rsid w:val="00A97B4C"/>
    <w:rsid w:val="00A97C6A"/>
    <w:rsid w:val="00AA06F0"/>
    <w:rsid w:val="00AA1149"/>
    <w:rsid w:val="00AA140F"/>
    <w:rsid w:val="00AA17D5"/>
    <w:rsid w:val="00AA1E4D"/>
    <w:rsid w:val="00AA2611"/>
    <w:rsid w:val="00AA34DA"/>
    <w:rsid w:val="00AA5993"/>
    <w:rsid w:val="00AA6CBC"/>
    <w:rsid w:val="00AB22AF"/>
    <w:rsid w:val="00AB243E"/>
    <w:rsid w:val="00AB2888"/>
    <w:rsid w:val="00AB363D"/>
    <w:rsid w:val="00AB714A"/>
    <w:rsid w:val="00AB7405"/>
    <w:rsid w:val="00AC103C"/>
    <w:rsid w:val="00AC1B83"/>
    <w:rsid w:val="00AC3828"/>
    <w:rsid w:val="00AD077F"/>
    <w:rsid w:val="00AD2138"/>
    <w:rsid w:val="00AD2474"/>
    <w:rsid w:val="00AD284C"/>
    <w:rsid w:val="00AD3AA0"/>
    <w:rsid w:val="00AD485D"/>
    <w:rsid w:val="00AD630A"/>
    <w:rsid w:val="00AD67D3"/>
    <w:rsid w:val="00AD6B61"/>
    <w:rsid w:val="00AE1733"/>
    <w:rsid w:val="00AE32D6"/>
    <w:rsid w:val="00AE3E1D"/>
    <w:rsid w:val="00AE4366"/>
    <w:rsid w:val="00AE53FC"/>
    <w:rsid w:val="00AE60C8"/>
    <w:rsid w:val="00AE63D4"/>
    <w:rsid w:val="00AE6E6B"/>
    <w:rsid w:val="00AE6E7E"/>
    <w:rsid w:val="00AE74DB"/>
    <w:rsid w:val="00AF07D0"/>
    <w:rsid w:val="00AF100C"/>
    <w:rsid w:val="00AF2751"/>
    <w:rsid w:val="00AF3EBD"/>
    <w:rsid w:val="00AF4FC0"/>
    <w:rsid w:val="00AF4FFC"/>
    <w:rsid w:val="00AF717B"/>
    <w:rsid w:val="00AF774F"/>
    <w:rsid w:val="00AF79EB"/>
    <w:rsid w:val="00AF7CB7"/>
    <w:rsid w:val="00B017F2"/>
    <w:rsid w:val="00B018C8"/>
    <w:rsid w:val="00B01B27"/>
    <w:rsid w:val="00B02D3B"/>
    <w:rsid w:val="00B0489F"/>
    <w:rsid w:val="00B04E83"/>
    <w:rsid w:val="00B0557B"/>
    <w:rsid w:val="00B058D5"/>
    <w:rsid w:val="00B0593C"/>
    <w:rsid w:val="00B05F02"/>
    <w:rsid w:val="00B1024C"/>
    <w:rsid w:val="00B10980"/>
    <w:rsid w:val="00B10B8E"/>
    <w:rsid w:val="00B12202"/>
    <w:rsid w:val="00B1252B"/>
    <w:rsid w:val="00B13298"/>
    <w:rsid w:val="00B13875"/>
    <w:rsid w:val="00B143E8"/>
    <w:rsid w:val="00B16491"/>
    <w:rsid w:val="00B20054"/>
    <w:rsid w:val="00B20C2B"/>
    <w:rsid w:val="00B20E2C"/>
    <w:rsid w:val="00B23140"/>
    <w:rsid w:val="00B2390A"/>
    <w:rsid w:val="00B26E20"/>
    <w:rsid w:val="00B34B1F"/>
    <w:rsid w:val="00B359B9"/>
    <w:rsid w:val="00B364E7"/>
    <w:rsid w:val="00B36956"/>
    <w:rsid w:val="00B36B44"/>
    <w:rsid w:val="00B36F8B"/>
    <w:rsid w:val="00B37112"/>
    <w:rsid w:val="00B372F8"/>
    <w:rsid w:val="00B42524"/>
    <w:rsid w:val="00B42B14"/>
    <w:rsid w:val="00B42D94"/>
    <w:rsid w:val="00B4337C"/>
    <w:rsid w:val="00B44A89"/>
    <w:rsid w:val="00B454F7"/>
    <w:rsid w:val="00B4601A"/>
    <w:rsid w:val="00B46A14"/>
    <w:rsid w:val="00B46E76"/>
    <w:rsid w:val="00B47B95"/>
    <w:rsid w:val="00B47BDB"/>
    <w:rsid w:val="00B47EC6"/>
    <w:rsid w:val="00B50112"/>
    <w:rsid w:val="00B501AC"/>
    <w:rsid w:val="00B510F9"/>
    <w:rsid w:val="00B51359"/>
    <w:rsid w:val="00B519ED"/>
    <w:rsid w:val="00B52280"/>
    <w:rsid w:val="00B52B60"/>
    <w:rsid w:val="00B56D3A"/>
    <w:rsid w:val="00B56D3E"/>
    <w:rsid w:val="00B60135"/>
    <w:rsid w:val="00B60287"/>
    <w:rsid w:val="00B61172"/>
    <w:rsid w:val="00B625D3"/>
    <w:rsid w:val="00B63A2F"/>
    <w:rsid w:val="00B63C47"/>
    <w:rsid w:val="00B6459C"/>
    <w:rsid w:val="00B65953"/>
    <w:rsid w:val="00B664E2"/>
    <w:rsid w:val="00B66853"/>
    <w:rsid w:val="00B67D6E"/>
    <w:rsid w:val="00B709C2"/>
    <w:rsid w:val="00B7111B"/>
    <w:rsid w:val="00B72F95"/>
    <w:rsid w:val="00B731DD"/>
    <w:rsid w:val="00B73DC5"/>
    <w:rsid w:val="00B7482C"/>
    <w:rsid w:val="00B77AE1"/>
    <w:rsid w:val="00B82192"/>
    <w:rsid w:val="00B822B3"/>
    <w:rsid w:val="00B82E66"/>
    <w:rsid w:val="00B84456"/>
    <w:rsid w:val="00B86FD7"/>
    <w:rsid w:val="00B904E1"/>
    <w:rsid w:val="00B91BE0"/>
    <w:rsid w:val="00B933F8"/>
    <w:rsid w:val="00B946F5"/>
    <w:rsid w:val="00B95615"/>
    <w:rsid w:val="00B965BE"/>
    <w:rsid w:val="00BA02CA"/>
    <w:rsid w:val="00BA03A4"/>
    <w:rsid w:val="00BA1404"/>
    <w:rsid w:val="00BA1FD0"/>
    <w:rsid w:val="00BA2118"/>
    <w:rsid w:val="00BA47F8"/>
    <w:rsid w:val="00BA52EB"/>
    <w:rsid w:val="00BA60BF"/>
    <w:rsid w:val="00BA6AD0"/>
    <w:rsid w:val="00BA749F"/>
    <w:rsid w:val="00BA7512"/>
    <w:rsid w:val="00BB2D08"/>
    <w:rsid w:val="00BB3D0E"/>
    <w:rsid w:val="00BB46C3"/>
    <w:rsid w:val="00BB6C97"/>
    <w:rsid w:val="00BB6D77"/>
    <w:rsid w:val="00BB6DEF"/>
    <w:rsid w:val="00BB6E35"/>
    <w:rsid w:val="00BB796E"/>
    <w:rsid w:val="00BC17DC"/>
    <w:rsid w:val="00BC1C8E"/>
    <w:rsid w:val="00BC1DBD"/>
    <w:rsid w:val="00BC263B"/>
    <w:rsid w:val="00BC39B7"/>
    <w:rsid w:val="00BC49ED"/>
    <w:rsid w:val="00BC5156"/>
    <w:rsid w:val="00BC719A"/>
    <w:rsid w:val="00BD0B18"/>
    <w:rsid w:val="00BD1176"/>
    <w:rsid w:val="00BD11EB"/>
    <w:rsid w:val="00BD1A12"/>
    <w:rsid w:val="00BD1B86"/>
    <w:rsid w:val="00BD2444"/>
    <w:rsid w:val="00BD258C"/>
    <w:rsid w:val="00BD2708"/>
    <w:rsid w:val="00BD429E"/>
    <w:rsid w:val="00BD486E"/>
    <w:rsid w:val="00BD4ADA"/>
    <w:rsid w:val="00BD5FBE"/>
    <w:rsid w:val="00BD78F0"/>
    <w:rsid w:val="00BD7E80"/>
    <w:rsid w:val="00BE0050"/>
    <w:rsid w:val="00BE07AC"/>
    <w:rsid w:val="00BE2153"/>
    <w:rsid w:val="00BE23D4"/>
    <w:rsid w:val="00BE2C97"/>
    <w:rsid w:val="00BE5567"/>
    <w:rsid w:val="00BE6B19"/>
    <w:rsid w:val="00BE6D3E"/>
    <w:rsid w:val="00BE6F15"/>
    <w:rsid w:val="00BE7DF3"/>
    <w:rsid w:val="00BF0CA3"/>
    <w:rsid w:val="00BF0CAB"/>
    <w:rsid w:val="00BF12A0"/>
    <w:rsid w:val="00BF14EE"/>
    <w:rsid w:val="00BF1574"/>
    <w:rsid w:val="00BF256D"/>
    <w:rsid w:val="00BF264F"/>
    <w:rsid w:val="00BF31EE"/>
    <w:rsid w:val="00BF39E5"/>
    <w:rsid w:val="00BF5FB1"/>
    <w:rsid w:val="00BF6038"/>
    <w:rsid w:val="00BF6610"/>
    <w:rsid w:val="00BF682A"/>
    <w:rsid w:val="00BF6846"/>
    <w:rsid w:val="00BF70F1"/>
    <w:rsid w:val="00BF7AD9"/>
    <w:rsid w:val="00C00999"/>
    <w:rsid w:val="00C00E05"/>
    <w:rsid w:val="00C01D34"/>
    <w:rsid w:val="00C02F6D"/>
    <w:rsid w:val="00C03598"/>
    <w:rsid w:val="00C06DD4"/>
    <w:rsid w:val="00C07BDF"/>
    <w:rsid w:val="00C1001B"/>
    <w:rsid w:val="00C10741"/>
    <w:rsid w:val="00C11318"/>
    <w:rsid w:val="00C12055"/>
    <w:rsid w:val="00C120FF"/>
    <w:rsid w:val="00C12A44"/>
    <w:rsid w:val="00C13084"/>
    <w:rsid w:val="00C1568E"/>
    <w:rsid w:val="00C16C64"/>
    <w:rsid w:val="00C20D58"/>
    <w:rsid w:val="00C21861"/>
    <w:rsid w:val="00C22AFF"/>
    <w:rsid w:val="00C23972"/>
    <w:rsid w:val="00C26871"/>
    <w:rsid w:val="00C30C89"/>
    <w:rsid w:val="00C341D0"/>
    <w:rsid w:val="00C3456A"/>
    <w:rsid w:val="00C351F8"/>
    <w:rsid w:val="00C35D8D"/>
    <w:rsid w:val="00C3743A"/>
    <w:rsid w:val="00C374F4"/>
    <w:rsid w:val="00C3786C"/>
    <w:rsid w:val="00C400C7"/>
    <w:rsid w:val="00C42154"/>
    <w:rsid w:val="00C4346F"/>
    <w:rsid w:val="00C43C4B"/>
    <w:rsid w:val="00C448B4"/>
    <w:rsid w:val="00C44CF0"/>
    <w:rsid w:val="00C45AA1"/>
    <w:rsid w:val="00C461B8"/>
    <w:rsid w:val="00C468C6"/>
    <w:rsid w:val="00C469BC"/>
    <w:rsid w:val="00C472ED"/>
    <w:rsid w:val="00C50480"/>
    <w:rsid w:val="00C505EA"/>
    <w:rsid w:val="00C50EA6"/>
    <w:rsid w:val="00C514B3"/>
    <w:rsid w:val="00C52C10"/>
    <w:rsid w:val="00C53D1A"/>
    <w:rsid w:val="00C546A6"/>
    <w:rsid w:val="00C56497"/>
    <w:rsid w:val="00C6027F"/>
    <w:rsid w:val="00C627A3"/>
    <w:rsid w:val="00C62EB8"/>
    <w:rsid w:val="00C63348"/>
    <w:rsid w:val="00C63753"/>
    <w:rsid w:val="00C64A5E"/>
    <w:rsid w:val="00C65E2D"/>
    <w:rsid w:val="00C70AC2"/>
    <w:rsid w:val="00C7101A"/>
    <w:rsid w:val="00C71126"/>
    <w:rsid w:val="00C71241"/>
    <w:rsid w:val="00C71D2F"/>
    <w:rsid w:val="00C71EFD"/>
    <w:rsid w:val="00C7440E"/>
    <w:rsid w:val="00C7473D"/>
    <w:rsid w:val="00C74F67"/>
    <w:rsid w:val="00C7587D"/>
    <w:rsid w:val="00C75A40"/>
    <w:rsid w:val="00C76E45"/>
    <w:rsid w:val="00C77120"/>
    <w:rsid w:val="00C803D9"/>
    <w:rsid w:val="00C80A7B"/>
    <w:rsid w:val="00C8128F"/>
    <w:rsid w:val="00C86546"/>
    <w:rsid w:val="00C870D5"/>
    <w:rsid w:val="00C906EC"/>
    <w:rsid w:val="00C90AB6"/>
    <w:rsid w:val="00C91AEF"/>
    <w:rsid w:val="00C94FE8"/>
    <w:rsid w:val="00C968F6"/>
    <w:rsid w:val="00C9724E"/>
    <w:rsid w:val="00CA0296"/>
    <w:rsid w:val="00CA040D"/>
    <w:rsid w:val="00CA07D2"/>
    <w:rsid w:val="00CA3E69"/>
    <w:rsid w:val="00CA3EB2"/>
    <w:rsid w:val="00CA52B4"/>
    <w:rsid w:val="00CA54A4"/>
    <w:rsid w:val="00CA59D6"/>
    <w:rsid w:val="00CA5E6C"/>
    <w:rsid w:val="00CA5EBA"/>
    <w:rsid w:val="00CA7BFC"/>
    <w:rsid w:val="00CB07FF"/>
    <w:rsid w:val="00CB163A"/>
    <w:rsid w:val="00CB4075"/>
    <w:rsid w:val="00CB4777"/>
    <w:rsid w:val="00CB702C"/>
    <w:rsid w:val="00CB7F0F"/>
    <w:rsid w:val="00CC012C"/>
    <w:rsid w:val="00CC16E9"/>
    <w:rsid w:val="00CC1A08"/>
    <w:rsid w:val="00CC1F6E"/>
    <w:rsid w:val="00CC3026"/>
    <w:rsid w:val="00CC5BEB"/>
    <w:rsid w:val="00CC77C7"/>
    <w:rsid w:val="00CD0FB1"/>
    <w:rsid w:val="00CD1B83"/>
    <w:rsid w:val="00CD45CE"/>
    <w:rsid w:val="00CD59C6"/>
    <w:rsid w:val="00CD62D0"/>
    <w:rsid w:val="00CD6EB8"/>
    <w:rsid w:val="00CD761A"/>
    <w:rsid w:val="00CD7E09"/>
    <w:rsid w:val="00CE0491"/>
    <w:rsid w:val="00CE16BF"/>
    <w:rsid w:val="00CE23CF"/>
    <w:rsid w:val="00CE38F2"/>
    <w:rsid w:val="00CE4640"/>
    <w:rsid w:val="00CE475E"/>
    <w:rsid w:val="00CE579C"/>
    <w:rsid w:val="00CE6B36"/>
    <w:rsid w:val="00CE6E4E"/>
    <w:rsid w:val="00CF0645"/>
    <w:rsid w:val="00CF0D46"/>
    <w:rsid w:val="00CF0E9A"/>
    <w:rsid w:val="00CF1CAA"/>
    <w:rsid w:val="00CF2493"/>
    <w:rsid w:val="00CF2E4B"/>
    <w:rsid w:val="00CF383D"/>
    <w:rsid w:val="00CF3BAC"/>
    <w:rsid w:val="00CF45D2"/>
    <w:rsid w:val="00CF48D1"/>
    <w:rsid w:val="00CF5541"/>
    <w:rsid w:val="00CF5932"/>
    <w:rsid w:val="00CF5B12"/>
    <w:rsid w:val="00CF5FAB"/>
    <w:rsid w:val="00CF6B01"/>
    <w:rsid w:val="00CF7148"/>
    <w:rsid w:val="00CF7816"/>
    <w:rsid w:val="00D057A3"/>
    <w:rsid w:val="00D060CA"/>
    <w:rsid w:val="00D06CA5"/>
    <w:rsid w:val="00D07173"/>
    <w:rsid w:val="00D10FD0"/>
    <w:rsid w:val="00D115EC"/>
    <w:rsid w:val="00D12D88"/>
    <w:rsid w:val="00D133AC"/>
    <w:rsid w:val="00D133E2"/>
    <w:rsid w:val="00D1360B"/>
    <w:rsid w:val="00D14713"/>
    <w:rsid w:val="00D14EF4"/>
    <w:rsid w:val="00D1594C"/>
    <w:rsid w:val="00D16EF0"/>
    <w:rsid w:val="00D20DF7"/>
    <w:rsid w:val="00D22986"/>
    <w:rsid w:val="00D22AEF"/>
    <w:rsid w:val="00D232A1"/>
    <w:rsid w:val="00D2365D"/>
    <w:rsid w:val="00D23993"/>
    <w:rsid w:val="00D24748"/>
    <w:rsid w:val="00D25CB5"/>
    <w:rsid w:val="00D27CD1"/>
    <w:rsid w:val="00D30DB5"/>
    <w:rsid w:val="00D31DE1"/>
    <w:rsid w:val="00D330C1"/>
    <w:rsid w:val="00D33B61"/>
    <w:rsid w:val="00D34813"/>
    <w:rsid w:val="00D37F89"/>
    <w:rsid w:val="00D40AD4"/>
    <w:rsid w:val="00D40F6D"/>
    <w:rsid w:val="00D40F7B"/>
    <w:rsid w:val="00D41524"/>
    <w:rsid w:val="00D42563"/>
    <w:rsid w:val="00D42F69"/>
    <w:rsid w:val="00D4362D"/>
    <w:rsid w:val="00D436FB"/>
    <w:rsid w:val="00D449A7"/>
    <w:rsid w:val="00D45658"/>
    <w:rsid w:val="00D45A49"/>
    <w:rsid w:val="00D506F7"/>
    <w:rsid w:val="00D51314"/>
    <w:rsid w:val="00D516CA"/>
    <w:rsid w:val="00D54B07"/>
    <w:rsid w:val="00D54B9E"/>
    <w:rsid w:val="00D54BDA"/>
    <w:rsid w:val="00D55231"/>
    <w:rsid w:val="00D57296"/>
    <w:rsid w:val="00D5781F"/>
    <w:rsid w:val="00D57BE8"/>
    <w:rsid w:val="00D57BEF"/>
    <w:rsid w:val="00D60E3B"/>
    <w:rsid w:val="00D61329"/>
    <w:rsid w:val="00D61415"/>
    <w:rsid w:val="00D614E7"/>
    <w:rsid w:val="00D61ED9"/>
    <w:rsid w:val="00D624CC"/>
    <w:rsid w:val="00D62C56"/>
    <w:rsid w:val="00D62CDC"/>
    <w:rsid w:val="00D644D7"/>
    <w:rsid w:val="00D64A06"/>
    <w:rsid w:val="00D64C23"/>
    <w:rsid w:val="00D64C34"/>
    <w:rsid w:val="00D656D4"/>
    <w:rsid w:val="00D65895"/>
    <w:rsid w:val="00D6611F"/>
    <w:rsid w:val="00D6633F"/>
    <w:rsid w:val="00D67FEB"/>
    <w:rsid w:val="00D701DA"/>
    <w:rsid w:val="00D71B64"/>
    <w:rsid w:val="00D739E4"/>
    <w:rsid w:val="00D73AAC"/>
    <w:rsid w:val="00D73E7C"/>
    <w:rsid w:val="00D73EB7"/>
    <w:rsid w:val="00D769D8"/>
    <w:rsid w:val="00D76FDE"/>
    <w:rsid w:val="00D77280"/>
    <w:rsid w:val="00D776E6"/>
    <w:rsid w:val="00D778F1"/>
    <w:rsid w:val="00D80D7E"/>
    <w:rsid w:val="00D80DCB"/>
    <w:rsid w:val="00D8249A"/>
    <w:rsid w:val="00D84421"/>
    <w:rsid w:val="00D85C2D"/>
    <w:rsid w:val="00D86185"/>
    <w:rsid w:val="00D906FF"/>
    <w:rsid w:val="00D929CD"/>
    <w:rsid w:val="00D9359E"/>
    <w:rsid w:val="00D93C88"/>
    <w:rsid w:val="00D96EE7"/>
    <w:rsid w:val="00D97512"/>
    <w:rsid w:val="00D97947"/>
    <w:rsid w:val="00D97FB8"/>
    <w:rsid w:val="00DA1B71"/>
    <w:rsid w:val="00DA2870"/>
    <w:rsid w:val="00DA3684"/>
    <w:rsid w:val="00DA3DC0"/>
    <w:rsid w:val="00DA3E75"/>
    <w:rsid w:val="00DA3F16"/>
    <w:rsid w:val="00DA4DD5"/>
    <w:rsid w:val="00DA5274"/>
    <w:rsid w:val="00DA5F03"/>
    <w:rsid w:val="00DA6A79"/>
    <w:rsid w:val="00DA6DDA"/>
    <w:rsid w:val="00DA6E42"/>
    <w:rsid w:val="00DB37A6"/>
    <w:rsid w:val="00DB5A54"/>
    <w:rsid w:val="00DB6C16"/>
    <w:rsid w:val="00DB7640"/>
    <w:rsid w:val="00DB7DEC"/>
    <w:rsid w:val="00DC12EF"/>
    <w:rsid w:val="00DC150B"/>
    <w:rsid w:val="00DC440D"/>
    <w:rsid w:val="00DC4EA6"/>
    <w:rsid w:val="00DC5250"/>
    <w:rsid w:val="00DC6647"/>
    <w:rsid w:val="00DC687A"/>
    <w:rsid w:val="00DC68AA"/>
    <w:rsid w:val="00DC6F84"/>
    <w:rsid w:val="00DC7A1D"/>
    <w:rsid w:val="00DC7C71"/>
    <w:rsid w:val="00DD1499"/>
    <w:rsid w:val="00DD31B9"/>
    <w:rsid w:val="00DD4312"/>
    <w:rsid w:val="00DD4618"/>
    <w:rsid w:val="00DD5217"/>
    <w:rsid w:val="00DD5AC0"/>
    <w:rsid w:val="00DD5FA4"/>
    <w:rsid w:val="00DE01A4"/>
    <w:rsid w:val="00DE0715"/>
    <w:rsid w:val="00DE1586"/>
    <w:rsid w:val="00DE17D2"/>
    <w:rsid w:val="00DE3476"/>
    <w:rsid w:val="00DE3F61"/>
    <w:rsid w:val="00DE435D"/>
    <w:rsid w:val="00DE43ED"/>
    <w:rsid w:val="00DE4D17"/>
    <w:rsid w:val="00DE4D87"/>
    <w:rsid w:val="00DE6E87"/>
    <w:rsid w:val="00DE7D5E"/>
    <w:rsid w:val="00DF158B"/>
    <w:rsid w:val="00DF1E05"/>
    <w:rsid w:val="00DF37B7"/>
    <w:rsid w:val="00DF5E8C"/>
    <w:rsid w:val="00DF6EF3"/>
    <w:rsid w:val="00E002B0"/>
    <w:rsid w:val="00E00BE8"/>
    <w:rsid w:val="00E01053"/>
    <w:rsid w:val="00E027FD"/>
    <w:rsid w:val="00E05767"/>
    <w:rsid w:val="00E05DC2"/>
    <w:rsid w:val="00E06B79"/>
    <w:rsid w:val="00E07FE4"/>
    <w:rsid w:val="00E10BA1"/>
    <w:rsid w:val="00E10CEF"/>
    <w:rsid w:val="00E11ACE"/>
    <w:rsid w:val="00E11DB5"/>
    <w:rsid w:val="00E11F3F"/>
    <w:rsid w:val="00E12884"/>
    <w:rsid w:val="00E13515"/>
    <w:rsid w:val="00E13EC7"/>
    <w:rsid w:val="00E1505A"/>
    <w:rsid w:val="00E1542F"/>
    <w:rsid w:val="00E16193"/>
    <w:rsid w:val="00E16E12"/>
    <w:rsid w:val="00E17013"/>
    <w:rsid w:val="00E1707C"/>
    <w:rsid w:val="00E20027"/>
    <w:rsid w:val="00E21AE7"/>
    <w:rsid w:val="00E24E3C"/>
    <w:rsid w:val="00E254EC"/>
    <w:rsid w:val="00E25FCE"/>
    <w:rsid w:val="00E27A7C"/>
    <w:rsid w:val="00E30108"/>
    <w:rsid w:val="00E307D3"/>
    <w:rsid w:val="00E323F3"/>
    <w:rsid w:val="00E33010"/>
    <w:rsid w:val="00E3440D"/>
    <w:rsid w:val="00E34CD7"/>
    <w:rsid w:val="00E34EB8"/>
    <w:rsid w:val="00E350B2"/>
    <w:rsid w:val="00E36102"/>
    <w:rsid w:val="00E36A3A"/>
    <w:rsid w:val="00E371DA"/>
    <w:rsid w:val="00E4132A"/>
    <w:rsid w:val="00E41981"/>
    <w:rsid w:val="00E42E64"/>
    <w:rsid w:val="00E44CA9"/>
    <w:rsid w:val="00E44D38"/>
    <w:rsid w:val="00E45A90"/>
    <w:rsid w:val="00E45AA6"/>
    <w:rsid w:val="00E46365"/>
    <w:rsid w:val="00E46555"/>
    <w:rsid w:val="00E4699E"/>
    <w:rsid w:val="00E47173"/>
    <w:rsid w:val="00E47C21"/>
    <w:rsid w:val="00E5075B"/>
    <w:rsid w:val="00E5173F"/>
    <w:rsid w:val="00E51C90"/>
    <w:rsid w:val="00E5206D"/>
    <w:rsid w:val="00E54358"/>
    <w:rsid w:val="00E54606"/>
    <w:rsid w:val="00E567EE"/>
    <w:rsid w:val="00E56953"/>
    <w:rsid w:val="00E569C2"/>
    <w:rsid w:val="00E57364"/>
    <w:rsid w:val="00E574B6"/>
    <w:rsid w:val="00E574ED"/>
    <w:rsid w:val="00E601BD"/>
    <w:rsid w:val="00E61D32"/>
    <w:rsid w:val="00E625FC"/>
    <w:rsid w:val="00E632A3"/>
    <w:rsid w:val="00E65B06"/>
    <w:rsid w:val="00E66769"/>
    <w:rsid w:val="00E70DD6"/>
    <w:rsid w:val="00E7130B"/>
    <w:rsid w:val="00E7187C"/>
    <w:rsid w:val="00E71FF3"/>
    <w:rsid w:val="00E737A7"/>
    <w:rsid w:val="00E74147"/>
    <w:rsid w:val="00E74477"/>
    <w:rsid w:val="00E75274"/>
    <w:rsid w:val="00E75B3B"/>
    <w:rsid w:val="00E75FB9"/>
    <w:rsid w:val="00E76FD5"/>
    <w:rsid w:val="00E7758F"/>
    <w:rsid w:val="00E80A38"/>
    <w:rsid w:val="00E80D7C"/>
    <w:rsid w:val="00E820F9"/>
    <w:rsid w:val="00E841DB"/>
    <w:rsid w:val="00E84B78"/>
    <w:rsid w:val="00E853F5"/>
    <w:rsid w:val="00E86D33"/>
    <w:rsid w:val="00E87481"/>
    <w:rsid w:val="00E87A04"/>
    <w:rsid w:val="00E90406"/>
    <w:rsid w:val="00E908D5"/>
    <w:rsid w:val="00E9159C"/>
    <w:rsid w:val="00E92B62"/>
    <w:rsid w:val="00E92FFF"/>
    <w:rsid w:val="00E9363D"/>
    <w:rsid w:val="00E947AF"/>
    <w:rsid w:val="00E9600D"/>
    <w:rsid w:val="00EA0279"/>
    <w:rsid w:val="00EA05ED"/>
    <w:rsid w:val="00EA0FEA"/>
    <w:rsid w:val="00EA32FA"/>
    <w:rsid w:val="00EA36B1"/>
    <w:rsid w:val="00EA3BB8"/>
    <w:rsid w:val="00EA41D8"/>
    <w:rsid w:val="00EA5604"/>
    <w:rsid w:val="00EA6175"/>
    <w:rsid w:val="00EA6B40"/>
    <w:rsid w:val="00EA6FF0"/>
    <w:rsid w:val="00EA7FB1"/>
    <w:rsid w:val="00EB0D34"/>
    <w:rsid w:val="00EB15FA"/>
    <w:rsid w:val="00EB28B3"/>
    <w:rsid w:val="00EB3C12"/>
    <w:rsid w:val="00EB67A7"/>
    <w:rsid w:val="00EB6B1E"/>
    <w:rsid w:val="00EB6C8E"/>
    <w:rsid w:val="00EC01E1"/>
    <w:rsid w:val="00EC08CF"/>
    <w:rsid w:val="00EC1128"/>
    <w:rsid w:val="00EC12A4"/>
    <w:rsid w:val="00EC3329"/>
    <w:rsid w:val="00EC3BF9"/>
    <w:rsid w:val="00EC62B6"/>
    <w:rsid w:val="00EC6327"/>
    <w:rsid w:val="00EC6B70"/>
    <w:rsid w:val="00EC7D7E"/>
    <w:rsid w:val="00ED04F7"/>
    <w:rsid w:val="00ED0BA9"/>
    <w:rsid w:val="00ED37F8"/>
    <w:rsid w:val="00ED4455"/>
    <w:rsid w:val="00ED50E9"/>
    <w:rsid w:val="00ED67D9"/>
    <w:rsid w:val="00ED7A7C"/>
    <w:rsid w:val="00ED7AE9"/>
    <w:rsid w:val="00EE01EC"/>
    <w:rsid w:val="00EE0410"/>
    <w:rsid w:val="00EE0881"/>
    <w:rsid w:val="00EE2446"/>
    <w:rsid w:val="00EE3323"/>
    <w:rsid w:val="00EE3BD2"/>
    <w:rsid w:val="00EE5782"/>
    <w:rsid w:val="00EE5A7A"/>
    <w:rsid w:val="00EE60B3"/>
    <w:rsid w:val="00EE69EE"/>
    <w:rsid w:val="00EE714F"/>
    <w:rsid w:val="00EE71E3"/>
    <w:rsid w:val="00EE76BB"/>
    <w:rsid w:val="00EF05BC"/>
    <w:rsid w:val="00EF0D98"/>
    <w:rsid w:val="00EF24A6"/>
    <w:rsid w:val="00EF3668"/>
    <w:rsid w:val="00EF474A"/>
    <w:rsid w:val="00EF4B3E"/>
    <w:rsid w:val="00EF5E30"/>
    <w:rsid w:val="00EF63A7"/>
    <w:rsid w:val="00EF683C"/>
    <w:rsid w:val="00EF7E56"/>
    <w:rsid w:val="00F00477"/>
    <w:rsid w:val="00F009B1"/>
    <w:rsid w:val="00F022A9"/>
    <w:rsid w:val="00F02371"/>
    <w:rsid w:val="00F03AA4"/>
    <w:rsid w:val="00F03EF4"/>
    <w:rsid w:val="00F040FA"/>
    <w:rsid w:val="00F056B6"/>
    <w:rsid w:val="00F05BB2"/>
    <w:rsid w:val="00F05D88"/>
    <w:rsid w:val="00F0690C"/>
    <w:rsid w:val="00F077B9"/>
    <w:rsid w:val="00F07F2B"/>
    <w:rsid w:val="00F12046"/>
    <w:rsid w:val="00F12287"/>
    <w:rsid w:val="00F14C2F"/>
    <w:rsid w:val="00F17321"/>
    <w:rsid w:val="00F21651"/>
    <w:rsid w:val="00F23194"/>
    <w:rsid w:val="00F23BC7"/>
    <w:rsid w:val="00F24A8C"/>
    <w:rsid w:val="00F25C3B"/>
    <w:rsid w:val="00F25C78"/>
    <w:rsid w:val="00F25DF2"/>
    <w:rsid w:val="00F26B10"/>
    <w:rsid w:val="00F26BF2"/>
    <w:rsid w:val="00F26FF9"/>
    <w:rsid w:val="00F27A69"/>
    <w:rsid w:val="00F30008"/>
    <w:rsid w:val="00F305B4"/>
    <w:rsid w:val="00F30A7F"/>
    <w:rsid w:val="00F339F8"/>
    <w:rsid w:val="00F33FDB"/>
    <w:rsid w:val="00F34FE0"/>
    <w:rsid w:val="00F37006"/>
    <w:rsid w:val="00F37318"/>
    <w:rsid w:val="00F3776F"/>
    <w:rsid w:val="00F37777"/>
    <w:rsid w:val="00F418FC"/>
    <w:rsid w:val="00F42484"/>
    <w:rsid w:val="00F427BF"/>
    <w:rsid w:val="00F42ECB"/>
    <w:rsid w:val="00F442D7"/>
    <w:rsid w:val="00F45029"/>
    <w:rsid w:val="00F452DB"/>
    <w:rsid w:val="00F45C12"/>
    <w:rsid w:val="00F45FF5"/>
    <w:rsid w:val="00F47544"/>
    <w:rsid w:val="00F47FB5"/>
    <w:rsid w:val="00F50B41"/>
    <w:rsid w:val="00F52D3D"/>
    <w:rsid w:val="00F52F98"/>
    <w:rsid w:val="00F53626"/>
    <w:rsid w:val="00F53845"/>
    <w:rsid w:val="00F5481D"/>
    <w:rsid w:val="00F55BF7"/>
    <w:rsid w:val="00F57BF9"/>
    <w:rsid w:val="00F60256"/>
    <w:rsid w:val="00F6027C"/>
    <w:rsid w:val="00F606FD"/>
    <w:rsid w:val="00F61999"/>
    <w:rsid w:val="00F61C97"/>
    <w:rsid w:val="00F63327"/>
    <w:rsid w:val="00F63944"/>
    <w:rsid w:val="00F64886"/>
    <w:rsid w:val="00F64D74"/>
    <w:rsid w:val="00F6516B"/>
    <w:rsid w:val="00F65213"/>
    <w:rsid w:val="00F653C6"/>
    <w:rsid w:val="00F6708F"/>
    <w:rsid w:val="00F670EA"/>
    <w:rsid w:val="00F67195"/>
    <w:rsid w:val="00F676BF"/>
    <w:rsid w:val="00F703BE"/>
    <w:rsid w:val="00F706F6"/>
    <w:rsid w:val="00F70FA6"/>
    <w:rsid w:val="00F71532"/>
    <w:rsid w:val="00F718A8"/>
    <w:rsid w:val="00F71A22"/>
    <w:rsid w:val="00F72270"/>
    <w:rsid w:val="00F73259"/>
    <w:rsid w:val="00F74BF0"/>
    <w:rsid w:val="00F76FE9"/>
    <w:rsid w:val="00F7710A"/>
    <w:rsid w:val="00F816B4"/>
    <w:rsid w:val="00F81BFF"/>
    <w:rsid w:val="00F825B9"/>
    <w:rsid w:val="00F82847"/>
    <w:rsid w:val="00F832C6"/>
    <w:rsid w:val="00F838E2"/>
    <w:rsid w:val="00F83D1D"/>
    <w:rsid w:val="00F84459"/>
    <w:rsid w:val="00F86984"/>
    <w:rsid w:val="00F86B1B"/>
    <w:rsid w:val="00F87051"/>
    <w:rsid w:val="00F90563"/>
    <w:rsid w:val="00F90CD3"/>
    <w:rsid w:val="00F9200E"/>
    <w:rsid w:val="00F94D47"/>
    <w:rsid w:val="00F95BA1"/>
    <w:rsid w:val="00F970D4"/>
    <w:rsid w:val="00F971F5"/>
    <w:rsid w:val="00F97A28"/>
    <w:rsid w:val="00FA12C9"/>
    <w:rsid w:val="00FA165B"/>
    <w:rsid w:val="00FA1AE5"/>
    <w:rsid w:val="00FA1CAF"/>
    <w:rsid w:val="00FA1DA4"/>
    <w:rsid w:val="00FA27F9"/>
    <w:rsid w:val="00FA4ED0"/>
    <w:rsid w:val="00FA53EC"/>
    <w:rsid w:val="00FA565B"/>
    <w:rsid w:val="00FA59D9"/>
    <w:rsid w:val="00FA60A3"/>
    <w:rsid w:val="00FA7819"/>
    <w:rsid w:val="00FA7C76"/>
    <w:rsid w:val="00FB0228"/>
    <w:rsid w:val="00FB0231"/>
    <w:rsid w:val="00FB0944"/>
    <w:rsid w:val="00FB107D"/>
    <w:rsid w:val="00FB1543"/>
    <w:rsid w:val="00FB3621"/>
    <w:rsid w:val="00FB454F"/>
    <w:rsid w:val="00FB461E"/>
    <w:rsid w:val="00FB48EA"/>
    <w:rsid w:val="00FB6AC2"/>
    <w:rsid w:val="00FC2C58"/>
    <w:rsid w:val="00FC3636"/>
    <w:rsid w:val="00FC79DB"/>
    <w:rsid w:val="00FD12DA"/>
    <w:rsid w:val="00FD283A"/>
    <w:rsid w:val="00FD3538"/>
    <w:rsid w:val="00FD51BC"/>
    <w:rsid w:val="00FD561B"/>
    <w:rsid w:val="00FD70F4"/>
    <w:rsid w:val="00FD7398"/>
    <w:rsid w:val="00FD7E94"/>
    <w:rsid w:val="00FE00A9"/>
    <w:rsid w:val="00FE047B"/>
    <w:rsid w:val="00FE1005"/>
    <w:rsid w:val="00FE13F0"/>
    <w:rsid w:val="00FE1495"/>
    <w:rsid w:val="00FE16B4"/>
    <w:rsid w:val="00FE19D9"/>
    <w:rsid w:val="00FE1DBC"/>
    <w:rsid w:val="00FE236D"/>
    <w:rsid w:val="00FE2E3A"/>
    <w:rsid w:val="00FE38C6"/>
    <w:rsid w:val="00FE39FB"/>
    <w:rsid w:val="00FE3A6F"/>
    <w:rsid w:val="00FE456D"/>
    <w:rsid w:val="00FE45BB"/>
    <w:rsid w:val="00FE5C94"/>
    <w:rsid w:val="00FE699C"/>
    <w:rsid w:val="00FE7F85"/>
    <w:rsid w:val="00FF09C2"/>
    <w:rsid w:val="00FF0E34"/>
    <w:rsid w:val="00FF26EE"/>
    <w:rsid w:val="00FF34C1"/>
    <w:rsid w:val="00FF40CB"/>
    <w:rsid w:val="00FF42DB"/>
    <w:rsid w:val="00FF44E2"/>
    <w:rsid w:val="00FF53A8"/>
    <w:rsid w:val="00FF79A4"/>
    <w:rsid w:val="00FF7B94"/>
    <w:rsid w:val="00FF7C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56979"/>
  <w15:docId w15:val="{2BCEDFF3-7DAB-417F-953E-131EEDB16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7E44D2"/>
  </w:style>
  <w:style w:type="paragraph" w:styleId="Heading1">
    <w:name w:val="heading 1"/>
    <w:basedOn w:val="Normal"/>
    <w:next w:val="Normal"/>
    <w:link w:val="Heading1Char"/>
    <w:uiPriority w:val="9"/>
    <w:qFormat/>
    <w:rsid w:val="008E50F6"/>
    <w:pPr>
      <w:keepNext/>
      <w:keepLines/>
      <w:spacing w:before="240" w:after="0"/>
      <w:outlineLvl w:val="0"/>
    </w:pPr>
    <w:rPr>
      <w:rFonts w:ascii="Arial" w:eastAsiaTheme="majorEastAsia" w:hAnsi="Arial"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E50F6"/>
    <w:pPr>
      <w:keepNext/>
      <w:keepLines/>
      <w:spacing w:before="40" w:after="0"/>
      <w:outlineLvl w:val="1"/>
    </w:pPr>
    <w:rPr>
      <w:rFonts w:ascii="Arial" w:eastAsiaTheme="majorEastAsia" w:hAnsi="Arial"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E50F6"/>
    <w:pPr>
      <w:keepNext/>
      <w:keepLines/>
      <w:spacing w:before="40" w:after="0"/>
      <w:outlineLvl w:val="2"/>
    </w:pPr>
    <w:rPr>
      <w:rFonts w:ascii="Arial" w:eastAsiaTheme="majorEastAsia" w:hAnsi="Arial"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37F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E38C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E38CA"/>
    <w:rPr>
      <w:rFonts w:eastAsiaTheme="minorEastAsia"/>
      <w:lang w:val="en-US"/>
    </w:rPr>
  </w:style>
  <w:style w:type="character" w:customStyle="1" w:styleId="Heading1Char">
    <w:name w:val="Heading 1 Char"/>
    <w:basedOn w:val="DefaultParagraphFont"/>
    <w:link w:val="Heading1"/>
    <w:uiPriority w:val="9"/>
    <w:rsid w:val="008E50F6"/>
    <w:rPr>
      <w:rFonts w:ascii="Arial" w:eastAsiaTheme="majorEastAsia" w:hAnsi="Arial" w:cstheme="majorBidi"/>
      <w:color w:val="2F5496" w:themeColor="accent1" w:themeShade="BF"/>
      <w:sz w:val="32"/>
      <w:szCs w:val="32"/>
    </w:rPr>
  </w:style>
  <w:style w:type="paragraph" w:styleId="TOCHeading">
    <w:name w:val="TOC Heading"/>
    <w:basedOn w:val="Heading1"/>
    <w:next w:val="Normal"/>
    <w:uiPriority w:val="39"/>
    <w:unhideWhenUsed/>
    <w:qFormat/>
    <w:rsid w:val="004013AD"/>
    <w:pPr>
      <w:outlineLvl w:val="9"/>
    </w:pPr>
    <w:rPr>
      <w:lang w:val="en-US"/>
    </w:rPr>
  </w:style>
  <w:style w:type="paragraph" w:styleId="Header">
    <w:name w:val="header"/>
    <w:basedOn w:val="Normal"/>
    <w:link w:val="HeaderChar"/>
    <w:uiPriority w:val="99"/>
    <w:unhideWhenUsed/>
    <w:rsid w:val="00F040FA"/>
    <w:pPr>
      <w:tabs>
        <w:tab w:val="center" w:pos="4513"/>
        <w:tab w:val="right" w:pos="9026"/>
      </w:tabs>
      <w:spacing w:after="0" w:line="240" w:lineRule="auto"/>
    </w:pPr>
  </w:style>
  <w:style w:type="paragraph" w:styleId="TableofFigures">
    <w:name w:val="table of figures"/>
    <w:aliases w:val="Table of Tables"/>
    <w:basedOn w:val="Normal"/>
    <w:next w:val="Normal"/>
    <w:uiPriority w:val="99"/>
    <w:unhideWhenUsed/>
    <w:rsid w:val="00F040FA"/>
    <w:pPr>
      <w:spacing w:after="0"/>
    </w:pPr>
    <w:rPr>
      <w:rFonts w:ascii="Arial" w:hAnsi="Arial"/>
      <w:sz w:val="24"/>
    </w:rPr>
  </w:style>
  <w:style w:type="character" w:customStyle="1" w:styleId="HeaderChar">
    <w:name w:val="Header Char"/>
    <w:basedOn w:val="DefaultParagraphFont"/>
    <w:link w:val="Header"/>
    <w:uiPriority w:val="99"/>
    <w:rsid w:val="00F040FA"/>
  </w:style>
  <w:style w:type="paragraph" w:styleId="Footer">
    <w:name w:val="footer"/>
    <w:basedOn w:val="Normal"/>
    <w:link w:val="FooterChar"/>
    <w:uiPriority w:val="99"/>
    <w:unhideWhenUsed/>
    <w:rsid w:val="00F040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40FA"/>
  </w:style>
  <w:style w:type="character" w:customStyle="1" w:styleId="Heading2Char">
    <w:name w:val="Heading 2 Char"/>
    <w:basedOn w:val="DefaultParagraphFont"/>
    <w:link w:val="Heading2"/>
    <w:uiPriority w:val="9"/>
    <w:rsid w:val="008E50F6"/>
    <w:rPr>
      <w:rFonts w:ascii="Arial" w:eastAsiaTheme="majorEastAsia" w:hAnsi="Arial" w:cstheme="majorBidi"/>
      <w:color w:val="2F5496" w:themeColor="accent1" w:themeShade="BF"/>
      <w:sz w:val="26"/>
      <w:szCs w:val="26"/>
    </w:rPr>
  </w:style>
  <w:style w:type="character" w:customStyle="1" w:styleId="Heading3Char">
    <w:name w:val="Heading 3 Char"/>
    <w:basedOn w:val="DefaultParagraphFont"/>
    <w:link w:val="Heading3"/>
    <w:uiPriority w:val="9"/>
    <w:rsid w:val="008E50F6"/>
    <w:rPr>
      <w:rFonts w:ascii="Arial" w:eastAsiaTheme="majorEastAsia" w:hAnsi="Arial" w:cstheme="majorBidi"/>
      <w:color w:val="1F3763" w:themeColor="accent1" w:themeShade="7F"/>
      <w:sz w:val="24"/>
      <w:szCs w:val="24"/>
    </w:rPr>
  </w:style>
  <w:style w:type="paragraph" w:styleId="TOC1">
    <w:name w:val="toc 1"/>
    <w:basedOn w:val="Normal"/>
    <w:next w:val="Normal"/>
    <w:autoRedefine/>
    <w:uiPriority w:val="39"/>
    <w:unhideWhenUsed/>
    <w:rsid w:val="008E50F6"/>
    <w:pPr>
      <w:spacing w:after="100"/>
    </w:pPr>
  </w:style>
  <w:style w:type="character" w:styleId="Hyperlink">
    <w:name w:val="Hyperlink"/>
    <w:basedOn w:val="DefaultParagraphFont"/>
    <w:uiPriority w:val="99"/>
    <w:unhideWhenUsed/>
    <w:rsid w:val="008E50F6"/>
    <w:rPr>
      <w:color w:val="0563C1" w:themeColor="hyperlink"/>
      <w:u w:val="single"/>
    </w:rPr>
  </w:style>
  <w:style w:type="paragraph" w:styleId="ListParagraph">
    <w:name w:val="List Paragraph"/>
    <w:basedOn w:val="Normal"/>
    <w:uiPriority w:val="34"/>
    <w:qFormat/>
    <w:rsid w:val="009D76E7"/>
    <w:pPr>
      <w:ind w:left="720"/>
      <w:contextualSpacing/>
    </w:pPr>
  </w:style>
  <w:style w:type="paragraph" w:styleId="TOC2">
    <w:name w:val="toc 2"/>
    <w:basedOn w:val="Normal"/>
    <w:next w:val="Normal"/>
    <w:autoRedefine/>
    <w:uiPriority w:val="39"/>
    <w:unhideWhenUsed/>
    <w:rsid w:val="001C2343"/>
    <w:pPr>
      <w:spacing w:after="100"/>
      <w:ind w:left="220"/>
    </w:pPr>
  </w:style>
  <w:style w:type="character" w:styleId="UnresolvedMention">
    <w:name w:val="Unresolved Mention"/>
    <w:basedOn w:val="DefaultParagraphFont"/>
    <w:unhideWhenUsed/>
    <w:rsid w:val="00D45658"/>
    <w:rPr>
      <w:color w:val="605E5C"/>
      <w:shd w:val="clear" w:color="auto" w:fill="E1DFDD"/>
    </w:rPr>
  </w:style>
  <w:style w:type="table" w:styleId="TableGrid">
    <w:name w:val="Table Grid"/>
    <w:basedOn w:val="TableNormal"/>
    <w:uiPriority w:val="39"/>
    <w:rsid w:val="00163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D04F7"/>
    <w:rPr>
      <w:color w:val="954F72" w:themeColor="followedHyperlink"/>
      <w:u w:val="single"/>
    </w:rPr>
  </w:style>
  <w:style w:type="character" w:styleId="CommentReference">
    <w:name w:val="annotation reference"/>
    <w:basedOn w:val="DefaultParagraphFont"/>
    <w:uiPriority w:val="99"/>
    <w:semiHidden/>
    <w:unhideWhenUsed/>
    <w:rsid w:val="00F30A7F"/>
    <w:rPr>
      <w:sz w:val="16"/>
      <w:szCs w:val="16"/>
    </w:rPr>
  </w:style>
  <w:style w:type="paragraph" w:styleId="CommentText">
    <w:name w:val="annotation text"/>
    <w:basedOn w:val="Normal"/>
    <w:link w:val="CommentTextChar"/>
    <w:uiPriority w:val="99"/>
    <w:unhideWhenUsed/>
    <w:rsid w:val="00F30A7F"/>
    <w:pPr>
      <w:spacing w:line="240" w:lineRule="auto"/>
    </w:pPr>
    <w:rPr>
      <w:sz w:val="20"/>
      <w:szCs w:val="20"/>
    </w:rPr>
  </w:style>
  <w:style w:type="character" w:customStyle="1" w:styleId="CommentTextChar">
    <w:name w:val="Comment Text Char"/>
    <w:basedOn w:val="DefaultParagraphFont"/>
    <w:link w:val="CommentText"/>
    <w:uiPriority w:val="99"/>
    <w:rsid w:val="00F30A7F"/>
    <w:rPr>
      <w:sz w:val="20"/>
      <w:szCs w:val="20"/>
    </w:rPr>
  </w:style>
  <w:style w:type="paragraph" w:styleId="CommentSubject">
    <w:name w:val="annotation subject"/>
    <w:basedOn w:val="CommentText"/>
    <w:next w:val="CommentText"/>
    <w:link w:val="CommentSubjectChar"/>
    <w:uiPriority w:val="99"/>
    <w:semiHidden/>
    <w:unhideWhenUsed/>
    <w:rsid w:val="00F30A7F"/>
    <w:rPr>
      <w:b/>
      <w:bCs/>
    </w:rPr>
  </w:style>
  <w:style w:type="character" w:customStyle="1" w:styleId="CommentSubjectChar">
    <w:name w:val="Comment Subject Char"/>
    <w:basedOn w:val="CommentTextChar"/>
    <w:link w:val="CommentSubject"/>
    <w:uiPriority w:val="99"/>
    <w:semiHidden/>
    <w:rsid w:val="00F30A7F"/>
    <w:rPr>
      <w:b/>
      <w:bCs/>
      <w:sz w:val="20"/>
      <w:szCs w:val="20"/>
    </w:rPr>
  </w:style>
  <w:style w:type="paragraph" w:styleId="Revision">
    <w:name w:val="Revision"/>
    <w:hidden/>
    <w:uiPriority w:val="99"/>
    <w:semiHidden/>
    <w:rsid w:val="00060037"/>
    <w:pPr>
      <w:spacing w:after="0" w:line="240" w:lineRule="auto"/>
    </w:pPr>
  </w:style>
  <w:style w:type="character" w:customStyle="1" w:styleId="Heading4Char">
    <w:name w:val="Heading 4 Char"/>
    <w:basedOn w:val="DefaultParagraphFont"/>
    <w:link w:val="Heading4"/>
    <w:uiPriority w:val="9"/>
    <w:rsid w:val="00D37F8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DA3E75"/>
    <w:pPr>
      <w:spacing w:after="100"/>
      <w:ind w:left="440"/>
    </w:pPr>
  </w:style>
  <w:style w:type="paragraph" w:styleId="Caption">
    <w:name w:val="caption"/>
    <w:basedOn w:val="Normal"/>
    <w:next w:val="Normal"/>
    <w:unhideWhenUsed/>
    <w:qFormat/>
    <w:rsid w:val="002B4E7A"/>
    <w:pPr>
      <w:spacing w:after="200" w:line="240" w:lineRule="auto"/>
    </w:pPr>
    <w:rPr>
      <w:i/>
      <w:iCs/>
      <w:color w:val="44546A" w:themeColor="text2"/>
      <w:sz w:val="18"/>
      <w:szCs w:val="18"/>
    </w:rPr>
  </w:style>
  <w:style w:type="table" w:customStyle="1" w:styleId="TableGrid1">
    <w:name w:val="Table Grid1"/>
    <w:basedOn w:val="TableNormal"/>
    <w:uiPriority w:val="39"/>
    <w:rsid w:val="00D57BE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43F28"/>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C778D"/>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C778D"/>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A34DA"/>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C7440E"/>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482017"/>
    <w:pPr>
      <w:widowControl w:val="0"/>
      <w:spacing w:after="0" w:line="240" w:lineRule="auto"/>
    </w:pPr>
    <w:rPr>
      <w:rFonts w:ascii="Arial" w:eastAsia="Times New Roman" w:hAnsi="Arial" w:cs="Times New Roman"/>
      <w:snapToGrid w:val="0"/>
      <w:color w:val="000000"/>
      <w:sz w:val="24"/>
      <w:szCs w:val="20"/>
    </w:rPr>
  </w:style>
  <w:style w:type="numbering" w:customStyle="1" w:styleId="NoList1">
    <w:name w:val="No List1"/>
    <w:next w:val="NoList"/>
    <w:uiPriority w:val="99"/>
    <w:semiHidden/>
    <w:unhideWhenUsed/>
    <w:rsid w:val="00D54B07"/>
  </w:style>
  <w:style w:type="table" w:customStyle="1" w:styleId="TableGrid6">
    <w:name w:val="Table Grid6"/>
    <w:basedOn w:val="TableNormal"/>
    <w:next w:val="TableGrid"/>
    <w:uiPriority w:val="39"/>
    <w:rsid w:val="001253DD"/>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76BBC"/>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E1431"/>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2474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27757">
      <w:bodyDiv w:val="1"/>
      <w:marLeft w:val="0"/>
      <w:marRight w:val="0"/>
      <w:marTop w:val="0"/>
      <w:marBottom w:val="0"/>
      <w:divBdr>
        <w:top w:val="none" w:sz="0" w:space="0" w:color="auto"/>
        <w:left w:val="none" w:sz="0" w:space="0" w:color="auto"/>
        <w:bottom w:val="none" w:sz="0" w:space="0" w:color="auto"/>
        <w:right w:val="none" w:sz="0" w:space="0" w:color="auto"/>
      </w:divBdr>
    </w:div>
    <w:div w:id="164562971">
      <w:bodyDiv w:val="1"/>
      <w:marLeft w:val="0"/>
      <w:marRight w:val="0"/>
      <w:marTop w:val="0"/>
      <w:marBottom w:val="0"/>
      <w:divBdr>
        <w:top w:val="none" w:sz="0" w:space="0" w:color="auto"/>
        <w:left w:val="none" w:sz="0" w:space="0" w:color="auto"/>
        <w:bottom w:val="none" w:sz="0" w:space="0" w:color="auto"/>
        <w:right w:val="none" w:sz="0" w:space="0" w:color="auto"/>
      </w:divBdr>
    </w:div>
    <w:div w:id="726607097">
      <w:bodyDiv w:val="1"/>
      <w:marLeft w:val="0"/>
      <w:marRight w:val="0"/>
      <w:marTop w:val="0"/>
      <w:marBottom w:val="0"/>
      <w:divBdr>
        <w:top w:val="none" w:sz="0" w:space="0" w:color="auto"/>
        <w:left w:val="none" w:sz="0" w:space="0" w:color="auto"/>
        <w:bottom w:val="none" w:sz="0" w:space="0" w:color="auto"/>
        <w:right w:val="none" w:sz="0" w:space="0" w:color="auto"/>
      </w:divBdr>
    </w:div>
    <w:div w:id="1136604280">
      <w:bodyDiv w:val="1"/>
      <w:marLeft w:val="0"/>
      <w:marRight w:val="0"/>
      <w:marTop w:val="0"/>
      <w:marBottom w:val="0"/>
      <w:divBdr>
        <w:top w:val="none" w:sz="0" w:space="0" w:color="auto"/>
        <w:left w:val="none" w:sz="0" w:space="0" w:color="auto"/>
        <w:bottom w:val="none" w:sz="0" w:space="0" w:color="auto"/>
        <w:right w:val="none" w:sz="0" w:space="0" w:color="auto"/>
      </w:divBdr>
    </w:div>
    <w:div w:id="1681663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png"/><Relationship Id="rId21" Type="http://schemas.openxmlformats.org/officeDocument/2006/relationships/hyperlink" Target="https://www.falkirk.gov.uk/services/planning-building/planning-policy/local-development-plan-3/evidence-report.aspx" TargetMode="External"/><Relationship Id="rId42" Type="http://schemas.openxmlformats.org/officeDocument/2006/relationships/hyperlink" Target="https://www.edinburgh.gov.uk/flooding/local-flood-risk-management-plan" TargetMode="External"/><Relationship Id="rId63" Type="http://schemas.openxmlformats.org/officeDocument/2006/relationships/header" Target="header9.xml"/><Relationship Id="rId84" Type="http://schemas.openxmlformats.org/officeDocument/2006/relationships/hyperlink" Target="https://www.falkirk.gov.uk/services/environment/environmental-policy/climate-change/docs/adaptation-framework/01%20Local%20Climate%20Impacts%20Profile%20(2020).odt?v=202205261518" TargetMode="External"/><Relationship Id="rId138" Type="http://schemas.openxmlformats.org/officeDocument/2006/relationships/header" Target="header16.xml"/><Relationship Id="rId107" Type="http://schemas.openxmlformats.org/officeDocument/2006/relationships/hyperlink" Target="https://storymaps.arcgis.com/collections/7f85233ffe414a01804b620310ca4f67?item=5" TargetMode="External"/><Relationship Id="rId11" Type="http://schemas.openxmlformats.org/officeDocument/2006/relationships/header" Target="header1.xml"/><Relationship Id="rId32" Type="http://schemas.openxmlformats.org/officeDocument/2006/relationships/hyperlink" Target="https://www.falkirk.gov.uk/services/planning-building/planning-policy/local-place-plans.aspx" TargetMode="External"/><Relationship Id="rId53" Type="http://schemas.openxmlformats.org/officeDocument/2006/relationships/hyperlink" Target="https://www.falkirk.gov.uk/coins/viewDoc.asp?c=e%97%9Db%91k%80%88" TargetMode="External"/><Relationship Id="rId74" Type="http://schemas.openxmlformats.org/officeDocument/2006/relationships/hyperlink" Target="https://www.scotpho.org.uk/" TargetMode="External"/><Relationship Id="rId128" Type="http://schemas.openxmlformats.org/officeDocument/2006/relationships/hyperlink" Target="https://canmore.org.uk/site/search/result?SITECOUNTRY=0&amp;view=map" TargetMode="External"/><Relationship Id="rId5" Type="http://schemas.openxmlformats.org/officeDocument/2006/relationships/settings" Target="settings.xml"/><Relationship Id="rId90" Type="http://schemas.openxmlformats.org/officeDocument/2006/relationships/hyperlink" Target="https://www.travelinescotland.com/" TargetMode="External"/><Relationship Id="rId95" Type="http://schemas.openxmlformats.org/officeDocument/2006/relationships/hyperlink" Target="https://www.falkirk.gov.uk/services/environment/environmental-policy/air-quality/" TargetMode="External"/><Relationship Id="rId22" Type="http://schemas.openxmlformats.org/officeDocument/2006/relationships/hyperlink" Target="https://www.gov.scot/binaries/content/documents/govscot/publications/map/2020/11/local-authority-maps-of-scotland/documents/falkirk-council-area-map/falkirk-council-area-map/govscot%3Adocument/Falkirk.pdf" TargetMode="External"/><Relationship Id="rId27" Type="http://schemas.openxmlformats.org/officeDocument/2006/relationships/header" Target="header7.xml"/><Relationship Id="rId43" Type="http://schemas.openxmlformats.org/officeDocument/2006/relationships/hyperlink" Target="https://www.stirling.gov.uk/emergencies-and-emergency-planning/flooding/flood-risk-management-plan/" TargetMode="External"/><Relationship Id="rId48" Type="http://schemas.openxmlformats.org/officeDocument/2006/relationships/hyperlink" Target="https://www.falkirk.gov.uk/services/business-investment/policies-strategies/docs/Falkirk%20Economic%20Strategy%202015-2025.pdf?v=201906271131" TargetMode="External"/><Relationship Id="rId64" Type="http://schemas.openxmlformats.org/officeDocument/2006/relationships/header" Target="header10.xml"/><Relationship Id="rId69" Type="http://schemas.openxmlformats.org/officeDocument/2006/relationships/hyperlink" Target="https://map.environment.gov.scot/Soil_maps/?layer=10" TargetMode="External"/><Relationship Id="rId113" Type="http://schemas.openxmlformats.org/officeDocument/2006/relationships/hyperlink" Target="https://www.stir.ac.uk/about/scotlands-international-environment-centre/forth-climate-forest/" TargetMode="External"/><Relationship Id="rId118" Type="http://schemas.openxmlformats.org/officeDocument/2006/relationships/hyperlink" Target="tps://www.forestry.gov.scot/forests-environment/biodiversity/native-woodlands/native-woodland-survey-of-scotland-nwss" TargetMode="External"/><Relationship Id="rId134" Type="http://schemas.openxmlformats.org/officeDocument/2006/relationships/header" Target="header13.xml"/><Relationship Id="rId139" Type="http://schemas.openxmlformats.org/officeDocument/2006/relationships/hyperlink" Target="file://\\s-fk-fs18\DevData\Planning-Environment\LDP3\SEA\v.scot\binaries\content\documents\govscot\publications\advice-and-guidance\2023\08\scotlands-guiding-principles-environment-statutory-guidance\documents\scotlands-guiding-principles-environment-statutory-guidance\scotlands-guiding-principles-environment-statutory-guidance\govscot:document\scotlands-guiding-principles-environment-statutory-guidance.pdf" TargetMode="External"/><Relationship Id="rId80" Type="http://schemas.openxmlformats.org/officeDocument/2006/relationships/hyperlink" Target="https://www.ipcc.ch/report/ar6/wg1/downloads/factsheets/IPCC_AR6_WGI_Regional_Fact_Sheet_Europe.pdf" TargetMode="External"/><Relationship Id="rId85" Type="http://schemas.openxmlformats.org/officeDocument/2006/relationships/hyperlink" Target="https://www.sepa.org.uk/data-visualisation/water-classification-hub/" TargetMode="Externa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yperlink" Target="https://www.transformingplanning.scot/national-planning-framework/" TargetMode="External"/><Relationship Id="rId38" Type="http://schemas.openxmlformats.org/officeDocument/2006/relationships/hyperlink" Target="https://www.gov.scot/publications/cleaner-air-scotland-2-towards-better-place-everyone/" TargetMode="External"/><Relationship Id="rId59" Type="http://schemas.openxmlformats.org/officeDocument/2006/relationships/hyperlink" Target="https://www.falkirk.gov.uk/services/environment/environmental-policy/climate-change/" TargetMode="External"/><Relationship Id="rId103" Type="http://schemas.openxmlformats.org/officeDocument/2006/relationships/hyperlink" Target="https://www.falkirk.gov.uk/services/planning-building/planning-policy/local-development-plan-3/evidence-report.aspx" TargetMode="External"/><Relationship Id="rId108" Type="http://schemas.openxmlformats.org/officeDocument/2006/relationships/hyperlink" Target="https://sitelink.nature.scot/site/8499" TargetMode="External"/><Relationship Id="rId124" Type="http://schemas.openxmlformats.org/officeDocument/2006/relationships/hyperlink" Target="https://mapapps2.bgs.ac.uk/coalauthority/home.html" TargetMode="External"/><Relationship Id="rId129" Type="http://schemas.openxmlformats.org/officeDocument/2006/relationships/hyperlink" Target="https://www.falkirk.gov.uk/services/planning-building/planning-policy/local-development-plan-3/evidence-report.aspx" TargetMode="External"/><Relationship Id="rId54" Type="http://schemas.openxmlformats.org/officeDocument/2006/relationships/hyperlink" Target="https://www.falkirk.gov.uk/services/planning-building/planning-policy/local-development-plan/" TargetMode="External"/><Relationship Id="rId70" Type="http://schemas.openxmlformats.org/officeDocument/2006/relationships/hyperlink" Target="https://opendata.nature.scot/datasets/saltmarsh-survey-of-scotland/explore?location=56.105000%2C-3.805903%2C12.16" TargetMode="External"/><Relationship Id="rId75" Type="http://schemas.openxmlformats.org/officeDocument/2006/relationships/image" Target="media/image3.png"/><Relationship Id="rId91" Type="http://schemas.openxmlformats.org/officeDocument/2006/relationships/hyperlink" Target="https://www.projectmapping.co.uk/Reviews/Resources/sr410_c1_our_routes_dec_2022.pdf" TargetMode="External"/><Relationship Id="rId96" Type="http://schemas.openxmlformats.org/officeDocument/2006/relationships/hyperlink" Target="https://www.scottishairquality.scot/laqm/aqma/1521" TargetMode="External"/><Relationship Id="rId140" Type="http://schemas.openxmlformats.org/officeDocument/2006/relationships/header" Target="header17.xml"/><Relationship Id="rId14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mailto:ldp@falkirk.gov.uk" TargetMode="External"/><Relationship Id="rId28" Type="http://schemas.openxmlformats.org/officeDocument/2006/relationships/footer" Target="footer6.xml"/><Relationship Id="rId49" Type="http://schemas.openxmlformats.org/officeDocument/2006/relationships/hyperlink" Target="https://www.falkirk.gov.uk/services/environment/environmental-policy/open-space-strategy.aspx" TargetMode="External"/><Relationship Id="rId114" Type="http://schemas.openxmlformats.org/officeDocument/2006/relationships/hyperlink" Target="https://experience.arcgis.com/experience/aa6b4ff901294dea84dcff3205d48fab?data_id=dataSource_11-17c32120a8f-layer-9%3A1528" TargetMode="External"/><Relationship Id="rId119" Type="http://schemas.openxmlformats.org/officeDocument/2006/relationships/hyperlink" Target="https://informatics.sepa.org.uk/RBMP3/" TargetMode="External"/><Relationship Id="rId44" Type="http://schemas.openxmlformats.org/officeDocument/2006/relationships/hyperlink" Target="https://sestran.gov.uk/" TargetMode="External"/><Relationship Id="rId60" Type="http://schemas.openxmlformats.org/officeDocument/2006/relationships/hyperlink" Target="https://www.falkirk.gov.uk/services/environment/environmental-policy/air-quality/" TargetMode="External"/><Relationship Id="rId65" Type="http://schemas.openxmlformats.org/officeDocument/2006/relationships/hyperlink" Target="https://www.falkirk.gov.uk/services/planning-building/planning-policy/supplementary-guidance/docs/ldp2/09%20SG09%20Landscape%20Character%20Assessment%20and%20Landscape%20Designations.pdf?v=202107191627" TargetMode="External"/><Relationship Id="rId81" Type="http://schemas.openxmlformats.org/officeDocument/2006/relationships/hyperlink" Target="https://www.metoffice.gov.uk/binaries/content/assets/metofficegovuk/pdf/research/ukcp/ukcp18-guidance---representative-concentration-pathways.pdf" TargetMode="External"/><Relationship Id="rId86" Type="http://schemas.openxmlformats.org/officeDocument/2006/relationships/hyperlink" Target="https://beta.sepa.scot/flooding/flood-maps/" TargetMode="External"/><Relationship Id="rId130" Type="http://schemas.openxmlformats.org/officeDocument/2006/relationships/hyperlink" Target="https://falkirk.maps.arcgis.com/apps/instant/portfolio/index.html?appid=e7eb0f1004a54cf7809d2ef2edfa4847" TargetMode="External"/><Relationship Id="rId135" Type="http://schemas.openxmlformats.org/officeDocument/2006/relationships/header" Target="header14.xm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hyperlink" Target="https://www.gov.scot/publications/making-things-last-circular-economy-strategy-scotland/" TargetMode="External"/><Relationship Id="rId109" Type="http://schemas.openxmlformats.org/officeDocument/2006/relationships/hyperlink" Target="https://www.falkirk.gov.uk/services/planning-building/planning-policy/supplementary-guidance/docs/ldp2/08%20SG08%20Local%20Nature%20Conservation%20and%20Geodiversity%20Sites.pdf?v=202107191626" TargetMode="External"/><Relationship Id="rId34" Type="http://schemas.openxmlformats.org/officeDocument/2006/relationships/hyperlink" Target="https://www.gov.scot/publications/scotlands-national-marine-plan/documents/" TargetMode="External"/><Relationship Id="rId50" Type="http://schemas.openxmlformats.org/officeDocument/2006/relationships/hyperlink" Target="https://www.falkirk.gov.uk/coins/submissiondocuments.asp?submissionid=20290" TargetMode="External"/><Relationship Id="rId55" Type="http://schemas.openxmlformats.org/officeDocument/2006/relationships/hyperlink" Target="https://www.falkirk.gov.uk/services/people-communities/docs/growing/Dig%20In%20-%20Community%20Food%20Growing%20Strategy.pdf?v=202104061104" TargetMode="External"/><Relationship Id="rId76" Type="http://schemas.openxmlformats.org/officeDocument/2006/relationships/hyperlink" Target="https://www.scotpho.org.uk/comparative-health/profiles/online-profiles-tool/" TargetMode="External"/><Relationship Id="rId97" Type="http://schemas.openxmlformats.org/officeDocument/2006/relationships/hyperlink" Target="https://www.scottishairquality.scot/laqm/aqma/630" TargetMode="External"/><Relationship Id="rId104" Type="http://schemas.openxmlformats.org/officeDocument/2006/relationships/hyperlink" Target="https://www.livingplanetindex.org/" TargetMode="External"/><Relationship Id="rId120" Type="http://schemas.openxmlformats.org/officeDocument/2006/relationships/hyperlink" Target="https://nbnatlas.org/" TargetMode="External"/><Relationship Id="rId125" Type="http://schemas.openxmlformats.org/officeDocument/2006/relationships/image" Target="media/image6.png"/><Relationship Id="rId141" Type="http://schemas.openxmlformats.org/officeDocument/2006/relationships/header" Target="header18.xml"/><Relationship Id="rId146" Type="http://schemas.openxmlformats.org/officeDocument/2006/relationships/customXml" Target="../customXml/item5.xml"/><Relationship Id="rId7" Type="http://schemas.openxmlformats.org/officeDocument/2006/relationships/footnotes" Target="footnotes.xml"/><Relationship Id="rId71" Type="http://schemas.openxmlformats.org/officeDocument/2006/relationships/hyperlink" Target="https://www.falkirk.gov.uk/services/council-democracy/statistics-census/area-settlement-profiles.aspx" TargetMode="External"/><Relationship Id="rId92" Type="http://schemas.openxmlformats.org/officeDocument/2006/relationships/hyperlink" Target="https://www.falkirk.gov.uk/services/planning-building/planning-policy/local-development-plan-3/evidence-report.aspx" TargetMode="Externa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yperlink" Target="http://www.falkirk.gov.uk/ldp/" TargetMode="External"/><Relationship Id="rId40" Type="http://schemas.openxmlformats.org/officeDocument/2006/relationships/hyperlink" Target="https://www2.sepa.org.uk/frmplans/documents/lpd10-forth-estuary-frmp-2021.pdf" TargetMode="External"/><Relationship Id="rId45" Type="http://schemas.openxmlformats.org/officeDocument/2006/relationships/hyperlink" Target="https://www.falkirk.gov.uk/services/environment/environmental-policy/green-network.aspx" TargetMode="External"/><Relationship Id="rId66" Type="http://schemas.openxmlformats.org/officeDocument/2006/relationships/hyperlink" Target="https://storymaps.arcgis.com/collections/7f85233ffe414a01804b620310ca4f67?item=10" TargetMode="External"/><Relationship Id="rId87" Type="http://schemas.openxmlformats.org/officeDocument/2006/relationships/hyperlink" Target="https://www.falkirk.gov.uk/services/planning-building/planning-policy/local-development-plan-3/evidence-report.aspx" TargetMode="External"/><Relationship Id="rId110" Type="http://schemas.openxmlformats.org/officeDocument/2006/relationships/hyperlink" Target="https://www.falkirk.gov.uk/services/environment/environmental-management/biodiversity.aspx" TargetMode="External"/><Relationship Id="rId115" Type="http://schemas.openxmlformats.org/officeDocument/2006/relationships/hyperlink" Target="https://storymaps.arcgis.com/collections/7f85233ffe414a01804b620310ca4f67?item=7" TargetMode="External"/><Relationship Id="rId131" Type="http://schemas.openxmlformats.org/officeDocument/2006/relationships/hyperlink" Target="https://uk.treeequityscore.org/map" TargetMode="External"/><Relationship Id="rId136" Type="http://schemas.openxmlformats.org/officeDocument/2006/relationships/hyperlink" Target="http://www.falkirk.gov.uk/ldp" TargetMode="External"/><Relationship Id="rId61" Type="http://schemas.openxmlformats.org/officeDocument/2006/relationships/hyperlink" Target="https://www.historicenvironment.scot/archives-and-research/publications/publication/?publicationId=f477ec1e-8366-4295-ac10-a5c900aab488" TargetMode="External"/><Relationship Id="rId82" Type="http://schemas.openxmlformats.org/officeDocument/2006/relationships/hyperlink" Target="https://www.gov.uk/government/statistics/uk-local-authority-and-regional-greenhouse-gas-emissions-national-statistics-2005-to-2021" TargetMode="Externa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footer" Target="footer7.xml"/><Relationship Id="rId35" Type="http://schemas.openxmlformats.org/officeDocument/2006/relationships/hyperlink" Target="C://Users/AndrewMcNair/Downloads/historic-environment-policy-for-scotland.pdf" TargetMode="External"/><Relationship Id="rId56" Type="http://schemas.openxmlformats.org/officeDocument/2006/relationships/hyperlink" Target="https://www.falkirk.gov.uk/services/environment/environmental-management/docs/biodiversity/Second%20Nature%20-%20A%20Biodiversity%20Action%20Plan%20for%20the%20Falkirk%20Council%20Area.pdf?v=201907081334" TargetMode="External"/><Relationship Id="rId77" Type="http://schemas.openxmlformats.org/officeDocument/2006/relationships/hyperlink" Target="https://www.gov.scot/collections/scottish-index-of-multiple-deprivation-2020/" TargetMode="External"/><Relationship Id="rId100" Type="http://schemas.openxmlformats.org/officeDocument/2006/relationships/hyperlink" Target="https://www.scottishairquality.co.uk/" TargetMode="External"/><Relationship Id="rId105" Type="http://schemas.openxmlformats.org/officeDocument/2006/relationships/hyperlink" Target="https://wwfint.awsassets.panda.org/downloads/embargo_13_10_2022_lpr_2022_full_report_single_page_1.pdf" TargetMode="External"/><Relationship Id="rId126" Type="http://schemas.openxmlformats.org/officeDocument/2006/relationships/hyperlink" Target="https://storymaps.arcgis.com/collections/7f85233ffe414a01804b620310ca4f67?item=9" TargetMode="External"/><Relationship Id="rId8" Type="http://schemas.openxmlformats.org/officeDocument/2006/relationships/endnotes" Target="endnotes.xml"/><Relationship Id="rId51" Type="http://schemas.openxmlformats.org/officeDocument/2006/relationships/hyperlink" Target="https://www.falkirk.gov.uk/coins/submissiondocuments.asp?submissionid=20290" TargetMode="External"/><Relationship Id="rId72" Type="http://schemas.openxmlformats.org/officeDocument/2006/relationships/hyperlink" Target="https://www.nrscotland.gov.uk/" TargetMode="External"/><Relationship Id="rId93" Type="http://schemas.openxmlformats.org/officeDocument/2006/relationships/hyperlink" Target="https://storymaps.arcgis.com/stories/75e1d75ab6ba49a89e68868b24e1152b" TargetMode="External"/><Relationship Id="rId98" Type="http://schemas.openxmlformats.org/officeDocument/2006/relationships/hyperlink" Target="https://www.scottishairquality.scot/laqm/aqma/630" TargetMode="External"/><Relationship Id="rId121" Type="http://schemas.openxmlformats.org/officeDocument/2006/relationships/hyperlink" Target="https://www.falkirk.gov.uk/services/planning-building/planning-policy/monitoring-and-information/register-vacant-derelict-land.aspx" TargetMode="External"/><Relationship Id="rId142"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hyperlink" Target="https://www.falkirk.gov.uk/services/planning-building/planning-policy/local-development-plan-3/" TargetMode="External"/><Relationship Id="rId46" Type="http://schemas.openxmlformats.org/officeDocument/2006/relationships/hyperlink" Target="https://www.falkirk.gov.uk/services/council-democracy/policies-strategies/council-plan.aspx" TargetMode="External"/><Relationship Id="rId67" Type="http://schemas.openxmlformats.org/officeDocument/2006/relationships/hyperlink" Target="https://www.falkirk.gov.uk/services/planning-building/planning-policy/local-development-plan-3/evidence-report.aspx" TargetMode="External"/><Relationship Id="rId116" Type="http://schemas.openxmlformats.org/officeDocument/2006/relationships/hyperlink" Target="https://uk.treeequityscore.org/map" TargetMode="External"/><Relationship Id="rId137" Type="http://schemas.openxmlformats.org/officeDocument/2006/relationships/header" Target="header15.xml"/><Relationship Id="rId20" Type="http://schemas.openxmlformats.org/officeDocument/2006/relationships/header" Target="header6.xml"/><Relationship Id="rId41" Type="http://schemas.openxmlformats.org/officeDocument/2006/relationships/hyperlink" Target="https://www2.sepa.org.uk/frmplans/documents/lpd9-forth-frmp-2021.pdf" TargetMode="External"/><Relationship Id="rId62" Type="http://schemas.openxmlformats.org/officeDocument/2006/relationships/hyperlink" Target="https://www.strategicenvironmentalassessment.gov.scot/" TargetMode="External"/><Relationship Id="rId83" Type="http://schemas.openxmlformats.org/officeDocument/2006/relationships/hyperlink" Target="https://www.falkirk.gov.uk/services/planning-building/planning-policy/local-development-plan-3/evidence-report.aspx" TargetMode="External"/><Relationship Id="rId88" Type="http://schemas.openxmlformats.org/officeDocument/2006/relationships/hyperlink" Target="https://storymaps.arcgis.com/collections/7f85233ffe414a01804b620310ca4f67?item=4" TargetMode="External"/><Relationship Id="rId111" Type="http://schemas.openxmlformats.org/officeDocument/2006/relationships/hyperlink" Target="https://www.nature.scot/doc/central-scotland-green-network-csgn-habitat-connectivity-map-guides" TargetMode="External"/><Relationship Id="rId132" Type="http://schemas.openxmlformats.org/officeDocument/2006/relationships/header" Target="header11.xml"/><Relationship Id="rId15" Type="http://schemas.openxmlformats.org/officeDocument/2006/relationships/header" Target="header3.xml"/><Relationship Id="rId36" Type="http://schemas.openxmlformats.org/officeDocument/2006/relationships/hyperlink" Target="https://www.sepa.org.uk/environment/water/river-basin-management-planning/" TargetMode="External"/><Relationship Id="rId57" Type="http://schemas.openxmlformats.org/officeDocument/2006/relationships/hyperlink" Target="https://www.falkirk.gov.uk/services/environment/environmental-policy/climate-change/docs/climate-change-strategy/2023/Climate%20Change%20Strategy.pdf?v=202311151233" TargetMode="External"/><Relationship Id="rId106" Type="http://schemas.openxmlformats.org/officeDocument/2006/relationships/hyperlink" Target="https://www.gov.scot/publications/scottish-biodiversity-strategy-2045-tackling-nature-emergency-scotland/documents/" TargetMode="External"/><Relationship Id="rId127" Type="http://schemas.openxmlformats.org/officeDocument/2006/relationships/hyperlink" Target="https://www.buildingsatrisk.org.uk/" TargetMode="External"/><Relationship Id="rId10" Type="http://schemas.openxmlformats.org/officeDocument/2006/relationships/footer" Target="footer1.xml"/><Relationship Id="rId31" Type="http://schemas.openxmlformats.org/officeDocument/2006/relationships/image" Target="media/image2.png"/><Relationship Id="rId52" Type="http://schemas.openxmlformats.org/officeDocument/2006/relationships/hyperlink" Target="https://www.falkirk.gov.uk/services/environment/environmental-management/core-paths-plan.aspx" TargetMode="External"/><Relationship Id="rId73" Type="http://schemas.openxmlformats.org/officeDocument/2006/relationships/hyperlink" Target="https://publichealthscotland.scot/" TargetMode="External"/><Relationship Id="rId78" Type="http://schemas.openxmlformats.org/officeDocument/2006/relationships/hyperlink" Target="https://www.falkirk.gov.uk/services/council-democracy/statistics-census/simd.aspx" TargetMode="External"/><Relationship Id="rId94" Type="http://schemas.openxmlformats.org/officeDocument/2006/relationships/hyperlink" Target="https://www.scottishairquality.scot/laqm/aqma/1521" TargetMode="External"/><Relationship Id="rId99" Type="http://schemas.openxmlformats.org/officeDocument/2006/relationships/hyperlink" Target="https://www.scottishairquality.scot/laqm/aqma/418" TargetMode="External"/><Relationship Id="rId101" Type="http://schemas.openxmlformats.org/officeDocument/2006/relationships/hyperlink" Target="https://informatics.sepa.org.uk/SPRI/" TargetMode="External"/><Relationship Id="rId122" Type="http://schemas.openxmlformats.org/officeDocument/2006/relationships/hyperlink" Target="https://falkirk.maps.arcgis.com/apps/instant/basic/index.html?appid=56041b97920e419cbf612c1c2af03132" TargetMode="External"/><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26" Type="http://schemas.openxmlformats.org/officeDocument/2006/relationships/hyperlink" Target="https://www.falkirk.gov.uk/services/planning-building/planning-policy/local-development-plan-3/evidence-report.aspx" TargetMode="External"/><Relationship Id="rId47" Type="http://schemas.openxmlformats.org/officeDocument/2006/relationships/hyperlink" Target="https://www.falkirk.gov.uk/services/people-communities/community-planning/falkirk-plan.aspx" TargetMode="External"/><Relationship Id="rId68" Type="http://schemas.openxmlformats.org/officeDocument/2006/relationships/hyperlink" Target="https://map.environment.gov.scot/Soil_maps/?layer=6&amp;extent=272009,678744,288600,686744" TargetMode="External"/><Relationship Id="rId89" Type="http://schemas.openxmlformats.org/officeDocument/2006/relationships/hyperlink" Target="https://storymaps.arcgis.com/collections/7f85233ffe414a01804b620310ca4f67?item=4" TargetMode="External"/><Relationship Id="rId112" Type="http://schemas.openxmlformats.org/officeDocument/2006/relationships/image" Target="media/image4.png"/><Relationship Id="rId133" Type="http://schemas.openxmlformats.org/officeDocument/2006/relationships/header" Target="header12.xml"/><Relationship Id="rId16" Type="http://schemas.openxmlformats.org/officeDocument/2006/relationships/header" Target="header4.xml"/><Relationship Id="rId37" Type="http://schemas.openxmlformats.org/officeDocument/2006/relationships/hyperlink" Target="https://www.gov.scot/policies/biodiversity/scottish-biodiversity-strategy/" TargetMode="External"/><Relationship Id="rId58" Type="http://schemas.openxmlformats.org/officeDocument/2006/relationships/hyperlink" Target="https://www.falkirk.gov.uk/services/environment/environmental-policy/climate-change/" TargetMode="External"/><Relationship Id="rId79" Type="http://schemas.openxmlformats.org/officeDocument/2006/relationships/hyperlink" Target="https://www.falkirk.gov.uk/services/planning-building/planning-policy/local-development-plan-3/evidence-report.aspx" TargetMode="External"/><Relationship Id="rId102" Type="http://schemas.openxmlformats.org/officeDocument/2006/relationships/hyperlink" Target="https://marine.gov.scot/maps/nmpi" TargetMode="External"/><Relationship Id="rId123" Type="http://schemas.openxmlformats.org/officeDocument/2006/relationships/chart" Target="charts/chart1.xml"/><Relationship Id="rId144"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Total Vacant &amp; Derelict Land (ha)</c:v>
          </c:tx>
          <c:spPr>
            <a:gradFill>
              <a:gsLst>
                <a:gs pos="0">
                  <a:srgbClr val="6083CB"/>
                </a:gs>
                <a:gs pos="100000">
                  <a:srgbClr val="3E70CA"/>
                </a:gs>
              </a:gsLst>
              <a:lin ang="5400000"/>
            </a:gradFill>
            <a:ln>
              <a:noFill/>
            </a:ln>
            <a:effectLst>
              <a:outerShdw dist="19046" dir="5400000" algn="tl">
                <a:srgbClr val="000000">
                  <a:alpha val="63000"/>
                </a:srgbClr>
              </a:outerShdw>
            </a:effectLst>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997" b="0" i="0" u="none" strike="noStrike" kern="1200" baseline="0">
                    <a:solidFill>
                      <a:srgbClr val="404040"/>
                    </a:solidFill>
                    <a:latin typeface="Arial" pitchFamily="34"/>
                    <a:cs typeface="Arial" pitchFamily="34"/>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trendline>
            <c:spPr>
              <a:ln w="18992" cap="rnd">
                <a:solidFill>
                  <a:srgbClr val="4472C4"/>
                </a:solidFill>
                <a:prstDash val="solid"/>
                <a:round/>
              </a:ln>
            </c:spPr>
            <c:trendlineType val="linear"/>
            <c:dispRSqr val="0"/>
            <c:dispEq val="0"/>
          </c:trendline>
          <c:cat>
            <c:numLit>
              <c:formatCode>General</c:formatCode>
              <c:ptCount val="9"/>
              <c:pt idx="0">
                <c:v>2015</c:v>
              </c:pt>
              <c:pt idx="1">
                <c:v>2016</c:v>
              </c:pt>
              <c:pt idx="2">
                <c:v>2017</c:v>
              </c:pt>
              <c:pt idx="3">
                <c:v>2018</c:v>
              </c:pt>
              <c:pt idx="4">
                <c:v>2019</c:v>
              </c:pt>
              <c:pt idx="5">
                <c:v>2020</c:v>
              </c:pt>
              <c:pt idx="6">
                <c:v>2021</c:v>
              </c:pt>
              <c:pt idx="7">
                <c:v>2022</c:v>
              </c:pt>
              <c:pt idx="8">
                <c:v>2023</c:v>
              </c:pt>
            </c:numLit>
          </c:cat>
          <c:val>
            <c:numLit>
              <c:formatCode>General</c:formatCode>
              <c:ptCount val="9"/>
              <c:pt idx="0">
                <c:v>151.58000000000001</c:v>
              </c:pt>
              <c:pt idx="1">
                <c:v>253.05</c:v>
              </c:pt>
              <c:pt idx="2">
                <c:v>292.25</c:v>
              </c:pt>
              <c:pt idx="3">
                <c:v>284.77999999999997</c:v>
              </c:pt>
              <c:pt idx="4">
                <c:v>264.86</c:v>
              </c:pt>
              <c:pt idx="5">
                <c:v>261.04000000000002</c:v>
              </c:pt>
              <c:pt idx="6">
                <c:v>263.27999999999997</c:v>
              </c:pt>
              <c:pt idx="7">
                <c:v>279.63</c:v>
              </c:pt>
              <c:pt idx="8">
                <c:v>300.60000000000002</c:v>
              </c:pt>
            </c:numLit>
          </c:val>
          <c:extLst>
            <c:ext xmlns:c16="http://schemas.microsoft.com/office/drawing/2014/chart" uri="{C3380CC4-5D6E-409C-BE32-E72D297353CC}">
              <c16:uniqueId val="{00000001-1A24-464D-803D-3ABCCBCF08EE}"/>
            </c:ext>
          </c:extLst>
        </c:ser>
        <c:dLbls>
          <c:showLegendKey val="0"/>
          <c:showVal val="0"/>
          <c:showCatName val="0"/>
          <c:showSerName val="0"/>
          <c:showPercent val="0"/>
          <c:showBubbleSize val="0"/>
        </c:dLbls>
        <c:gapWidth val="100"/>
        <c:overlap val="-24"/>
        <c:axId val="1946800527"/>
        <c:axId val="1946798607"/>
      </c:barChart>
      <c:valAx>
        <c:axId val="1946798607"/>
        <c:scaling>
          <c:orientation val="minMax"/>
        </c:scaling>
        <c:delete val="0"/>
        <c:axPos val="l"/>
        <c:majorGridlines>
          <c:spPr>
            <a:ln w="9491" cap="flat">
              <a:solidFill>
                <a:srgbClr val="D9D9D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lang="en-US" sz="997" b="0" i="0" u="none" strike="noStrike" kern="1200" baseline="0">
                    <a:solidFill>
                      <a:srgbClr val="333333"/>
                    </a:solidFill>
                    <a:latin typeface="Arial"/>
                    <a:ea typeface="Arial"/>
                    <a:cs typeface="Arial"/>
                  </a:defRPr>
                </a:pPr>
                <a:r>
                  <a:rPr lang="en-US" sz="997" b="0" i="0" u="none" strike="noStrike" kern="1200" cap="none" spc="0" baseline="0">
                    <a:solidFill>
                      <a:srgbClr val="333333"/>
                    </a:solidFill>
                    <a:uFillTx/>
                    <a:latin typeface="Arial"/>
                    <a:ea typeface="Arial"/>
                    <a:cs typeface="Arial"/>
                  </a:rPr>
                  <a:t>Total Vacant and Derelict Land (ha)</a:t>
                </a:r>
              </a:p>
            </c:rich>
          </c:tx>
          <c:overlay val="0"/>
          <c:spPr>
            <a:noFill/>
            <a:ln>
              <a:noFill/>
            </a:ln>
          </c:spPr>
        </c:title>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en-US" sz="997" b="0" i="0" u="none" strike="noStrike" kern="1200" baseline="0">
                <a:solidFill>
                  <a:srgbClr val="595959"/>
                </a:solidFill>
                <a:latin typeface="Arial" pitchFamily="34"/>
                <a:cs typeface="Arial" pitchFamily="34"/>
              </a:defRPr>
            </a:pPr>
            <a:endParaRPr lang="en-US"/>
          </a:p>
        </c:txPr>
        <c:crossAx val="1946800527"/>
        <c:crosses val="autoZero"/>
        <c:crossBetween val="between"/>
      </c:valAx>
      <c:catAx>
        <c:axId val="1946800527"/>
        <c:scaling>
          <c:orientation val="minMax"/>
        </c:scaling>
        <c:delete val="0"/>
        <c:axPos val="b"/>
        <c:title>
          <c:tx>
            <c:rich>
              <a:bodyPr lIns="0" tIns="0" rIns="0" bIns="0"/>
              <a:lstStyle/>
              <a:p>
                <a:pPr marL="0" marR="0" indent="0" algn="ctr" defTabSz="914400" fontAlgn="auto" hangingPunct="1">
                  <a:lnSpc>
                    <a:spcPct val="100000"/>
                  </a:lnSpc>
                  <a:spcBef>
                    <a:spcPts val="0"/>
                  </a:spcBef>
                  <a:spcAft>
                    <a:spcPts val="0"/>
                  </a:spcAft>
                  <a:tabLst/>
                  <a:defRPr lang="en-US" sz="997" b="0" i="0" u="none" strike="noStrike" kern="1200" baseline="0">
                    <a:solidFill>
                      <a:srgbClr val="333333"/>
                    </a:solidFill>
                    <a:latin typeface="Arial"/>
                    <a:ea typeface="Arial"/>
                    <a:cs typeface="Arial"/>
                  </a:defRPr>
                </a:pPr>
                <a:r>
                  <a:rPr lang="en-US" sz="997" b="0" i="0" u="none" strike="noStrike" kern="1200" cap="none" spc="0" baseline="0">
                    <a:solidFill>
                      <a:srgbClr val="333333"/>
                    </a:solidFill>
                    <a:uFillTx/>
                    <a:latin typeface="Arial"/>
                    <a:ea typeface="Arial"/>
                    <a:cs typeface="Arial"/>
                  </a:rPr>
                  <a:t>Year</a:t>
                </a:r>
              </a:p>
            </c:rich>
          </c:tx>
          <c:overlay val="0"/>
          <c:spPr>
            <a:noFill/>
            <a:ln>
              <a:noFill/>
            </a:ln>
          </c:spPr>
        </c:title>
        <c:numFmt formatCode="General" sourceLinked="0"/>
        <c:majorTickMark val="none"/>
        <c:minorTickMark val="none"/>
        <c:tickLblPos val="nextTo"/>
        <c:spPr>
          <a:noFill/>
          <a:ln w="12655"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97" b="0" i="0" u="none" strike="noStrike" kern="1200" baseline="0">
                <a:solidFill>
                  <a:srgbClr val="595959"/>
                </a:solidFill>
                <a:latin typeface="Arial" pitchFamily="34"/>
                <a:cs typeface="Arial" pitchFamily="34"/>
              </a:defRPr>
            </a:pPr>
            <a:endParaRPr lang="en-US"/>
          </a:p>
        </c:txPr>
        <c:crossAx val="1946798607"/>
        <c:crosses val="autoZero"/>
        <c:auto val="1"/>
        <c:lblAlgn val="ctr"/>
        <c:lblOffset val="100"/>
        <c:noMultiLvlLbl val="0"/>
      </c:catAx>
      <c:spPr>
        <a:noFill/>
        <a:ln>
          <a:noFill/>
        </a:ln>
      </c:spPr>
    </c:plotArea>
    <c:plotVisOnly val="1"/>
    <c:dispBlanksAs val="gap"/>
    <c:showDLblsOverMax val="0"/>
  </c:chart>
  <c:spPr>
    <a:solidFill>
      <a:srgbClr val="FFFFFF"/>
    </a:solidFill>
    <a:ln w="9491"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2022-08-31T00:00:00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677bc366d947d3f4bd792f79a998f4c5">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e4ea518cacd670d37ee77921a76d41"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0299E3-0AB0-4701-BFB2-4ABDC8331A3E}">
  <ds:schemaRefs>
    <ds:schemaRef ds:uri="http://schemas.openxmlformats.org/officeDocument/2006/bibliography"/>
  </ds:schemaRefs>
</ds:datastoreItem>
</file>

<file path=customXml/itemProps3.xml><?xml version="1.0" encoding="utf-8"?>
<ds:datastoreItem xmlns:ds="http://schemas.openxmlformats.org/officeDocument/2006/customXml" ds:itemID="{50762E76-A796-42BA-AAC4-97EE19F82647}"/>
</file>

<file path=customXml/itemProps4.xml><?xml version="1.0" encoding="utf-8"?>
<ds:datastoreItem xmlns:ds="http://schemas.openxmlformats.org/officeDocument/2006/customXml" ds:itemID="{EE7F627C-6497-4D5C-BA71-6C9096CEBB91}"/>
</file>

<file path=customXml/itemProps5.xml><?xml version="1.0" encoding="utf-8"?>
<ds:datastoreItem xmlns:ds="http://schemas.openxmlformats.org/officeDocument/2006/customXml" ds:itemID="{3465613C-69AD-47C4-AD84-CAA40F50BEBD}"/>
</file>

<file path=docProps/app.xml><?xml version="1.0" encoding="utf-8"?>
<Properties xmlns="http://schemas.openxmlformats.org/officeDocument/2006/extended-properties" xmlns:vt="http://schemas.openxmlformats.org/officeDocument/2006/docPropsVTypes">
  <Template>Normal</Template>
  <TotalTime>108</TotalTime>
  <Pages>103</Pages>
  <Words>36417</Words>
  <Characters>207582</Characters>
  <Application>Microsoft Office Word</Application>
  <DocSecurity>0</DocSecurity>
  <Lines>1729</Lines>
  <Paragraphs>487</Paragraphs>
  <ScaleCrop>false</ScaleCrop>
  <HeadingPairs>
    <vt:vector size="2" baseType="variant">
      <vt:variant>
        <vt:lpstr>Title</vt:lpstr>
      </vt:variant>
      <vt:variant>
        <vt:i4>1</vt:i4>
      </vt:variant>
    </vt:vector>
  </HeadingPairs>
  <TitlesOfParts>
    <vt:vector size="1" baseType="lpstr">
      <vt:lpstr>Scoping Report for Falkirk Local Development Plan 3</vt:lpstr>
    </vt:vector>
  </TitlesOfParts>
  <Company/>
  <LinksUpToDate>false</LinksUpToDate>
  <CharactersWithSpaces>243512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Scoping Report for Falkirk Local Development Plan 3</dc:title>
  <dc:subject>Strategic Environmental Assessment</dc:subject>
  <dc:creator>Falkirk Council, Planning and Greenspace Unit</dc:creator>
  <cp:keywords/>
  <dc:description/>
  <cp:lastModifiedBy>Andrew McNair</cp:lastModifiedBy>
  <cp:revision>8</cp:revision>
  <cp:lastPrinted>2024-10-24T13:09:00Z</cp:lastPrinted>
  <dcterms:created xsi:type="dcterms:W3CDTF">2024-10-24T13:08:00Z</dcterms:created>
  <dcterms:modified xsi:type="dcterms:W3CDTF">2024-10-28T12:39:00Z</dcterms:modified>
  <cp:category>Falkirk Council, Planning and Greenspace Unit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