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9464F" w14:textId="77777777" w:rsidR="007B2AAC" w:rsidRDefault="007B2AAC" w:rsidP="003E747B">
      <w:pPr>
        <w:jc w:val="center"/>
        <w:rPr>
          <w:b/>
        </w:rPr>
      </w:pPr>
    </w:p>
    <w:p w14:paraId="4C1B0BA8" w14:textId="77777777" w:rsidR="003E747B" w:rsidRDefault="003E747B" w:rsidP="003E747B">
      <w:pPr>
        <w:jc w:val="center"/>
        <w:rPr>
          <w:b/>
          <w:sz w:val="36"/>
          <w:szCs w:val="36"/>
        </w:rPr>
      </w:pPr>
    </w:p>
    <w:p w14:paraId="449B0665" w14:textId="77777777" w:rsidR="003E747B" w:rsidRDefault="003E747B" w:rsidP="003E747B">
      <w:pPr>
        <w:jc w:val="center"/>
        <w:rPr>
          <w:b/>
          <w:sz w:val="36"/>
          <w:szCs w:val="36"/>
        </w:rPr>
      </w:pPr>
    </w:p>
    <w:p w14:paraId="0A512CC8" w14:textId="77777777" w:rsidR="003E747B" w:rsidRDefault="003E747B" w:rsidP="003E747B">
      <w:pPr>
        <w:jc w:val="center"/>
        <w:rPr>
          <w:b/>
          <w:sz w:val="36"/>
          <w:szCs w:val="36"/>
        </w:rPr>
      </w:pPr>
    </w:p>
    <w:p w14:paraId="672FB132" w14:textId="77777777" w:rsidR="003E747B" w:rsidRDefault="003E747B" w:rsidP="003E747B">
      <w:pPr>
        <w:jc w:val="center"/>
        <w:rPr>
          <w:b/>
          <w:sz w:val="36"/>
          <w:szCs w:val="36"/>
        </w:rPr>
      </w:pPr>
    </w:p>
    <w:p w14:paraId="2BADC260" w14:textId="77777777" w:rsidR="003E747B" w:rsidRDefault="003E747B" w:rsidP="003E747B">
      <w:pPr>
        <w:jc w:val="center"/>
        <w:rPr>
          <w:b/>
          <w:sz w:val="36"/>
          <w:szCs w:val="36"/>
        </w:rPr>
      </w:pPr>
    </w:p>
    <w:p w14:paraId="4406B657" w14:textId="77777777" w:rsidR="003E747B" w:rsidRDefault="003E747B" w:rsidP="003E747B">
      <w:pPr>
        <w:jc w:val="center"/>
        <w:rPr>
          <w:b/>
          <w:sz w:val="36"/>
          <w:szCs w:val="36"/>
        </w:rPr>
      </w:pPr>
    </w:p>
    <w:p w14:paraId="508DFCCC" w14:textId="77777777" w:rsidR="003E747B" w:rsidRDefault="003E747B" w:rsidP="003E747B">
      <w:pPr>
        <w:jc w:val="center"/>
        <w:rPr>
          <w:b/>
          <w:sz w:val="36"/>
          <w:szCs w:val="36"/>
        </w:rPr>
      </w:pPr>
    </w:p>
    <w:p w14:paraId="72280C1A" w14:textId="77777777" w:rsidR="003E747B" w:rsidRDefault="003E747B" w:rsidP="003E747B">
      <w:pPr>
        <w:jc w:val="center"/>
        <w:rPr>
          <w:b/>
          <w:sz w:val="36"/>
          <w:szCs w:val="36"/>
        </w:rPr>
      </w:pPr>
    </w:p>
    <w:p w14:paraId="0565342A" w14:textId="77777777" w:rsidR="007B2AAC" w:rsidRPr="00CE6C58" w:rsidRDefault="007B2AAC" w:rsidP="003E747B">
      <w:pPr>
        <w:jc w:val="center"/>
        <w:rPr>
          <w:rFonts w:ascii="Arial" w:hAnsi="Arial" w:cs="Arial"/>
          <w:b/>
        </w:rPr>
      </w:pPr>
      <w:r w:rsidRPr="00CE6C58">
        <w:rPr>
          <w:rFonts w:ascii="Arial" w:hAnsi="Arial" w:cs="Arial"/>
          <w:b/>
        </w:rPr>
        <w:t>FALKIRK COUNCIL LOCAL DEVLOPMENT PLAN 2 (LDP2)</w:t>
      </w:r>
    </w:p>
    <w:p w14:paraId="168EE655" w14:textId="77777777" w:rsidR="007B2AAC" w:rsidRPr="00CE6C58" w:rsidRDefault="007B2AAC" w:rsidP="003E747B">
      <w:pPr>
        <w:jc w:val="center"/>
        <w:rPr>
          <w:rFonts w:ascii="Arial" w:hAnsi="Arial" w:cs="Arial"/>
          <w:b/>
        </w:rPr>
      </w:pPr>
    </w:p>
    <w:p w14:paraId="032711C4" w14:textId="77777777" w:rsidR="0034004A" w:rsidRDefault="007B2AAC" w:rsidP="003E747B">
      <w:pPr>
        <w:jc w:val="center"/>
        <w:rPr>
          <w:rFonts w:ascii="Arial" w:hAnsi="Arial" w:cs="Arial"/>
          <w:b/>
        </w:rPr>
      </w:pPr>
      <w:r w:rsidRPr="00CE6C58">
        <w:rPr>
          <w:rFonts w:ascii="Arial" w:hAnsi="Arial" w:cs="Arial"/>
          <w:b/>
        </w:rPr>
        <w:t xml:space="preserve">STATEMENT OF PUBLICITY AND CONSULTATION </w:t>
      </w:r>
    </w:p>
    <w:p w14:paraId="0CE1393D" w14:textId="77777777" w:rsidR="001E61EB" w:rsidRDefault="001E61EB" w:rsidP="003E747B">
      <w:pPr>
        <w:jc w:val="center"/>
        <w:rPr>
          <w:rFonts w:ascii="Arial" w:hAnsi="Arial" w:cs="Arial"/>
          <w:b/>
        </w:rPr>
      </w:pPr>
    </w:p>
    <w:p w14:paraId="375D9302" w14:textId="77777777" w:rsidR="007B2AAC" w:rsidRDefault="001E61EB" w:rsidP="003E747B">
      <w:pPr>
        <w:jc w:val="center"/>
        <w:rPr>
          <w:rFonts w:ascii="Arial" w:hAnsi="Arial" w:cs="Arial"/>
          <w:b/>
        </w:rPr>
      </w:pPr>
      <w:r>
        <w:rPr>
          <w:rFonts w:ascii="Arial" w:hAnsi="Arial" w:cs="Arial"/>
          <w:b/>
        </w:rPr>
        <w:t>SG0</w:t>
      </w:r>
      <w:r w:rsidR="004C1DFB">
        <w:rPr>
          <w:rFonts w:ascii="Arial" w:hAnsi="Arial" w:cs="Arial"/>
          <w:b/>
        </w:rPr>
        <w:t xml:space="preserve">9 </w:t>
      </w:r>
      <w:r w:rsidR="00E32DE0">
        <w:rPr>
          <w:rFonts w:ascii="Arial" w:hAnsi="Arial" w:cs="Arial"/>
          <w:b/>
        </w:rPr>
        <w:t>and SG1</w:t>
      </w:r>
      <w:r w:rsidR="004C1DFB">
        <w:rPr>
          <w:rFonts w:ascii="Arial" w:hAnsi="Arial" w:cs="Arial"/>
          <w:b/>
        </w:rPr>
        <w:t>2</w:t>
      </w:r>
    </w:p>
    <w:p w14:paraId="1BDD86E4" w14:textId="77777777" w:rsidR="00EF215F" w:rsidRDefault="00EF215F" w:rsidP="003E747B">
      <w:pPr>
        <w:jc w:val="center"/>
        <w:rPr>
          <w:rFonts w:ascii="Arial" w:hAnsi="Arial" w:cs="Arial"/>
          <w:b/>
        </w:rPr>
      </w:pPr>
    </w:p>
    <w:p w14:paraId="1C8C94D9" w14:textId="77777777" w:rsidR="00EF215F" w:rsidRDefault="00EF215F" w:rsidP="003E747B">
      <w:pPr>
        <w:jc w:val="center"/>
        <w:rPr>
          <w:rFonts w:ascii="Arial" w:hAnsi="Arial" w:cs="Arial"/>
          <w:b/>
        </w:rPr>
      </w:pPr>
    </w:p>
    <w:p w14:paraId="58370F43" w14:textId="77777777" w:rsidR="00EF215F" w:rsidRDefault="00EF215F" w:rsidP="003E747B">
      <w:pPr>
        <w:jc w:val="center"/>
        <w:rPr>
          <w:rFonts w:ascii="Arial" w:hAnsi="Arial" w:cs="Arial"/>
          <w:b/>
        </w:rPr>
      </w:pPr>
    </w:p>
    <w:p w14:paraId="535173A7" w14:textId="77777777" w:rsidR="00EF215F" w:rsidRPr="00CE6C58" w:rsidRDefault="00E32DE0" w:rsidP="003E747B">
      <w:pPr>
        <w:jc w:val="center"/>
        <w:rPr>
          <w:rFonts w:ascii="Arial" w:hAnsi="Arial" w:cs="Arial"/>
          <w:b/>
        </w:rPr>
      </w:pPr>
      <w:r>
        <w:rPr>
          <w:rFonts w:ascii="Arial" w:hAnsi="Arial" w:cs="Arial"/>
          <w:b/>
        </w:rPr>
        <w:t xml:space="preserve">MARCH </w:t>
      </w:r>
      <w:r w:rsidR="00EF215F">
        <w:rPr>
          <w:rFonts w:ascii="Arial" w:hAnsi="Arial" w:cs="Arial"/>
          <w:b/>
        </w:rPr>
        <w:t>202</w:t>
      </w:r>
      <w:r w:rsidR="001E61EB">
        <w:rPr>
          <w:rFonts w:ascii="Arial" w:hAnsi="Arial" w:cs="Arial"/>
          <w:b/>
        </w:rPr>
        <w:t>1</w:t>
      </w:r>
    </w:p>
    <w:p w14:paraId="76CEA03C" w14:textId="77777777" w:rsidR="007D2DB4" w:rsidRPr="00CE6C58" w:rsidRDefault="007B2AAC" w:rsidP="007A4E44">
      <w:pPr>
        <w:jc w:val="center"/>
        <w:rPr>
          <w:rFonts w:ascii="Arial" w:hAnsi="Arial" w:cs="Arial"/>
          <w:b/>
          <w:sz w:val="22"/>
          <w:szCs w:val="22"/>
        </w:rPr>
      </w:pPr>
      <w:r w:rsidRPr="00CE6C58">
        <w:rPr>
          <w:rFonts w:ascii="Arial" w:hAnsi="Arial" w:cs="Arial"/>
          <w:b/>
          <w:sz w:val="22"/>
          <w:szCs w:val="22"/>
        </w:rPr>
        <w:br w:type="page"/>
      </w:r>
      <w:r w:rsidR="007D2DB4" w:rsidRPr="00CE6C58">
        <w:rPr>
          <w:rFonts w:ascii="Arial" w:hAnsi="Arial" w:cs="Arial"/>
          <w:b/>
          <w:sz w:val="22"/>
          <w:szCs w:val="22"/>
        </w:rPr>
        <w:lastRenderedPageBreak/>
        <w:t>FALKIRK COUNCIL LOCAL DEVLOPMENT PLAN</w:t>
      </w:r>
      <w:r w:rsidR="00830F7D" w:rsidRPr="00CE6C58">
        <w:rPr>
          <w:rFonts w:ascii="Arial" w:hAnsi="Arial" w:cs="Arial"/>
          <w:b/>
          <w:sz w:val="22"/>
          <w:szCs w:val="22"/>
        </w:rPr>
        <w:t xml:space="preserve"> 2 (LDP2)</w:t>
      </w:r>
    </w:p>
    <w:p w14:paraId="6FE62471" w14:textId="77777777" w:rsidR="001E61EB" w:rsidRPr="001E61EB" w:rsidRDefault="00A334F0" w:rsidP="001E61EB">
      <w:pPr>
        <w:jc w:val="center"/>
        <w:rPr>
          <w:rFonts w:ascii="Arial" w:hAnsi="Arial" w:cs="Arial"/>
          <w:b/>
          <w:sz w:val="22"/>
          <w:szCs w:val="22"/>
        </w:rPr>
      </w:pPr>
      <w:r w:rsidRPr="001E61EB">
        <w:rPr>
          <w:rFonts w:ascii="Arial" w:hAnsi="Arial" w:cs="Arial"/>
          <w:b/>
          <w:sz w:val="22"/>
          <w:szCs w:val="22"/>
        </w:rPr>
        <w:t xml:space="preserve">STATEMENT OF PUBLICITY AND CONSULTATION ON </w:t>
      </w:r>
      <w:r w:rsidR="001E61EB" w:rsidRPr="001E61EB">
        <w:rPr>
          <w:rFonts w:ascii="Arial" w:hAnsi="Arial" w:cs="Arial"/>
          <w:b/>
          <w:sz w:val="22"/>
          <w:szCs w:val="22"/>
        </w:rPr>
        <w:t>SG0</w:t>
      </w:r>
      <w:r w:rsidR="004C1DFB">
        <w:rPr>
          <w:rFonts w:ascii="Arial" w:hAnsi="Arial" w:cs="Arial"/>
          <w:b/>
          <w:sz w:val="22"/>
          <w:szCs w:val="22"/>
        </w:rPr>
        <w:t>9</w:t>
      </w:r>
      <w:r w:rsidR="00E32DE0">
        <w:rPr>
          <w:rFonts w:ascii="Arial" w:hAnsi="Arial" w:cs="Arial"/>
          <w:b/>
          <w:sz w:val="22"/>
          <w:szCs w:val="22"/>
        </w:rPr>
        <w:t xml:space="preserve"> and SG1</w:t>
      </w:r>
      <w:r w:rsidR="004C1DFB">
        <w:rPr>
          <w:rFonts w:ascii="Arial" w:hAnsi="Arial" w:cs="Arial"/>
          <w:b/>
          <w:sz w:val="22"/>
          <w:szCs w:val="22"/>
        </w:rPr>
        <w:t>2</w:t>
      </w:r>
    </w:p>
    <w:p w14:paraId="6B10EC9F" w14:textId="77777777" w:rsidR="007D2DB4" w:rsidRPr="00CE6C58" w:rsidRDefault="007D2DB4" w:rsidP="001E61EB">
      <w:pPr>
        <w:jc w:val="center"/>
        <w:rPr>
          <w:rFonts w:ascii="Arial" w:hAnsi="Arial" w:cs="Arial"/>
          <w:b/>
          <w:sz w:val="22"/>
          <w:szCs w:val="22"/>
        </w:rPr>
      </w:pPr>
    </w:p>
    <w:p w14:paraId="03528D6C" w14:textId="77777777" w:rsidR="00596B98" w:rsidRPr="00CE6C58" w:rsidRDefault="00596B98">
      <w:pPr>
        <w:rPr>
          <w:rFonts w:ascii="Arial" w:hAnsi="Arial" w:cs="Arial"/>
          <w:sz w:val="22"/>
          <w:szCs w:val="22"/>
        </w:rPr>
      </w:pPr>
    </w:p>
    <w:p w14:paraId="11080CE1" w14:textId="77777777" w:rsidR="007D2DB4" w:rsidRPr="00CE6C58" w:rsidRDefault="007D2DB4">
      <w:pPr>
        <w:rPr>
          <w:rFonts w:ascii="Arial" w:hAnsi="Arial" w:cs="Arial"/>
          <w:sz w:val="22"/>
          <w:szCs w:val="22"/>
        </w:rPr>
      </w:pPr>
    </w:p>
    <w:p w14:paraId="7CE2C065" w14:textId="77777777" w:rsidR="00596B98" w:rsidRPr="00CE6C58" w:rsidRDefault="007A4E44">
      <w:pPr>
        <w:rPr>
          <w:rFonts w:ascii="Arial" w:hAnsi="Arial" w:cs="Arial"/>
          <w:b/>
          <w:sz w:val="22"/>
          <w:szCs w:val="22"/>
        </w:rPr>
      </w:pPr>
      <w:r w:rsidRPr="00CE6C58">
        <w:rPr>
          <w:rFonts w:ascii="Arial" w:hAnsi="Arial" w:cs="Arial"/>
          <w:b/>
          <w:sz w:val="22"/>
          <w:szCs w:val="22"/>
        </w:rPr>
        <w:t>1</w:t>
      </w:r>
      <w:r w:rsidRPr="00CE6C58">
        <w:rPr>
          <w:rFonts w:ascii="Arial" w:hAnsi="Arial" w:cs="Arial"/>
          <w:b/>
          <w:sz w:val="22"/>
          <w:szCs w:val="22"/>
        </w:rPr>
        <w:tab/>
      </w:r>
      <w:r w:rsidR="00596B98" w:rsidRPr="00CE6C58">
        <w:rPr>
          <w:rFonts w:ascii="Arial" w:hAnsi="Arial" w:cs="Arial"/>
          <w:b/>
          <w:sz w:val="22"/>
          <w:szCs w:val="22"/>
        </w:rPr>
        <w:t>Statutory Requirement</w:t>
      </w:r>
    </w:p>
    <w:p w14:paraId="21FBDD6D" w14:textId="77777777" w:rsidR="007A4E44" w:rsidRPr="00CE6C58" w:rsidRDefault="007A4E44">
      <w:pPr>
        <w:rPr>
          <w:rFonts w:ascii="Arial" w:hAnsi="Arial" w:cs="Arial"/>
          <w:b/>
          <w:sz w:val="22"/>
          <w:szCs w:val="22"/>
        </w:rPr>
      </w:pPr>
    </w:p>
    <w:p w14:paraId="566A6674" w14:textId="77777777" w:rsidR="00964A3E" w:rsidRPr="00CE6C58" w:rsidRDefault="007A4E44" w:rsidP="000A5B2B">
      <w:pPr>
        <w:ind w:left="720" w:hanging="720"/>
        <w:rPr>
          <w:rFonts w:ascii="Arial" w:hAnsi="Arial" w:cs="Arial"/>
          <w:sz w:val="22"/>
          <w:szCs w:val="22"/>
        </w:rPr>
      </w:pPr>
      <w:r w:rsidRPr="00CE6C58">
        <w:rPr>
          <w:rFonts w:ascii="Arial" w:hAnsi="Arial" w:cs="Arial"/>
          <w:sz w:val="22"/>
          <w:szCs w:val="22"/>
        </w:rPr>
        <w:t>1.1</w:t>
      </w:r>
      <w:r w:rsidRPr="00CE6C58">
        <w:rPr>
          <w:rFonts w:ascii="Arial" w:hAnsi="Arial" w:cs="Arial"/>
          <w:sz w:val="22"/>
          <w:szCs w:val="22"/>
        </w:rPr>
        <w:tab/>
      </w:r>
      <w:r w:rsidR="00596B98" w:rsidRPr="00CE6C58">
        <w:rPr>
          <w:rFonts w:ascii="Arial" w:hAnsi="Arial" w:cs="Arial"/>
          <w:sz w:val="22"/>
          <w:szCs w:val="22"/>
        </w:rPr>
        <w:t xml:space="preserve">This statement has been prepared in </w:t>
      </w:r>
      <w:r w:rsidR="00D87185" w:rsidRPr="00CE6C58">
        <w:rPr>
          <w:rFonts w:ascii="Arial" w:hAnsi="Arial" w:cs="Arial"/>
          <w:sz w:val="22"/>
          <w:szCs w:val="22"/>
        </w:rPr>
        <w:t xml:space="preserve">accordance with </w:t>
      </w:r>
      <w:r w:rsidR="00596B98" w:rsidRPr="00CE6C58">
        <w:rPr>
          <w:rFonts w:ascii="Arial" w:hAnsi="Arial" w:cs="Arial"/>
          <w:sz w:val="22"/>
          <w:szCs w:val="22"/>
        </w:rPr>
        <w:t xml:space="preserve">Section 22 of </w:t>
      </w:r>
      <w:r w:rsidR="00D87185" w:rsidRPr="00CE6C58">
        <w:rPr>
          <w:rFonts w:ascii="Arial" w:hAnsi="Arial" w:cs="Arial"/>
          <w:sz w:val="22"/>
          <w:szCs w:val="22"/>
        </w:rPr>
        <w:t xml:space="preserve">the Town and Country Planning (Scotland) Act 1997, as inserted by the </w:t>
      </w:r>
      <w:r w:rsidR="00596B98" w:rsidRPr="00CE6C58">
        <w:rPr>
          <w:rFonts w:ascii="Arial" w:hAnsi="Arial" w:cs="Arial"/>
          <w:sz w:val="22"/>
          <w:szCs w:val="22"/>
        </w:rPr>
        <w:t>Planning etc. (Scotland</w:t>
      </w:r>
      <w:r w:rsidR="00D87185" w:rsidRPr="00CE6C58">
        <w:rPr>
          <w:rFonts w:ascii="Arial" w:hAnsi="Arial" w:cs="Arial"/>
          <w:sz w:val="22"/>
          <w:szCs w:val="22"/>
        </w:rPr>
        <w:t>) Act 2006,</w:t>
      </w:r>
      <w:r w:rsidR="00596B98" w:rsidRPr="00CE6C58">
        <w:rPr>
          <w:rFonts w:ascii="Arial" w:hAnsi="Arial" w:cs="Arial"/>
          <w:sz w:val="22"/>
          <w:szCs w:val="22"/>
        </w:rPr>
        <w:t xml:space="preserve"> which requires planning authorities </w:t>
      </w:r>
      <w:r w:rsidR="00D87185" w:rsidRPr="00CE6C58">
        <w:rPr>
          <w:rFonts w:ascii="Arial" w:hAnsi="Arial" w:cs="Arial"/>
          <w:sz w:val="22"/>
          <w:szCs w:val="22"/>
        </w:rPr>
        <w:t xml:space="preserve">to consult on Supplementary Guidance they have drafted, and to </w:t>
      </w:r>
      <w:r w:rsidR="00596B98" w:rsidRPr="00CE6C58">
        <w:rPr>
          <w:rFonts w:ascii="Arial" w:hAnsi="Arial" w:cs="Arial"/>
          <w:sz w:val="22"/>
          <w:szCs w:val="22"/>
        </w:rPr>
        <w:t>prepare a state</w:t>
      </w:r>
      <w:r w:rsidR="000A5B2B" w:rsidRPr="00CE6C58">
        <w:rPr>
          <w:rFonts w:ascii="Arial" w:hAnsi="Arial" w:cs="Arial"/>
          <w:sz w:val="22"/>
          <w:szCs w:val="22"/>
        </w:rPr>
        <w:t>ment setting out the p</w:t>
      </w:r>
      <w:r w:rsidR="00964A3E" w:rsidRPr="00CE6C58">
        <w:rPr>
          <w:rFonts w:ascii="Arial" w:hAnsi="Arial" w:cs="Arial"/>
          <w:sz w:val="22"/>
          <w:szCs w:val="22"/>
        </w:rPr>
        <w:t xml:space="preserve">ublicity measures </w:t>
      </w:r>
      <w:r w:rsidR="000A5B2B" w:rsidRPr="00CE6C58">
        <w:rPr>
          <w:rFonts w:ascii="Arial" w:hAnsi="Arial" w:cs="Arial"/>
          <w:sz w:val="22"/>
          <w:szCs w:val="22"/>
        </w:rPr>
        <w:t xml:space="preserve">they have </w:t>
      </w:r>
      <w:r w:rsidR="00964A3E" w:rsidRPr="00CE6C58">
        <w:rPr>
          <w:rFonts w:ascii="Arial" w:hAnsi="Arial" w:cs="Arial"/>
          <w:sz w:val="22"/>
          <w:szCs w:val="22"/>
        </w:rPr>
        <w:t>undertaken</w:t>
      </w:r>
      <w:r w:rsidR="000A5B2B" w:rsidRPr="00CE6C58">
        <w:rPr>
          <w:rFonts w:ascii="Arial" w:hAnsi="Arial" w:cs="Arial"/>
          <w:sz w:val="22"/>
          <w:szCs w:val="22"/>
        </w:rPr>
        <w:t>, the comments they received and a</w:t>
      </w:r>
      <w:r w:rsidR="00964A3E" w:rsidRPr="00CE6C58">
        <w:rPr>
          <w:rFonts w:ascii="Arial" w:hAnsi="Arial" w:cs="Arial"/>
          <w:sz w:val="22"/>
          <w:szCs w:val="22"/>
        </w:rPr>
        <w:t xml:space="preserve">n explanation of how these comments were </w:t>
      </w:r>
      <w:proofErr w:type="gramStart"/>
      <w:r w:rsidR="00964A3E" w:rsidRPr="00CE6C58">
        <w:rPr>
          <w:rFonts w:ascii="Arial" w:hAnsi="Arial" w:cs="Arial"/>
          <w:sz w:val="22"/>
          <w:szCs w:val="22"/>
        </w:rPr>
        <w:t>taken into account</w:t>
      </w:r>
      <w:proofErr w:type="gramEnd"/>
      <w:r w:rsidR="000A5B2B" w:rsidRPr="00CE6C58">
        <w:rPr>
          <w:rFonts w:ascii="Arial" w:hAnsi="Arial" w:cs="Arial"/>
          <w:sz w:val="22"/>
          <w:szCs w:val="22"/>
        </w:rPr>
        <w:t>.</w:t>
      </w:r>
    </w:p>
    <w:p w14:paraId="4AE95166" w14:textId="77777777" w:rsidR="005614A3" w:rsidRPr="00CE6C58" w:rsidRDefault="005614A3">
      <w:pPr>
        <w:rPr>
          <w:rFonts w:ascii="Arial" w:hAnsi="Arial" w:cs="Arial"/>
          <w:sz w:val="22"/>
          <w:szCs w:val="22"/>
        </w:rPr>
      </w:pPr>
    </w:p>
    <w:p w14:paraId="73E4870D" w14:textId="77777777" w:rsidR="005614A3" w:rsidRPr="00CE6C58" w:rsidRDefault="007A4E44">
      <w:pPr>
        <w:rPr>
          <w:rFonts w:ascii="Arial" w:hAnsi="Arial" w:cs="Arial"/>
          <w:b/>
          <w:sz w:val="22"/>
          <w:szCs w:val="22"/>
        </w:rPr>
      </w:pPr>
      <w:r w:rsidRPr="00CE6C58">
        <w:rPr>
          <w:rFonts w:ascii="Arial" w:hAnsi="Arial" w:cs="Arial"/>
          <w:b/>
          <w:sz w:val="22"/>
          <w:szCs w:val="22"/>
        </w:rPr>
        <w:t>2</w:t>
      </w:r>
      <w:r w:rsidRPr="00CE6C58">
        <w:rPr>
          <w:rFonts w:ascii="Arial" w:hAnsi="Arial" w:cs="Arial"/>
          <w:b/>
          <w:sz w:val="22"/>
          <w:szCs w:val="22"/>
        </w:rPr>
        <w:tab/>
      </w:r>
      <w:r w:rsidR="00577842" w:rsidRPr="00CE6C58">
        <w:rPr>
          <w:rFonts w:ascii="Arial" w:hAnsi="Arial" w:cs="Arial"/>
          <w:b/>
          <w:sz w:val="22"/>
          <w:szCs w:val="22"/>
        </w:rPr>
        <w:t>Background</w:t>
      </w:r>
    </w:p>
    <w:p w14:paraId="211DE520" w14:textId="77777777" w:rsidR="007A4E44" w:rsidRPr="00CE6C58" w:rsidRDefault="007A4E44">
      <w:pPr>
        <w:rPr>
          <w:rFonts w:ascii="Arial" w:hAnsi="Arial" w:cs="Arial"/>
          <w:sz w:val="22"/>
          <w:szCs w:val="22"/>
        </w:rPr>
      </w:pPr>
    </w:p>
    <w:p w14:paraId="12EBC994" w14:textId="77777777" w:rsidR="00E32DE0" w:rsidRDefault="007A4E44" w:rsidP="001E61EB">
      <w:pPr>
        <w:ind w:left="720" w:hanging="720"/>
        <w:rPr>
          <w:rFonts w:ascii="Arial" w:hAnsi="Arial" w:cs="Arial"/>
          <w:sz w:val="22"/>
          <w:szCs w:val="22"/>
        </w:rPr>
      </w:pPr>
      <w:r w:rsidRPr="00CE6C58">
        <w:rPr>
          <w:rFonts w:ascii="Arial" w:hAnsi="Arial" w:cs="Arial"/>
          <w:sz w:val="22"/>
          <w:szCs w:val="22"/>
        </w:rPr>
        <w:t>2.1</w:t>
      </w:r>
      <w:r w:rsidRPr="00CE6C58">
        <w:rPr>
          <w:rFonts w:ascii="Arial" w:hAnsi="Arial" w:cs="Arial"/>
          <w:sz w:val="22"/>
          <w:szCs w:val="22"/>
        </w:rPr>
        <w:tab/>
      </w:r>
      <w:r w:rsidR="008F153B" w:rsidRPr="00CE6C58">
        <w:rPr>
          <w:rFonts w:ascii="Arial" w:hAnsi="Arial" w:cs="Arial"/>
          <w:sz w:val="22"/>
          <w:szCs w:val="22"/>
          <w:lang w:val="en"/>
        </w:rPr>
        <w:t>The Falkirk Local Development Plan 2 (LDP2) was adopted on 7</w:t>
      </w:r>
      <w:r w:rsidR="008F153B" w:rsidRPr="00CE6C58">
        <w:rPr>
          <w:rFonts w:ascii="Arial" w:hAnsi="Arial" w:cs="Arial"/>
          <w:sz w:val="22"/>
          <w:szCs w:val="22"/>
          <w:vertAlign w:val="superscript"/>
          <w:lang w:val="en"/>
        </w:rPr>
        <w:t>th</w:t>
      </w:r>
      <w:r w:rsidR="008F153B" w:rsidRPr="00CE6C58">
        <w:rPr>
          <w:rFonts w:ascii="Arial" w:hAnsi="Arial" w:cs="Arial"/>
          <w:sz w:val="22"/>
          <w:szCs w:val="22"/>
          <w:lang w:val="en"/>
        </w:rPr>
        <w:t xml:space="preserve"> </w:t>
      </w:r>
      <w:r w:rsidR="0078357F" w:rsidRPr="00CE6C58">
        <w:rPr>
          <w:rFonts w:ascii="Arial" w:hAnsi="Arial" w:cs="Arial"/>
          <w:sz w:val="22"/>
          <w:szCs w:val="22"/>
          <w:lang w:val="en"/>
        </w:rPr>
        <w:t xml:space="preserve">August 2020, and </w:t>
      </w:r>
      <w:r w:rsidR="00D87B92" w:rsidRPr="00CE6C58">
        <w:rPr>
          <w:rFonts w:ascii="Arial" w:hAnsi="Arial" w:cs="Arial"/>
          <w:sz w:val="22"/>
          <w:szCs w:val="22"/>
          <w:lang w:val="en"/>
        </w:rPr>
        <w:t>links</w:t>
      </w:r>
      <w:r w:rsidR="008F153B" w:rsidRPr="00CE6C58">
        <w:rPr>
          <w:rFonts w:ascii="Arial" w:hAnsi="Arial" w:cs="Arial"/>
          <w:sz w:val="22"/>
          <w:szCs w:val="22"/>
          <w:lang w:val="en"/>
        </w:rPr>
        <w:t xml:space="preserve"> to 14 supplementary guidance notes</w:t>
      </w:r>
      <w:r w:rsidR="00B87977">
        <w:rPr>
          <w:rFonts w:ascii="Arial" w:hAnsi="Arial" w:cs="Arial"/>
          <w:sz w:val="22"/>
          <w:szCs w:val="22"/>
          <w:lang w:val="en"/>
        </w:rPr>
        <w:t xml:space="preserve"> (SGs)</w:t>
      </w:r>
      <w:r w:rsidR="00212250" w:rsidRPr="00CE6C58">
        <w:rPr>
          <w:rFonts w:ascii="Arial" w:hAnsi="Arial" w:cs="Arial"/>
          <w:sz w:val="22"/>
          <w:szCs w:val="22"/>
          <w:lang w:val="en"/>
        </w:rPr>
        <w:t xml:space="preserve">. It is our intention </w:t>
      </w:r>
      <w:r w:rsidR="00212250" w:rsidRPr="00CE6C58">
        <w:rPr>
          <w:rFonts w:ascii="Arial" w:hAnsi="Arial" w:cs="Arial"/>
          <w:sz w:val="22"/>
          <w:szCs w:val="22"/>
        </w:rPr>
        <w:t xml:space="preserve">to consult the public on SGs separately from LDP2 to ensure they are given adequate publicity aside from the LDP process. This Statement of Publicity relates to </w:t>
      </w:r>
      <w:r w:rsidR="00E32DE0">
        <w:rPr>
          <w:rFonts w:ascii="Arial" w:hAnsi="Arial" w:cs="Arial"/>
          <w:sz w:val="22"/>
          <w:szCs w:val="22"/>
        </w:rPr>
        <w:t xml:space="preserve">the following </w:t>
      </w:r>
      <w:r w:rsidR="004C1DFB">
        <w:rPr>
          <w:rFonts w:ascii="Arial" w:hAnsi="Arial" w:cs="Arial"/>
          <w:sz w:val="22"/>
          <w:szCs w:val="22"/>
        </w:rPr>
        <w:t>two</w:t>
      </w:r>
      <w:r w:rsidR="00E32DE0">
        <w:rPr>
          <w:rFonts w:ascii="Arial" w:hAnsi="Arial" w:cs="Arial"/>
          <w:sz w:val="22"/>
          <w:szCs w:val="22"/>
        </w:rPr>
        <w:t xml:space="preserve"> SGs:</w:t>
      </w:r>
    </w:p>
    <w:p w14:paraId="7AA0FB25" w14:textId="77777777" w:rsidR="00E32DE0" w:rsidRDefault="00E32DE0" w:rsidP="001E61EB">
      <w:pPr>
        <w:ind w:left="720" w:hanging="720"/>
        <w:rPr>
          <w:rFonts w:ascii="Arial" w:hAnsi="Arial" w:cs="Arial"/>
          <w:sz w:val="22"/>
          <w:szCs w:val="22"/>
        </w:rPr>
      </w:pPr>
    </w:p>
    <w:p w14:paraId="0CCFA61E" w14:textId="77777777" w:rsidR="00D3670C" w:rsidRPr="004C1DFB" w:rsidRDefault="00E32DE0" w:rsidP="001E61EB">
      <w:pPr>
        <w:ind w:left="720" w:hanging="720"/>
        <w:rPr>
          <w:rFonts w:ascii="Arial" w:hAnsi="Arial" w:cs="Arial"/>
          <w:sz w:val="22"/>
          <w:szCs w:val="22"/>
          <w:lang w:val="en"/>
        </w:rPr>
      </w:pPr>
      <w:r>
        <w:rPr>
          <w:rFonts w:ascii="Arial" w:hAnsi="Arial" w:cs="Arial"/>
          <w:sz w:val="22"/>
          <w:szCs w:val="22"/>
        </w:rPr>
        <w:tab/>
      </w:r>
      <w:r w:rsidR="004C1DFB">
        <w:rPr>
          <w:rFonts w:ascii="Arial" w:hAnsi="Arial" w:cs="Arial"/>
          <w:sz w:val="22"/>
          <w:szCs w:val="22"/>
        </w:rPr>
        <w:t>SG09</w:t>
      </w:r>
      <w:r w:rsidR="004C1DFB">
        <w:rPr>
          <w:rFonts w:ascii="Arial" w:hAnsi="Arial" w:cs="Arial"/>
          <w:sz w:val="22"/>
          <w:szCs w:val="22"/>
        </w:rPr>
        <w:tab/>
      </w:r>
      <w:hyperlink r:id="rId11" w:tgtFrame="_blank" w:tooltip="Download the 'SG09 Landscape Character Assessment and Landscape Designations' PDF (49.6 MB)" w:history="1">
        <w:r w:rsidR="004C1DFB" w:rsidRPr="004C1DFB">
          <w:rPr>
            <w:rStyle w:val="Hyperlink"/>
            <w:rFonts w:ascii="Arial" w:hAnsi="Arial" w:cs="Arial"/>
            <w:color w:val="auto"/>
            <w:sz w:val="22"/>
            <w:szCs w:val="22"/>
            <w:u w:val="none"/>
            <w:lang w:val="en"/>
          </w:rPr>
          <w:t>Landscape Character Assessment and Landscape Designations</w:t>
        </w:r>
      </w:hyperlink>
    </w:p>
    <w:p w14:paraId="15248120" w14:textId="77777777" w:rsidR="00E32DE0" w:rsidRPr="004C1DFB" w:rsidRDefault="004C1DFB" w:rsidP="004C1DFB">
      <w:pPr>
        <w:ind w:left="720"/>
        <w:rPr>
          <w:rFonts w:ascii="Arial" w:hAnsi="Arial" w:cs="Arial"/>
          <w:sz w:val="22"/>
          <w:szCs w:val="22"/>
          <w:lang w:val="en"/>
        </w:rPr>
      </w:pPr>
      <w:r w:rsidRPr="004C1DFB">
        <w:rPr>
          <w:rFonts w:ascii="Arial" w:hAnsi="Arial" w:cs="Arial"/>
          <w:sz w:val="22"/>
          <w:szCs w:val="22"/>
          <w:lang w:val="en"/>
        </w:rPr>
        <w:t>SG12</w:t>
      </w:r>
      <w:r w:rsidRPr="004C1DFB">
        <w:rPr>
          <w:rFonts w:ascii="Arial" w:hAnsi="Arial" w:cs="Arial"/>
          <w:sz w:val="22"/>
          <w:szCs w:val="22"/>
          <w:lang w:val="en"/>
        </w:rPr>
        <w:tab/>
      </w:r>
      <w:hyperlink r:id="rId12" w:tgtFrame="_blank" w:tooltip="Download the 'SG12 Listed Buildings and Unlisted Properties in Conservation Areas' PDF (26.5 MB)" w:history="1">
        <w:r w:rsidRPr="004C1DFB">
          <w:rPr>
            <w:rStyle w:val="Hyperlink"/>
            <w:rFonts w:ascii="Arial" w:hAnsi="Arial" w:cs="Arial"/>
            <w:color w:val="auto"/>
            <w:sz w:val="22"/>
            <w:szCs w:val="22"/>
            <w:u w:val="none"/>
            <w:lang w:val="en"/>
          </w:rPr>
          <w:t>Listed Buildings and Unlisted Properties in Conservation Areas</w:t>
        </w:r>
      </w:hyperlink>
    </w:p>
    <w:p w14:paraId="347A7341" w14:textId="77777777" w:rsidR="00F36CC8" w:rsidRPr="003E51E4" w:rsidRDefault="00F36CC8" w:rsidP="003E51E4">
      <w:pPr>
        <w:ind w:left="720"/>
        <w:rPr>
          <w:rFonts w:ascii="Arial" w:hAnsi="Arial" w:cs="Arial"/>
          <w:sz w:val="22"/>
          <w:szCs w:val="22"/>
        </w:rPr>
      </w:pPr>
    </w:p>
    <w:p w14:paraId="58A45B27" w14:textId="77777777" w:rsidR="00F1649D" w:rsidRPr="003E51E4" w:rsidRDefault="00F36CC8" w:rsidP="003E51E4">
      <w:pPr>
        <w:pStyle w:val="StyleStyleNumberedParagraphBoldNotBold"/>
        <w:tabs>
          <w:tab w:val="clear" w:pos="709"/>
          <w:tab w:val="left" w:pos="2762"/>
        </w:tabs>
        <w:rPr>
          <w:rFonts w:ascii="Arial" w:hAnsi="Arial" w:cs="Arial"/>
          <w:u w:val="single"/>
        </w:rPr>
      </w:pPr>
      <w:r w:rsidRPr="003E51E4">
        <w:rPr>
          <w:rFonts w:ascii="Arial" w:hAnsi="Arial" w:cs="Arial"/>
        </w:rPr>
        <w:t>2.2</w:t>
      </w:r>
      <w:r w:rsidRPr="003E51E4">
        <w:rPr>
          <w:rFonts w:ascii="Arial" w:hAnsi="Arial" w:cs="Arial"/>
        </w:rPr>
        <w:tab/>
      </w:r>
      <w:r w:rsidR="00F1649D" w:rsidRPr="003E51E4">
        <w:rPr>
          <w:rFonts w:ascii="Arial" w:hAnsi="Arial" w:cs="Arial"/>
        </w:rPr>
        <w:t>SG0</w:t>
      </w:r>
      <w:r w:rsidR="004C1DFB">
        <w:rPr>
          <w:rFonts w:ascii="Arial" w:hAnsi="Arial" w:cs="Arial"/>
        </w:rPr>
        <w:t>9</w:t>
      </w:r>
      <w:r w:rsidR="00F1649D" w:rsidRPr="003E51E4">
        <w:rPr>
          <w:rFonts w:ascii="Arial" w:hAnsi="Arial" w:cs="Arial"/>
        </w:rPr>
        <w:t xml:space="preserve"> </w:t>
      </w:r>
      <w:hyperlink r:id="rId13" w:tgtFrame="_blank" w:tooltip="Download the 'SG09 Landscape Character Assessment and Landscape Designations' PDF (49.6 MB)" w:history="1">
        <w:r w:rsidR="004C1DFB" w:rsidRPr="004C1DFB">
          <w:rPr>
            <w:rStyle w:val="Hyperlink"/>
            <w:rFonts w:ascii="Arial" w:hAnsi="Arial" w:cs="Arial"/>
            <w:color w:val="auto"/>
            <w:u w:val="none"/>
            <w:lang w:val="en"/>
          </w:rPr>
          <w:t>Landscape Character Assessment and Landscape Designations</w:t>
        </w:r>
      </w:hyperlink>
      <w:r w:rsidR="004C1DFB">
        <w:rPr>
          <w:rFonts w:ascii="Arial" w:hAnsi="Arial" w:cs="Arial"/>
          <w:lang w:val="en"/>
        </w:rPr>
        <w:t xml:space="preserve"> </w:t>
      </w:r>
      <w:r w:rsidR="00F1649D" w:rsidRPr="003E51E4">
        <w:rPr>
          <w:rFonts w:ascii="Arial" w:hAnsi="Arial" w:cs="Arial"/>
        </w:rPr>
        <w:t xml:space="preserve">provides guidance </w:t>
      </w:r>
      <w:r w:rsidR="004C1DFB">
        <w:rPr>
          <w:rFonts w:ascii="Arial" w:hAnsi="Arial" w:cs="Arial"/>
        </w:rPr>
        <w:t xml:space="preserve">to developers, land managers and decision makers on appropriate actions to ensure the local landscape is effectively protected and </w:t>
      </w:r>
      <w:r w:rsidR="006B1BD3">
        <w:rPr>
          <w:rFonts w:ascii="Arial" w:hAnsi="Arial" w:cs="Arial"/>
        </w:rPr>
        <w:t>enhanced</w:t>
      </w:r>
      <w:r w:rsidR="00F1649D" w:rsidRPr="003E51E4">
        <w:rPr>
          <w:rFonts w:ascii="Arial" w:hAnsi="Arial" w:cs="Arial"/>
        </w:rPr>
        <w:t xml:space="preserve">. The updated guidance has been rolled forward from the previous LDP1 version with minimal changes.  </w:t>
      </w:r>
      <w:r w:rsidR="00DD5C44">
        <w:rPr>
          <w:rFonts w:ascii="Arial" w:hAnsi="Arial" w:cs="Arial"/>
        </w:rPr>
        <w:t xml:space="preserve">Updates </w:t>
      </w:r>
      <w:r w:rsidR="00F20C40">
        <w:rPr>
          <w:rFonts w:ascii="Arial" w:hAnsi="Arial" w:cs="Arial"/>
        </w:rPr>
        <w:t>reflect NatureScot</w:t>
      </w:r>
      <w:r w:rsidR="00DD5C44">
        <w:rPr>
          <w:rFonts w:ascii="Arial" w:hAnsi="Arial" w:cs="Arial"/>
        </w:rPr>
        <w:t>’</w:t>
      </w:r>
      <w:r w:rsidR="00F20C40">
        <w:rPr>
          <w:rFonts w:ascii="Arial" w:hAnsi="Arial" w:cs="Arial"/>
        </w:rPr>
        <w:t xml:space="preserve">s updated guidance and digital mapping on Landscape Character Types, changes in terminology of </w:t>
      </w:r>
      <w:r w:rsidR="00DD5C44">
        <w:rPr>
          <w:rFonts w:ascii="Arial" w:hAnsi="Arial" w:cs="Arial"/>
        </w:rPr>
        <w:t xml:space="preserve">landscape </w:t>
      </w:r>
      <w:r w:rsidR="00CE253E">
        <w:rPr>
          <w:rFonts w:ascii="Arial" w:hAnsi="Arial" w:cs="Arial"/>
        </w:rPr>
        <w:t xml:space="preserve">designations, and reference to </w:t>
      </w:r>
      <w:r w:rsidR="00F20C40">
        <w:rPr>
          <w:rFonts w:ascii="Arial" w:hAnsi="Arial" w:cs="Arial"/>
        </w:rPr>
        <w:t xml:space="preserve">Scottish Gardens and Landscape Heritage </w:t>
      </w:r>
      <w:r w:rsidR="00CE253E">
        <w:rPr>
          <w:rFonts w:ascii="Arial" w:hAnsi="Arial" w:cs="Arial"/>
        </w:rPr>
        <w:t xml:space="preserve">Glorious Gardens </w:t>
      </w:r>
      <w:r w:rsidR="00F20C40">
        <w:rPr>
          <w:rFonts w:ascii="Arial" w:hAnsi="Arial" w:cs="Arial"/>
        </w:rPr>
        <w:t>study of</w:t>
      </w:r>
      <w:r w:rsidR="00CE253E">
        <w:rPr>
          <w:rFonts w:ascii="Arial" w:hAnsi="Arial" w:cs="Arial"/>
        </w:rPr>
        <w:t xml:space="preserve"> non-inventory</w:t>
      </w:r>
      <w:r w:rsidR="00F20C40">
        <w:rPr>
          <w:rFonts w:ascii="Arial" w:hAnsi="Arial" w:cs="Arial"/>
        </w:rPr>
        <w:t xml:space="preserve"> local</w:t>
      </w:r>
      <w:r w:rsidR="00CE253E">
        <w:rPr>
          <w:rFonts w:ascii="Arial" w:hAnsi="Arial" w:cs="Arial"/>
        </w:rPr>
        <w:t>ly</w:t>
      </w:r>
      <w:r w:rsidR="00F20C40">
        <w:rPr>
          <w:rFonts w:ascii="Arial" w:hAnsi="Arial" w:cs="Arial"/>
        </w:rPr>
        <w:t xml:space="preserve"> designed landscapes in Falkirk.</w:t>
      </w:r>
    </w:p>
    <w:p w14:paraId="3449DF81" w14:textId="77777777" w:rsidR="00F1649D" w:rsidRDefault="00F1649D" w:rsidP="003E51E4">
      <w:pPr>
        <w:pStyle w:val="StyleStyleNumberedParagraphBoldNotBold"/>
        <w:tabs>
          <w:tab w:val="clear" w:pos="709"/>
          <w:tab w:val="left" w:pos="2762"/>
        </w:tabs>
        <w:ind w:left="0" w:firstLine="0"/>
        <w:rPr>
          <w:rFonts w:ascii="Arial" w:hAnsi="Arial" w:cs="Arial"/>
          <w:sz w:val="24"/>
          <w:szCs w:val="24"/>
        </w:rPr>
      </w:pPr>
    </w:p>
    <w:p w14:paraId="111026C4" w14:textId="77777777" w:rsidR="00F1649D" w:rsidRPr="003E51E4" w:rsidRDefault="003E51E4" w:rsidP="003E51E4">
      <w:pPr>
        <w:pStyle w:val="StyleStyleNumberedParagraphBoldNotBold"/>
        <w:tabs>
          <w:tab w:val="clear" w:pos="709"/>
          <w:tab w:val="left" w:pos="2762"/>
        </w:tabs>
        <w:rPr>
          <w:rFonts w:ascii="Arial" w:hAnsi="Arial" w:cs="Arial"/>
          <w:sz w:val="24"/>
          <w:szCs w:val="24"/>
          <w:u w:val="single"/>
        </w:rPr>
      </w:pPr>
      <w:r w:rsidRPr="003E51E4">
        <w:rPr>
          <w:rFonts w:ascii="Arial" w:hAnsi="Arial" w:cs="Arial"/>
        </w:rPr>
        <w:t>2.3</w:t>
      </w:r>
      <w:r w:rsidRPr="003E51E4">
        <w:rPr>
          <w:rFonts w:ascii="Arial" w:hAnsi="Arial" w:cs="Arial"/>
        </w:rPr>
        <w:tab/>
      </w:r>
      <w:r w:rsidR="00F1649D" w:rsidRPr="003E51E4">
        <w:rPr>
          <w:rFonts w:ascii="Arial" w:hAnsi="Arial" w:cs="Arial"/>
        </w:rPr>
        <w:t>SG</w:t>
      </w:r>
      <w:r w:rsidR="006B1BD3">
        <w:rPr>
          <w:rFonts w:ascii="Arial" w:hAnsi="Arial" w:cs="Arial"/>
        </w:rPr>
        <w:t>12</w:t>
      </w:r>
      <w:r w:rsidR="00F1649D" w:rsidRPr="003E51E4">
        <w:rPr>
          <w:rFonts w:ascii="Arial" w:hAnsi="Arial" w:cs="Arial"/>
        </w:rPr>
        <w:t xml:space="preserve"> </w:t>
      </w:r>
      <w:hyperlink r:id="rId14" w:tgtFrame="_blank" w:tooltip="Download the 'SG12 Listed Buildings and Unlisted Properties in Conservation Areas' PDF (26.5 MB)" w:history="1">
        <w:r w:rsidR="006B1BD3" w:rsidRPr="004C1DFB">
          <w:rPr>
            <w:rStyle w:val="Hyperlink"/>
            <w:rFonts w:ascii="Arial" w:hAnsi="Arial" w:cs="Arial"/>
            <w:color w:val="auto"/>
            <w:u w:val="none"/>
            <w:lang w:val="en"/>
          </w:rPr>
          <w:t>Listed Buildings and Unlisted Properties in Conservation Areas</w:t>
        </w:r>
      </w:hyperlink>
      <w:r w:rsidR="006B1BD3">
        <w:rPr>
          <w:rFonts w:ascii="Arial" w:hAnsi="Arial" w:cs="Arial"/>
          <w:lang w:val="en"/>
        </w:rPr>
        <w:t xml:space="preserve"> </w:t>
      </w:r>
      <w:r w:rsidR="00DD5C44">
        <w:rPr>
          <w:rFonts w:ascii="Arial" w:hAnsi="Arial" w:cs="Arial"/>
          <w:color w:val="000000"/>
        </w:rPr>
        <w:t>sets</w:t>
      </w:r>
      <w:r w:rsidR="00DD5C44" w:rsidRPr="00DD5C44">
        <w:rPr>
          <w:rFonts w:ascii="Arial" w:hAnsi="Arial" w:cs="Arial"/>
          <w:color w:val="000000"/>
        </w:rPr>
        <w:t xml:space="preserve"> out design aspirations and best conservation practice for the management of change and the preservation and enhancement of historic character and visual amenity in listed buildings and in unlisted properties in conservation areas w</w:t>
      </w:r>
      <w:r w:rsidR="006822FA">
        <w:rPr>
          <w:rFonts w:ascii="Arial" w:hAnsi="Arial" w:cs="Arial"/>
          <w:color w:val="000000"/>
        </w:rPr>
        <w:t xml:space="preserve">ithin the Falkirk Council Area. </w:t>
      </w:r>
      <w:proofErr w:type="gramStart"/>
      <w:r w:rsidR="00F1649D" w:rsidRPr="003E51E4">
        <w:rPr>
          <w:rFonts w:ascii="Arial" w:hAnsi="Arial" w:cs="Arial"/>
        </w:rPr>
        <w:t>Again</w:t>
      </w:r>
      <w:proofErr w:type="gramEnd"/>
      <w:r w:rsidR="00F1649D" w:rsidRPr="003E51E4">
        <w:rPr>
          <w:rFonts w:ascii="Arial" w:hAnsi="Arial" w:cs="Arial"/>
        </w:rPr>
        <w:t xml:space="preserve"> the updated guidance has been rolled forward from the previous LDP1 </w:t>
      </w:r>
      <w:r w:rsidR="006822FA">
        <w:rPr>
          <w:rFonts w:ascii="Arial" w:hAnsi="Arial" w:cs="Arial"/>
        </w:rPr>
        <w:t>with minor textual updates only</w:t>
      </w:r>
      <w:r w:rsidR="00F1649D" w:rsidRPr="003E51E4">
        <w:rPr>
          <w:rFonts w:ascii="Arial" w:hAnsi="Arial" w:cs="Arial"/>
        </w:rPr>
        <w:t xml:space="preserve">. </w:t>
      </w:r>
    </w:p>
    <w:p w14:paraId="33ABEAF2" w14:textId="77777777" w:rsidR="00F1649D" w:rsidRDefault="00F1649D" w:rsidP="00F1649D">
      <w:pPr>
        <w:pStyle w:val="StyleStyleNumberedParagraphBoldNotBold"/>
        <w:tabs>
          <w:tab w:val="clear" w:pos="709"/>
          <w:tab w:val="left" w:pos="2762"/>
        </w:tabs>
        <w:rPr>
          <w:rFonts w:ascii="Arial" w:hAnsi="Arial" w:cs="Arial"/>
          <w:sz w:val="24"/>
          <w:szCs w:val="24"/>
        </w:rPr>
      </w:pPr>
    </w:p>
    <w:p w14:paraId="6561132A" w14:textId="77777777" w:rsidR="006822FA" w:rsidRDefault="006822FA" w:rsidP="00F1649D">
      <w:pPr>
        <w:pStyle w:val="StyleStyleNumberedParagraphBoldNotBold"/>
        <w:tabs>
          <w:tab w:val="clear" w:pos="709"/>
          <w:tab w:val="left" w:pos="2762"/>
        </w:tabs>
        <w:rPr>
          <w:rFonts w:ascii="Arial" w:hAnsi="Arial" w:cs="Arial"/>
          <w:sz w:val="24"/>
          <w:szCs w:val="24"/>
        </w:rPr>
      </w:pPr>
    </w:p>
    <w:p w14:paraId="58291683" w14:textId="77777777" w:rsidR="006822FA" w:rsidRDefault="006822FA" w:rsidP="00F1649D">
      <w:pPr>
        <w:pStyle w:val="StyleStyleNumberedParagraphBoldNotBold"/>
        <w:tabs>
          <w:tab w:val="clear" w:pos="709"/>
          <w:tab w:val="left" w:pos="2762"/>
        </w:tabs>
        <w:rPr>
          <w:rFonts w:ascii="Arial" w:hAnsi="Arial" w:cs="Arial"/>
          <w:sz w:val="24"/>
          <w:szCs w:val="24"/>
        </w:rPr>
      </w:pPr>
    </w:p>
    <w:p w14:paraId="3B517AC7" w14:textId="77777777" w:rsidR="00154D2D" w:rsidRPr="00CE6C58" w:rsidRDefault="006822FA">
      <w:pPr>
        <w:rPr>
          <w:rFonts w:ascii="Arial" w:hAnsi="Arial" w:cs="Arial"/>
          <w:b/>
          <w:sz w:val="22"/>
          <w:szCs w:val="22"/>
        </w:rPr>
      </w:pPr>
      <w:r>
        <w:rPr>
          <w:rFonts w:ascii="Arial" w:eastAsia="Calibri" w:hAnsi="Arial" w:cs="Arial"/>
          <w:lang w:eastAsia="en-US"/>
        </w:rPr>
        <w:br w:type="page"/>
      </w:r>
      <w:r w:rsidR="007A4E44" w:rsidRPr="00CE6C58">
        <w:rPr>
          <w:rFonts w:ascii="Arial" w:hAnsi="Arial" w:cs="Arial"/>
          <w:b/>
          <w:sz w:val="22"/>
          <w:szCs w:val="22"/>
        </w:rPr>
        <w:lastRenderedPageBreak/>
        <w:t>3</w:t>
      </w:r>
      <w:r w:rsidR="007A4E44" w:rsidRPr="00CE6C58">
        <w:rPr>
          <w:rFonts w:ascii="Arial" w:hAnsi="Arial" w:cs="Arial"/>
          <w:b/>
          <w:sz w:val="22"/>
          <w:szCs w:val="22"/>
        </w:rPr>
        <w:tab/>
      </w:r>
      <w:r w:rsidR="0020363A" w:rsidRPr="00CE6C58">
        <w:rPr>
          <w:rFonts w:ascii="Arial" w:hAnsi="Arial" w:cs="Arial"/>
          <w:b/>
          <w:sz w:val="22"/>
          <w:szCs w:val="22"/>
        </w:rPr>
        <w:t>Publicity and Consulta</w:t>
      </w:r>
      <w:r w:rsidR="00154D2D" w:rsidRPr="00CE6C58">
        <w:rPr>
          <w:rFonts w:ascii="Arial" w:hAnsi="Arial" w:cs="Arial"/>
          <w:b/>
          <w:sz w:val="22"/>
          <w:szCs w:val="22"/>
        </w:rPr>
        <w:t>tion Arrangements</w:t>
      </w:r>
    </w:p>
    <w:p w14:paraId="3FE0004E" w14:textId="77777777" w:rsidR="00400592" w:rsidRPr="00CE6C58" w:rsidRDefault="00400592" w:rsidP="00AD1966">
      <w:pPr>
        <w:jc w:val="both"/>
        <w:rPr>
          <w:rFonts w:ascii="Arial" w:hAnsi="Arial" w:cs="Arial"/>
          <w:sz w:val="22"/>
          <w:szCs w:val="22"/>
        </w:rPr>
      </w:pPr>
    </w:p>
    <w:p w14:paraId="0F788C47" w14:textId="77777777" w:rsidR="00752527" w:rsidRPr="00B4450E" w:rsidRDefault="00752527" w:rsidP="007A4E44">
      <w:pPr>
        <w:ind w:firstLine="720"/>
        <w:jc w:val="both"/>
        <w:rPr>
          <w:rFonts w:ascii="Arial" w:hAnsi="Arial" w:cs="Arial"/>
          <w:b/>
          <w:sz w:val="22"/>
          <w:szCs w:val="22"/>
        </w:rPr>
      </w:pPr>
      <w:r w:rsidRPr="00B4450E">
        <w:rPr>
          <w:rFonts w:ascii="Arial" w:hAnsi="Arial" w:cs="Arial"/>
          <w:b/>
          <w:sz w:val="22"/>
          <w:szCs w:val="22"/>
        </w:rPr>
        <w:t>Advertisements</w:t>
      </w:r>
    </w:p>
    <w:p w14:paraId="1EAA2E67" w14:textId="77777777" w:rsidR="00CA647F" w:rsidRPr="00B4450E" w:rsidRDefault="007A4E44" w:rsidP="00975C43">
      <w:pPr>
        <w:pStyle w:val="Default"/>
        <w:ind w:left="720" w:hanging="720"/>
        <w:rPr>
          <w:sz w:val="22"/>
          <w:szCs w:val="22"/>
        </w:rPr>
      </w:pPr>
      <w:r w:rsidRPr="00B4450E">
        <w:rPr>
          <w:sz w:val="22"/>
          <w:szCs w:val="22"/>
        </w:rPr>
        <w:t>3.1</w:t>
      </w:r>
      <w:r w:rsidRPr="00B4450E">
        <w:rPr>
          <w:sz w:val="22"/>
          <w:szCs w:val="22"/>
        </w:rPr>
        <w:tab/>
      </w:r>
      <w:r w:rsidR="00752527" w:rsidRPr="00B4450E">
        <w:rPr>
          <w:sz w:val="22"/>
          <w:szCs w:val="22"/>
        </w:rPr>
        <w:t xml:space="preserve">To fulfil the statutory obligations ensuring that adequate publicity was given to the </w:t>
      </w:r>
      <w:r w:rsidR="0010279E" w:rsidRPr="00B4450E">
        <w:rPr>
          <w:sz w:val="22"/>
          <w:szCs w:val="22"/>
        </w:rPr>
        <w:t xml:space="preserve">Draft </w:t>
      </w:r>
      <w:r w:rsidR="00E32DE0" w:rsidRPr="00B4450E">
        <w:rPr>
          <w:sz w:val="22"/>
          <w:szCs w:val="22"/>
        </w:rPr>
        <w:t>SG0</w:t>
      </w:r>
      <w:r w:rsidR="006B1BD3">
        <w:rPr>
          <w:sz w:val="22"/>
          <w:szCs w:val="22"/>
        </w:rPr>
        <w:t xml:space="preserve">9 </w:t>
      </w:r>
      <w:r w:rsidR="00E32DE0">
        <w:rPr>
          <w:sz w:val="22"/>
          <w:szCs w:val="22"/>
        </w:rPr>
        <w:t>and SG1</w:t>
      </w:r>
      <w:r w:rsidR="006B1BD3">
        <w:rPr>
          <w:sz w:val="22"/>
          <w:szCs w:val="22"/>
        </w:rPr>
        <w:t>2</w:t>
      </w:r>
      <w:r w:rsidR="00B87977">
        <w:rPr>
          <w:sz w:val="22"/>
          <w:szCs w:val="22"/>
        </w:rPr>
        <w:t>,</w:t>
      </w:r>
      <w:r w:rsidR="00E32DE0" w:rsidRPr="00B4450E">
        <w:rPr>
          <w:sz w:val="22"/>
          <w:szCs w:val="22"/>
        </w:rPr>
        <w:t xml:space="preserve"> </w:t>
      </w:r>
      <w:r w:rsidR="00752527" w:rsidRPr="00B4450E">
        <w:rPr>
          <w:sz w:val="22"/>
          <w:szCs w:val="22"/>
        </w:rPr>
        <w:t>public advertisements were placed in two local newspapers Falkirk Herald (</w:t>
      </w:r>
      <w:r w:rsidR="00B4450E" w:rsidRPr="00B4450E">
        <w:rPr>
          <w:sz w:val="22"/>
          <w:szCs w:val="22"/>
        </w:rPr>
        <w:t xml:space="preserve">Thursday </w:t>
      </w:r>
      <w:r w:rsidR="00094F1A">
        <w:rPr>
          <w:sz w:val="22"/>
          <w:szCs w:val="22"/>
          <w:lang w:val="en"/>
        </w:rPr>
        <w:t>21st</w:t>
      </w:r>
      <w:r w:rsidR="00B4450E" w:rsidRPr="00B4450E">
        <w:rPr>
          <w:sz w:val="22"/>
          <w:szCs w:val="22"/>
          <w:lang w:val="en"/>
        </w:rPr>
        <w:t xml:space="preserve"> </w:t>
      </w:r>
      <w:r w:rsidR="00CC0B79">
        <w:rPr>
          <w:sz w:val="22"/>
          <w:szCs w:val="22"/>
          <w:lang w:val="en"/>
        </w:rPr>
        <w:t>January</w:t>
      </w:r>
      <w:r w:rsidR="00B4450E" w:rsidRPr="00B4450E">
        <w:rPr>
          <w:sz w:val="22"/>
          <w:szCs w:val="22"/>
          <w:lang w:val="en"/>
        </w:rPr>
        <w:t xml:space="preserve"> 2021) </w:t>
      </w:r>
      <w:r w:rsidR="00752527" w:rsidRPr="00B4450E">
        <w:rPr>
          <w:sz w:val="22"/>
          <w:szCs w:val="22"/>
        </w:rPr>
        <w:t xml:space="preserve">and the </w:t>
      </w:r>
      <w:r w:rsidR="0078357F" w:rsidRPr="00B4450E">
        <w:rPr>
          <w:sz w:val="22"/>
          <w:szCs w:val="22"/>
        </w:rPr>
        <w:t>Linlithgow Gazette</w:t>
      </w:r>
      <w:r w:rsidR="00752527" w:rsidRPr="00B4450E">
        <w:rPr>
          <w:sz w:val="22"/>
          <w:szCs w:val="22"/>
        </w:rPr>
        <w:t xml:space="preserve"> (Friday</w:t>
      </w:r>
      <w:r w:rsidR="006C5F4C" w:rsidRPr="00B4450E">
        <w:rPr>
          <w:sz w:val="22"/>
          <w:szCs w:val="22"/>
        </w:rPr>
        <w:t xml:space="preserve"> </w:t>
      </w:r>
      <w:r w:rsidR="00094F1A">
        <w:rPr>
          <w:sz w:val="22"/>
          <w:szCs w:val="22"/>
        </w:rPr>
        <w:t>22nd</w:t>
      </w:r>
      <w:r w:rsidR="00212250" w:rsidRPr="00B4450E">
        <w:rPr>
          <w:sz w:val="22"/>
          <w:szCs w:val="22"/>
        </w:rPr>
        <w:t xml:space="preserve"> </w:t>
      </w:r>
      <w:r w:rsidR="00CC0B79">
        <w:rPr>
          <w:sz w:val="22"/>
          <w:szCs w:val="22"/>
        </w:rPr>
        <w:t>January</w:t>
      </w:r>
      <w:r w:rsidR="00B4450E" w:rsidRPr="00B4450E">
        <w:rPr>
          <w:sz w:val="22"/>
          <w:szCs w:val="22"/>
        </w:rPr>
        <w:t xml:space="preserve"> 2021</w:t>
      </w:r>
      <w:r w:rsidR="00752527" w:rsidRPr="00B4450E">
        <w:rPr>
          <w:sz w:val="22"/>
          <w:szCs w:val="22"/>
        </w:rPr>
        <w:t>) at the start of the consultation period.</w:t>
      </w:r>
      <w:r w:rsidR="00CA647F" w:rsidRPr="00B4450E">
        <w:rPr>
          <w:sz w:val="22"/>
          <w:szCs w:val="22"/>
        </w:rPr>
        <w:t xml:space="preserve"> </w:t>
      </w:r>
      <w:r w:rsidR="00505FE8" w:rsidRPr="00B4450E">
        <w:rPr>
          <w:sz w:val="22"/>
          <w:szCs w:val="22"/>
        </w:rPr>
        <w:t>An announcement was also made on Falkirk Development Plan Facebook page.</w:t>
      </w:r>
    </w:p>
    <w:p w14:paraId="01C2D826" w14:textId="77777777" w:rsidR="00CA647F" w:rsidRPr="00CE6C58" w:rsidRDefault="00CA647F" w:rsidP="00752527">
      <w:pPr>
        <w:pStyle w:val="Default"/>
        <w:rPr>
          <w:sz w:val="22"/>
          <w:szCs w:val="22"/>
        </w:rPr>
      </w:pPr>
    </w:p>
    <w:p w14:paraId="2AEADC28" w14:textId="77777777" w:rsidR="00400592" w:rsidRPr="00CE6C58" w:rsidRDefault="00E65B7C" w:rsidP="000F5593">
      <w:pPr>
        <w:ind w:firstLine="720"/>
        <w:jc w:val="both"/>
        <w:rPr>
          <w:rFonts w:ascii="Arial" w:hAnsi="Arial" w:cs="Arial"/>
          <w:b/>
          <w:sz w:val="22"/>
          <w:szCs w:val="22"/>
        </w:rPr>
      </w:pPr>
      <w:r w:rsidRPr="00CE6C58">
        <w:rPr>
          <w:rFonts w:ascii="Arial" w:hAnsi="Arial" w:cs="Arial"/>
          <w:b/>
          <w:sz w:val="22"/>
          <w:szCs w:val="22"/>
        </w:rPr>
        <w:t xml:space="preserve">Document Availability </w:t>
      </w:r>
    </w:p>
    <w:p w14:paraId="0F0CC6C6" w14:textId="77777777" w:rsidR="0020363A" w:rsidRPr="00CE6C58" w:rsidRDefault="000F5593" w:rsidP="000F5593">
      <w:pPr>
        <w:ind w:left="720" w:hanging="720"/>
        <w:jc w:val="both"/>
        <w:rPr>
          <w:rFonts w:ascii="Arial" w:hAnsi="Arial" w:cs="Arial"/>
          <w:b/>
          <w:sz w:val="22"/>
          <w:szCs w:val="22"/>
        </w:rPr>
      </w:pPr>
      <w:r w:rsidRPr="00CE6C58">
        <w:rPr>
          <w:rFonts w:ascii="Arial" w:hAnsi="Arial" w:cs="Arial"/>
          <w:sz w:val="22"/>
          <w:szCs w:val="22"/>
        </w:rPr>
        <w:t>3.2</w:t>
      </w:r>
      <w:r w:rsidRPr="00CE6C58">
        <w:rPr>
          <w:rFonts w:ascii="Arial" w:hAnsi="Arial" w:cs="Arial"/>
          <w:sz w:val="22"/>
          <w:szCs w:val="22"/>
        </w:rPr>
        <w:tab/>
      </w:r>
      <w:r w:rsidR="00E32DE0">
        <w:rPr>
          <w:rFonts w:ascii="Arial" w:hAnsi="Arial" w:cs="Arial"/>
          <w:sz w:val="22"/>
          <w:szCs w:val="22"/>
        </w:rPr>
        <w:t>SG0</w:t>
      </w:r>
      <w:r w:rsidR="001C4B42">
        <w:rPr>
          <w:rFonts w:ascii="Arial" w:hAnsi="Arial" w:cs="Arial"/>
          <w:sz w:val="22"/>
          <w:szCs w:val="22"/>
        </w:rPr>
        <w:t>9</w:t>
      </w:r>
      <w:r w:rsidR="00E32DE0">
        <w:rPr>
          <w:rFonts w:ascii="Arial" w:hAnsi="Arial" w:cs="Arial"/>
          <w:sz w:val="22"/>
          <w:szCs w:val="22"/>
        </w:rPr>
        <w:t xml:space="preserve"> and SG1</w:t>
      </w:r>
      <w:r w:rsidR="001C4B42">
        <w:rPr>
          <w:rFonts w:ascii="Arial" w:hAnsi="Arial" w:cs="Arial"/>
          <w:sz w:val="22"/>
          <w:szCs w:val="22"/>
        </w:rPr>
        <w:t>2</w:t>
      </w:r>
      <w:r w:rsidR="00E32DE0">
        <w:rPr>
          <w:rFonts w:ascii="Arial" w:hAnsi="Arial" w:cs="Arial"/>
          <w:sz w:val="22"/>
          <w:szCs w:val="22"/>
        </w:rPr>
        <w:t xml:space="preserve"> were</w:t>
      </w:r>
      <w:r w:rsidR="00E32DE0" w:rsidRPr="00CE6C58">
        <w:rPr>
          <w:rFonts w:ascii="Arial" w:hAnsi="Arial" w:cs="Arial"/>
          <w:sz w:val="22"/>
          <w:szCs w:val="22"/>
        </w:rPr>
        <w:t xml:space="preserve"> </w:t>
      </w:r>
      <w:r w:rsidR="0020363A" w:rsidRPr="00CE6C58">
        <w:rPr>
          <w:rFonts w:ascii="Arial" w:hAnsi="Arial" w:cs="Arial"/>
          <w:sz w:val="22"/>
          <w:szCs w:val="22"/>
        </w:rPr>
        <w:t>available to view and download from Falkirk Council’s website</w:t>
      </w:r>
      <w:r w:rsidR="00505FE8" w:rsidRPr="00CE6C58">
        <w:rPr>
          <w:rFonts w:ascii="Arial" w:hAnsi="Arial" w:cs="Arial"/>
          <w:sz w:val="22"/>
          <w:szCs w:val="22"/>
        </w:rPr>
        <w:t>.</w:t>
      </w:r>
      <w:r w:rsidR="00400592" w:rsidRPr="00CE6C58">
        <w:rPr>
          <w:rFonts w:ascii="Arial" w:hAnsi="Arial" w:cs="Arial"/>
          <w:sz w:val="22"/>
          <w:szCs w:val="22"/>
        </w:rPr>
        <w:t xml:space="preserve"> </w:t>
      </w:r>
      <w:r w:rsidR="0020363A" w:rsidRPr="00CE6C58">
        <w:rPr>
          <w:rFonts w:ascii="Arial" w:hAnsi="Arial" w:cs="Arial"/>
          <w:sz w:val="22"/>
          <w:szCs w:val="22"/>
        </w:rPr>
        <w:t xml:space="preserve">A </w:t>
      </w:r>
      <w:r w:rsidR="0078357F" w:rsidRPr="00CE6C58">
        <w:rPr>
          <w:rFonts w:ascii="Arial" w:hAnsi="Arial" w:cs="Arial"/>
          <w:sz w:val="22"/>
          <w:szCs w:val="22"/>
        </w:rPr>
        <w:t xml:space="preserve">dedicated </w:t>
      </w:r>
      <w:r w:rsidR="0020363A" w:rsidRPr="00CE6C58">
        <w:rPr>
          <w:rFonts w:ascii="Arial" w:hAnsi="Arial" w:cs="Arial"/>
          <w:sz w:val="22"/>
          <w:szCs w:val="22"/>
        </w:rPr>
        <w:t xml:space="preserve">webpage for Supplementary </w:t>
      </w:r>
      <w:r w:rsidR="00F13241" w:rsidRPr="00CE6C58">
        <w:rPr>
          <w:rFonts w:ascii="Arial" w:hAnsi="Arial" w:cs="Arial"/>
          <w:sz w:val="22"/>
          <w:szCs w:val="22"/>
        </w:rPr>
        <w:t>Guidance g</w:t>
      </w:r>
      <w:r w:rsidR="00505FE8" w:rsidRPr="00CE6C58">
        <w:rPr>
          <w:rFonts w:ascii="Arial" w:hAnsi="Arial" w:cs="Arial"/>
          <w:sz w:val="22"/>
          <w:szCs w:val="22"/>
        </w:rPr>
        <w:t>ave</w:t>
      </w:r>
      <w:r w:rsidR="00F13241" w:rsidRPr="00CE6C58">
        <w:rPr>
          <w:rFonts w:ascii="Arial" w:hAnsi="Arial" w:cs="Arial"/>
          <w:sz w:val="22"/>
          <w:szCs w:val="22"/>
        </w:rPr>
        <w:t xml:space="preserve"> details of the consultation period and how to submit comments</w:t>
      </w:r>
      <w:r w:rsidR="00752527" w:rsidRPr="00CE6C58">
        <w:rPr>
          <w:rFonts w:ascii="Arial" w:hAnsi="Arial" w:cs="Arial"/>
          <w:sz w:val="22"/>
          <w:szCs w:val="22"/>
        </w:rPr>
        <w:t xml:space="preserve"> by email </w:t>
      </w:r>
      <w:r w:rsidR="00505FE8" w:rsidRPr="00CE6C58">
        <w:rPr>
          <w:rFonts w:ascii="Arial" w:hAnsi="Arial" w:cs="Arial"/>
          <w:sz w:val="22"/>
          <w:szCs w:val="22"/>
        </w:rPr>
        <w:t>(www.falkirk.gov.uk/sg</w:t>
      </w:r>
      <w:r w:rsidR="00F65C68">
        <w:rPr>
          <w:rFonts w:ascii="Arial" w:hAnsi="Arial" w:cs="Arial"/>
          <w:sz w:val="22"/>
          <w:szCs w:val="22"/>
        </w:rPr>
        <w:t>2</w:t>
      </w:r>
      <w:r w:rsidR="00505FE8" w:rsidRPr="00CE6C58">
        <w:rPr>
          <w:rFonts w:ascii="Arial" w:hAnsi="Arial" w:cs="Arial"/>
          <w:sz w:val="22"/>
          <w:szCs w:val="22"/>
        </w:rPr>
        <w:t>).</w:t>
      </w:r>
    </w:p>
    <w:p w14:paraId="7832550C" w14:textId="77777777" w:rsidR="00F13241" w:rsidRPr="00CE6C58" w:rsidRDefault="00F13241" w:rsidP="00AD1966">
      <w:pPr>
        <w:jc w:val="both"/>
        <w:rPr>
          <w:rFonts w:ascii="Arial" w:hAnsi="Arial" w:cs="Arial"/>
          <w:sz w:val="22"/>
          <w:szCs w:val="22"/>
        </w:rPr>
      </w:pPr>
    </w:p>
    <w:p w14:paraId="3DF59343" w14:textId="77777777" w:rsidR="00AD1966" w:rsidRPr="00CE6C58" w:rsidRDefault="000F5593" w:rsidP="00F65C68">
      <w:pPr>
        <w:ind w:left="720" w:hanging="720"/>
        <w:rPr>
          <w:rFonts w:ascii="Arial" w:hAnsi="Arial" w:cs="Arial"/>
          <w:sz w:val="22"/>
          <w:szCs w:val="22"/>
        </w:rPr>
      </w:pPr>
      <w:r w:rsidRPr="00CE6C58">
        <w:rPr>
          <w:rFonts w:ascii="Arial" w:hAnsi="Arial" w:cs="Arial"/>
          <w:sz w:val="22"/>
          <w:szCs w:val="22"/>
        </w:rPr>
        <w:t>3.3</w:t>
      </w:r>
      <w:r w:rsidRPr="00CE6C58">
        <w:rPr>
          <w:rFonts w:ascii="Arial" w:hAnsi="Arial" w:cs="Arial"/>
          <w:sz w:val="22"/>
          <w:szCs w:val="22"/>
        </w:rPr>
        <w:tab/>
      </w:r>
      <w:r w:rsidR="0078357F" w:rsidRPr="00CE6C58">
        <w:rPr>
          <w:rFonts w:ascii="Arial" w:hAnsi="Arial" w:cs="Arial"/>
          <w:sz w:val="22"/>
          <w:szCs w:val="22"/>
        </w:rPr>
        <w:t xml:space="preserve">Due to restrictions imposed by COVID-19 we were unable to make hard copies of </w:t>
      </w:r>
      <w:r w:rsidR="00B87977" w:rsidRPr="00B87977">
        <w:rPr>
          <w:rFonts w:ascii="Arial" w:hAnsi="Arial" w:cs="Arial"/>
          <w:sz w:val="22"/>
          <w:szCs w:val="22"/>
        </w:rPr>
        <w:t>SG0</w:t>
      </w:r>
      <w:r w:rsidR="00174945">
        <w:rPr>
          <w:rFonts w:ascii="Arial" w:hAnsi="Arial" w:cs="Arial"/>
          <w:sz w:val="22"/>
          <w:szCs w:val="22"/>
        </w:rPr>
        <w:t>9</w:t>
      </w:r>
      <w:r w:rsidR="00B87977" w:rsidRPr="00B87977">
        <w:rPr>
          <w:rFonts w:ascii="Arial" w:hAnsi="Arial" w:cs="Arial"/>
          <w:sz w:val="22"/>
          <w:szCs w:val="22"/>
        </w:rPr>
        <w:t xml:space="preserve"> and SG1</w:t>
      </w:r>
      <w:r w:rsidR="00174945">
        <w:rPr>
          <w:rFonts w:ascii="Arial" w:hAnsi="Arial" w:cs="Arial"/>
          <w:sz w:val="22"/>
          <w:szCs w:val="22"/>
        </w:rPr>
        <w:t>2</w:t>
      </w:r>
      <w:r w:rsidR="0078357F" w:rsidRPr="00CE6C58">
        <w:rPr>
          <w:rFonts w:ascii="Arial" w:hAnsi="Arial" w:cs="Arial"/>
          <w:sz w:val="22"/>
          <w:szCs w:val="22"/>
        </w:rPr>
        <w:t xml:space="preserve"> available at the usual deposit locations</w:t>
      </w:r>
      <w:r w:rsidR="00F65C68">
        <w:rPr>
          <w:rFonts w:ascii="Arial" w:hAnsi="Arial" w:cs="Arial"/>
          <w:sz w:val="22"/>
          <w:szCs w:val="22"/>
        </w:rPr>
        <w:t xml:space="preserve"> </w:t>
      </w:r>
      <w:r w:rsidR="00F65C68" w:rsidRPr="00F65C68">
        <w:rPr>
          <w:rFonts w:ascii="Arial" w:hAnsi="Arial" w:cs="Arial"/>
          <w:sz w:val="22"/>
          <w:szCs w:val="22"/>
          <w:lang w:val="en"/>
        </w:rPr>
        <w:t>(Abbotsford House, Council Libraries and Advice and Support Hubs)</w:t>
      </w:r>
      <w:r w:rsidR="00505FE8" w:rsidRPr="00F65C68">
        <w:rPr>
          <w:rFonts w:ascii="Arial" w:hAnsi="Arial" w:cs="Arial"/>
          <w:sz w:val="22"/>
          <w:szCs w:val="22"/>
        </w:rPr>
        <w:t>.</w:t>
      </w:r>
      <w:r w:rsidR="0078357F" w:rsidRPr="00CE6C58">
        <w:rPr>
          <w:rFonts w:ascii="Arial" w:hAnsi="Arial" w:cs="Arial"/>
          <w:sz w:val="22"/>
          <w:szCs w:val="22"/>
        </w:rPr>
        <w:t xml:space="preserve"> </w:t>
      </w:r>
    </w:p>
    <w:p w14:paraId="111F4C62" w14:textId="77777777" w:rsidR="009037C3" w:rsidRDefault="009037C3" w:rsidP="003E51E4">
      <w:pPr>
        <w:jc w:val="both"/>
        <w:rPr>
          <w:rFonts w:ascii="Arial" w:hAnsi="Arial" w:cs="Arial"/>
          <w:b/>
          <w:sz w:val="22"/>
          <w:szCs w:val="22"/>
        </w:rPr>
      </w:pPr>
    </w:p>
    <w:p w14:paraId="78C1F34F" w14:textId="77777777" w:rsidR="00400592" w:rsidRPr="00CE6C58" w:rsidRDefault="00400592" w:rsidP="000735EA">
      <w:pPr>
        <w:ind w:firstLine="720"/>
        <w:jc w:val="both"/>
        <w:rPr>
          <w:rFonts w:ascii="Arial" w:hAnsi="Arial" w:cs="Arial"/>
          <w:b/>
          <w:sz w:val="22"/>
          <w:szCs w:val="22"/>
        </w:rPr>
      </w:pPr>
      <w:r w:rsidRPr="00CE6C58">
        <w:rPr>
          <w:rFonts w:ascii="Arial" w:hAnsi="Arial" w:cs="Arial"/>
          <w:b/>
          <w:sz w:val="22"/>
          <w:szCs w:val="22"/>
        </w:rPr>
        <w:t xml:space="preserve">Letter </w:t>
      </w:r>
      <w:r w:rsidR="00E52E22" w:rsidRPr="00CE6C58">
        <w:rPr>
          <w:rFonts w:ascii="Arial" w:hAnsi="Arial" w:cs="Arial"/>
          <w:b/>
          <w:sz w:val="22"/>
          <w:szCs w:val="22"/>
        </w:rPr>
        <w:t>to Interested Parties</w:t>
      </w:r>
    </w:p>
    <w:p w14:paraId="43A0283E" w14:textId="77777777" w:rsidR="00400592" w:rsidRPr="00CE6C58" w:rsidRDefault="000F5593" w:rsidP="000F5593">
      <w:pPr>
        <w:ind w:left="720" w:hanging="720"/>
        <w:jc w:val="both"/>
        <w:rPr>
          <w:rFonts w:ascii="Arial" w:hAnsi="Arial" w:cs="Arial"/>
          <w:sz w:val="22"/>
          <w:szCs w:val="22"/>
        </w:rPr>
      </w:pPr>
      <w:r w:rsidRPr="00CE6C58">
        <w:rPr>
          <w:rFonts w:ascii="Arial" w:hAnsi="Arial" w:cs="Arial"/>
          <w:sz w:val="22"/>
          <w:szCs w:val="22"/>
        </w:rPr>
        <w:t>3.4</w:t>
      </w:r>
      <w:r w:rsidRPr="00CE6C58">
        <w:rPr>
          <w:rFonts w:ascii="Arial" w:hAnsi="Arial" w:cs="Arial"/>
          <w:sz w:val="22"/>
          <w:szCs w:val="22"/>
        </w:rPr>
        <w:tab/>
      </w:r>
      <w:r w:rsidR="00B4450E">
        <w:rPr>
          <w:rFonts w:ascii="Arial" w:hAnsi="Arial" w:cs="Arial"/>
          <w:sz w:val="22"/>
          <w:szCs w:val="22"/>
        </w:rPr>
        <w:t>Over 900</w:t>
      </w:r>
      <w:r w:rsidR="00400592" w:rsidRPr="00CE6C58">
        <w:rPr>
          <w:rFonts w:ascii="Arial" w:hAnsi="Arial" w:cs="Arial"/>
          <w:sz w:val="22"/>
          <w:szCs w:val="22"/>
        </w:rPr>
        <w:t xml:space="preserve"> key agencies, organisations and individuals were notified by email of the commencement of the consultation process and the availability of </w:t>
      </w:r>
      <w:r w:rsidR="00094F1A">
        <w:rPr>
          <w:rFonts w:ascii="Arial" w:hAnsi="Arial" w:cs="Arial"/>
          <w:sz w:val="22"/>
          <w:szCs w:val="22"/>
        </w:rPr>
        <w:t>SG09</w:t>
      </w:r>
      <w:r w:rsidR="00B87977" w:rsidRPr="00B87977">
        <w:rPr>
          <w:rFonts w:ascii="Arial" w:hAnsi="Arial" w:cs="Arial"/>
          <w:sz w:val="22"/>
          <w:szCs w:val="22"/>
        </w:rPr>
        <w:t xml:space="preserve"> and SG1</w:t>
      </w:r>
      <w:r w:rsidR="00094F1A">
        <w:rPr>
          <w:rFonts w:ascii="Arial" w:hAnsi="Arial" w:cs="Arial"/>
          <w:sz w:val="22"/>
          <w:szCs w:val="22"/>
        </w:rPr>
        <w:t>2</w:t>
      </w:r>
      <w:r w:rsidR="00400592" w:rsidRPr="00CE6C58">
        <w:rPr>
          <w:rFonts w:ascii="Arial" w:hAnsi="Arial" w:cs="Arial"/>
          <w:sz w:val="22"/>
          <w:szCs w:val="22"/>
        </w:rPr>
        <w:t xml:space="preserve"> on the Council website. </w:t>
      </w:r>
    </w:p>
    <w:p w14:paraId="7234A6D1" w14:textId="77777777" w:rsidR="00AD1966" w:rsidRPr="00CE6C58" w:rsidRDefault="00AD1966" w:rsidP="00AD1966">
      <w:pPr>
        <w:jc w:val="both"/>
        <w:rPr>
          <w:rFonts w:ascii="Arial" w:hAnsi="Arial" w:cs="Arial"/>
          <w:sz w:val="22"/>
          <w:szCs w:val="22"/>
        </w:rPr>
      </w:pPr>
    </w:p>
    <w:p w14:paraId="68F08706" w14:textId="77777777" w:rsidR="00F13241" w:rsidRPr="00CE6C58" w:rsidRDefault="00F13241" w:rsidP="000F5593">
      <w:pPr>
        <w:ind w:firstLine="720"/>
        <w:jc w:val="both"/>
        <w:rPr>
          <w:rFonts w:ascii="Arial" w:hAnsi="Arial" w:cs="Arial"/>
          <w:b/>
          <w:sz w:val="22"/>
          <w:szCs w:val="22"/>
        </w:rPr>
      </w:pPr>
      <w:r w:rsidRPr="00CE6C58">
        <w:rPr>
          <w:rFonts w:ascii="Arial" w:hAnsi="Arial" w:cs="Arial"/>
          <w:b/>
          <w:sz w:val="22"/>
          <w:szCs w:val="22"/>
        </w:rPr>
        <w:t>Consultation Period</w:t>
      </w:r>
    </w:p>
    <w:p w14:paraId="6E78EEFB" w14:textId="77777777" w:rsidR="00F13241" w:rsidRPr="00CE6C58" w:rsidRDefault="009A4EF9" w:rsidP="00D87B92">
      <w:pPr>
        <w:ind w:left="720" w:hanging="720"/>
        <w:jc w:val="both"/>
        <w:rPr>
          <w:rFonts w:ascii="Arial" w:hAnsi="Arial" w:cs="Arial"/>
          <w:sz w:val="22"/>
          <w:szCs w:val="22"/>
          <w:lang w:val="en"/>
        </w:rPr>
      </w:pPr>
      <w:r w:rsidRPr="00CE6C58">
        <w:rPr>
          <w:rFonts w:ascii="Arial" w:hAnsi="Arial" w:cs="Arial"/>
          <w:sz w:val="22"/>
          <w:szCs w:val="22"/>
          <w:lang w:val="en"/>
        </w:rPr>
        <w:t>3.5</w:t>
      </w:r>
      <w:r w:rsidRPr="00CE6C58">
        <w:rPr>
          <w:rFonts w:ascii="Arial" w:hAnsi="Arial" w:cs="Arial"/>
          <w:sz w:val="22"/>
          <w:szCs w:val="22"/>
          <w:lang w:val="en"/>
        </w:rPr>
        <w:tab/>
      </w:r>
      <w:r w:rsidRPr="00B4450E">
        <w:rPr>
          <w:rFonts w:ascii="Arial" w:hAnsi="Arial" w:cs="Arial"/>
          <w:sz w:val="22"/>
          <w:szCs w:val="22"/>
          <w:lang w:val="en"/>
        </w:rPr>
        <w:t xml:space="preserve">Comments were invited </w:t>
      </w:r>
      <w:r w:rsidR="00D87B92" w:rsidRPr="00B4450E">
        <w:rPr>
          <w:rFonts w:ascii="Arial" w:hAnsi="Arial" w:cs="Arial"/>
          <w:sz w:val="22"/>
          <w:szCs w:val="22"/>
          <w:lang w:val="en"/>
        </w:rPr>
        <w:t xml:space="preserve">for 6 weeks </w:t>
      </w:r>
      <w:r w:rsidRPr="00B4450E">
        <w:rPr>
          <w:rFonts w:ascii="Arial" w:hAnsi="Arial" w:cs="Arial"/>
          <w:sz w:val="22"/>
          <w:szCs w:val="22"/>
          <w:lang w:val="en"/>
        </w:rPr>
        <w:t xml:space="preserve">from </w:t>
      </w:r>
      <w:r w:rsidR="00094F1A">
        <w:rPr>
          <w:rFonts w:ascii="Arial" w:hAnsi="Arial" w:cs="Arial"/>
          <w:sz w:val="22"/>
          <w:szCs w:val="22"/>
          <w:lang w:val="en"/>
        </w:rPr>
        <w:t>Thursday</w:t>
      </w:r>
      <w:r w:rsidR="00B4450E" w:rsidRPr="00B4450E">
        <w:rPr>
          <w:rFonts w:ascii="Arial" w:hAnsi="Arial" w:cs="Arial"/>
          <w:sz w:val="22"/>
          <w:szCs w:val="22"/>
          <w:lang w:val="en"/>
        </w:rPr>
        <w:t xml:space="preserve"> </w:t>
      </w:r>
      <w:r w:rsidR="00094F1A">
        <w:rPr>
          <w:rFonts w:ascii="Arial" w:hAnsi="Arial" w:cs="Arial"/>
          <w:sz w:val="22"/>
          <w:szCs w:val="22"/>
          <w:lang w:val="en"/>
        </w:rPr>
        <w:t>21st</w:t>
      </w:r>
      <w:r w:rsidR="00B4450E" w:rsidRPr="00B4450E">
        <w:rPr>
          <w:rFonts w:ascii="Arial" w:hAnsi="Arial" w:cs="Arial"/>
          <w:sz w:val="22"/>
          <w:szCs w:val="22"/>
          <w:lang w:val="en"/>
        </w:rPr>
        <w:t xml:space="preserve"> </w:t>
      </w:r>
      <w:r w:rsidR="001C4B42">
        <w:rPr>
          <w:rFonts w:ascii="Arial" w:hAnsi="Arial" w:cs="Arial"/>
          <w:sz w:val="22"/>
          <w:szCs w:val="22"/>
          <w:lang w:val="en"/>
        </w:rPr>
        <w:t>January</w:t>
      </w:r>
      <w:r w:rsidR="00B4450E" w:rsidRPr="00B4450E">
        <w:rPr>
          <w:rFonts w:ascii="Arial" w:hAnsi="Arial" w:cs="Arial"/>
          <w:sz w:val="22"/>
          <w:szCs w:val="22"/>
          <w:lang w:val="en"/>
        </w:rPr>
        <w:t xml:space="preserve"> and </w:t>
      </w:r>
      <w:r w:rsidR="00094F1A">
        <w:rPr>
          <w:rFonts w:ascii="Arial" w:hAnsi="Arial" w:cs="Arial"/>
          <w:sz w:val="22"/>
          <w:szCs w:val="22"/>
          <w:lang w:val="en"/>
        </w:rPr>
        <w:t>Thursday</w:t>
      </w:r>
      <w:r w:rsidR="00B4450E" w:rsidRPr="00B4450E">
        <w:rPr>
          <w:rFonts w:ascii="Arial" w:hAnsi="Arial" w:cs="Arial"/>
          <w:sz w:val="22"/>
          <w:szCs w:val="22"/>
          <w:lang w:val="en"/>
        </w:rPr>
        <w:t xml:space="preserve"> </w:t>
      </w:r>
      <w:r w:rsidR="00094F1A">
        <w:rPr>
          <w:rFonts w:ascii="Arial" w:hAnsi="Arial" w:cs="Arial"/>
          <w:sz w:val="22"/>
          <w:szCs w:val="22"/>
          <w:lang w:val="en"/>
        </w:rPr>
        <w:t>4</w:t>
      </w:r>
      <w:r w:rsidR="00B4450E" w:rsidRPr="00B4450E">
        <w:rPr>
          <w:rFonts w:ascii="Arial" w:hAnsi="Arial" w:cs="Arial"/>
          <w:sz w:val="22"/>
          <w:szCs w:val="22"/>
          <w:lang w:val="en"/>
        </w:rPr>
        <w:t>th </w:t>
      </w:r>
      <w:r w:rsidR="00094F1A">
        <w:rPr>
          <w:rFonts w:ascii="Arial" w:hAnsi="Arial" w:cs="Arial"/>
          <w:sz w:val="22"/>
          <w:szCs w:val="22"/>
          <w:lang w:val="en"/>
        </w:rPr>
        <w:t>March</w:t>
      </w:r>
      <w:r w:rsidR="00B4450E" w:rsidRPr="00B4450E">
        <w:rPr>
          <w:rFonts w:ascii="Arial" w:hAnsi="Arial" w:cs="Arial"/>
          <w:sz w:val="22"/>
          <w:szCs w:val="22"/>
          <w:lang w:val="en"/>
        </w:rPr>
        <w:t xml:space="preserve"> 2021</w:t>
      </w:r>
      <w:r w:rsidR="00D87B92" w:rsidRPr="00B4450E">
        <w:rPr>
          <w:rFonts w:ascii="Arial" w:hAnsi="Arial" w:cs="Arial"/>
          <w:sz w:val="22"/>
          <w:szCs w:val="22"/>
          <w:lang w:val="en"/>
        </w:rPr>
        <w:t>.</w:t>
      </w:r>
      <w:r w:rsidR="00D87B92" w:rsidRPr="00CE6C58">
        <w:rPr>
          <w:rFonts w:ascii="Arial" w:hAnsi="Arial" w:cs="Arial"/>
          <w:sz w:val="22"/>
          <w:szCs w:val="22"/>
          <w:lang w:val="en"/>
        </w:rPr>
        <w:t xml:space="preserve"> </w:t>
      </w:r>
    </w:p>
    <w:p w14:paraId="3075126A" w14:textId="77777777" w:rsidR="009A4EF9" w:rsidRPr="00CE6C58" w:rsidRDefault="009A4EF9" w:rsidP="00AD1966">
      <w:pPr>
        <w:jc w:val="both"/>
        <w:rPr>
          <w:rFonts w:ascii="Arial" w:hAnsi="Arial" w:cs="Arial"/>
          <w:sz w:val="22"/>
          <w:szCs w:val="22"/>
        </w:rPr>
      </w:pPr>
    </w:p>
    <w:p w14:paraId="16503078" w14:textId="77777777" w:rsidR="00AD1966" w:rsidRPr="00CE6C58" w:rsidRDefault="00DB437F" w:rsidP="00DB437F">
      <w:pPr>
        <w:jc w:val="both"/>
        <w:rPr>
          <w:rFonts w:ascii="Arial" w:hAnsi="Arial" w:cs="Arial"/>
          <w:b/>
          <w:sz w:val="22"/>
          <w:szCs w:val="22"/>
        </w:rPr>
      </w:pPr>
      <w:r w:rsidRPr="00CE6C58">
        <w:rPr>
          <w:rFonts w:ascii="Arial" w:hAnsi="Arial" w:cs="Arial"/>
          <w:b/>
          <w:sz w:val="22"/>
          <w:szCs w:val="22"/>
        </w:rPr>
        <w:t>4.</w:t>
      </w:r>
      <w:r w:rsidRPr="00CE6C58">
        <w:rPr>
          <w:rFonts w:ascii="Arial" w:hAnsi="Arial" w:cs="Arial"/>
          <w:b/>
          <w:sz w:val="22"/>
          <w:szCs w:val="22"/>
        </w:rPr>
        <w:tab/>
      </w:r>
      <w:r w:rsidR="00752527" w:rsidRPr="00CE6C58">
        <w:rPr>
          <w:rFonts w:ascii="Arial" w:hAnsi="Arial" w:cs="Arial"/>
          <w:b/>
          <w:sz w:val="22"/>
          <w:szCs w:val="22"/>
        </w:rPr>
        <w:t xml:space="preserve">Comments </w:t>
      </w:r>
      <w:r w:rsidR="00170C64" w:rsidRPr="00CE6C58">
        <w:rPr>
          <w:rFonts w:ascii="Arial" w:hAnsi="Arial" w:cs="Arial"/>
          <w:b/>
          <w:sz w:val="22"/>
          <w:szCs w:val="22"/>
        </w:rPr>
        <w:t xml:space="preserve">Received </w:t>
      </w:r>
    </w:p>
    <w:p w14:paraId="1D603BC5" w14:textId="77777777" w:rsidR="00DB437F" w:rsidRPr="00CE6C58" w:rsidRDefault="00DB437F" w:rsidP="00DB437F">
      <w:pPr>
        <w:jc w:val="both"/>
        <w:rPr>
          <w:rFonts w:ascii="Arial" w:hAnsi="Arial" w:cs="Arial"/>
          <w:b/>
          <w:sz w:val="22"/>
          <w:szCs w:val="22"/>
        </w:rPr>
      </w:pPr>
    </w:p>
    <w:p w14:paraId="0FE1B5AF" w14:textId="77777777" w:rsidR="00F1649D" w:rsidRPr="00903D1C" w:rsidRDefault="0066069A" w:rsidP="0066069A">
      <w:pPr>
        <w:pStyle w:val="StyleStyleNumberedParagraphBoldNotBold"/>
        <w:tabs>
          <w:tab w:val="clear" w:pos="709"/>
        </w:tabs>
        <w:rPr>
          <w:rFonts w:ascii="Arial" w:eastAsia="Times New Roman" w:hAnsi="Arial" w:cs="Arial"/>
        </w:rPr>
      </w:pPr>
      <w:r>
        <w:rPr>
          <w:rFonts w:ascii="Arial" w:eastAsia="Times New Roman" w:hAnsi="Arial" w:cs="Arial"/>
        </w:rPr>
        <w:t>4.1</w:t>
      </w:r>
      <w:r>
        <w:rPr>
          <w:rFonts w:ascii="Arial" w:eastAsia="Times New Roman" w:hAnsi="Arial" w:cs="Arial"/>
        </w:rPr>
        <w:tab/>
      </w:r>
      <w:r w:rsidR="00F1649D" w:rsidRPr="00903D1C">
        <w:rPr>
          <w:rFonts w:ascii="Arial" w:eastAsia="Times New Roman" w:hAnsi="Arial" w:cs="Arial"/>
        </w:rPr>
        <w:t xml:space="preserve">Over the </w:t>
      </w:r>
      <w:proofErr w:type="gramStart"/>
      <w:r w:rsidR="00F1649D" w:rsidRPr="00903D1C">
        <w:rPr>
          <w:rFonts w:ascii="Arial" w:eastAsia="Times New Roman" w:hAnsi="Arial" w:cs="Arial"/>
        </w:rPr>
        <w:t>6 week</w:t>
      </w:r>
      <w:proofErr w:type="gramEnd"/>
      <w:r w:rsidR="00F1649D" w:rsidRPr="00903D1C">
        <w:rPr>
          <w:rFonts w:ascii="Arial" w:eastAsia="Times New Roman" w:hAnsi="Arial" w:cs="Arial"/>
        </w:rPr>
        <w:t xml:space="preserve"> period, responses were</w:t>
      </w:r>
      <w:r w:rsidR="003E2496">
        <w:rPr>
          <w:rFonts w:ascii="Arial" w:eastAsia="Times New Roman" w:hAnsi="Arial" w:cs="Arial"/>
        </w:rPr>
        <w:t xml:space="preserve"> received fro</w:t>
      </w:r>
      <w:r w:rsidR="00094F1A">
        <w:rPr>
          <w:rFonts w:ascii="Arial" w:eastAsia="Times New Roman" w:hAnsi="Arial" w:cs="Arial"/>
        </w:rPr>
        <w:t xml:space="preserve">m the following three </w:t>
      </w:r>
      <w:r w:rsidR="00F1649D" w:rsidRPr="00903D1C">
        <w:rPr>
          <w:rFonts w:ascii="Arial" w:eastAsia="Times New Roman" w:hAnsi="Arial" w:cs="Arial"/>
        </w:rPr>
        <w:t>organisations:</w:t>
      </w:r>
    </w:p>
    <w:p w14:paraId="6103A821" w14:textId="77777777" w:rsidR="00F1649D" w:rsidRPr="00903D1C" w:rsidRDefault="00F1649D" w:rsidP="00F1649D">
      <w:pPr>
        <w:pStyle w:val="StyleStyleNumberedParagraphBoldNotBold"/>
        <w:tabs>
          <w:tab w:val="clear" w:pos="709"/>
        </w:tabs>
        <w:ind w:left="0" w:firstLine="0"/>
        <w:rPr>
          <w:rFonts w:ascii="Arial" w:eastAsia="Times New Roman" w:hAnsi="Arial" w:cs="Arial"/>
        </w:rPr>
      </w:pPr>
    </w:p>
    <w:p w14:paraId="6455E49C" w14:textId="77777777" w:rsidR="00F1649D" w:rsidRPr="00094F1A" w:rsidRDefault="00F1649D" w:rsidP="00F1649D">
      <w:pPr>
        <w:pStyle w:val="StyleStyleNumberedParagraphBoldNotBold"/>
        <w:numPr>
          <w:ilvl w:val="0"/>
          <w:numId w:val="21"/>
        </w:numPr>
        <w:rPr>
          <w:rFonts w:ascii="Arial" w:hAnsi="Arial" w:cs="Arial"/>
          <w:color w:val="000000"/>
        </w:rPr>
      </w:pPr>
      <w:r w:rsidRPr="00903D1C">
        <w:rPr>
          <w:rFonts w:ascii="Arial" w:hAnsi="Arial" w:cs="Arial"/>
          <w:color w:val="000000"/>
        </w:rPr>
        <w:t xml:space="preserve">NatureScot </w:t>
      </w:r>
      <w:r w:rsidRPr="00903D1C">
        <w:rPr>
          <w:rFonts w:ascii="Arial" w:hAnsi="Arial" w:cs="Arial"/>
        </w:rPr>
        <w:t>(</w:t>
      </w:r>
      <w:r w:rsidRPr="00903D1C">
        <w:rPr>
          <w:rFonts w:ascii="Arial" w:eastAsia="Times New Roman" w:hAnsi="Arial" w:cs="Arial"/>
        </w:rPr>
        <w:t>SG0</w:t>
      </w:r>
      <w:r w:rsidR="00094F1A">
        <w:rPr>
          <w:rFonts w:ascii="Arial" w:eastAsia="Times New Roman" w:hAnsi="Arial" w:cs="Arial"/>
        </w:rPr>
        <w:t>9</w:t>
      </w:r>
      <w:r w:rsidR="003E2496">
        <w:rPr>
          <w:rFonts w:ascii="Arial" w:eastAsia="Times New Roman" w:hAnsi="Arial" w:cs="Arial"/>
        </w:rPr>
        <w:t>, SG</w:t>
      </w:r>
      <w:r w:rsidR="00094F1A">
        <w:rPr>
          <w:rFonts w:ascii="Arial" w:eastAsia="Times New Roman" w:hAnsi="Arial" w:cs="Arial"/>
        </w:rPr>
        <w:t>12</w:t>
      </w:r>
      <w:r w:rsidRPr="00903D1C">
        <w:rPr>
          <w:rFonts w:ascii="Arial" w:eastAsia="Times New Roman" w:hAnsi="Arial" w:cs="Arial"/>
        </w:rPr>
        <w:t>)</w:t>
      </w:r>
    </w:p>
    <w:p w14:paraId="4E3020B8" w14:textId="77777777" w:rsidR="00094F1A" w:rsidRPr="00094F1A" w:rsidRDefault="00094F1A" w:rsidP="00F1649D">
      <w:pPr>
        <w:pStyle w:val="StyleStyleNumberedParagraphBoldNotBold"/>
        <w:numPr>
          <w:ilvl w:val="0"/>
          <w:numId w:val="21"/>
        </w:numPr>
        <w:rPr>
          <w:rFonts w:ascii="Arial" w:hAnsi="Arial" w:cs="Arial"/>
          <w:color w:val="000000"/>
        </w:rPr>
      </w:pPr>
      <w:r w:rsidRPr="008F1BE0">
        <w:rPr>
          <w:rFonts w:ascii="Arial" w:hAnsi="Arial" w:cs="Arial"/>
        </w:rPr>
        <w:t>Scotland’s Garden and Landscape Heritage</w:t>
      </w:r>
      <w:r>
        <w:rPr>
          <w:rFonts w:ascii="Arial" w:hAnsi="Arial" w:cs="Arial"/>
        </w:rPr>
        <w:t xml:space="preserve"> (SG09)</w:t>
      </w:r>
    </w:p>
    <w:p w14:paraId="276409D6" w14:textId="77777777" w:rsidR="00094F1A" w:rsidRPr="00903D1C" w:rsidRDefault="00094F1A" w:rsidP="00F1649D">
      <w:pPr>
        <w:pStyle w:val="StyleStyleNumberedParagraphBoldNotBold"/>
        <w:numPr>
          <w:ilvl w:val="0"/>
          <w:numId w:val="21"/>
        </w:numPr>
        <w:rPr>
          <w:rFonts w:ascii="Arial" w:hAnsi="Arial" w:cs="Arial"/>
          <w:color w:val="000000"/>
        </w:rPr>
      </w:pPr>
      <w:r w:rsidRPr="008F1BE0">
        <w:rPr>
          <w:rFonts w:ascii="Arial" w:hAnsi="Arial" w:cs="Arial"/>
          <w:bCs/>
        </w:rPr>
        <w:t>Historic Environment Scotland</w:t>
      </w:r>
      <w:r>
        <w:rPr>
          <w:rFonts w:ascii="Arial" w:hAnsi="Arial" w:cs="Arial"/>
          <w:bCs/>
        </w:rPr>
        <w:t xml:space="preserve"> </w:t>
      </w:r>
      <w:r w:rsidRPr="00903D1C">
        <w:rPr>
          <w:rFonts w:ascii="Arial" w:hAnsi="Arial" w:cs="Arial"/>
        </w:rPr>
        <w:t>(</w:t>
      </w:r>
      <w:r w:rsidRPr="00903D1C">
        <w:rPr>
          <w:rFonts w:ascii="Arial" w:eastAsia="Times New Roman" w:hAnsi="Arial" w:cs="Arial"/>
        </w:rPr>
        <w:t>SG0</w:t>
      </w:r>
      <w:r>
        <w:rPr>
          <w:rFonts w:ascii="Arial" w:eastAsia="Times New Roman" w:hAnsi="Arial" w:cs="Arial"/>
        </w:rPr>
        <w:t>9, SG12</w:t>
      </w:r>
      <w:r w:rsidRPr="00903D1C">
        <w:rPr>
          <w:rFonts w:ascii="Arial" w:eastAsia="Times New Roman" w:hAnsi="Arial" w:cs="Arial"/>
        </w:rPr>
        <w:t>)</w:t>
      </w:r>
    </w:p>
    <w:p w14:paraId="43DA2C29" w14:textId="77777777" w:rsidR="00170C64" w:rsidRPr="007C6A9A" w:rsidRDefault="00170C64" w:rsidP="00AD1966">
      <w:pPr>
        <w:jc w:val="both"/>
        <w:rPr>
          <w:rFonts w:ascii="Arial" w:hAnsi="Arial" w:cs="Arial"/>
          <w:b/>
          <w:sz w:val="22"/>
          <w:szCs w:val="22"/>
        </w:rPr>
      </w:pPr>
    </w:p>
    <w:p w14:paraId="23DCFD6F" w14:textId="77777777" w:rsidR="003E51E4" w:rsidRPr="00903D1C" w:rsidRDefault="009375DE" w:rsidP="0066069A">
      <w:pPr>
        <w:ind w:left="720"/>
        <w:jc w:val="both"/>
        <w:rPr>
          <w:sz w:val="22"/>
          <w:szCs w:val="22"/>
        </w:rPr>
      </w:pPr>
      <w:r w:rsidRPr="00903D1C">
        <w:rPr>
          <w:rFonts w:ascii="Arial" w:hAnsi="Arial" w:cs="Arial"/>
          <w:sz w:val="22"/>
          <w:szCs w:val="22"/>
        </w:rPr>
        <w:t>T</w:t>
      </w:r>
      <w:r w:rsidR="00C56DE6">
        <w:rPr>
          <w:rFonts w:ascii="Arial" w:hAnsi="Arial" w:cs="Arial"/>
          <w:sz w:val="22"/>
          <w:szCs w:val="22"/>
        </w:rPr>
        <w:t xml:space="preserve">he representations </w:t>
      </w:r>
      <w:r w:rsidR="007343CA">
        <w:rPr>
          <w:rFonts w:ascii="Arial" w:hAnsi="Arial" w:cs="Arial"/>
          <w:sz w:val="22"/>
          <w:szCs w:val="22"/>
        </w:rPr>
        <w:t>were complimentary in nature and welcomed both SGs. N</w:t>
      </w:r>
      <w:r w:rsidR="00094F1A">
        <w:rPr>
          <w:rFonts w:ascii="Arial" w:hAnsi="Arial" w:cs="Arial"/>
          <w:sz w:val="22"/>
          <w:szCs w:val="22"/>
        </w:rPr>
        <w:t>o significant</w:t>
      </w:r>
      <w:r w:rsidRPr="00903D1C">
        <w:rPr>
          <w:rFonts w:ascii="Arial" w:hAnsi="Arial" w:cs="Arial"/>
          <w:sz w:val="22"/>
          <w:szCs w:val="22"/>
        </w:rPr>
        <w:t xml:space="preserve"> issues </w:t>
      </w:r>
      <w:r w:rsidR="007343CA">
        <w:rPr>
          <w:rFonts w:ascii="Arial" w:hAnsi="Arial" w:cs="Arial"/>
          <w:sz w:val="22"/>
          <w:szCs w:val="22"/>
        </w:rPr>
        <w:t xml:space="preserve">were </w:t>
      </w:r>
      <w:r w:rsidRPr="00903D1C">
        <w:rPr>
          <w:rFonts w:ascii="Arial" w:hAnsi="Arial" w:cs="Arial"/>
          <w:sz w:val="22"/>
          <w:szCs w:val="22"/>
        </w:rPr>
        <w:t>raised</w:t>
      </w:r>
      <w:r w:rsidR="00C56DE6">
        <w:rPr>
          <w:rFonts w:ascii="Arial" w:hAnsi="Arial" w:cs="Arial"/>
          <w:sz w:val="22"/>
          <w:szCs w:val="22"/>
        </w:rPr>
        <w:t xml:space="preserve">. </w:t>
      </w:r>
      <w:r w:rsidR="007343CA">
        <w:rPr>
          <w:rFonts w:ascii="Arial" w:hAnsi="Arial" w:cs="Arial"/>
          <w:sz w:val="22"/>
          <w:szCs w:val="22"/>
        </w:rPr>
        <w:t>A couple of textual</w:t>
      </w:r>
      <w:r w:rsidRPr="00903D1C">
        <w:rPr>
          <w:rFonts w:ascii="Arial" w:hAnsi="Arial" w:cs="Arial"/>
          <w:sz w:val="22"/>
          <w:szCs w:val="22"/>
        </w:rPr>
        <w:t xml:space="preserve"> </w:t>
      </w:r>
      <w:r w:rsidR="007343CA">
        <w:rPr>
          <w:rFonts w:ascii="Arial" w:hAnsi="Arial" w:cs="Arial"/>
          <w:sz w:val="22"/>
          <w:szCs w:val="22"/>
        </w:rPr>
        <w:t>references requiring updating were highlighted.</w:t>
      </w:r>
    </w:p>
    <w:p w14:paraId="6FF34B4F" w14:textId="77777777" w:rsidR="00B024F7" w:rsidRPr="0066069A" w:rsidRDefault="00B024F7" w:rsidP="007343CA">
      <w:pPr>
        <w:pStyle w:val="StyleStyleNumberedParagraphBoldNotBold"/>
        <w:tabs>
          <w:tab w:val="clear" w:pos="709"/>
          <w:tab w:val="left" w:pos="2762"/>
        </w:tabs>
        <w:ind w:left="0" w:firstLine="0"/>
        <w:rPr>
          <w:rFonts w:ascii="Arial" w:hAnsi="Arial" w:cs="Arial"/>
        </w:rPr>
      </w:pPr>
    </w:p>
    <w:p w14:paraId="639D1A8C" w14:textId="77777777" w:rsidR="00143C86" w:rsidRDefault="0066069A" w:rsidP="00143C86">
      <w:pPr>
        <w:pStyle w:val="NumberedParagraph"/>
        <w:numPr>
          <w:ilvl w:val="0"/>
          <w:numId w:val="0"/>
        </w:numPr>
        <w:ind w:left="709" w:hanging="709"/>
        <w:rPr>
          <w:rFonts w:ascii="Arial" w:hAnsi="Arial" w:cs="Arial"/>
          <w:b/>
          <w:sz w:val="24"/>
          <w:szCs w:val="24"/>
        </w:rPr>
      </w:pPr>
      <w:r>
        <w:rPr>
          <w:rFonts w:ascii="Arial" w:hAnsi="Arial" w:cs="Arial"/>
        </w:rPr>
        <w:t>4.</w:t>
      </w:r>
      <w:r w:rsidR="007343CA">
        <w:rPr>
          <w:rFonts w:ascii="Arial" w:hAnsi="Arial" w:cs="Arial"/>
        </w:rPr>
        <w:t>2</w:t>
      </w:r>
      <w:r>
        <w:rPr>
          <w:rFonts w:ascii="Arial" w:hAnsi="Arial" w:cs="Arial"/>
        </w:rPr>
        <w:tab/>
      </w:r>
      <w:r w:rsidR="00B12C56">
        <w:rPr>
          <w:rFonts w:ascii="Arial" w:hAnsi="Arial" w:cs="Arial"/>
        </w:rPr>
        <w:t xml:space="preserve">No further referral to </w:t>
      </w:r>
      <w:r w:rsidR="007343CA">
        <w:rPr>
          <w:rFonts w:ascii="Arial" w:hAnsi="Arial" w:cs="Arial"/>
        </w:rPr>
        <w:t xml:space="preserve">Falkirk Council Executive </w:t>
      </w:r>
      <w:r w:rsidR="00B12C56">
        <w:rPr>
          <w:rFonts w:ascii="Arial" w:hAnsi="Arial" w:cs="Arial"/>
        </w:rPr>
        <w:t>Committee was necessary for SG0</w:t>
      </w:r>
      <w:r w:rsidR="007343CA">
        <w:rPr>
          <w:rFonts w:ascii="Arial" w:hAnsi="Arial" w:cs="Arial"/>
        </w:rPr>
        <w:t>9 and SG12</w:t>
      </w:r>
      <w:r w:rsidR="00B12C56">
        <w:rPr>
          <w:rFonts w:ascii="Arial" w:hAnsi="Arial" w:cs="Arial"/>
        </w:rPr>
        <w:t>, as authorisation was previously approved that referral back to Committee, prior to submission to Scottish Ministers, would only be required if comments received were more than a minor or technical nature.</w:t>
      </w:r>
    </w:p>
    <w:p w14:paraId="1D1048A6" w14:textId="77777777" w:rsidR="00751080" w:rsidRPr="00CE6C58" w:rsidRDefault="006822FA" w:rsidP="00B8149A">
      <w:pPr>
        <w:jc w:val="both"/>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br/>
      </w:r>
      <w:r>
        <w:rPr>
          <w:rFonts w:ascii="Arial" w:hAnsi="Arial" w:cs="Arial"/>
          <w:b/>
          <w:sz w:val="22"/>
          <w:szCs w:val="22"/>
        </w:rPr>
        <w:br/>
      </w:r>
      <w:r w:rsidR="00B12921" w:rsidRPr="00CE6C58">
        <w:rPr>
          <w:rFonts w:ascii="Arial" w:hAnsi="Arial" w:cs="Arial"/>
          <w:b/>
          <w:sz w:val="22"/>
          <w:szCs w:val="22"/>
        </w:rPr>
        <w:t>5.</w:t>
      </w:r>
      <w:r w:rsidR="00B12921" w:rsidRPr="00CE6C58">
        <w:rPr>
          <w:rFonts w:ascii="Arial" w:hAnsi="Arial" w:cs="Arial"/>
          <w:b/>
          <w:sz w:val="22"/>
          <w:szCs w:val="22"/>
        </w:rPr>
        <w:tab/>
        <w:t>Conclusion</w:t>
      </w:r>
    </w:p>
    <w:p w14:paraId="14BFCF57" w14:textId="77777777" w:rsidR="000C57B6" w:rsidRPr="00CE6C58" w:rsidRDefault="000C57B6" w:rsidP="000C57B6">
      <w:pPr>
        <w:pStyle w:val="BodyText"/>
        <w:kinsoku w:val="0"/>
        <w:overflowPunct w:val="0"/>
        <w:ind w:left="0" w:firstLine="0"/>
        <w:rPr>
          <w:sz w:val="22"/>
          <w:szCs w:val="22"/>
        </w:rPr>
      </w:pPr>
    </w:p>
    <w:p w14:paraId="1D81F794" w14:textId="77777777" w:rsidR="00AD6FF9" w:rsidRPr="00CE6C58" w:rsidRDefault="00B12921" w:rsidP="000C57B6">
      <w:pPr>
        <w:pStyle w:val="BodyText"/>
        <w:kinsoku w:val="0"/>
        <w:overflowPunct w:val="0"/>
        <w:ind w:left="720" w:hanging="720"/>
        <w:rPr>
          <w:sz w:val="22"/>
          <w:szCs w:val="22"/>
        </w:rPr>
      </w:pPr>
      <w:r w:rsidRPr="00CE6C58">
        <w:rPr>
          <w:sz w:val="22"/>
          <w:szCs w:val="22"/>
        </w:rPr>
        <w:t>5.1</w:t>
      </w:r>
      <w:r w:rsidRPr="00CE6C58">
        <w:rPr>
          <w:sz w:val="22"/>
          <w:szCs w:val="22"/>
        </w:rPr>
        <w:tab/>
      </w:r>
      <w:r w:rsidR="00B4407B">
        <w:rPr>
          <w:sz w:val="22"/>
          <w:szCs w:val="22"/>
        </w:rPr>
        <w:t>SG</w:t>
      </w:r>
      <w:r w:rsidR="007343CA">
        <w:rPr>
          <w:sz w:val="22"/>
          <w:szCs w:val="22"/>
        </w:rPr>
        <w:t>09 and SG12</w:t>
      </w:r>
      <w:r w:rsidRPr="00CE6C58">
        <w:rPr>
          <w:sz w:val="22"/>
          <w:szCs w:val="22"/>
        </w:rPr>
        <w:t xml:space="preserve"> outlined in this report </w:t>
      </w:r>
      <w:r w:rsidR="00467800" w:rsidRPr="00CE6C58">
        <w:rPr>
          <w:sz w:val="22"/>
          <w:szCs w:val="22"/>
        </w:rPr>
        <w:t>ha</w:t>
      </w:r>
      <w:r w:rsidR="00B4407B">
        <w:rPr>
          <w:sz w:val="22"/>
          <w:szCs w:val="22"/>
        </w:rPr>
        <w:t>ve</w:t>
      </w:r>
      <w:r w:rsidR="00467800" w:rsidRPr="00CE6C58">
        <w:rPr>
          <w:sz w:val="22"/>
          <w:szCs w:val="22"/>
        </w:rPr>
        <w:t xml:space="preserve"> been subject to publicity through mailshots to relevant consultees, local </w:t>
      </w:r>
      <w:r w:rsidR="00553710">
        <w:rPr>
          <w:sz w:val="22"/>
          <w:szCs w:val="22"/>
        </w:rPr>
        <w:t xml:space="preserve">press </w:t>
      </w:r>
      <w:r w:rsidR="00467800" w:rsidRPr="00CE6C58">
        <w:rPr>
          <w:sz w:val="22"/>
          <w:szCs w:val="22"/>
        </w:rPr>
        <w:t>advertisement</w:t>
      </w:r>
      <w:r w:rsidR="00553710">
        <w:rPr>
          <w:sz w:val="22"/>
          <w:szCs w:val="22"/>
        </w:rPr>
        <w:t>s</w:t>
      </w:r>
      <w:r w:rsidR="00467800" w:rsidRPr="00CE6C58">
        <w:rPr>
          <w:sz w:val="22"/>
          <w:szCs w:val="22"/>
        </w:rPr>
        <w:t xml:space="preserve">, </w:t>
      </w:r>
      <w:r w:rsidR="00553710">
        <w:rPr>
          <w:sz w:val="22"/>
          <w:szCs w:val="22"/>
        </w:rPr>
        <w:t>social media announcement and the Council’s web</w:t>
      </w:r>
      <w:r w:rsidR="00467800" w:rsidRPr="00CE6C58">
        <w:rPr>
          <w:sz w:val="22"/>
          <w:szCs w:val="22"/>
        </w:rPr>
        <w:t>site. The document</w:t>
      </w:r>
      <w:r w:rsidR="00B4407B">
        <w:rPr>
          <w:sz w:val="22"/>
          <w:szCs w:val="22"/>
        </w:rPr>
        <w:t>s</w:t>
      </w:r>
      <w:r w:rsidR="00467800" w:rsidRPr="00CE6C58">
        <w:rPr>
          <w:sz w:val="22"/>
          <w:szCs w:val="22"/>
        </w:rPr>
        <w:t xml:space="preserve"> ha</w:t>
      </w:r>
      <w:r w:rsidR="00B4407B">
        <w:rPr>
          <w:sz w:val="22"/>
          <w:szCs w:val="22"/>
        </w:rPr>
        <w:t>ve</w:t>
      </w:r>
      <w:r w:rsidR="00467800" w:rsidRPr="00CE6C58">
        <w:rPr>
          <w:sz w:val="22"/>
          <w:szCs w:val="22"/>
        </w:rPr>
        <w:t xml:space="preserve"> been made available </w:t>
      </w:r>
      <w:r w:rsidR="00553710">
        <w:rPr>
          <w:sz w:val="22"/>
          <w:szCs w:val="22"/>
        </w:rPr>
        <w:t>on a dedicated webpage</w:t>
      </w:r>
      <w:r w:rsidR="00467800" w:rsidRPr="00CE6C58">
        <w:rPr>
          <w:sz w:val="22"/>
          <w:szCs w:val="22"/>
        </w:rPr>
        <w:t xml:space="preserve"> </w:t>
      </w:r>
      <w:r w:rsidR="00710767">
        <w:rPr>
          <w:sz w:val="22"/>
          <w:szCs w:val="22"/>
        </w:rPr>
        <w:t xml:space="preserve">on </w:t>
      </w:r>
      <w:r w:rsidR="00467800" w:rsidRPr="00CE6C58">
        <w:rPr>
          <w:sz w:val="22"/>
          <w:szCs w:val="22"/>
        </w:rPr>
        <w:t xml:space="preserve">the </w:t>
      </w:r>
      <w:r w:rsidR="00553710">
        <w:rPr>
          <w:sz w:val="22"/>
          <w:szCs w:val="22"/>
        </w:rPr>
        <w:t>Council’s web</w:t>
      </w:r>
      <w:r w:rsidR="00467800" w:rsidRPr="00CE6C58">
        <w:rPr>
          <w:sz w:val="22"/>
          <w:szCs w:val="22"/>
        </w:rPr>
        <w:t>site</w:t>
      </w:r>
      <w:r w:rsidR="007343CA">
        <w:rPr>
          <w:sz w:val="22"/>
          <w:szCs w:val="22"/>
        </w:rPr>
        <w:t xml:space="preserve">. </w:t>
      </w:r>
      <w:r w:rsidR="00174945">
        <w:rPr>
          <w:sz w:val="22"/>
          <w:szCs w:val="22"/>
        </w:rPr>
        <w:t>Both SGs have been well received with o</w:t>
      </w:r>
      <w:r w:rsidR="007343CA">
        <w:rPr>
          <w:sz w:val="22"/>
          <w:szCs w:val="22"/>
        </w:rPr>
        <w:t>nly minor c</w:t>
      </w:r>
      <w:r w:rsidR="00467800" w:rsidRPr="00CE6C58">
        <w:rPr>
          <w:sz w:val="22"/>
          <w:szCs w:val="22"/>
        </w:rPr>
        <w:t xml:space="preserve">onsultation </w:t>
      </w:r>
      <w:r w:rsidR="00EF215F">
        <w:rPr>
          <w:sz w:val="22"/>
          <w:szCs w:val="22"/>
        </w:rPr>
        <w:t>comments</w:t>
      </w:r>
      <w:r w:rsidR="00EF215F" w:rsidRPr="00CE6C58">
        <w:rPr>
          <w:sz w:val="22"/>
          <w:szCs w:val="22"/>
        </w:rPr>
        <w:t xml:space="preserve"> </w:t>
      </w:r>
      <w:r w:rsidR="00174945">
        <w:rPr>
          <w:sz w:val="22"/>
          <w:szCs w:val="22"/>
        </w:rPr>
        <w:t>submitt</w:t>
      </w:r>
      <w:r w:rsidR="00467800" w:rsidRPr="00CE6C58">
        <w:rPr>
          <w:sz w:val="22"/>
          <w:szCs w:val="22"/>
        </w:rPr>
        <w:t>ed</w:t>
      </w:r>
      <w:r w:rsidR="00174945">
        <w:rPr>
          <w:sz w:val="22"/>
          <w:szCs w:val="22"/>
        </w:rPr>
        <w:t>. R</w:t>
      </w:r>
      <w:r w:rsidR="00EF215F">
        <w:rPr>
          <w:sz w:val="22"/>
          <w:szCs w:val="22"/>
        </w:rPr>
        <w:t>esponse</w:t>
      </w:r>
      <w:r w:rsidR="00143C86">
        <w:rPr>
          <w:sz w:val="22"/>
          <w:szCs w:val="22"/>
        </w:rPr>
        <w:t>s</w:t>
      </w:r>
      <w:r w:rsidR="00EF215F">
        <w:rPr>
          <w:sz w:val="22"/>
          <w:szCs w:val="22"/>
        </w:rPr>
        <w:t xml:space="preserve"> </w:t>
      </w:r>
      <w:r w:rsidR="00B87977">
        <w:rPr>
          <w:sz w:val="22"/>
          <w:szCs w:val="22"/>
        </w:rPr>
        <w:t xml:space="preserve">and proposed </w:t>
      </w:r>
      <w:r w:rsidR="00174945">
        <w:rPr>
          <w:sz w:val="22"/>
          <w:szCs w:val="22"/>
        </w:rPr>
        <w:t xml:space="preserve">textual </w:t>
      </w:r>
      <w:r w:rsidR="00B87977">
        <w:rPr>
          <w:sz w:val="22"/>
          <w:szCs w:val="22"/>
        </w:rPr>
        <w:t xml:space="preserve">amendments </w:t>
      </w:r>
      <w:r w:rsidR="00174945">
        <w:rPr>
          <w:sz w:val="22"/>
          <w:szCs w:val="22"/>
        </w:rPr>
        <w:t>are noted</w:t>
      </w:r>
      <w:r w:rsidR="00EF215F">
        <w:rPr>
          <w:sz w:val="22"/>
          <w:szCs w:val="22"/>
        </w:rPr>
        <w:t xml:space="preserve"> in Appendix 1. </w:t>
      </w:r>
    </w:p>
    <w:p w14:paraId="1E039A5F" w14:textId="77777777" w:rsidR="007343CA" w:rsidRDefault="006822FA" w:rsidP="00C56DE6">
      <w:pPr>
        <w:pStyle w:val="BodyText"/>
        <w:kinsoku w:val="0"/>
        <w:overflowPunct w:val="0"/>
        <w:spacing w:before="6"/>
        <w:ind w:left="0" w:firstLine="0"/>
        <w:rPr>
          <w:spacing w:val="-1"/>
          <w:sz w:val="22"/>
          <w:szCs w:val="22"/>
        </w:rPr>
      </w:pPr>
      <w:r>
        <w:rPr>
          <w:spacing w:val="-1"/>
          <w:sz w:val="22"/>
          <w:szCs w:val="22"/>
        </w:rPr>
        <w:br w:type="page"/>
      </w:r>
    </w:p>
    <w:p w14:paraId="0B45EB6F" w14:textId="77777777" w:rsidR="00AD6FF9" w:rsidRPr="006B1BD3" w:rsidRDefault="00272EFF" w:rsidP="00C56DE6">
      <w:pPr>
        <w:pStyle w:val="BodyText"/>
        <w:kinsoku w:val="0"/>
        <w:overflowPunct w:val="0"/>
        <w:spacing w:before="6"/>
        <w:ind w:left="0" w:firstLine="0"/>
        <w:rPr>
          <w:b/>
          <w:bCs/>
          <w:sz w:val="22"/>
          <w:szCs w:val="22"/>
        </w:rPr>
      </w:pPr>
      <w:r w:rsidRPr="006B1BD3">
        <w:rPr>
          <w:spacing w:val="-1"/>
          <w:sz w:val="22"/>
          <w:szCs w:val="22"/>
        </w:rPr>
        <w:lastRenderedPageBreak/>
        <w:t>Appendix</w:t>
      </w:r>
      <w:r w:rsidR="00AD6FF9" w:rsidRPr="006B1BD3">
        <w:rPr>
          <w:spacing w:val="-1"/>
          <w:sz w:val="22"/>
          <w:szCs w:val="22"/>
        </w:rPr>
        <w:t xml:space="preserve"> </w:t>
      </w:r>
      <w:r w:rsidR="00AD6FF9" w:rsidRPr="006B1BD3">
        <w:rPr>
          <w:sz w:val="22"/>
          <w:szCs w:val="22"/>
        </w:rPr>
        <w:t>1</w:t>
      </w:r>
    </w:p>
    <w:p w14:paraId="1465A84A" w14:textId="77777777" w:rsidR="0066562F" w:rsidRPr="006B1BD3" w:rsidRDefault="0066562F" w:rsidP="002A18AA">
      <w:pPr>
        <w:pStyle w:val="BodyText"/>
        <w:kinsoku w:val="0"/>
        <w:overflowPunct w:val="0"/>
        <w:ind w:left="0" w:firstLine="0"/>
        <w:rPr>
          <w:b/>
          <w:bCs/>
          <w:sz w:val="22"/>
          <w:szCs w:val="22"/>
        </w:rPr>
      </w:pPr>
    </w:p>
    <w:p w14:paraId="1AF5E3BF" w14:textId="77777777" w:rsidR="0066562F" w:rsidRPr="006B1BD3" w:rsidRDefault="00AD6FF9" w:rsidP="0066562F">
      <w:pPr>
        <w:pStyle w:val="BodyText"/>
        <w:kinsoku w:val="0"/>
        <w:overflowPunct w:val="0"/>
        <w:ind w:left="0" w:firstLine="0"/>
        <w:rPr>
          <w:b/>
          <w:sz w:val="22"/>
          <w:szCs w:val="22"/>
        </w:rPr>
      </w:pPr>
      <w:r w:rsidRPr="006B1BD3">
        <w:rPr>
          <w:b/>
          <w:bCs/>
          <w:spacing w:val="-2"/>
          <w:sz w:val="22"/>
          <w:szCs w:val="22"/>
        </w:rPr>
        <w:t xml:space="preserve">SUMMARY </w:t>
      </w:r>
      <w:r w:rsidRPr="006B1BD3">
        <w:rPr>
          <w:b/>
          <w:bCs/>
          <w:sz w:val="22"/>
          <w:szCs w:val="22"/>
        </w:rPr>
        <w:t>OF</w:t>
      </w:r>
      <w:r w:rsidRPr="006B1BD3">
        <w:rPr>
          <w:b/>
          <w:bCs/>
          <w:spacing w:val="3"/>
          <w:sz w:val="22"/>
          <w:szCs w:val="22"/>
        </w:rPr>
        <w:t xml:space="preserve"> </w:t>
      </w:r>
      <w:r w:rsidRPr="006B1BD3">
        <w:rPr>
          <w:b/>
          <w:bCs/>
          <w:spacing w:val="-1"/>
          <w:sz w:val="22"/>
          <w:szCs w:val="22"/>
        </w:rPr>
        <w:t xml:space="preserve">COMMENTS </w:t>
      </w:r>
      <w:r w:rsidRPr="006B1BD3">
        <w:rPr>
          <w:b/>
          <w:bCs/>
          <w:spacing w:val="-3"/>
          <w:sz w:val="22"/>
          <w:szCs w:val="22"/>
        </w:rPr>
        <w:t>AND</w:t>
      </w:r>
      <w:r w:rsidRPr="006B1BD3">
        <w:rPr>
          <w:b/>
          <w:bCs/>
          <w:spacing w:val="4"/>
          <w:sz w:val="22"/>
          <w:szCs w:val="22"/>
        </w:rPr>
        <w:t xml:space="preserve"> </w:t>
      </w:r>
      <w:r w:rsidRPr="006B1BD3">
        <w:rPr>
          <w:b/>
          <w:bCs/>
          <w:spacing w:val="-1"/>
          <w:sz w:val="22"/>
          <w:szCs w:val="22"/>
        </w:rPr>
        <w:t>RESPONSES</w:t>
      </w:r>
      <w:r w:rsidR="009037C3" w:rsidRPr="006B1BD3">
        <w:rPr>
          <w:b/>
          <w:bCs/>
          <w:spacing w:val="-1"/>
          <w:sz w:val="22"/>
          <w:szCs w:val="22"/>
        </w:rPr>
        <w:t xml:space="preserve"> –</w:t>
      </w:r>
      <w:r w:rsidR="006B1BD3" w:rsidRPr="006B1BD3">
        <w:rPr>
          <w:b/>
          <w:sz w:val="22"/>
          <w:szCs w:val="22"/>
        </w:rPr>
        <w:t xml:space="preserve"> SG09 </w:t>
      </w:r>
      <w:r w:rsidR="0066562F" w:rsidRPr="006B1BD3">
        <w:rPr>
          <w:b/>
          <w:sz w:val="22"/>
          <w:szCs w:val="22"/>
        </w:rPr>
        <w:t>and SG1</w:t>
      </w:r>
      <w:r w:rsidR="006B1BD3" w:rsidRPr="006B1BD3">
        <w:rPr>
          <w:b/>
          <w:sz w:val="22"/>
          <w:szCs w:val="22"/>
        </w:rPr>
        <w:t>2</w:t>
      </w:r>
    </w:p>
    <w:p w14:paraId="662EC717" w14:textId="77777777" w:rsidR="006B1BD3" w:rsidRPr="006B1BD3" w:rsidRDefault="006B1BD3" w:rsidP="006B1BD3">
      <w:pPr>
        <w:rPr>
          <w:rFonts w:ascii="Arial" w:hAnsi="Arial" w:cs="Arial"/>
          <w:sz w:val="22"/>
          <w:szCs w:val="22"/>
        </w:rPr>
      </w:pPr>
    </w:p>
    <w:p w14:paraId="2B9899BE" w14:textId="77777777" w:rsidR="006B1BD3" w:rsidRPr="006B1BD3" w:rsidRDefault="006B1BD3" w:rsidP="006B1BD3">
      <w:pPr>
        <w:rPr>
          <w:rStyle w:val="Hyperlink"/>
          <w:rFonts w:ascii="Arial" w:hAnsi="Arial" w:cs="Arial"/>
          <w:b/>
          <w:color w:val="auto"/>
          <w:sz w:val="22"/>
          <w:szCs w:val="22"/>
          <w:u w:val="none"/>
          <w:lang w:val="en"/>
        </w:rPr>
      </w:pPr>
      <w:r w:rsidRPr="006B1BD3">
        <w:rPr>
          <w:rFonts w:ascii="Arial" w:hAnsi="Arial" w:cs="Arial"/>
          <w:b/>
          <w:sz w:val="22"/>
          <w:szCs w:val="22"/>
        </w:rPr>
        <w:t xml:space="preserve">SG09 - </w:t>
      </w:r>
      <w:hyperlink r:id="rId15" w:tgtFrame="_blank" w:tooltip="Download the 'SG09 Landscape Character Assessment and Landscape Designations' PDF (49.6 MB)" w:history="1">
        <w:r w:rsidRPr="006B1BD3">
          <w:rPr>
            <w:rStyle w:val="Hyperlink"/>
            <w:rFonts w:ascii="Arial" w:hAnsi="Arial" w:cs="Arial"/>
            <w:b/>
            <w:color w:val="auto"/>
            <w:sz w:val="22"/>
            <w:szCs w:val="22"/>
            <w:u w:val="none"/>
            <w:lang w:val="en"/>
          </w:rPr>
          <w:t>Landscape Character Assessment and Landscape Designations</w:t>
        </w:r>
      </w:hyperlink>
    </w:p>
    <w:p w14:paraId="184EE671" w14:textId="77777777" w:rsidR="006B1BD3" w:rsidRPr="006B1BD3" w:rsidRDefault="006B1BD3" w:rsidP="006B1BD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4247"/>
        <w:gridCol w:w="4394"/>
      </w:tblGrid>
      <w:tr w:rsidR="006B1BD3" w:rsidRPr="008F1BE0" w14:paraId="264DF162" w14:textId="77777777" w:rsidTr="008F1BE0">
        <w:tc>
          <w:tcPr>
            <w:tcW w:w="2254" w:type="dxa"/>
            <w:shd w:val="clear" w:color="auto" w:fill="BFBFBF"/>
          </w:tcPr>
          <w:p w14:paraId="25EB3D6B" w14:textId="77777777" w:rsidR="006B1BD3" w:rsidRPr="008F1BE0" w:rsidRDefault="006B1BD3" w:rsidP="008F1BE0">
            <w:pPr>
              <w:rPr>
                <w:rFonts w:ascii="Arial" w:hAnsi="Arial" w:cs="Arial"/>
                <w:sz w:val="22"/>
                <w:szCs w:val="22"/>
              </w:rPr>
            </w:pPr>
            <w:r w:rsidRPr="008F1BE0">
              <w:rPr>
                <w:rFonts w:ascii="Arial" w:hAnsi="Arial" w:cs="Arial"/>
                <w:sz w:val="22"/>
                <w:szCs w:val="22"/>
              </w:rPr>
              <w:t>Organisation</w:t>
            </w:r>
          </w:p>
        </w:tc>
        <w:tc>
          <w:tcPr>
            <w:tcW w:w="2254" w:type="dxa"/>
            <w:shd w:val="clear" w:color="auto" w:fill="BFBFBF"/>
          </w:tcPr>
          <w:p w14:paraId="4C9FE678" w14:textId="77777777" w:rsidR="006B1BD3" w:rsidRPr="008F1BE0" w:rsidRDefault="006B1BD3" w:rsidP="008F1BE0">
            <w:pPr>
              <w:rPr>
                <w:rFonts w:ascii="Arial" w:hAnsi="Arial" w:cs="Arial"/>
                <w:sz w:val="22"/>
                <w:szCs w:val="22"/>
              </w:rPr>
            </w:pPr>
            <w:r w:rsidRPr="008F1BE0">
              <w:rPr>
                <w:rFonts w:ascii="Arial" w:hAnsi="Arial" w:cs="Arial"/>
                <w:sz w:val="22"/>
                <w:szCs w:val="22"/>
              </w:rPr>
              <w:t>Para / Section</w:t>
            </w:r>
          </w:p>
        </w:tc>
        <w:tc>
          <w:tcPr>
            <w:tcW w:w="4247" w:type="dxa"/>
            <w:shd w:val="clear" w:color="auto" w:fill="BFBFBF"/>
          </w:tcPr>
          <w:p w14:paraId="2D597711" w14:textId="77777777" w:rsidR="006B1BD3" w:rsidRPr="008F1BE0" w:rsidRDefault="006B1BD3" w:rsidP="008F1BE0">
            <w:pPr>
              <w:rPr>
                <w:rFonts w:ascii="Arial" w:hAnsi="Arial" w:cs="Arial"/>
                <w:sz w:val="22"/>
                <w:szCs w:val="22"/>
              </w:rPr>
            </w:pPr>
            <w:r w:rsidRPr="008F1BE0">
              <w:rPr>
                <w:rFonts w:ascii="Arial" w:hAnsi="Arial" w:cs="Arial"/>
                <w:sz w:val="22"/>
                <w:szCs w:val="22"/>
              </w:rPr>
              <w:t>Comment</w:t>
            </w:r>
          </w:p>
        </w:tc>
        <w:tc>
          <w:tcPr>
            <w:tcW w:w="4394" w:type="dxa"/>
            <w:shd w:val="clear" w:color="auto" w:fill="BFBFBF"/>
          </w:tcPr>
          <w:p w14:paraId="5C39891C" w14:textId="77777777" w:rsidR="006B1BD3" w:rsidRPr="008F1BE0" w:rsidRDefault="006B1BD3" w:rsidP="008F1BE0">
            <w:pPr>
              <w:rPr>
                <w:rFonts w:ascii="Arial" w:hAnsi="Arial" w:cs="Arial"/>
                <w:sz w:val="22"/>
                <w:szCs w:val="22"/>
              </w:rPr>
            </w:pPr>
            <w:r w:rsidRPr="008F1BE0">
              <w:rPr>
                <w:rFonts w:ascii="Arial" w:hAnsi="Arial" w:cs="Arial"/>
                <w:sz w:val="22"/>
                <w:szCs w:val="22"/>
              </w:rPr>
              <w:t>Response</w:t>
            </w:r>
          </w:p>
        </w:tc>
      </w:tr>
      <w:tr w:rsidR="006B1BD3" w:rsidRPr="008F1BE0" w14:paraId="787F905C" w14:textId="77777777" w:rsidTr="008F1BE0">
        <w:tc>
          <w:tcPr>
            <w:tcW w:w="2254" w:type="dxa"/>
            <w:shd w:val="clear" w:color="auto" w:fill="auto"/>
          </w:tcPr>
          <w:p w14:paraId="1731F9E5" w14:textId="77777777" w:rsidR="006B1BD3" w:rsidRPr="008F1BE0" w:rsidRDefault="006B1BD3" w:rsidP="008F1BE0">
            <w:pPr>
              <w:rPr>
                <w:rFonts w:ascii="Arial" w:hAnsi="Arial" w:cs="Arial"/>
                <w:sz w:val="22"/>
                <w:szCs w:val="22"/>
              </w:rPr>
            </w:pPr>
            <w:r w:rsidRPr="008F1BE0">
              <w:rPr>
                <w:rFonts w:ascii="Arial" w:hAnsi="Arial" w:cs="Arial"/>
                <w:sz w:val="22"/>
                <w:szCs w:val="22"/>
              </w:rPr>
              <w:t>NatureScot</w:t>
            </w:r>
          </w:p>
        </w:tc>
        <w:tc>
          <w:tcPr>
            <w:tcW w:w="2254" w:type="dxa"/>
            <w:shd w:val="clear" w:color="auto" w:fill="auto"/>
          </w:tcPr>
          <w:p w14:paraId="734C8FFE" w14:textId="77777777" w:rsidR="006B1BD3" w:rsidRPr="008F1BE0" w:rsidRDefault="006B1BD3" w:rsidP="008F1BE0">
            <w:pPr>
              <w:rPr>
                <w:rFonts w:ascii="Arial" w:hAnsi="Arial" w:cs="Arial"/>
                <w:sz w:val="22"/>
                <w:szCs w:val="22"/>
              </w:rPr>
            </w:pPr>
            <w:r w:rsidRPr="008F1BE0">
              <w:rPr>
                <w:rFonts w:ascii="Arial" w:hAnsi="Arial" w:cs="Arial"/>
                <w:sz w:val="22"/>
                <w:szCs w:val="22"/>
              </w:rPr>
              <w:t>General</w:t>
            </w:r>
          </w:p>
        </w:tc>
        <w:tc>
          <w:tcPr>
            <w:tcW w:w="4247" w:type="dxa"/>
            <w:shd w:val="clear" w:color="auto" w:fill="auto"/>
          </w:tcPr>
          <w:p w14:paraId="5B3D0041" w14:textId="77777777" w:rsidR="006B1BD3" w:rsidRPr="008F1BE0" w:rsidRDefault="006B1BD3" w:rsidP="008F1BE0">
            <w:pPr>
              <w:rPr>
                <w:rFonts w:ascii="Arial" w:hAnsi="Arial" w:cs="Arial"/>
                <w:sz w:val="22"/>
                <w:szCs w:val="22"/>
              </w:rPr>
            </w:pPr>
            <w:r w:rsidRPr="008F1BE0">
              <w:rPr>
                <w:rFonts w:ascii="Arial" w:hAnsi="Arial" w:cs="Arial"/>
                <w:sz w:val="22"/>
                <w:szCs w:val="22"/>
              </w:rPr>
              <w:t>SG09 reads well and makes clear cross-reference to matters that are relevant to it, such as LCA’s and LLCA’s. Supporting maps are clear and boundaries align with changes made to our Landscape Character Assessment in 2019.</w:t>
            </w:r>
          </w:p>
        </w:tc>
        <w:tc>
          <w:tcPr>
            <w:tcW w:w="4394" w:type="dxa"/>
            <w:shd w:val="clear" w:color="auto" w:fill="auto"/>
          </w:tcPr>
          <w:p w14:paraId="4E3F968D" w14:textId="77777777" w:rsidR="006B1BD3" w:rsidRPr="008F1BE0" w:rsidRDefault="006B1BD3" w:rsidP="008F1BE0">
            <w:pPr>
              <w:rPr>
                <w:rFonts w:ascii="Arial" w:hAnsi="Arial" w:cs="Arial"/>
                <w:sz w:val="22"/>
                <w:szCs w:val="22"/>
              </w:rPr>
            </w:pPr>
            <w:r w:rsidRPr="008F1BE0">
              <w:rPr>
                <w:rFonts w:ascii="Arial" w:hAnsi="Arial" w:cs="Arial"/>
                <w:sz w:val="22"/>
                <w:szCs w:val="22"/>
              </w:rPr>
              <w:t>Comments noted.</w:t>
            </w:r>
          </w:p>
        </w:tc>
      </w:tr>
      <w:tr w:rsidR="006B1BD3" w:rsidRPr="008F1BE0" w14:paraId="58AE60EC" w14:textId="77777777" w:rsidTr="008F1BE0">
        <w:tc>
          <w:tcPr>
            <w:tcW w:w="2254" w:type="dxa"/>
            <w:shd w:val="clear" w:color="auto" w:fill="auto"/>
          </w:tcPr>
          <w:p w14:paraId="50D22443" w14:textId="77777777" w:rsidR="006B1BD3" w:rsidRPr="008F1BE0" w:rsidRDefault="006B1BD3" w:rsidP="008F1BE0">
            <w:pPr>
              <w:rPr>
                <w:rFonts w:ascii="Arial" w:hAnsi="Arial" w:cs="Arial"/>
                <w:sz w:val="22"/>
                <w:szCs w:val="22"/>
              </w:rPr>
            </w:pPr>
            <w:r w:rsidRPr="008F1BE0">
              <w:rPr>
                <w:rFonts w:ascii="Arial" w:hAnsi="Arial" w:cs="Arial"/>
                <w:sz w:val="22"/>
                <w:szCs w:val="22"/>
              </w:rPr>
              <w:t>Scotland’s Garden and Landscape Heritage</w:t>
            </w:r>
          </w:p>
        </w:tc>
        <w:tc>
          <w:tcPr>
            <w:tcW w:w="2254" w:type="dxa"/>
            <w:shd w:val="clear" w:color="auto" w:fill="auto"/>
          </w:tcPr>
          <w:p w14:paraId="28C60E82" w14:textId="77777777" w:rsidR="006B1BD3" w:rsidRPr="008F1BE0" w:rsidRDefault="006B1BD3" w:rsidP="008F1BE0">
            <w:pPr>
              <w:rPr>
                <w:rFonts w:ascii="Arial" w:hAnsi="Arial" w:cs="Arial"/>
                <w:sz w:val="22"/>
                <w:szCs w:val="22"/>
              </w:rPr>
            </w:pPr>
            <w:r w:rsidRPr="008F1BE0">
              <w:rPr>
                <w:rFonts w:ascii="Arial" w:hAnsi="Arial" w:cs="Arial"/>
                <w:sz w:val="22"/>
                <w:szCs w:val="22"/>
              </w:rPr>
              <w:t>General</w:t>
            </w:r>
          </w:p>
        </w:tc>
        <w:tc>
          <w:tcPr>
            <w:tcW w:w="4247" w:type="dxa"/>
            <w:shd w:val="clear" w:color="auto" w:fill="auto"/>
          </w:tcPr>
          <w:p w14:paraId="512767D8" w14:textId="77777777" w:rsidR="006B1BD3" w:rsidRPr="008F1BE0" w:rsidRDefault="006B1BD3" w:rsidP="008F1BE0">
            <w:pPr>
              <w:rPr>
                <w:rFonts w:ascii="Arial" w:hAnsi="Arial" w:cs="Arial"/>
                <w:sz w:val="22"/>
                <w:szCs w:val="22"/>
              </w:rPr>
            </w:pPr>
            <w:r w:rsidRPr="008F1BE0">
              <w:rPr>
                <w:rFonts w:ascii="Arial" w:hAnsi="Arial" w:cs="Arial"/>
                <w:sz w:val="22"/>
                <w:szCs w:val="22"/>
              </w:rPr>
              <w:t xml:space="preserve">Welcome the recognition afforded to all designed landscapes in Falkirk and their valuable contribution to the character of the area, together with the guidelines for their protection. Particularly welcome inclusion of the list of Non-Inventory Designed Landscapes and Sites with Remnant Designed Landscape Features, with details given of those sites which were included in the SGLH-Falkirk Council Glorious Gardens project. </w:t>
            </w:r>
          </w:p>
        </w:tc>
        <w:tc>
          <w:tcPr>
            <w:tcW w:w="4394" w:type="dxa"/>
            <w:shd w:val="clear" w:color="auto" w:fill="auto"/>
          </w:tcPr>
          <w:p w14:paraId="6FC7A268" w14:textId="77777777" w:rsidR="006B1BD3" w:rsidRPr="008F1BE0" w:rsidRDefault="006B1BD3" w:rsidP="008F1BE0">
            <w:pPr>
              <w:rPr>
                <w:rFonts w:ascii="Arial" w:hAnsi="Arial" w:cs="Arial"/>
                <w:sz w:val="22"/>
                <w:szCs w:val="22"/>
              </w:rPr>
            </w:pPr>
            <w:r w:rsidRPr="008F1BE0">
              <w:rPr>
                <w:rFonts w:ascii="Arial" w:hAnsi="Arial" w:cs="Arial"/>
                <w:sz w:val="22"/>
                <w:szCs w:val="22"/>
              </w:rPr>
              <w:t>Comments noted.</w:t>
            </w:r>
          </w:p>
        </w:tc>
      </w:tr>
      <w:tr w:rsidR="006B1BD3" w:rsidRPr="008F1BE0" w14:paraId="5F55D7D8" w14:textId="77777777" w:rsidTr="008F1BE0">
        <w:tc>
          <w:tcPr>
            <w:tcW w:w="2254" w:type="dxa"/>
            <w:shd w:val="clear" w:color="auto" w:fill="auto"/>
          </w:tcPr>
          <w:p w14:paraId="34C9225D" w14:textId="77777777" w:rsidR="006B1BD3" w:rsidRPr="008F1BE0" w:rsidRDefault="006B1BD3" w:rsidP="008F1BE0">
            <w:pPr>
              <w:rPr>
                <w:rFonts w:ascii="Arial" w:hAnsi="Arial" w:cs="Arial"/>
                <w:sz w:val="22"/>
                <w:szCs w:val="22"/>
              </w:rPr>
            </w:pPr>
          </w:p>
        </w:tc>
        <w:tc>
          <w:tcPr>
            <w:tcW w:w="2254" w:type="dxa"/>
            <w:shd w:val="clear" w:color="auto" w:fill="auto"/>
          </w:tcPr>
          <w:p w14:paraId="23382174" w14:textId="77777777" w:rsidR="006B1BD3" w:rsidRPr="008F1BE0" w:rsidRDefault="006B1BD3" w:rsidP="008F1BE0">
            <w:pPr>
              <w:rPr>
                <w:rFonts w:ascii="Arial" w:hAnsi="Arial" w:cs="Arial"/>
                <w:sz w:val="22"/>
                <w:szCs w:val="22"/>
              </w:rPr>
            </w:pPr>
            <w:r w:rsidRPr="008F1BE0">
              <w:rPr>
                <w:rFonts w:ascii="Arial" w:hAnsi="Arial" w:cs="Arial"/>
                <w:sz w:val="22"/>
                <w:szCs w:val="22"/>
              </w:rPr>
              <w:t>Appendix 3</w:t>
            </w:r>
          </w:p>
        </w:tc>
        <w:tc>
          <w:tcPr>
            <w:tcW w:w="4247" w:type="dxa"/>
            <w:shd w:val="clear" w:color="auto" w:fill="auto"/>
          </w:tcPr>
          <w:p w14:paraId="3B68268C" w14:textId="77777777" w:rsidR="006B1BD3" w:rsidRPr="008F1BE0" w:rsidRDefault="006B1BD3" w:rsidP="008F1BE0">
            <w:pPr>
              <w:rPr>
                <w:rFonts w:ascii="Arial" w:hAnsi="Arial" w:cs="Arial"/>
                <w:sz w:val="22"/>
                <w:szCs w:val="22"/>
              </w:rPr>
            </w:pPr>
            <w:r w:rsidRPr="008F1BE0">
              <w:rPr>
                <w:rFonts w:ascii="Arial" w:hAnsi="Arial" w:cs="Arial"/>
                <w:sz w:val="22"/>
                <w:szCs w:val="22"/>
              </w:rPr>
              <w:t xml:space="preserve">Appendix 3 - reference is made to four documents produced by the Forestry Commission. Since 1 April 2020 this organisation in Scotland has been known as Scottish Forestry. </w:t>
            </w:r>
          </w:p>
        </w:tc>
        <w:tc>
          <w:tcPr>
            <w:tcW w:w="4394" w:type="dxa"/>
            <w:shd w:val="clear" w:color="auto" w:fill="auto"/>
          </w:tcPr>
          <w:p w14:paraId="259BA6AC" w14:textId="77777777" w:rsidR="006B1BD3" w:rsidRPr="008F1BE0" w:rsidRDefault="006B1BD3" w:rsidP="008F1BE0">
            <w:pPr>
              <w:rPr>
                <w:rFonts w:ascii="Arial" w:hAnsi="Arial" w:cs="Arial"/>
                <w:sz w:val="22"/>
                <w:szCs w:val="22"/>
              </w:rPr>
            </w:pPr>
            <w:r w:rsidRPr="008F1BE0">
              <w:rPr>
                <w:rFonts w:ascii="Arial" w:hAnsi="Arial" w:cs="Arial"/>
                <w:sz w:val="22"/>
                <w:szCs w:val="22"/>
              </w:rPr>
              <w:t>Comment accepted. This will be corrected.</w:t>
            </w:r>
          </w:p>
        </w:tc>
      </w:tr>
      <w:tr w:rsidR="006B1BD3" w:rsidRPr="008F1BE0" w14:paraId="60C88DCD" w14:textId="77777777" w:rsidTr="008F1BE0">
        <w:tc>
          <w:tcPr>
            <w:tcW w:w="2254" w:type="dxa"/>
            <w:shd w:val="clear" w:color="auto" w:fill="auto"/>
          </w:tcPr>
          <w:p w14:paraId="7B465E9E" w14:textId="77777777" w:rsidR="006B1BD3" w:rsidRPr="008F1BE0" w:rsidRDefault="006B1BD3" w:rsidP="008F1BE0">
            <w:pPr>
              <w:rPr>
                <w:rFonts w:ascii="Arial" w:hAnsi="Arial" w:cs="Arial"/>
                <w:sz w:val="22"/>
                <w:szCs w:val="22"/>
              </w:rPr>
            </w:pPr>
            <w:r w:rsidRPr="008F1BE0">
              <w:rPr>
                <w:rFonts w:ascii="Arial" w:hAnsi="Arial" w:cs="Arial"/>
                <w:bCs/>
                <w:sz w:val="22"/>
                <w:szCs w:val="22"/>
              </w:rPr>
              <w:t>Historic Environment Scotland</w:t>
            </w:r>
          </w:p>
        </w:tc>
        <w:tc>
          <w:tcPr>
            <w:tcW w:w="2254" w:type="dxa"/>
            <w:shd w:val="clear" w:color="auto" w:fill="auto"/>
          </w:tcPr>
          <w:p w14:paraId="55A8DBD8" w14:textId="77777777" w:rsidR="006B1BD3" w:rsidRPr="008F1BE0" w:rsidRDefault="006B1BD3" w:rsidP="008F1BE0">
            <w:pPr>
              <w:rPr>
                <w:rFonts w:ascii="Arial" w:hAnsi="Arial" w:cs="Arial"/>
                <w:sz w:val="22"/>
                <w:szCs w:val="22"/>
              </w:rPr>
            </w:pPr>
            <w:r w:rsidRPr="008F1BE0">
              <w:rPr>
                <w:rFonts w:ascii="Arial" w:hAnsi="Arial" w:cs="Arial"/>
                <w:sz w:val="22"/>
                <w:szCs w:val="22"/>
              </w:rPr>
              <w:t>General</w:t>
            </w:r>
          </w:p>
        </w:tc>
        <w:tc>
          <w:tcPr>
            <w:tcW w:w="4247" w:type="dxa"/>
            <w:shd w:val="clear" w:color="auto" w:fill="auto"/>
          </w:tcPr>
          <w:p w14:paraId="4A06BE77" w14:textId="77777777" w:rsidR="006B1BD3" w:rsidRPr="008F1BE0" w:rsidRDefault="006B1BD3" w:rsidP="00C56DE6">
            <w:pPr>
              <w:rPr>
                <w:rFonts w:ascii="Arial" w:hAnsi="Arial" w:cs="Arial"/>
                <w:sz w:val="22"/>
                <w:szCs w:val="22"/>
                <w:vertAlign w:val="superscript"/>
              </w:rPr>
            </w:pPr>
            <w:r w:rsidRPr="008F1BE0">
              <w:rPr>
                <w:rFonts w:ascii="Arial" w:hAnsi="Arial" w:cs="Arial"/>
                <w:color w:val="000000"/>
                <w:sz w:val="22"/>
                <w:szCs w:val="22"/>
              </w:rPr>
              <w:t>Reference is made to “SNH’s Guidance on Local Landscape Designations” throughout SG09. However, this was revised and publishe</w:t>
            </w:r>
            <w:r w:rsidR="00C56DE6">
              <w:rPr>
                <w:rFonts w:ascii="Arial" w:hAnsi="Arial" w:cs="Arial"/>
                <w:color w:val="000000"/>
                <w:sz w:val="22"/>
                <w:szCs w:val="22"/>
              </w:rPr>
              <w:t xml:space="preserve">d in 2020 by NatureScot and HES. </w:t>
            </w:r>
            <w:r w:rsidRPr="008F1BE0">
              <w:rPr>
                <w:rFonts w:ascii="Arial" w:hAnsi="Arial" w:cs="Arial"/>
                <w:color w:val="000000"/>
                <w:sz w:val="22"/>
                <w:szCs w:val="22"/>
              </w:rPr>
              <w:t>References should therefore be updated.</w:t>
            </w:r>
          </w:p>
        </w:tc>
        <w:tc>
          <w:tcPr>
            <w:tcW w:w="4394" w:type="dxa"/>
            <w:shd w:val="clear" w:color="auto" w:fill="auto"/>
          </w:tcPr>
          <w:p w14:paraId="7FC5C2A1" w14:textId="77777777" w:rsidR="006B1BD3" w:rsidRPr="008F1BE0" w:rsidRDefault="006B1BD3" w:rsidP="008F1BE0">
            <w:pPr>
              <w:rPr>
                <w:rFonts w:ascii="Arial" w:hAnsi="Arial" w:cs="Arial"/>
                <w:sz w:val="22"/>
                <w:szCs w:val="22"/>
              </w:rPr>
            </w:pPr>
            <w:r w:rsidRPr="008F1BE0">
              <w:rPr>
                <w:rFonts w:ascii="Arial" w:hAnsi="Arial" w:cs="Arial"/>
                <w:sz w:val="22"/>
                <w:szCs w:val="22"/>
              </w:rPr>
              <w:t>Comment accepted. This will be corrected.</w:t>
            </w:r>
          </w:p>
        </w:tc>
      </w:tr>
    </w:tbl>
    <w:p w14:paraId="08F4E04C" w14:textId="77777777" w:rsidR="006B1BD3" w:rsidRPr="006B1BD3" w:rsidRDefault="006B1BD3" w:rsidP="006B1BD3">
      <w:pPr>
        <w:rPr>
          <w:rFonts w:ascii="Arial" w:hAnsi="Arial" w:cs="Arial"/>
          <w:b/>
          <w:sz w:val="22"/>
          <w:szCs w:val="22"/>
        </w:rPr>
      </w:pPr>
    </w:p>
    <w:p w14:paraId="354D6986" w14:textId="77777777" w:rsidR="00C56DE6" w:rsidRDefault="00C56DE6" w:rsidP="006B1BD3">
      <w:pPr>
        <w:rPr>
          <w:rFonts w:ascii="Arial" w:hAnsi="Arial" w:cs="Arial"/>
          <w:b/>
          <w:sz w:val="22"/>
          <w:szCs w:val="22"/>
        </w:rPr>
      </w:pPr>
    </w:p>
    <w:p w14:paraId="75D61012" w14:textId="77777777" w:rsidR="00C56DE6" w:rsidRDefault="00C56DE6" w:rsidP="006B1BD3">
      <w:pPr>
        <w:rPr>
          <w:rFonts w:ascii="Arial" w:hAnsi="Arial" w:cs="Arial"/>
          <w:b/>
          <w:sz w:val="22"/>
          <w:szCs w:val="22"/>
        </w:rPr>
      </w:pPr>
    </w:p>
    <w:p w14:paraId="30336CF0" w14:textId="77777777" w:rsidR="006B1BD3" w:rsidRDefault="006B1BD3" w:rsidP="006B1BD3">
      <w:pPr>
        <w:rPr>
          <w:rFonts w:ascii="Arial" w:hAnsi="Arial" w:cs="Arial"/>
          <w:b/>
          <w:sz w:val="22"/>
          <w:szCs w:val="22"/>
        </w:rPr>
      </w:pPr>
      <w:r w:rsidRPr="006B1BD3">
        <w:rPr>
          <w:rFonts w:ascii="Arial" w:hAnsi="Arial" w:cs="Arial"/>
          <w:b/>
          <w:sz w:val="22"/>
          <w:szCs w:val="22"/>
        </w:rPr>
        <w:lastRenderedPageBreak/>
        <w:t>SG12 – Listed Buildings</w:t>
      </w:r>
    </w:p>
    <w:p w14:paraId="3FE70A54" w14:textId="77777777" w:rsidR="006B1BD3" w:rsidRPr="006B1BD3" w:rsidRDefault="006B1BD3" w:rsidP="006B1BD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4247"/>
        <w:gridCol w:w="4394"/>
      </w:tblGrid>
      <w:tr w:rsidR="006B1BD3" w:rsidRPr="008F1BE0" w14:paraId="2734BFDB" w14:textId="77777777" w:rsidTr="008F1BE0">
        <w:tc>
          <w:tcPr>
            <w:tcW w:w="2254" w:type="dxa"/>
            <w:shd w:val="clear" w:color="auto" w:fill="BFBFBF"/>
          </w:tcPr>
          <w:p w14:paraId="1D841BDF" w14:textId="77777777" w:rsidR="006B1BD3" w:rsidRPr="008F1BE0" w:rsidRDefault="006B1BD3" w:rsidP="008F1BE0">
            <w:pPr>
              <w:rPr>
                <w:rFonts w:ascii="Arial" w:hAnsi="Arial" w:cs="Arial"/>
                <w:sz w:val="22"/>
                <w:szCs w:val="22"/>
              </w:rPr>
            </w:pPr>
            <w:r w:rsidRPr="008F1BE0">
              <w:rPr>
                <w:rFonts w:ascii="Arial" w:hAnsi="Arial" w:cs="Arial"/>
                <w:sz w:val="22"/>
                <w:szCs w:val="22"/>
              </w:rPr>
              <w:t>Organisation</w:t>
            </w:r>
          </w:p>
        </w:tc>
        <w:tc>
          <w:tcPr>
            <w:tcW w:w="2254" w:type="dxa"/>
            <w:shd w:val="clear" w:color="auto" w:fill="BFBFBF"/>
          </w:tcPr>
          <w:p w14:paraId="702E0E4E" w14:textId="77777777" w:rsidR="006B1BD3" w:rsidRPr="008F1BE0" w:rsidRDefault="006B1BD3" w:rsidP="008F1BE0">
            <w:pPr>
              <w:rPr>
                <w:rFonts w:ascii="Arial" w:hAnsi="Arial" w:cs="Arial"/>
                <w:sz w:val="22"/>
                <w:szCs w:val="22"/>
              </w:rPr>
            </w:pPr>
            <w:r w:rsidRPr="008F1BE0">
              <w:rPr>
                <w:rFonts w:ascii="Arial" w:hAnsi="Arial" w:cs="Arial"/>
                <w:sz w:val="22"/>
                <w:szCs w:val="22"/>
              </w:rPr>
              <w:t>Para / Section</w:t>
            </w:r>
          </w:p>
        </w:tc>
        <w:tc>
          <w:tcPr>
            <w:tcW w:w="4247" w:type="dxa"/>
            <w:shd w:val="clear" w:color="auto" w:fill="BFBFBF"/>
          </w:tcPr>
          <w:p w14:paraId="31E7AD70" w14:textId="77777777" w:rsidR="006B1BD3" w:rsidRPr="008F1BE0" w:rsidRDefault="006B1BD3" w:rsidP="008F1BE0">
            <w:pPr>
              <w:rPr>
                <w:rFonts w:ascii="Arial" w:hAnsi="Arial" w:cs="Arial"/>
                <w:sz w:val="22"/>
                <w:szCs w:val="22"/>
              </w:rPr>
            </w:pPr>
            <w:r w:rsidRPr="008F1BE0">
              <w:rPr>
                <w:rFonts w:ascii="Arial" w:hAnsi="Arial" w:cs="Arial"/>
                <w:sz w:val="22"/>
                <w:szCs w:val="22"/>
              </w:rPr>
              <w:t>Comment</w:t>
            </w:r>
          </w:p>
        </w:tc>
        <w:tc>
          <w:tcPr>
            <w:tcW w:w="4394" w:type="dxa"/>
            <w:shd w:val="clear" w:color="auto" w:fill="BFBFBF"/>
          </w:tcPr>
          <w:p w14:paraId="1FF57922" w14:textId="77777777" w:rsidR="006B1BD3" w:rsidRPr="008F1BE0" w:rsidRDefault="006B1BD3" w:rsidP="008F1BE0">
            <w:pPr>
              <w:rPr>
                <w:rFonts w:ascii="Arial" w:hAnsi="Arial" w:cs="Arial"/>
                <w:sz w:val="22"/>
                <w:szCs w:val="22"/>
              </w:rPr>
            </w:pPr>
            <w:r w:rsidRPr="008F1BE0">
              <w:rPr>
                <w:rFonts w:ascii="Arial" w:hAnsi="Arial" w:cs="Arial"/>
                <w:sz w:val="22"/>
                <w:szCs w:val="22"/>
              </w:rPr>
              <w:t>Response</w:t>
            </w:r>
          </w:p>
        </w:tc>
      </w:tr>
      <w:tr w:rsidR="006B1BD3" w:rsidRPr="008F1BE0" w14:paraId="1DB7A35C" w14:textId="77777777" w:rsidTr="008F1BE0">
        <w:tc>
          <w:tcPr>
            <w:tcW w:w="2254" w:type="dxa"/>
            <w:shd w:val="clear" w:color="auto" w:fill="auto"/>
          </w:tcPr>
          <w:p w14:paraId="2DB0F85F" w14:textId="77777777" w:rsidR="006B1BD3" w:rsidRPr="008F1BE0" w:rsidRDefault="006B1BD3" w:rsidP="008F1BE0">
            <w:pPr>
              <w:rPr>
                <w:rFonts w:ascii="Arial" w:hAnsi="Arial" w:cs="Arial"/>
                <w:sz w:val="22"/>
                <w:szCs w:val="22"/>
              </w:rPr>
            </w:pPr>
            <w:r w:rsidRPr="008F1BE0">
              <w:rPr>
                <w:rFonts w:ascii="Arial" w:hAnsi="Arial" w:cs="Arial"/>
                <w:sz w:val="22"/>
                <w:szCs w:val="22"/>
              </w:rPr>
              <w:t>NatureScot</w:t>
            </w:r>
          </w:p>
        </w:tc>
        <w:tc>
          <w:tcPr>
            <w:tcW w:w="2254" w:type="dxa"/>
            <w:shd w:val="clear" w:color="auto" w:fill="auto"/>
          </w:tcPr>
          <w:p w14:paraId="793516BF" w14:textId="77777777" w:rsidR="006B1BD3" w:rsidRPr="008F1BE0" w:rsidRDefault="006B1BD3" w:rsidP="008F1BE0">
            <w:pPr>
              <w:rPr>
                <w:rFonts w:ascii="Arial" w:hAnsi="Arial" w:cs="Arial"/>
                <w:sz w:val="22"/>
                <w:szCs w:val="22"/>
              </w:rPr>
            </w:pPr>
          </w:p>
        </w:tc>
        <w:tc>
          <w:tcPr>
            <w:tcW w:w="4247" w:type="dxa"/>
            <w:shd w:val="clear" w:color="auto" w:fill="auto"/>
          </w:tcPr>
          <w:p w14:paraId="04B68D1C" w14:textId="77777777" w:rsidR="006B1BD3" w:rsidRPr="008F1BE0" w:rsidRDefault="006B1BD3" w:rsidP="008F1BE0">
            <w:pPr>
              <w:rPr>
                <w:rFonts w:ascii="Arial" w:hAnsi="Arial" w:cs="Arial"/>
                <w:sz w:val="22"/>
                <w:szCs w:val="22"/>
              </w:rPr>
            </w:pPr>
            <w:r w:rsidRPr="008F1BE0">
              <w:rPr>
                <w:rFonts w:ascii="Arial" w:hAnsi="Arial" w:cs="Arial"/>
                <w:sz w:val="22"/>
                <w:szCs w:val="22"/>
              </w:rPr>
              <w:t>No Comment</w:t>
            </w:r>
          </w:p>
        </w:tc>
        <w:tc>
          <w:tcPr>
            <w:tcW w:w="4394" w:type="dxa"/>
            <w:shd w:val="clear" w:color="auto" w:fill="auto"/>
          </w:tcPr>
          <w:p w14:paraId="6A50180D" w14:textId="77777777" w:rsidR="006B1BD3" w:rsidRPr="008F1BE0" w:rsidRDefault="006B1BD3" w:rsidP="008F1BE0">
            <w:pPr>
              <w:rPr>
                <w:rFonts w:ascii="Arial" w:hAnsi="Arial" w:cs="Arial"/>
                <w:sz w:val="22"/>
                <w:szCs w:val="22"/>
              </w:rPr>
            </w:pPr>
          </w:p>
        </w:tc>
      </w:tr>
      <w:tr w:rsidR="006B1BD3" w:rsidRPr="008F1BE0" w14:paraId="0BA8D8DE" w14:textId="77777777" w:rsidTr="008F1BE0">
        <w:tc>
          <w:tcPr>
            <w:tcW w:w="2254" w:type="dxa"/>
            <w:shd w:val="clear" w:color="auto" w:fill="auto"/>
          </w:tcPr>
          <w:p w14:paraId="2902C4D5" w14:textId="77777777" w:rsidR="006B1BD3" w:rsidRPr="008F1BE0" w:rsidRDefault="006B1BD3" w:rsidP="008F1BE0">
            <w:pPr>
              <w:rPr>
                <w:rFonts w:ascii="Arial" w:hAnsi="Arial" w:cs="Arial"/>
                <w:sz w:val="22"/>
                <w:szCs w:val="22"/>
              </w:rPr>
            </w:pPr>
            <w:r w:rsidRPr="008F1BE0">
              <w:rPr>
                <w:rFonts w:ascii="Arial" w:hAnsi="Arial" w:cs="Arial"/>
                <w:bCs/>
                <w:sz w:val="22"/>
                <w:szCs w:val="22"/>
              </w:rPr>
              <w:t>Historic Environment Scotland</w:t>
            </w:r>
          </w:p>
        </w:tc>
        <w:tc>
          <w:tcPr>
            <w:tcW w:w="2254" w:type="dxa"/>
            <w:shd w:val="clear" w:color="auto" w:fill="auto"/>
          </w:tcPr>
          <w:p w14:paraId="6A45F2FF" w14:textId="77777777" w:rsidR="006B1BD3" w:rsidRPr="008F1BE0" w:rsidRDefault="006B1BD3" w:rsidP="008F1BE0">
            <w:pPr>
              <w:rPr>
                <w:rFonts w:ascii="Arial" w:hAnsi="Arial" w:cs="Arial"/>
                <w:sz w:val="22"/>
                <w:szCs w:val="22"/>
              </w:rPr>
            </w:pPr>
            <w:r w:rsidRPr="008F1BE0">
              <w:rPr>
                <w:rFonts w:ascii="Arial" w:hAnsi="Arial" w:cs="Arial"/>
                <w:sz w:val="22"/>
                <w:szCs w:val="22"/>
              </w:rPr>
              <w:t>General</w:t>
            </w:r>
          </w:p>
        </w:tc>
        <w:tc>
          <w:tcPr>
            <w:tcW w:w="4247" w:type="dxa"/>
            <w:shd w:val="clear" w:color="auto" w:fill="auto"/>
          </w:tcPr>
          <w:p w14:paraId="188815C1" w14:textId="77777777" w:rsidR="006B1BD3" w:rsidRPr="008F1BE0" w:rsidRDefault="006B1BD3" w:rsidP="008F1BE0">
            <w:pPr>
              <w:rPr>
                <w:rFonts w:ascii="Arial" w:hAnsi="Arial" w:cs="Arial"/>
                <w:sz w:val="22"/>
                <w:szCs w:val="22"/>
              </w:rPr>
            </w:pPr>
            <w:r w:rsidRPr="008F1BE0">
              <w:rPr>
                <w:rFonts w:ascii="Arial" w:hAnsi="Arial" w:cs="Arial"/>
                <w:sz w:val="22"/>
                <w:szCs w:val="22"/>
              </w:rPr>
              <w:t xml:space="preserve">Welcome SG12 and </w:t>
            </w:r>
            <w:proofErr w:type="gramStart"/>
            <w:r w:rsidRPr="008F1BE0">
              <w:rPr>
                <w:rFonts w:ascii="Arial" w:hAnsi="Arial" w:cs="Arial"/>
                <w:sz w:val="22"/>
                <w:szCs w:val="22"/>
              </w:rPr>
              <w:t>in particular the</w:t>
            </w:r>
            <w:proofErr w:type="gramEnd"/>
            <w:r w:rsidRPr="008F1BE0">
              <w:rPr>
                <w:rFonts w:ascii="Arial" w:hAnsi="Arial" w:cs="Arial"/>
                <w:sz w:val="22"/>
                <w:szCs w:val="22"/>
              </w:rPr>
              <w:t xml:space="preserve"> recognition of the new policy framework of the Historic Environment Policy for Scotland. It provides a clear and user-friendly introduction to listed buildings / unlisted properties within conservation areas in Falkirk as well as providing relevant advice, guidance and case studies to promote and inform the good management of Falkirk’s historic environment.</w:t>
            </w:r>
          </w:p>
        </w:tc>
        <w:tc>
          <w:tcPr>
            <w:tcW w:w="4394" w:type="dxa"/>
            <w:shd w:val="clear" w:color="auto" w:fill="auto"/>
          </w:tcPr>
          <w:p w14:paraId="37B73CEB" w14:textId="77777777" w:rsidR="006B1BD3" w:rsidRPr="008F1BE0" w:rsidRDefault="006B1BD3" w:rsidP="008F1BE0">
            <w:pPr>
              <w:rPr>
                <w:rFonts w:ascii="Arial" w:hAnsi="Arial" w:cs="Arial"/>
                <w:sz w:val="22"/>
                <w:szCs w:val="22"/>
              </w:rPr>
            </w:pPr>
            <w:r w:rsidRPr="008F1BE0">
              <w:rPr>
                <w:rFonts w:ascii="Arial" w:hAnsi="Arial" w:cs="Arial"/>
                <w:sz w:val="22"/>
                <w:szCs w:val="22"/>
              </w:rPr>
              <w:t>Comments noted.</w:t>
            </w:r>
          </w:p>
        </w:tc>
      </w:tr>
    </w:tbl>
    <w:p w14:paraId="679479CA" w14:textId="77777777" w:rsidR="006B1BD3" w:rsidRPr="006B1BD3" w:rsidRDefault="006B1BD3" w:rsidP="006B1BD3">
      <w:pPr>
        <w:rPr>
          <w:rFonts w:ascii="Arial" w:hAnsi="Arial" w:cs="Arial"/>
          <w:sz w:val="22"/>
          <w:szCs w:val="22"/>
        </w:rPr>
      </w:pPr>
    </w:p>
    <w:p w14:paraId="46111C9D" w14:textId="77777777" w:rsidR="006B1BD3" w:rsidRPr="006B1BD3" w:rsidRDefault="006B1BD3" w:rsidP="0066562F">
      <w:pPr>
        <w:pStyle w:val="BodyText"/>
        <w:kinsoku w:val="0"/>
        <w:overflowPunct w:val="0"/>
        <w:ind w:left="0" w:firstLine="0"/>
        <w:rPr>
          <w:b/>
          <w:sz w:val="22"/>
          <w:szCs w:val="22"/>
        </w:rPr>
      </w:pPr>
    </w:p>
    <w:sectPr w:rsidR="006B1BD3" w:rsidRPr="006B1BD3" w:rsidSect="00CE6C58">
      <w:pgSz w:w="16840" w:h="11900" w:orient="landscape"/>
      <w:pgMar w:top="1100" w:right="1780" w:bottom="899" w:left="12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01477" w14:textId="77777777" w:rsidR="001E6482" w:rsidRDefault="001E6482" w:rsidP="009037C3">
      <w:r>
        <w:separator/>
      </w:r>
    </w:p>
  </w:endnote>
  <w:endnote w:type="continuationSeparator" w:id="0">
    <w:p w14:paraId="72D381D3" w14:textId="77777777" w:rsidR="001E6482" w:rsidRDefault="001E6482" w:rsidP="0090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NISO+ArialMT">
    <w:altName w:val="FUNISO+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Lucida Sans Unicode"/>
    <w:charset w:val="00"/>
    <w:family w:val="swiss"/>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D3F6C" w14:textId="77777777" w:rsidR="001E6482" w:rsidRDefault="001E6482" w:rsidP="009037C3">
      <w:r>
        <w:separator/>
      </w:r>
    </w:p>
  </w:footnote>
  <w:footnote w:type="continuationSeparator" w:id="0">
    <w:p w14:paraId="2A80CF4C" w14:textId="77777777" w:rsidR="001E6482" w:rsidRDefault="001E6482" w:rsidP="0090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9" w:hanging="125"/>
      </w:pPr>
      <w:rPr>
        <w:rFonts w:ascii="Arial" w:hAnsi="Arial" w:cs="Arial"/>
        <w:b w:val="0"/>
        <w:bCs w:val="0"/>
        <w:sz w:val="20"/>
        <w:szCs w:val="20"/>
      </w:rPr>
    </w:lvl>
    <w:lvl w:ilvl="1">
      <w:numFmt w:val="bullet"/>
      <w:lvlText w:val="•"/>
      <w:lvlJc w:val="left"/>
      <w:pPr>
        <w:ind w:left="609" w:hanging="125"/>
      </w:pPr>
    </w:lvl>
    <w:lvl w:ilvl="2">
      <w:numFmt w:val="bullet"/>
      <w:lvlText w:val="•"/>
      <w:lvlJc w:val="left"/>
      <w:pPr>
        <w:ind w:left="1118" w:hanging="125"/>
      </w:pPr>
    </w:lvl>
    <w:lvl w:ilvl="3">
      <w:numFmt w:val="bullet"/>
      <w:lvlText w:val="•"/>
      <w:lvlJc w:val="left"/>
      <w:pPr>
        <w:ind w:left="1627" w:hanging="125"/>
      </w:pPr>
    </w:lvl>
    <w:lvl w:ilvl="4">
      <w:numFmt w:val="bullet"/>
      <w:lvlText w:val="•"/>
      <w:lvlJc w:val="left"/>
      <w:pPr>
        <w:ind w:left="2136" w:hanging="125"/>
      </w:pPr>
    </w:lvl>
    <w:lvl w:ilvl="5">
      <w:numFmt w:val="bullet"/>
      <w:lvlText w:val="•"/>
      <w:lvlJc w:val="left"/>
      <w:pPr>
        <w:ind w:left="2645" w:hanging="125"/>
      </w:pPr>
    </w:lvl>
    <w:lvl w:ilvl="6">
      <w:numFmt w:val="bullet"/>
      <w:lvlText w:val="•"/>
      <w:lvlJc w:val="left"/>
      <w:pPr>
        <w:ind w:left="3154" w:hanging="125"/>
      </w:pPr>
    </w:lvl>
    <w:lvl w:ilvl="7">
      <w:numFmt w:val="bullet"/>
      <w:lvlText w:val="•"/>
      <w:lvlJc w:val="left"/>
      <w:pPr>
        <w:ind w:left="3664" w:hanging="125"/>
      </w:pPr>
    </w:lvl>
    <w:lvl w:ilvl="8">
      <w:numFmt w:val="bullet"/>
      <w:lvlText w:val="•"/>
      <w:lvlJc w:val="left"/>
      <w:pPr>
        <w:ind w:left="4173" w:hanging="125"/>
      </w:pPr>
    </w:lvl>
  </w:abstractNum>
  <w:abstractNum w:abstractNumId="1" w15:restartNumberingAfterBreak="0">
    <w:nsid w:val="00000403"/>
    <w:multiLevelType w:val="multilevel"/>
    <w:tmpl w:val="00000886"/>
    <w:lvl w:ilvl="0">
      <w:numFmt w:val="bullet"/>
      <w:lvlText w:val=""/>
      <w:lvlJc w:val="left"/>
      <w:pPr>
        <w:ind w:left="459" w:hanging="360"/>
      </w:pPr>
      <w:rPr>
        <w:rFonts w:ascii="Symbol" w:hAnsi="Symbol" w:cs="Symbol"/>
        <w:b w:val="0"/>
        <w:bCs w:val="0"/>
        <w:sz w:val="20"/>
        <w:szCs w:val="20"/>
      </w:rPr>
    </w:lvl>
    <w:lvl w:ilvl="1">
      <w:numFmt w:val="bullet"/>
      <w:lvlText w:val="•"/>
      <w:lvlJc w:val="left"/>
      <w:pPr>
        <w:ind w:left="952" w:hanging="360"/>
      </w:pPr>
    </w:lvl>
    <w:lvl w:ilvl="2">
      <w:numFmt w:val="bullet"/>
      <w:lvlText w:val="•"/>
      <w:lvlJc w:val="left"/>
      <w:pPr>
        <w:ind w:left="1444" w:hanging="360"/>
      </w:pPr>
    </w:lvl>
    <w:lvl w:ilvl="3">
      <w:numFmt w:val="bullet"/>
      <w:lvlText w:val="•"/>
      <w:lvlJc w:val="left"/>
      <w:pPr>
        <w:ind w:left="1936" w:hanging="360"/>
      </w:pPr>
    </w:lvl>
    <w:lvl w:ilvl="4">
      <w:numFmt w:val="bullet"/>
      <w:lvlText w:val="•"/>
      <w:lvlJc w:val="left"/>
      <w:pPr>
        <w:ind w:left="2429" w:hanging="360"/>
      </w:pPr>
    </w:lvl>
    <w:lvl w:ilvl="5">
      <w:numFmt w:val="bullet"/>
      <w:lvlText w:val="•"/>
      <w:lvlJc w:val="left"/>
      <w:pPr>
        <w:ind w:left="2921" w:hanging="360"/>
      </w:pPr>
    </w:lvl>
    <w:lvl w:ilvl="6">
      <w:numFmt w:val="bullet"/>
      <w:lvlText w:val="•"/>
      <w:lvlJc w:val="left"/>
      <w:pPr>
        <w:ind w:left="3414" w:hanging="360"/>
      </w:pPr>
    </w:lvl>
    <w:lvl w:ilvl="7">
      <w:numFmt w:val="bullet"/>
      <w:lvlText w:val="•"/>
      <w:lvlJc w:val="left"/>
      <w:pPr>
        <w:ind w:left="3906" w:hanging="360"/>
      </w:pPr>
    </w:lvl>
    <w:lvl w:ilvl="8">
      <w:numFmt w:val="bullet"/>
      <w:lvlText w:val="•"/>
      <w:lvlJc w:val="left"/>
      <w:pPr>
        <w:ind w:left="4398" w:hanging="360"/>
      </w:pPr>
    </w:lvl>
  </w:abstractNum>
  <w:abstractNum w:abstractNumId="2" w15:restartNumberingAfterBreak="0">
    <w:nsid w:val="00000404"/>
    <w:multiLevelType w:val="multilevel"/>
    <w:tmpl w:val="00000887"/>
    <w:lvl w:ilvl="0">
      <w:numFmt w:val="bullet"/>
      <w:lvlText w:val=""/>
      <w:lvlJc w:val="left"/>
      <w:pPr>
        <w:ind w:left="459" w:hanging="360"/>
      </w:pPr>
      <w:rPr>
        <w:rFonts w:ascii="Symbol" w:hAnsi="Symbol" w:cs="Symbol"/>
        <w:b w:val="0"/>
        <w:bCs w:val="0"/>
        <w:sz w:val="20"/>
        <w:szCs w:val="20"/>
      </w:rPr>
    </w:lvl>
    <w:lvl w:ilvl="1">
      <w:numFmt w:val="bullet"/>
      <w:lvlText w:val="•"/>
      <w:lvlJc w:val="left"/>
      <w:pPr>
        <w:ind w:left="952" w:hanging="360"/>
      </w:pPr>
    </w:lvl>
    <w:lvl w:ilvl="2">
      <w:numFmt w:val="bullet"/>
      <w:lvlText w:val="•"/>
      <w:lvlJc w:val="left"/>
      <w:pPr>
        <w:ind w:left="1444" w:hanging="360"/>
      </w:pPr>
    </w:lvl>
    <w:lvl w:ilvl="3">
      <w:numFmt w:val="bullet"/>
      <w:lvlText w:val="•"/>
      <w:lvlJc w:val="left"/>
      <w:pPr>
        <w:ind w:left="1936" w:hanging="360"/>
      </w:pPr>
    </w:lvl>
    <w:lvl w:ilvl="4">
      <w:numFmt w:val="bullet"/>
      <w:lvlText w:val="•"/>
      <w:lvlJc w:val="left"/>
      <w:pPr>
        <w:ind w:left="2429" w:hanging="360"/>
      </w:pPr>
    </w:lvl>
    <w:lvl w:ilvl="5">
      <w:numFmt w:val="bullet"/>
      <w:lvlText w:val="•"/>
      <w:lvlJc w:val="left"/>
      <w:pPr>
        <w:ind w:left="2921" w:hanging="360"/>
      </w:pPr>
    </w:lvl>
    <w:lvl w:ilvl="6">
      <w:numFmt w:val="bullet"/>
      <w:lvlText w:val="•"/>
      <w:lvlJc w:val="left"/>
      <w:pPr>
        <w:ind w:left="3414" w:hanging="360"/>
      </w:pPr>
    </w:lvl>
    <w:lvl w:ilvl="7">
      <w:numFmt w:val="bullet"/>
      <w:lvlText w:val="•"/>
      <w:lvlJc w:val="left"/>
      <w:pPr>
        <w:ind w:left="3906" w:hanging="360"/>
      </w:pPr>
    </w:lvl>
    <w:lvl w:ilvl="8">
      <w:numFmt w:val="bullet"/>
      <w:lvlText w:val="•"/>
      <w:lvlJc w:val="left"/>
      <w:pPr>
        <w:ind w:left="4398" w:hanging="360"/>
      </w:pPr>
    </w:lvl>
  </w:abstractNum>
  <w:abstractNum w:abstractNumId="3" w15:restartNumberingAfterBreak="0">
    <w:nsid w:val="00000405"/>
    <w:multiLevelType w:val="multilevel"/>
    <w:tmpl w:val="00000888"/>
    <w:lvl w:ilvl="0">
      <w:start w:val="5"/>
      <w:numFmt w:val="decimal"/>
      <w:lvlText w:val="%1"/>
      <w:lvlJc w:val="left"/>
      <w:pPr>
        <w:ind w:left="840" w:hanging="722"/>
      </w:pPr>
    </w:lvl>
    <w:lvl w:ilvl="1">
      <w:start w:val="1"/>
      <w:numFmt w:val="decimal"/>
      <w:lvlText w:val="%1.%2"/>
      <w:lvlJc w:val="left"/>
      <w:pPr>
        <w:ind w:left="840" w:hanging="722"/>
      </w:pPr>
      <w:rPr>
        <w:rFonts w:ascii="Garamond" w:hAnsi="Garamond" w:cs="Garamond"/>
        <w:b w:val="0"/>
        <w:bCs w:val="0"/>
        <w:w w:val="98"/>
        <w:sz w:val="24"/>
        <w:szCs w:val="24"/>
      </w:rPr>
    </w:lvl>
    <w:lvl w:ilvl="2">
      <w:numFmt w:val="bullet"/>
      <w:lvlText w:val="•"/>
      <w:lvlJc w:val="left"/>
      <w:pPr>
        <w:ind w:left="2380" w:hanging="722"/>
      </w:pPr>
    </w:lvl>
    <w:lvl w:ilvl="3">
      <w:numFmt w:val="bullet"/>
      <w:lvlText w:val="•"/>
      <w:lvlJc w:val="left"/>
      <w:pPr>
        <w:ind w:left="3151" w:hanging="722"/>
      </w:pPr>
    </w:lvl>
    <w:lvl w:ilvl="4">
      <w:numFmt w:val="bullet"/>
      <w:lvlText w:val="•"/>
      <w:lvlJc w:val="left"/>
      <w:pPr>
        <w:ind w:left="3921" w:hanging="722"/>
      </w:pPr>
    </w:lvl>
    <w:lvl w:ilvl="5">
      <w:numFmt w:val="bullet"/>
      <w:lvlText w:val="•"/>
      <w:lvlJc w:val="left"/>
      <w:pPr>
        <w:ind w:left="4692" w:hanging="722"/>
      </w:pPr>
    </w:lvl>
    <w:lvl w:ilvl="6">
      <w:numFmt w:val="bullet"/>
      <w:lvlText w:val="•"/>
      <w:lvlJc w:val="left"/>
      <w:pPr>
        <w:ind w:left="5462" w:hanging="722"/>
      </w:pPr>
    </w:lvl>
    <w:lvl w:ilvl="7">
      <w:numFmt w:val="bullet"/>
      <w:lvlText w:val="•"/>
      <w:lvlJc w:val="left"/>
      <w:pPr>
        <w:ind w:left="6233" w:hanging="722"/>
      </w:pPr>
    </w:lvl>
    <w:lvl w:ilvl="8">
      <w:numFmt w:val="bullet"/>
      <w:lvlText w:val="•"/>
      <w:lvlJc w:val="left"/>
      <w:pPr>
        <w:ind w:left="7003" w:hanging="722"/>
      </w:pPr>
    </w:lvl>
  </w:abstractNum>
  <w:abstractNum w:abstractNumId="4" w15:restartNumberingAfterBreak="0">
    <w:nsid w:val="00000406"/>
    <w:multiLevelType w:val="multilevel"/>
    <w:tmpl w:val="00000889"/>
    <w:lvl w:ilvl="0">
      <w:start w:val="1"/>
      <w:numFmt w:val="decimal"/>
      <w:lvlText w:val="%1."/>
      <w:lvlJc w:val="left"/>
      <w:pPr>
        <w:ind w:left="841" w:hanging="722"/>
      </w:pPr>
      <w:rPr>
        <w:rFonts w:ascii="Garamond" w:hAnsi="Garamond" w:cs="Garamond"/>
        <w:b w:val="0"/>
        <w:bCs w:val="0"/>
        <w:w w:val="98"/>
        <w:sz w:val="24"/>
        <w:szCs w:val="24"/>
      </w:rPr>
    </w:lvl>
    <w:lvl w:ilvl="1">
      <w:numFmt w:val="bullet"/>
      <w:lvlText w:val="•"/>
      <w:lvlJc w:val="left"/>
      <w:pPr>
        <w:ind w:left="1611" w:hanging="722"/>
      </w:pPr>
    </w:lvl>
    <w:lvl w:ilvl="2">
      <w:numFmt w:val="bullet"/>
      <w:lvlText w:val="•"/>
      <w:lvlJc w:val="left"/>
      <w:pPr>
        <w:ind w:left="2381" w:hanging="722"/>
      </w:pPr>
    </w:lvl>
    <w:lvl w:ilvl="3">
      <w:numFmt w:val="bullet"/>
      <w:lvlText w:val="•"/>
      <w:lvlJc w:val="left"/>
      <w:pPr>
        <w:ind w:left="3152" w:hanging="722"/>
      </w:pPr>
    </w:lvl>
    <w:lvl w:ilvl="4">
      <w:numFmt w:val="bullet"/>
      <w:lvlText w:val="•"/>
      <w:lvlJc w:val="left"/>
      <w:pPr>
        <w:ind w:left="3922" w:hanging="722"/>
      </w:pPr>
    </w:lvl>
    <w:lvl w:ilvl="5">
      <w:numFmt w:val="bullet"/>
      <w:lvlText w:val="•"/>
      <w:lvlJc w:val="left"/>
      <w:pPr>
        <w:ind w:left="4692" w:hanging="722"/>
      </w:pPr>
    </w:lvl>
    <w:lvl w:ilvl="6">
      <w:numFmt w:val="bullet"/>
      <w:lvlText w:val="•"/>
      <w:lvlJc w:val="left"/>
      <w:pPr>
        <w:ind w:left="5463" w:hanging="722"/>
      </w:pPr>
    </w:lvl>
    <w:lvl w:ilvl="7">
      <w:numFmt w:val="bullet"/>
      <w:lvlText w:val="•"/>
      <w:lvlJc w:val="left"/>
      <w:pPr>
        <w:ind w:left="6233" w:hanging="722"/>
      </w:pPr>
    </w:lvl>
    <w:lvl w:ilvl="8">
      <w:numFmt w:val="bullet"/>
      <w:lvlText w:val="•"/>
      <w:lvlJc w:val="left"/>
      <w:pPr>
        <w:ind w:left="7003" w:hanging="722"/>
      </w:pPr>
    </w:lvl>
  </w:abstractNum>
  <w:abstractNum w:abstractNumId="5" w15:restartNumberingAfterBreak="0">
    <w:nsid w:val="00000407"/>
    <w:multiLevelType w:val="multilevel"/>
    <w:tmpl w:val="0000088A"/>
    <w:lvl w:ilvl="0">
      <w:start w:val="1"/>
      <w:numFmt w:val="decimal"/>
      <w:lvlText w:val="%1."/>
      <w:lvlJc w:val="left"/>
      <w:pPr>
        <w:ind w:left="821" w:hanging="362"/>
      </w:pPr>
      <w:rPr>
        <w:rFonts w:ascii="Garamond" w:hAnsi="Garamond" w:cs="Garamond"/>
        <w:b w:val="0"/>
        <w:bCs w:val="0"/>
        <w:w w:val="98"/>
        <w:sz w:val="22"/>
        <w:szCs w:val="22"/>
      </w:rPr>
    </w:lvl>
    <w:lvl w:ilvl="1">
      <w:numFmt w:val="bullet"/>
      <w:lvlText w:val="•"/>
      <w:lvlJc w:val="left"/>
      <w:pPr>
        <w:ind w:left="1201" w:hanging="362"/>
      </w:pPr>
    </w:lvl>
    <w:lvl w:ilvl="2">
      <w:numFmt w:val="bullet"/>
      <w:lvlText w:val="•"/>
      <w:lvlJc w:val="left"/>
      <w:pPr>
        <w:ind w:left="1581" w:hanging="362"/>
      </w:pPr>
    </w:lvl>
    <w:lvl w:ilvl="3">
      <w:numFmt w:val="bullet"/>
      <w:lvlText w:val="•"/>
      <w:lvlJc w:val="left"/>
      <w:pPr>
        <w:ind w:left="1961" w:hanging="362"/>
      </w:pPr>
    </w:lvl>
    <w:lvl w:ilvl="4">
      <w:numFmt w:val="bullet"/>
      <w:lvlText w:val="•"/>
      <w:lvlJc w:val="left"/>
      <w:pPr>
        <w:ind w:left="2341" w:hanging="362"/>
      </w:pPr>
    </w:lvl>
    <w:lvl w:ilvl="5">
      <w:numFmt w:val="bullet"/>
      <w:lvlText w:val="•"/>
      <w:lvlJc w:val="left"/>
      <w:pPr>
        <w:ind w:left="2721" w:hanging="362"/>
      </w:pPr>
    </w:lvl>
    <w:lvl w:ilvl="6">
      <w:numFmt w:val="bullet"/>
      <w:lvlText w:val="•"/>
      <w:lvlJc w:val="left"/>
      <w:pPr>
        <w:ind w:left="3101" w:hanging="362"/>
      </w:pPr>
    </w:lvl>
    <w:lvl w:ilvl="7">
      <w:numFmt w:val="bullet"/>
      <w:lvlText w:val="•"/>
      <w:lvlJc w:val="left"/>
      <w:pPr>
        <w:ind w:left="3481" w:hanging="362"/>
      </w:pPr>
    </w:lvl>
    <w:lvl w:ilvl="8">
      <w:numFmt w:val="bullet"/>
      <w:lvlText w:val="•"/>
      <w:lvlJc w:val="left"/>
      <w:pPr>
        <w:ind w:left="3861" w:hanging="362"/>
      </w:pPr>
    </w:lvl>
  </w:abstractNum>
  <w:abstractNum w:abstractNumId="6" w15:restartNumberingAfterBreak="0">
    <w:nsid w:val="143B54AC"/>
    <w:multiLevelType w:val="hybridMultilevel"/>
    <w:tmpl w:val="042EA89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5517A65"/>
    <w:multiLevelType w:val="hybridMultilevel"/>
    <w:tmpl w:val="C326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9C7724"/>
    <w:multiLevelType w:val="hybridMultilevel"/>
    <w:tmpl w:val="D31A1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57BA9"/>
    <w:multiLevelType w:val="multilevel"/>
    <w:tmpl w:val="D952DF06"/>
    <w:lvl w:ilvl="0">
      <w:start w:val="1"/>
      <w:numFmt w:val="decimal"/>
      <w:pStyle w:val="NumberedParagraph"/>
      <w:lvlText w:val="%1."/>
      <w:lvlJc w:val="left"/>
      <w:pPr>
        <w:tabs>
          <w:tab w:val="num" w:pos="709"/>
        </w:tabs>
        <w:ind w:left="709" w:hanging="709"/>
      </w:pPr>
      <w:rPr>
        <w:rFonts w:ascii="Arial" w:hAnsi="Arial" w:cs="Arial"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09"/>
        </w:tabs>
        <w:ind w:left="709" w:hanging="709"/>
      </w:pPr>
      <w:rPr>
        <w:rFonts w:ascii="Arial" w:hAnsi="Arial" w:cs="Arial" w:hint="default"/>
        <w:b w:val="0"/>
        <w:i w:val="0"/>
        <w:sz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15:restartNumberingAfterBreak="0">
    <w:nsid w:val="23D8536F"/>
    <w:multiLevelType w:val="hybridMultilevel"/>
    <w:tmpl w:val="8EF6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70DED"/>
    <w:multiLevelType w:val="hybridMultilevel"/>
    <w:tmpl w:val="B99AC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66316"/>
    <w:multiLevelType w:val="multilevel"/>
    <w:tmpl w:val="FACCEFE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06A4983"/>
    <w:multiLevelType w:val="multilevel"/>
    <w:tmpl w:val="C0A2BC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32A3208"/>
    <w:multiLevelType w:val="hybridMultilevel"/>
    <w:tmpl w:val="21041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611CF"/>
    <w:multiLevelType w:val="hybridMultilevel"/>
    <w:tmpl w:val="7D709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E3465"/>
    <w:multiLevelType w:val="multilevel"/>
    <w:tmpl w:val="8DA457DC"/>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7" w15:restartNumberingAfterBreak="0">
    <w:nsid w:val="5D4C71FA"/>
    <w:multiLevelType w:val="multilevel"/>
    <w:tmpl w:val="8548BE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2756426"/>
    <w:multiLevelType w:val="multilevel"/>
    <w:tmpl w:val="A9D82E3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EA7E8D"/>
    <w:multiLevelType w:val="multilevel"/>
    <w:tmpl w:val="760413D8"/>
    <w:lvl w:ilvl="0">
      <w:start w:val="4"/>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0" w15:restartNumberingAfterBreak="0">
    <w:nsid w:val="675D3929"/>
    <w:multiLevelType w:val="hybridMultilevel"/>
    <w:tmpl w:val="F59631F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1" w15:restartNumberingAfterBreak="0">
    <w:nsid w:val="68E27961"/>
    <w:multiLevelType w:val="hybridMultilevel"/>
    <w:tmpl w:val="076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2603D"/>
    <w:multiLevelType w:val="multilevel"/>
    <w:tmpl w:val="91446F2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9B3B5D"/>
    <w:multiLevelType w:val="hybridMultilevel"/>
    <w:tmpl w:val="5728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F00C19"/>
    <w:multiLevelType w:val="multilevel"/>
    <w:tmpl w:val="7C9615B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C74548"/>
    <w:multiLevelType w:val="multilevel"/>
    <w:tmpl w:val="2E20085E"/>
    <w:lvl w:ilvl="0">
      <w:start w:val="4"/>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26" w15:restartNumberingAfterBreak="0">
    <w:nsid w:val="7588314F"/>
    <w:multiLevelType w:val="hybridMultilevel"/>
    <w:tmpl w:val="A4664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254503"/>
    <w:multiLevelType w:val="hybridMultilevel"/>
    <w:tmpl w:val="749C0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6691457">
    <w:abstractNumId w:val="17"/>
  </w:num>
  <w:num w:numId="2" w16cid:durableId="980958939">
    <w:abstractNumId w:val="11"/>
  </w:num>
  <w:num w:numId="3" w16cid:durableId="141771638">
    <w:abstractNumId w:val="2"/>
  </w:num>
  <w:num w:numId="4" w16cid:durableId="1510830125">
    <w:abstractNumId w:val="1"/>
  </w:num>
  <w:num w:numId="5" w16cid:durableId="738526901">
    <w:abstractNumId w:val="0"/>
  </w:num>
  <w:num w:numId="6" w16cid:durableId="2137679561">
    <w:abstractNumId w:val="5"/>
  </w:num>
  <w:num w:numId="7" w16cid:durableId="38166019">
    <w:abstractNumId w:val="4"/>
  </w:num>
  <w:num w:numId="8" w16cid:durableId="1848904551">
    <w:abstractNumId w:val="3"/>
  </w:num>
  <w:num w:numId="9" w16cid:durableId="720639121">
    <w:abstractNumId w:val="15"/>
  </w:num>
  <w:num w:numId="10" w16cid:durableId="999191204">
    <w:abstractNumId w:val="8"/>
  </w:num>
  <w:num w:numId="11" w16cid:durableId="1062211765">
    <w:abstractNumId w:val="14"/>
  </w:num>
  <w:num w:numId="12" w16cid:durableId="734668988">
    <w:abstractNumId w:val="12"/>
  </w:num>
  <w:num w:numId="13" w16cid:durableId="1540508839">
    <w:abstractNumId w:val="13"/>
  </w:num>
  <w:num w:numId="14" w16cid:durableId="1827700340">
    <w:abstractNumId w:val="10"/>
  </w:num>
  <w:num w:numId="15" w16cid:durableId="258608208">
    <w:abstractNumId w:val="21"/>
  </w:num>
  <w:num w:numId="16" w16cid:durableId="455569075">
    <w:abstractNumId w:val="20"/>
  </w:num>
  <w:num w:numId="17" w16cid:durableId="264776857">
    <w:abstractNumId w:val="6"/>
  </w:num>
  <w:num w:numId="18" w16cid:durableId="944849391">
    <w:abstractNumId w:val="23"/>
  </w:num>
  <w:num w:numId="19" w16cid:durableId="559901222">
    <w:abstractNumId w:val="7"/>
    <w:lvlOverride w:ilvl="0"/>
    <w:lvlOverride w:ilvl="1"/>
    <w:lvlOverride w:ilvl="2"/>
    <w:lvlOverride w:ilvl="3"/>
    <w:lvlOverride w:ilvl="4"/>
    <w:lvlOverride w:ilvl="5"/>
    <w:lvlOverride w:ilvl="6"/>
    <w:lvlOverride w:ilvl="7"/>
    <w:lvlOverride w:ilvl="8"/>
  </w:num>
  <w:num w:numId="20" w16cid:durableId="12145917">
    <w:abstractNumId w:val="27"/>
  </w:num>
  <w:num w:numId="21" w16cid:durableId="1211307975">
    <w:abstractNumId w:val="26"/>
  </w:num>
  <w:num w:numId="22" w16cid:durableId="1359117500">
    <w:abstractNumId w:val="16"/>
  </w:num>
  <w:num w:numId="23" w16cid:durableId="253169049">
    <w:abstractNumId w:val="25"/>
  </w:num>
  <w:num w:numId="24" w16cid:durableId="1356736742">
    <w:abstractNumId w:val="19"/>
  </w:num>
  <w:num w:numId="25" w16cid:durableId="789130122">
    <w:abstractNumId w:val="18"/>
  </w:num>
  <w:num w:numId="26" w16cid:durableId="20521405">
    <w:abstractNumId w:val="22"/>
  </w:num>
  <w:num w:numId="27" w16cid:durableId="263193664">
    <w:abstractNumId w:val="9"/>
  </w:num>
  <w:num w:numId="28" w16cid:durableId="9704773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98"/>
    <w:rsid w:val="00035C18"/>
    <w:rsid w:val="0006754C"/>
    <w:rsid w:val="00070F00"/>
    <w:rsid w:val="000735EA"/>
    <w:rsid w:val="0009038B"/>
    <w:rsid w:val="00094427"/>
    <w:rsid w:val="00094F1A"/>
    <w:rsid w:val="000A5B2B"/>
    <w:rsid w:val="000C57B6"/>
    <w:rsid w:val="000E5D1E"/>
    <w:rsid w:val="000F2ECA"/>
    <w:rsid w:val="000F5593"/>
    <w:rsid w:val="000F5B56"/>
    <w:rsid w:val="000F625E"/>
    <w:rsid w:val="001011C7"/>
    <w:rsid w:val="0010279E"/>
    <w:rsid w:val="0010511E"/>
    <w:rsid w:val="001142A8"/>
    <w:rsid w:val="00143C86"/>
    <w:rsid w:val="00154D2D"/>
    <w:rsid w:val="00170C64"/>
    <w:rsid w:val="00174945"/>
    <w:rsid w:val="00187DBF"/>
    <w:rsid w:val="001A78AB"/>
    <w:rsid w:val="001C04D6"/>
    <w:rsid w:val="001C4B42"/>
    <w:rsid w:val="001C607B"/>
    <w:rsid w:val="001E61EB"/>
    <w:rsid w:val="001E6482"/>
    <w:rsid w:val="001E7014"/>
    <w:rsid w:val="0020363A"/>
    <w:rsid w:val="00212250"/>
    <w:rsid w:val="0022466D"/>
    <w:rsid w:val="00242569"/>
    <w:rsid w:val="0027213A"/>
    <w:rsid w:val="00272EFF"/>
    <w:rsid w:val="00281410"/>
    <w:rsid w:val="00285233"/>
    <w:rsid w:val="00293517"/>
    <w:rsid w:val="002A18AA"/>
    <w:rsid w:val="002A3EB4"/>
    <w:rsid w:val="0034004A"/>
    <w:rsid w:val="003847E2"/>
    <w:rsid w:val="003B4605"/>
    <w:rsid w:val="003D6214"/>
    <w:rsid w:val="003E2496"/>
    <w:rsid w:val="003E32A4"/>
    <w:rsid w:val="003E51E4"/>
    <w:rsid w:val="003E747B"/>
    <w:rsid w:val="00400592"/>
    <w:rsid w:val="00405198"/>
    <w:rsid w:val="00421A0C"/>
    <w:rsid w:val="004500FB"/>
    <w:rsid w:val="00455CF9"/>
    <w:rsid w:val="00460F50"/>
    <w:rsid w:val="00467800"/>
    <w:rsid w:val="004A0AAD"/>
    <w:rsid w:val="004A7A17"/>
    <w:rsid w:val="004C1DFB"/>
    <w:rsid w:val="004E1D5F"/>
    <w:rsid w:val="004E3188"/>
    <w:rsid w:val="00500F13"/>
    <w:rsid w:val="00505FE8"/>
    <w:rsid w:val="00534ED2"/>
    <w:rsid w:val="0053616C"/>
    <w:rsid w:val="0053716D"/>
    <w:rsid w:val="00550D0B"/>
    <w:rsid w:val="00553710"/>
    <w:rsid w:val="005614A3"/>
    <w:rsid w:val="00577107"/>
    <w:rsid w:val="00577842"/>
    <w:rsid w:val="00596B98"/>
    <w:rsid w:val="005A50E0"/>
    <w:rsid w:val="005A7ED7"/>
    <w:rsid w:val="005D1C5D"/>
    <w:rsid w:val="005D1CE4"/>
    <w:rsid w:val="005E6940"/>
    <w:rsid w:val="00614A39"/>
    <w:rsid w:val="006461D6"/>
    <w:rsid w:val="0066069A"/>
    <w:rsid w:val="0066562F"/>
    <w:rsid w:val="00674814"/>
    <w:rsid w:val="006822FA"/>
    <w:rsid w:val="006972AE"/>
    <w:rsid w:val="006A2B83"/>
    <w:rsid w:val="006A7C66"/>
    <w:rsid w:val="006B1BD3"/>
    <w:rsid w:val="006C5F4C"/>
    <w:rsid w:val="00710767"/>
    <w:rsid w:val="00732029"/>
    <w:rsid w:val="007343CA"/>
    <w:rsid w:val="00751080"/>
    <w:rsid w:val="00752527"/>
    <w:rsid w:val="0078357F"/>
    <w:rsid w:val="00790CAB"/>
    <w:rsid w:val="007A1126"/>
    <w:rsid w:val="007A4E44"/>
    <w:rsid w:val="007B2AAC"/>
    <w:rsid w:val="007C6A9A"/>
    <w:rsid w:val="007D2DB4"/>
    <w:rsid w:val="007D3977"/>
    <w:rsid w:val="00830F7D"/>
    <w:rsid w:val="00845800"/>
    <w:rsid w:val="008632AC"/>
    <w:rsid w:val="008E6BC5"/>
    <w:rsid w:val="008F153B"/>
    <w:rsid w:val="008F1BE0"/>
    <w:rsid w:val="008F32BA"/>
    <w:rsid w:val="009012FC"/>
    <w:rsid w:val="009037C3"/>
    <w:rsid w:val="00903D1C"/>
    <w:rsid w:val="00914DAA"/>
    <w:rsid w:val="009375DE"/>
    <w:rsid w:val="00942535"/>
    <w:rsid w:val="00962BC6"/>
    <w:rsid w:val="00964A3E"/>
    <w:rsid w:val="0097529F"/>
    <w:rsid w:val="00975C43"/>
    <w:rsid w:val="009A4EF9"/>
    <w:rsid w:val="009C3A5B"/>
    <w:rsid w:val="009E1BB2"/>
    <w:rsid w:val="009E5582"/>
    <w:rsid w:val="00A23947"/>
    <w:rsid w:val="00A334F0"/>
    <w:rsid w:val="00AA2B81"/>
    <w:rsid w:val="00AD1966"/>
    <w:rsid w:val="00AD3C5C"/>
    <w:rsid w:val="00AD6FF9"/>
    <w:rsid w:val="00B024F7"/>
    <w:rsid w:val="00B12921"/>
    <w:rsid w:val="00B12C56"/>
    <w:rsid w:val="00B3070F"/>
    <w:rsid w:val="00B37D79"/>
    <w:rsid w:val="00B432C7"/>
    <w:rsid w:val="00B4407B"/>
    <w:rsid w:val="00B4450E"/>
    <w:rsid w:val="00B55F1E"/>
    <w:rsid w:val="00B7225B"/>
    <w:rsid w:val="00B8149A"/>
    <w:rsid w:val="00B87977"/>
    <w:rsid w:val="00BB175B"/>
    <w:rsid w:val="00BB2BB6"/>
    <w:rsid w:val="00BC61B0"/>
    <w:rsid w:val="00BF48DF"/>
    <w:rsid w:val="00C15E4A"/>
    <w:rsid w:val="00C56DE6"/>
    <w:rsid w:val="00C62BCB"/>
    <w:rsid w:val="00C8156C"/>
    <w:rsid w:val="00CA647F"/>
    <w:rsid w:val="00CC0B79"/>
    <w:rsid w:val="00CE253E"/>
    <w:rsid w:val="00CE6C58"/>
    <w:rsid w:val="00CF489D"/>
    <w:rsid w:val="00D3670C"/>
    <w:rsid w:val="00D513DB"/>
    <w:rsid w:val="00D52E33"/>
    <w:rsid w:val="00D87185"/>
    <w:rsid w:val="00D87B92"/>
    <w:rsid w:val="00D96653"/>
    <w:rsid w:val="00DB437F"/>
    <w:rsid w:val="00DB5A19"/>
    <w:rsid w:val="00DB5AE1"/>
    <w:rsid w:val="00DD5C44"/>
    <w:rsid w:val="00DE66DD"/>
    <w:rsid w:val="00DF0D02"/>
    <w:rsid w:val="00E0378C"/>
    <w:rsid w:val="00E32DE0"/>
    <w:rsid w:val="00E36754"/>
    <w:rsid w:val="00E52E22"/>
    <w:rsid w:val="00E639FB"/>
    <w:rsid w:val="00E65B7C"/>
    <w:rsid w:val="00E80A95"/>
    <w:rsid w:val="00E873B7"/>
    <w:rsid w:val="00EA3C7F"/>
    <w:rsid w:val="00ED3064"/>
    <w:rsid w:val="00ED5AC2"/>
    <w:rsid w:val="00EE0787"/>
    <w:rsid w:val="00EF215F"/>
    <w:rsid w:val="00EF4B3E"/>
    <w:rsid w:val="00F13241"/>
    <w:rsid w:val="00F145A1"/>
    <w:rsid w:val="00F1649D"/>
    <w:rsid w:val="00F20C40"/>
    <w:rsid w:val="00F23EC2"/>
    <w:rsid w:val="00F30D12"/>
    <w:rsid w:val="00F36CC8"/>
    <w:rsid w:val="00F461C2"/>
    <w:rsid w:val="00F65C68"/>
    <w:rsid w:val="00FB4199"/>
    <w:rsid w:val="00FD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A62736"/>
  <w15:chartTrackingRefBased/>
  <w15:docId w15:val="{7481BACC-2E56-44C2-9359-79F07C12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6FF9"/>
    <w:pPr>
      <w:widowControl w:val="0"/>
      <w:autoSpaceDE w:val="0"/>
      <w:autoSpaceDN w:val="0"/>
      <w:adjustRightInd w:val="0"/>
      <w:spacing w:before="69"/>
      <w:ind w:left="220"/>
      <w:outlineLvl w:val="0"/>
    </w:pPr>
    <w:rPr>
      <w:rFonts w:ascii="Arial" w:hAnsi="Arial" w:cs="Arial"/>
      <w:b/>
      <w:bCs/>
    </w:rPr>
  </w:style>
  <w:style w:type="paragraph" w:styleId="Heading2">
    <w:name w:val="heading 2"/>
    <w:basedOn w:val="Normal"/>
    <w:next w:val="Normal"/>
    <w:qFormat/>
    <w:rsid w:val="007A4E4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15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63A"/>
    <w:pPr>
      <w:autoSpaceDE w:val="0"/>
      <w:autoSpaceDN w:val="0"/>
      <w:adjustRightInd w:val="0"/>
    </w:pPr>
    <w:rPr>
      <w:rFonts w:ascii="Arial" w:hAnsi="Arial" w:cs="Arial"/>
      <w:color w:val="000000"/>
      <w:sz w:val="24"/>
      <w:szCs w:val="24"/>
    </w:rPr>
  </w:style>
  <w:style w:type="paragraph" w:styleId="BodyText">
    <w:name w:val="Body Text"/>
    <w:basedOn w:val="Normal"/>
    <w:rsid w:val="00AD6FF9"/>
    <w:pPr>
      <w:widowControl w:val="0"/>
      <w:autoSpaceDE w:val="0"/>
      <w:autoSpaceDN w:val="0"/>
      <w:adjustRightInd w:val="0"/>
      <w:ind w:left="459" w:hanging="360"/>
    </w:pPr>
    <w:rPr>
      <w:rFonts w:ascii="Arial" w:hAnsi="Arial" w:cs="Arial"/>
      <w:sz w:val="20"/>
      <w:szCs w:val="20"/>
    </w:rPr>
  </w:style>
  <w:style w:type="paragraph" w:styleId="ListParagraph">
    <w:name w:val="List Paragraph"/>
    <w:basedOn w:val="Normal"/>
    <w:uiPriority w:val="99"/>
    <w:qFormat/>
    <w:rsid w:val="00AD6FF9"/>
    <w:pPr>
      <w:widowControl w:val="0"/>
      <w:autoSpaceDE w:val="0"/>
      <w:autoSpaceDN w:val="0"/>
      <w:adjustRightInd w:val="0"/>
    </w:pPr>
  </w:style>
  <w:style w:type="paragraph" w:customStyle="1" w:styleId="TableParagraph">
    <w:name w:val="Table Paragraph"/>
    <w:basedOn w:val="Normal"/>
    <w:uiPriority w:val="1"/>
    <w:qFormat/>
    <w:rsid w:val="00AD6FF9"/>
    <w:pPr>
      <w:widowControl w:val="0"/>
      <w:autoSpaceDE w:val="0"/>
      <w:autoSpaceDN w:val="0"/>
      <w:adjustRightInd w:val="0"/>
    </w:pPr>
  </w:style>
  <w:style w:type="character" w:styleId="Hyperlink">
    <w:name w:val="Hyperlink"/>
    <w:uiPriority w:val="99"/>
    <w:rsid w:val="007A4E44"/>
    <w:rPr>
      <w:color w:val="0000FF"/>
      <w:u w:val="single"/>
    </w:rPr>
  </w:style>
  <w:style w:type="paragraph" w:styleId="NormalWeb">
    <w:name w:val="Normal (Web)"/>
    <w:basedOn w:val="Normal"/>
    <w:uiPriority w:val="99"/>
    <w:rsid w:val="007A4E44"/>
    <w:pPr>
      <w:spacing w:before="100" w:beforeAutospacing="1" w:after="100" w:afterAutospacing="1"/>
    </w:pPr>
  </w:style>
  <w:style w:type="character" w:customStyle="1" w:styleId="A5">
    <w:name w:val="A5"/>
    <w:uiPriority w:val="99"/>
    <w:rsid w:val="007B2AAC"/>
    <w:rPr>
      <w:rFonts w:cs="FUNISO+ArialMT"/>
      <w:color w:val="000000"/>
      <w:sz w:val="20"/>
      <w:szCs w:val="20"/>
    </w:rPr>
  </w:style>
  <w:style w:type="paragraph" w:styleId="BalloonText">
    <w:name w:val="Balloon Text"/>
    <w:basedOn w:val="Normal"/>
    <w:link w:val="BalloonTextChar"/>
    <w:rsid w:val="00FD0571"/>
    <w:rPr>
      <w:rFonts w:ascii="Segoe UI" w:hAnsi="Segoe UI" w:cs="Segoe UI"/>
      <w:sz w:val="18"/>
      <w:szCs w:val="18"/>
    </w:rPr>
  </w:style>
  <w:style w:type="character" w:customStyle="1" w:styleId="BalloonTextChar">
    <w:name w:val="Balloon Text Char"/>
    <w:link w:val="BalloonText"/>
    <w:rsid w:val="00FD0571"/>
    <w:rPr>
      <w:rFonts w:ascii="Segoe UI" w:hAnsi="Segoe UI" w:cs="Segoe UI"/>
      <w:sz w:val="18"/>
      <w:szCs w:val="18"/>
    </w:rPr>
  </w:style>
  <w:style w:type="character" w:styleId="CommentReference">
    <w:name w:val="annotation reference"/>
    <w:rsid w:val="00F145A1"/>
    <w:rPr>
      <w:sz w:val="16"/>
      <w:szCs w:val="16"/>
    </w:rPr>
  </w:style>
  <w:style w:type="paragraph" w:styleId="CommentText">
    <w:name w:val="annotation text"/>
    <w:basedOn w:val="Normal"/>
    <w:link w:val="CommentTextChar"/>
    <w:uiPriority w:val="99"/>
    <w:rsid w:val="00F145A1"/>
    <w:rPr>
      <w:sz w:val="20"/>
      <w:szCs w:val="20"/>
    </w:rPr>
  </w:style>
  <w:style w:type="character" w:customStyle="1" w:styleId="CommentTextChar">
    <w:name w:val="Comment Text Char"/>
    <w:basedOn w:val="DefaultParagraphFont"/>
    <w:link w:val="CommentText"/>
    <w:uiPriority w:val="99"/>
    <w:rsid w:val="00F145A1"/>
  </w:style>
  <w:style w:type="paragraph" w:styleId="CommentSubject">
    <w:name w:val="annotation subject"/>
    <w:basedOn w:val="CommentText"/>
    <w:next w:val="CommentText"/>
    <w:link w:val="CommentSubjectChar"/>
    <w:rsid w:val="00F145A1"/>
    <w:rPr>
      <w:b/>
      <w:bCs/>
    </w:rPr>
  </w:style>
  <w:style w:type="character" w:customStyle="1" w:styleId="CommentSubjectChar">
    <w:name w:val="Comment Subject Char"/>
    <w:link w:val="CommentSubject"/>
    <w:rsid w:val="00F145A1"/>
    <w:rPr>
      <w:b/>
      <w:bCs/>
    </w:rPr>
  </w:style>
  <w:style w:type="paragraph" w:styleId="Revision">
    <w:name w:val="Revision"/>
    <w:hidden/>
    <w:uiPriority w:val="99"/>
    <w:semiHidden/>
    <w:rsid w:val="002A18AA"/>
    <w:rPr>
      <w:sz w:val="24"/>
      <w:szCs w:val="24"/>
    </w:rPr>
  </w:style>
  <w:style w:type="character" w:customStyle="1" w:styleId="gmaildefault">
    <w:name w:val="gmail_default"/>
    <w:rsid w:val="009037C3"/>
  </w:style>
  <w:style w:type="character" w:customStyle="1" w:styleId="A3">
    <w:name w:val="A3"/>
    <w:uiPriority w:val="99"/>
    <w:rsid w:val="009037C3"/>
    <w:rPr>
      <w:b/>
      <w:bCs/>
      <w:color w:val="000000"/>
      <w:sz w:val="18"/>
      <w:szCs w:val="18"/>
    </w:rPr>
  </w:style>
  <w:style w:type="character" w:styleId="FootnoteReference">
    <w:name w:val="footnote reference"/>
    <w:uiPriority w:val="99"/>
    <w:unhideWhenUsed/>
    <w:rsid w:val="009037C3"/>
    <w:rPr>
      <w:vertAlign w:val="superscript"/>
    </w:rPr>
  </w:style>
  <w:style w:type="paragraph" w:styleId="FootnoteText">
    <w:name w:val="footnote text"/>
    <w:basedOn w:val="Normal"/>
    <w:link w:val="FootnoteTextChar"/>
    <w:uiPriority w:val="99"/>
    <w:unhideWhenUsed/>
    <w:rsid w:val="009037C3"/>
    <w:rPr>
      <w:rFonts w:ascii="Gill Sans" w:hAnsi="Gill Sans"/>
      <w:lang w:eastAsia="en-US"/>
    </w:rPr>
  </w:style>
  <w:style w:type="character" w:customStyle="1" w:styleId="FootnoteTextChar">
    <w:name w:val="Footnote Text Char"/>
    <w:link w:val="FootnoteText"/>
    <w:uiPriority w:val="99"/>
    <w:rsid w:val="009037C3"/>
    <w:rPr>
      <w:rFonts w:ascii="Gill Sans" w:hAnsi="Gill Sans"/>
      <w:sz w:val="24"/>
      <w:szCs w:val="24"/>
      <w:lang w:eastAsia="en-US"/>
    </w:rPr>
  </w:style>
  <w:style w:type="paragraph" w:customStyle="1" w:styleId="StyleStyleNumberedParagraphBoldNotBold">
    <w:name w:val="Style Style Numbered Paragraph + Bold + Not Bold"/>
    <w:basedOn w:val="Normal"/>
    <w:rsid w:val="00F1649D"/>
    <w:pPr>
      <w:tabs>
        <w:tab w:val="num" w:pos="709"/>
      </w:tabs>
      <w:ind w:left="709" w:hanging="709"/>
    </w:pPr>
    <w:rPr>
      <w:rFonts w:ascii="Calibri" w:eastAsia="Calibri" w:hAnsi="Calibri"/>
      <w:sz w:val="22"/>
      <w:szCs w:val="22"/>
      <w:lang w:eastAsia="en-US"/>
    </w:rPr>
  </w:style>
  <w:style w:type="paragraph" w:customStyle="1" w:styleId="NumberedParagraph">
    <w:name w:val="Numbered Paragraph"/>
    <w:basedOn w:val="Normal"/>
    <w:rsid w:val="00143C86"/>
    <w:pPr>
      <w:numPr>
        <w:numId w:val="27"/>
      </w:numP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8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lkirk.gov.uk/services/planning-building/planning-policy/supplementary-guidance/docs/draft-supplementary-guidance/SG09%20Landscape%20Character%20Assessment%20and%20Landscape%20Designations.pdf?v=2021030810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lkirk.gov.uk/services/planning-building/planning-policy/supplementary-guidance/docs/draft-supplementary-guidance/SG12%20Listed%20Buildings%20and%20Unlisted%20Properties%20in%20Conservation%20Areas.pdf?v=202103081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lkirk.gov.uk/services/planning-building/planning-policy/supplementary-guidance/docs/draft-supplementary-guidance/SG09%20Landscape%20Character%20Assessment%20and%20Landscape%20Designations.pdf?v=202103081018" TargetMode="External"/><Relationship Id="rId5" Type="http://schemas.openxmlformats.org/officeDocument/2006/relationships/numbering" Target="numbering.xml"/><Relationship Id="rId15" Type="http://schemas.openxmlformats.org/officeDocument/2006/relationships/hyperlink" Target="https://www.falkirk.gov.uk/services/planning-building/planning-policy/supplementary-guidance/docs/draft-supplementary-guidance/SG09%20Landscape%20Character%20Assessment%20and%20Landscape%20Designations.pdf?v=20210308101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lkirk.gov.uk/services/planning-building/planning-policy/supplementary-guidance/docs/draft-supplementary-guidance/SG12%20Listed%20Buildings%20and%20Unlisted%20Properties%20in%20Conservation%20Areas.pdf?v=20210308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1" ma:contentTypeDescription="Create a new document." ma:contentTypeScope="" ma:versionID="24895020bac4ede6e502a62265a7e5a0">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f48db82b73ec11164177cebb24aa1b1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documentManagement>
</p:properties>
</file>

<file path=customXml/itemProps1.xml><?xml version="1.0" encoding="utf-8"?>
<ds:datastoreItem xmlns:ds="http://schemas.openxmlformats.org/officeDocument/2006/customXml" ds:itemID="{7C107008-BC2F-487F-8E55-05E6F57A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02FC9-8D9E-4661-B7CA-DE2CDE59AAE6}">
  <ds:schemaRefs>
    <ds:schemaRef ds:uri="http://schemas.openxmlformats.org/officeDocument/2006/bibliography"/>
  </ds:schemaRefs>
</ds:datastoreItem>
</file>

<file path=customXml/itemProps3.xml><?xml version="1.0" encoding="utf-8"?>
<ds:datastoreItem xmlns:ds="http://schemas.openxmlformats.org/officeDocument/2006/customXml" ds:itemID="{21252B92-A001-4882-9DCA-B52559775216}">
  <ds:schemaRefs>
    <ds:schemaRef ds:uri="http://schemas.microsoft.com/sharepoint/v3/contenttype/forms"/>
  </ds:schemaRefs>
</ds:datastoreItem>
</file>

<file path=customXml/itemProps4.xml><?xml version="1.0" encoding="utf-8"?>
<ds:datastoreItem xmlns:ds="http://schemas.openxmlformats.org/officeDocument/2006/customXml" ds:itemID="{EAB65C4A-A26A-4E00-8658-12CA545436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7433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Statement of Publicity and Consultation on Supplementary Planning (SG) notes</vt:lpstr>
    </vt:vector>
  </TitlesOfParts>
  <Company>Falkirk Council</Company>
  <LinksUpToDate>false</LinksUpToDate>
  <CharactersWithSpaces>8379</CharactersWithSpaces>
  <SharedDoc>false</SharedDoc>
  <HLinks>
    <vt:vector size="30" baseType="variant">
      <vt:variant>
        <vt:i4>4718619</vt:i4>
      </vt:variant>
      <vt:variant>
        <vt:i4>12</vt:i4>
      </vt:variant>
      <vt:variant>
        <vt:i4>0</vt:i4>
      </vt:variant>
      <vt:variant>
        <vt:i4>5</vt:i4>
      </vt:variant>
      <vt:variant>
        <vt:lpwstr>https://www.falkirk.gov.uk/services/planning-building/planning-policy/supplementary-guidance/docs/draft-supplementary-guidance/SG09 Landscape Character Assessment and Landscape Designations.pdf?v=202103081018</vt:lpwstr>
      </vt:variant>
      <vt:variant>
        <vt:lpwstr/>
      </vt:variant>
      <vt:variant>
        <vt:i4>393221</vt:i4>
      </vt:variant>
      <vt:variant>
        <vt:i4>9</vt:i4>
      </vt:variant>
      <vt:variant>
        <vt:i4>0</vt:i4>
      </vt:variant>
      <vt:variant>
        <vt:i4>5</vt:i4>
      </vt:variant>
      <vt:variant>
        <vt:lpwstr>https://www.falkirk.gov.uk/services/planning-building/planning-policy/supplementary-guidance/docs/draft-supplementary-guidance/SG12 Listed Buildings and Unlisted Properties in Conservation Areas.pdf?v=202103081018</vt:lpwstr>
      </vt:variant>
      <vt:variant>
        <vt:lpwstr/>
      </vt:variant>
      <vt:variant>
        <vt:i4>4718619</vt:i4>
      </vt:variant>
      <vt:variant>
        <vt:i4>6</vt:i4>
      </vt:variant>
      <vt:variant>
        <vt:i4>0</vt:i4>
      </vt:variant>
      <vt:variant>
        <vt:i4>5</vt:i4>
      </vt:variant>
      <vt:variant>
        <vt:lpwstr>https://www.falkirk.gov.uk/services/planning-building/planning-policy/supplementary-guidance/docs/draft-supplementary-guidance/SG09 Landscape Character Assessment and Landscape Designations.pdf?v=202103081018</vt:lpwstr>
      </vt:variant>
      <vt:variant>
        <vt:lpwstr/>
      </vt:variant>
      <vt:variant>
        <vt:i4>393221</vt:i4>
      </vt:variant>
      <vt:variant>
        <vt:i4>3</vt:i4>
      </vt:variant>
      <vt:variant>
        <vt:i4>0</vt:i4>
      </vt:variant>
      <vt:variant>
        <vt:i4>5</vt:i4>
      </vt:variant>
      <vt:variant>
        <vt:lpwstr>https://www.falkirk.gov.uk/services/planning-building/planning-policy/supplementary-guidance/docs/draft-supplementary-guidance/SG12 Listed Buildings and Unlisted Properties in Conservation Areas.pdf?v=202103081018</vt:lpwstr>
      </vt:variant>
      <vt:variant>
        <vt:lpwstr/>
      </vt:variant>
      <vt:variant>
        <vt:i4>4718619</vt:i4>
      </vt:variant>
      <vt:variant>
        <vt:i4>0</vt:i4>
      </vt:variant>
      <vt:variant>
        <vt:i4>0</vt:i4>
      </vt:variant>
      <vt:variant>
        <vt:i4>5</vt:i4>
      </vt:variant>
      <vt:variant>
        <vt:lpwstr>https://www.falkirk.gov.uk/services/planning-building/planning-policy/supplementary-guidance/docs/draft-supplementary-guidance/SG09 Landscape Character Assessment and Landscape Designations.pdf?v=202103081018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Publicity and Consultation on Supplementary Planning (SG) notes</dc:title>
  <dc:subject/>
  <dc:creator>Administrator</dc:creator>
  <cp:keywords/>
  <dc:description/>
  <cp:lastModifiedBy>Jonathon Dickson</cp:lastModifiedBy>
  <cp:revision>2</cp:revision>
  <cp:lastPrinted>2015-11-03T09:55:00Z</cp:lastPrinted>
  <dcterms:created xsi:type="dcterms:W3CDTF">2024-11-13T15:26:00Z</dcterms:created>
  <dcterms:modified xsi:type="dcterms:W3CDTF">2024-11-13T15:26:00Z</dcterms:modified>
</cp:coreProperties>
</file>